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A7945" w14:textId="7234F26A" w:rsidR="00AA152D" w:rsidRPr="00BB0FE0" w:rsidRDefault="00426729" w:rsidP="006156BC">
      <w:pPr>
        <w:spacing w:after="0" w:line="240" w:lineRule="auto"/>
        <w:jc w:val="center"/>
        <w:rPr>
          <w:rFonts w:cstheme="minorHAnsi"/>
          <w:sz w:val="152"/>
          <w:szCs w:val="154"/>
          <w:vertAlign w:val="subscript"/>
          <w:lang w:val="en-US"/>
        </w:rPr>
      </w:pPr>
      <w:r w:rsidRPr="00BB0FE0">
        <w:rPr>
          <w:rFonts w:cstheme="minorHAnsi"/>
          <w:sz w:val="152"/>
          <w:szCs w:val="154"/>
          <w:vertAlign w:val="subscript"/>
          <w:lang w:val="en-US"/>
        </w:rPr>
        <w:t>Catalyst Competence Research</w:t>
      </w:r>
    </w:p>
    <w:p w14:paraId="4C066B95" w14:textId="77777777" w:rsidR="005D7715" w:rsidRDefault="005D7715" w:rsidP="006156BC">
      <w:pPr>
        <w:spacing w:after="0" w:line="240" w:lineRule="auto"/>
        <w:jc w:val="center"/>
        <w:rPr>
          <w:rFonts w:cstheme="minorHAnsi"/>
          <w:sz w:val="80"/>
          <w:szCs w:val="80"/>
          <w:vertAlign w:val="subscript"/>
          <w:lang w:val="en-US"/>
        </w:rPr>
      </w:pPr>
    </w:p>
    <w:p w14:paraId="4F5D3EAC" w14:textId="58F0FA00" w:rsidR="006156BC" w:rsidRPr="005D7715" w:rsidRDefault="00D50F84" w:rsidP="006156BC">
      <w:pPr>
        <w:spacing w:after="0" w:line="240" w:lineRule="auto"/>
        <w:jc w:val="center"/>
        <w:rPr>
          <w:rFonts w:cstheme="minorHAnsi"/>
          <w:sz w:val="56"/>
          <w:szCs w:val="56"/>
          <w:vertAlign w:val="subscript"/>
          <w:lang w:val="en-US"/>
        </w:rPr>
      </w:pPr>
      <w:r w:rsidRPr="005D7715">
        <w:rPr>
          <w:rFonts w:cstheme="minorHAnsi"/>
          <w:sz w:val="56"/>
          <w:szCs w:val="56"/>
          <w:vertAlign w:val="subscript"/>
          <w:lang w:val="en-US"/>
        </w:rPr>
        <w:t>An empirical investigation into the traits and competencies</w:t>
      </w:r>
    </w:p>
    <w:p w14:paraId="1EA8FB22" w14:textId="77777777" w:rsidR="006156BC" w:rsidRPr="005D7715" w:rsidRDefault="00D50F84" w:rsidP="006156BC">
      <w:pPr>
        <w:spacing w:after="0" w:line="240" w:lineRule="auto"/>
        <w:jc w:val="center"/>
        <w:rPr>
          <w:rFonts w:cstheme="minorHAnsi"/>
          <w:sz w:val="56"/>
          <w:szCs w:val="56"/>
          <w:vertAlign w:val="subscript"/>
          <w:lang w:val="en-US"/>
        </w:rPr>
      </w:pPr>
      <w:r w:rsidRPr="005D7715">
        <w:rPr>
          <w:rFonts w:cstheme="minorHAnsi"/>
          <w:sz w:val="56"/>
          <w:szCs w:val="56"/>
          <w:vertAlign w:val="subscript"/>
          <w:lang w:val="en-US"/>
        </w:rPr>
        <w:t xml:space="preserve"> of effective movement catalysts</w:t>
      </w:r>
    </w:p>
    <w:p w14:paraId="253C0B54" w14:textId="6354F0BD" w:rsidR="00426729" w:rsidRPr="005D7715" w:rsidRDefault="00D50F84" w:rsidP="006156BC">
      <w:pPr>
        <w:spacing w:after="0" w:line="240" w:lineRule="auto"/>
        <w:jc w:val="center"/>
        <w:rPr>
          <w:rFonts w:cstheme="minorHAnsi"/>
          <w:sz w:val="56"/>
          <w:szCs w:val="56"/>
          <w:vertAlign w:val="subscript"/>
          <w:lang w:val="en-US"/>
        </w:rPr>
      </w:pPr>
      <w:r w:rsidRPr="005D7715">
        <w:rPr>
          <w:rFonts w:cstheme="minorHAnsi"/>
          <w:sz w:val="56"/>
          <w:szCs w:val="56"/>
          <w:vertAlign w:val="subscript"/>
          <w:lang w:val="en-US"/>
        </w:rPr>
        <w:t xml:space="preserve"> and other factors contributing to and impeding movements</w:t>
      </w:r>
    </w:p>
    <w:p w14:paraId="1EC23B84" w14:textId="77777777" w:rsidR="005D7715" w:rsidRDefault="005D7715" w:rsidP="006156BC">
      <w:pPr>
        <w:spacing w:after="0" w:line="240" w:lineRule="auto"/>
        <w:jc w:val="center"/>
        <w:rPr>
          <w:rFonts w:cstheme="minorHAnsi"/>
          <w:sz w:val="32"/>
          <w:szCs w:val="32"/>
          <w:vertAlign w:val="subscript"/>
          <w:lang w:val="en-US"/>
        </w:rPr>
      </w:pPr>
    </w:p>
    <w:p w14:paraId="4CA47A52" w14:textId="702C53A5" w:rsidR="006156BC" w:rsidRPr="005D7715" w:rsidRDefault="005D7715" w:rsidP="006156BC">
      <w:pPr>
        <w:spacing w:after="0" w:line="240" w:lineRule="auto"/>
        <w:jc w:val="center"/>
        <w:rPr>
          <w:rFonts w:cstheme="minorHAnsi"/>
          <w:sz w:val="32"/>
          <w:szCs w:val="32"/>
          <w:vertAlign w:val="subscript"/>
          <w:lang w:val="en-US"/>
        </w:rPr>
      </w:pPr>
      <w:r w:rsidRPr="005D7715">
        <w:rPr>
          <w:rFonts w:cstheme="minorHAnsi"/>
          <w:sz w:val="32"/>
          <w:szCs w:val="32"/>
          <w:vertAlign w:val="subscript"/>
          <w:lang w:val="en-US"/>
        </w:rPr>
        <w:t>updated March 202</w:t>
      </w:r>
      <w:r w:rsidR="00DE3F67">
        <w:rPr>
          <w:rFonts w:cstheme="minorHAnsi"/>
          <w:sz w:val="32"/>
          <w:szCs w:val="32"/>
          <w:vertAlign w:val="subscript"/>
          <w:lang w:val="en-US"/>
        </w:rPr>
        <w:t>2</w:t>
      </w:r>
    </w:p>
    <w:p w14:paraId="1802EE8C" w14:textId="77777777" w:rsidR="00B43E51" w:rsidRPr="00BB0FE0" w:rsidRDefault="00B43E51" w:rsidP="00426729">
      <w:pPr>
        <w:spacing w:line="240" w:lineRule="auto"/>
        <w:jc w:val="center"/>
        <w:rPr>
          <w:rFonts w:cstheme="minorHAnsi"/>
          <w:sz w:val="80"/>
          <w:szCs w:val="82"/>
          <w:vertAlign w:val="subscript"/>
          <w:lang w:val="en-US"/>
        </w:rPr>
      </w:pPr>
    </w:p>
    <w:p w14:paraId="047B646D" w14:textId="09D3A8E4" w:rsidR="00426729" w:rsidRPr="00BB0FE0" w:rsidRDefault="00426729" w:rsidP="00426729">
      <w:pPr>
        <w:spacing w:line="240" w:lineRule="auto"/>
        <w:jc w:val="center"/>
        <w:rPr>
          <w:rFonts w:cstheme="minorHAnsi"/>
          <w:sz w:val="80"/>
          <w:szCs w:val="82"/>
          <w:vertAlign w:val="subscript"/>
          <w:lang w:val="en-US"/>
        </w:rPr>
      </w:pPr>
      <w:r w:rsidRPr="00BB0FE0">
        <w:rPr>
          <w:rFonts w:cstheme="minorHAnsi"/>
          <w:sz w:val="80"/>
          <w:szCs w:val="82"/>
          <w:vertAlign w:val="subscript"/>
          <w:lang w:val="en-US"/>
        </w:rPr>
        <w:t>Bethany Research Institute</w:t>
      </w:r>
    </w:p>
    <w:p w14:paraId="7FA29164" w14:textId="0196CA70" w:rsidR="005B25D1" w:rsidRPr="00BB0FE0" w:rsidRDefault="005B25D1" w:rsidP="003B1175">
      <w:pPr>
        <w:rPr>
          <w:rFonts w:cstheme="minorHAnsi"/>
          <w:sz w:val="80"/>
          <w:szCs w:val="82"/>
          <w:vertAlign w:val="subscript"/>
          <w:lang w:val="en-US"/>
        </w:rPr>
        <w:sectPr w:rsidR="005B25D1" w:rsidRPr="00BB0FE0" w:rsidSect="005B25D1">
          <w:footerReference w:type="default" r:id="rId11"/>
          <w:headerReference w:type="first" r:id="rId12"/>
          <w:footerReference w:type="first" r:id="rId13"/>
          <w:footnotePr>
            <w:pos w:val="beneathText"/>
          </w:footnotePr>
          <w:pgSz w:w="11906" w:h="16838"/>
          <w:pgMar w:top="1440" w:right="1440" w:bottom="1440" w:left="1440" w:header="709" w:footer="709" w:gutter="0"/>
          <w:pgNumType w:start="0"/>
          <w:cols w:space="708"/>
          <w:titlePg/>
          <w:docGrid w:linePitch="360"/>
        </w:sectPr>
      </w:pPr>
    </w:p>
    <w:sdt>
      <w:sdtPr>
        <w:rPr>
          <w:rFonts w:ascii="Times New Roman" w:eastAsiaTheme="minorHAnsi" w:hAnsi="Times New Roman" w:cs="Times New Roman"/>
          <w:b/>
          <w:noProof/>
          <w:sz w:val="20"/>
          <w:szCs w:val="22"/>
          <w:lang w:val="en-US" w:eastAsia="ja-JP"/>
        </w:rPr>
        <w:id w:val="-1380544053"/>
        <w:docPartObj>
          <w:docPartGallery w:val="Table of Contents"/>
          <w:docPartUnique/>
        </w:docPartObj>
      </w:sdtPr>
      <w:sdtEndPr>
        <w:rPr>
          <w:rFonts w:eastAsiaTheme="minorEastAsia"/>
          <w:b w:val="0"/>
          <w:bCs/>
          <w:sz w:val="24"/>
          <w:szCs w:val="24"/>
        </w:rPr>
      </w:sdtEndPr>
      <w:sdtContent>
        <w:p w14:paraId="02D5C8EF" w14:textId="1F59E611" w:rsidR="006B75F8" w:rsidRPr="00BB0FE0" w:rsidRDefault="006B75F8" w:rsidP="00146E08">
          <w:pPr>
            <w:pStyle w:val="Heading41"/>
            <w:rPr>
              <w:lang w:val="en-US"/>
            </w:rPr>
          </w:pPr>
          <w:r w:rsidRPr="00BB0FE0">
            <w:rPr>
              <w:lang w:val="en-US"/>
            </w:rPr>
            <w:t>Table of Contents</w:t>
          </w:r>
        </w:p>
        <w:p w14:paraId="67807A21" w14:textId="6BE28D1E" w:rsidR="001025AE" w:rsidRDefault="00686A33">
          <w:pPr>
            <w:pStyle w:val="Verzeichnis1"/>
            <w:rPr>
              <w:b w:val="0"/>
              <w:sz w:val="22"/>
              <w:szCs w:val="22"/>
              <w:lang w:eastAsia="en-US"/>
            </w:rPr>
          </w:pPr>
          <w:r>
            <w:rPr>
              <w:rFonts w:cstheme="minorHAnsi"/>
              <w:b w:val="0"/>
            </w:rPr>
            <w:fldChar w:fldCharType="begin"/>
          </w:r>
          <w:r>
            <w:rPr>
              <w:rFonts w:cstheme="minorHAnsi"/>
              <w:b w:val="0"/>
            </w:rPr>
            <w:instrText xml:space="preserve"> TOC \o "2-2" \h \z \t "Heading 1,1,Heading 3,3" </w:instrText>
          </w:r>
          <w:r>
            <w:rPr>
              <w:rFonts w:cstheme="minorHAnsi"/>
              <w:b w:val="0"/>
            </w:rPr>
            <w:fldChar w:fldCharType="separate"/>
          </w:r>
          <w:hyperlink w:anchor="_Toc77931668" w:history="1">
            <w:r w:rsidR="001025AE" w:rsidRPr="00F90BFC">
              <w:rPr>
                <w:rStyle w:val="Hyperlink"/>
              </w:rPr>
              <w:t>Introduction</w:t>
            </w:r>
            <w:r w:rsidR="001025AE">
              <w:rPr>
                <w:webHidden/>
              </w:rPr>
              <w:tab/>
            </w:r>
            <w:r w:rsidR="001025AE">
              <w:rPr>
                <w:webHidden/>
              </w:rPr>
              <w:fldChar w:fldCharType="begin"/>
            </w:r>
            <w:r w:rsidR="001025AE">
              <w:rPr>
                <w:webHidden/>
              </w:rPr>
              <w:instrText xml:space="preserve"> PAGEREF _Toc77931668 \h </w:instrText>
            </w:r>
            <w:r w:rsidR="001025AE">
              <w:rPr>
                <w:webHidden/>
              </w:rPr>
            </w:r>
            <w:r w:rsidR="001025AE">
              <w:rPr>
                <w:webHidden/>
              </w:rPr>
              <w:fldChar w:fldCharType="separate"/>
            </w:r>
            <w:r w:rsidR="00416712">
              <w:rPr>
                <w:webHidden/>
              </w:rPr>
              <w:t>5</w:t>
            </w:r>
            <w:r w:rsidR="001025AE">
              <w:rPr>
                <w:webHidden/>
              </w:rPr>
              <w:fldChar w:fldCharType="end"/>
            </w:r>
          </w:hyperlink>
        </w:p>
        <w:p w14:paraId="46DA35F4" w14:textId="68A6703F" w:rsidR="001025AE" w:rsidRDefault="00000000">
          <w:pPr>
            <w:pStyle w:val="Verzeichnis1"/>
            <w:rPr>
              <w:b w:val="0"/>
              <w:sz w:val="22"/>
              <w:szCs w:val="22"/>
              <w:lang w:eastAsia="en-US"/>
            </w:rPr>
          </w:pPr>
          <w:hyperlink w:anchor="_Toc77931669" w:history="1">
            <w:r w:rsidR="001025AE" w:rsidRPr="00F90BFC">
              <w:rPr>
                <w:rStyle w:val="Hyperlink"/>
              </w:rPr>
              <w:t>1.</w:t>
            </w:r>
            <w:r w:rsidR="001025AE">
              <w:rPr>
                <w:b w:val="0"/>
                <w:sz w:val="22"/>
                <w:szCs w:val="22"/>
                <w:lang w:eastAsia="en-US"/>
              </w:rPr>
              <w:tab/>
            </w:r>
            <w:r w:rsidR="001025AE" w:rsidRPr="00F90BFC">
              <w:rPr>
                <w:rStyle w:val="Hyperlink"/>
              </w:rPr>
              <w:t>Chapter 1: Leadership Literature Review</w:t>
            </w:r>
            <w:r w:rsidR="001025AE">
              <w:rPr>
                <w:webHidden/>
              </w:rPr>
              <w:tab/>
            </w:r>
            <w:r w:rsidR="001025AE">
              <w:rPr>
                <w:webHidden/>
              </w:rPr>
              <w:fldChar w:fldCharType="begin"/>
            </w:r>
            <w:r w:rsidR="001025AE">
              <w:rPr>
                <w:webHidden/>
              </w:rPr>
              <w:instrText xml:space="preserve"> PAGEREF _Toc77931669 \h </w:instrText>
            </w:r>
            <w:r w:rsidR="001025AE">
              <w:rPr>
                <w:webHidden/>
              </w:rPr>
            </w:r>
            <w:r w:rsidR="001025AE">
              <w:rPr>
                <w:webHidden/>
              </w:rPr>
              <w:fldChar w:fldCharType="separate"/>
            </w:r>
            <w:r w:rsidR="00416712">
              <w:rPr>
                <w:webHidden/>
              </w:rPr>
              <w:t>6</w:t>
            </w:r>
            <w:r w:rsidR="001025AE">
              <w:rPr>
                <w:webHidden/>
              </w:rPr>
              <w:fldChar w:fldCharType="end"/>
            </w:r>
          </w:hyperlink>
        </w:p>
        <w:p w14:paraId="3C54B60C" w14:textId="5DFFF334" w:rsidR="001025AE" w:rsidRDefault="00000000">
          <w:pPr>
            <w:pStyle w:val="Verzeichnis2"/>
            <w:rPr>
              <w:rFonts w:asciiTheme="minorHAnsi" w:hAnsiTheme="minorHAnsi" w:cstheme="minorBidi"/>
              <w:sz w:val="22"/>
              <w:szCs w:val="22"/>
              <w:lang w:eastAsia="en-US"/>
            </w:rPr>
          </w:pPr>
          <w:hyperlink w:anchor="_Toc77931670" w:history="1">
            <w:r w:rsidR="001025AE" w:rsidRPr="00F90BFC">
              <w:rPr>
                <w:rStyle w:val="Hyperlink"/>
                <w:lang w:eastAsia="de-DE"/>
              </w:rPr>
              <w:t>1.1.</w:t>
            </w:r>
            <w:r w:rsidR="001025AE">
              <w:rPr>
                <w:rFonts w:asciiTheme="minorHAnsi" w:hAnsiTheme="minorHAnsi" w:cstheme="minorBidi"/>
                <w:sz w:val="22"/>
                <w:szCs w:val="22"/>
                <w:lang w:eastAsia="en-US"/>
              </w:rPr>
              <w:tab/>
            </w:r>
            <w:r w:rsidR="001025AE" w:rsidRPr="00F90BFC">
              <w:rPr>
                <w:rStyle w:val="Hyperlink"/>
              </w:rPr>
              <w:t>Secular Leadership</w:t>
            </w:r>
            <w:r w:rsidR="001025AE" w:rsidRPr="00F90BFC">
              <w:rPr>
                <w:rStyle w:val="Hyperlink"/>
                <w:lang w:eastAsia="de-DE"/>
              </w:rPr>
              <w:t xml:space="preserve"> </w:t>
            </w:r>
            <w:r w:rsidR="001025AE" w:rsidRPr="00F90BFC">
              <w:rPr>
                <w:rStyle w:val="Hyperlink"/>
              </w:rPr>
              <w:t>Trait</w:t>
            </w:r>
            <w:r w:rsidR="001025AE" w:rsidRPr="00F90BFC">
              <w:rPr>
                <w:rStyle w:val="Hyperlink"/>
                <w:lang w:eastAsia="de-DE"/>
              </w:rPr>
              <w:t xml:space="preserve"> </w:t>
            </w:r>
            <w:r w:rsidR="001025AE" w:rsidRPr="00F90BFC">
              <w:rPr>
                <w:rStyle w:val="Hyperlink"/>
              </w:rPr>
              <w:t>Theory</w:t>
            </w:r>
            <w:r w:rsidR="001025AE" w:rsidRPr="00F90BFC">
              <w:rPr>
                <w:rStyle w:val="Hyperlink"/>
                <w:lang w:eastAsia="de-DE"/>
              </w:rPr>
              <w:t xml:space="preserve"> Literature</w:t>
            </w:r>
            <w:r w:rsidR="001025AE">
              <w:rPr>
                <w:webHidden/>
              </w:rPr>
              <w:tab/>
            </w:r>
            <w:r w:rsidR="001025AE">
              <w:rPr>
                <w:webHidden/>
              </w:rPr>
              <w:fldChar w:fldCharType="begin"/>
            </w:r>
            <w:r w:rsidR="001025AE">
              <w:rPr>
                <w:webHidden/>
              </w:rPr>
              <w:instrText xml:space="preserve"> PAGEREF _Toc77931670 \h </w:instrText>
            </w:r>
            <w:r w:rsidR="001025AE">
              <w:rPr>
                <w:webHidden/>
              </w:rPr>
            </w:r>
            <w:r w:rsidR="001025AE">
              <w:rPr>
                <w:webHidden/>
              </w:rPr>
              <w:fldChar w:fldCharType="separate"/>
            </w:r>
            <w:r w:rsidR="00416712">
              <w:rPr>
                <w:webHidden/>
              </w:rPr>
              <w:t>6</w:t>
            </w:r>
            <w:r w:rsidR="001025AE">
              <w:rPr>
                <w:webHidden/>
              </w:rPr>
              <w:fldChar w:fldCharType="end"/>
            </w:r>
          </w:hyperlink>
        </w:p>
        <w:p w14:paraId="18D8AD20" w14:textId="17344A61" w:rsidR="001025AE" w:rsidRDefault="00000000">
          <w:pPr>
            <w:pStyle w:val="Verzeichnis2"/>
            <w:rPr>
              <w:rFonts w:asciiTheme="minorHAnsi" w:hAnsiTheme="minorHAnsi" w:cstheme="minorBidi"/>
              <w:sz w:val="22"/>
              <w:szCs w:val="22"/>
              <w:lang w:eastAsia="en-US"/>
            </w:rPr>
          </w:pPr>
          <w:hyperlink w:anchor="_Toc77931671" w:history="1">
            <w:r w:rsidR="001025AE" w:rsidRPr="00F90BFC">
              <w:rPr>
                <w:rStyle w:val="Hyperlink"/>
                <w:lang w:eastAsia="de-DE"/>
              </w:rPr>
              <w:t>1.2.</w:t>
            </w:r>
            <w:r w:rsidR="001025AE">
              <w:rPr>
                <w:rFonts w:asciiTheme="minorHAnsi" w:hAnsiTheme="minorHAnsi" w:cstheme="minorBidi"/>
                <w:sz w:val="22"/>
                <w:szCs w:val="22"/>
                <w:lang w:eastAsia="en-US"/>
              </w:rPr>
              <w:tab/>
            </w:r>
            <w:r w:rsidR="001025AE" w:rsidRPr="00F90BFC">
              <w:rPr>
                <w:rStyle w:val="Hyperlink"/>
                <w:lang w:eastAsia="de-DE"/>
              </w:rPr>
              <w:t>Apostolic and Movement Leadership Literature</w:t>
            </w:r>
            <w:r w:rsidR="001025AE">
              <w:rPr>
                <w:webHidden/>
              </w:rPr>
              <w:tab/>
            </w:r>
            <w:r w:rsidR="001025AE">
              <w:rPr>
                <w:webHidden/>
              </w:rPr>
              <w:fldChar w:fldCharType="begin"/>
            </w:r>
            <w:r w:rsidR="001025AE">
              <w:rPr>
                <w:webHidden/>
              </w:rPr>
              <w:instrText xml:space="preserve"> PAGEREF _Toc77931671 \h </w:instrText>
            </w:r>
            <w:r w:rsidR="001025AE">
              <w:rPr>
                <w:webHidden/>
              </w:rPr>
            </w:r>
            <w:r w:rsidR="001025AE">
              <w:rPr>
                <w:webHidden/>
              </w:rPr>
              <w:fldChar w:fldCharType="separate"/>
            </w:r>
            <w:r w:rsidR="00416712">
              <w:rPr>
                <w:webHidden/>
              </w:rPr>
              <w:t>9</w:t>
            </w:r>
            <w:r w:rsidR="001025AE">
              <w:rPr>
                <w:webHidden/>
              </w:rPr>
              <w:fldChar w:fldCharType="end"/>
            </w:r>
          </w:hyperlink>
        </w:p>
        <w:p w14:paraId="4B765208" w14:textId="0915139A" w:rsidR="001025AE" w:rsidRDefault="00000000">
          <w:pPr>
            <w:pStyle w:val="Verzeichnis2"/>
            <w:rPr>
              <w:rFonts w:asciiTheme="minorHAnsi" w:hAnsiTheme="minorHAnsi" w:cstheme="minorBidi"/>
              <w:sz w:val="22"/>
              <w:szCs w:val="22"/>
              <w:lang w:eastAsia="en-US"/>
            </w:rPr>
          </w:pPr>
          <w:hyperlink w:anchor="_Toc77931672" w:history="1">
            <w:r w:rsidR="001025AE" w:rsidRPr="00F90BFC">
              <w:rPr>
                <w:rStyle w:val="Hyperlink"/>
                <w:lang w:eastAsia="de-DE"/>
              </w:rPr>
              <w:t>1.3.</w:t>
            </w:r>
            <w:r w:rsidR="001025AE">
              <w:rPr>
                <w:rFonts w:asciiTheme="minorHAnsi" w:hAnsiTheme="minorHAnsi" w:cstheme="minorBidi"/>
                <w:sz w:val="22"/>
                <w:szCs w:val="22"/>
                <w:lang w:eastAsia="en-US"/>
              </w:rPr>
              <w:tab/>
            </w:r>
            <w:r w:rsidR="001025AE" w:rsidRPr="00F90BFC">
              <w:rPr>
                <w:rStyle w:val="Hyperlink"/>
                <w:lang w:eastAsia="de-DE"/>
              </w:rPr>
              <w:t>Movements</w:t>
            </w:r>
            <w:r w:rsidR="001025AE">
              <w:rPr>
                <w:webHidden/>
              </w:rPr>
              <w:tab/>
            </w:r>
            <w:r w:rsidR="001025AE">
              <w:rPr>
                <w:webHidden/>
              </w:rPr>
              <w:fldChar w:fldCharType="begin"/>
            </w:r>
            <w:r w:rsidR="001025AE">
              <w:rPr>
                <w:webHidden/>
              </w:rPr>
              <w:instrText xml:space="preserve"> PAGEREF _Toc77931672 \h </w:instrText>
            </w:r>
            <w:r w:rsidR="001025AE">
              <w:rPr>
                <w:webHidden/>
              </w:rPr>
            </w:r>
            <w:r w:rsidR="001025AE">
              <w:rPr>
                <w:webHidden/>
              </w:rPr>
              <w:fldChar w:fldCharType="separate"/>
            </w:r>
            <w:r w:rsidR="00416712">
              <w:rPr>
                <w:webHidden/>
              </w:rPr>
              <w:t>11</w:t>
            </w:r>
            <w:r w:rsidR="001025AE">
              <w:rPr>
                <w:webHidden/>
              </w:rPr>
              <w:fldChar w:fldCharType="end"/>
            </w:r>
          </w:hyperlink>
        </w:p>
        <w:p w14:paraId="1535D998" w14:textId="2597E721" w:rsidR="001025AE" w:rsidRDefault="00000000">
          <w:pPr>
            <w:pStyle w:val="Verzeichnis2"/>
            <w:rPr>
              <w:rFonts w:asciiTheme="minorHAnsi" w:hAnsiTheme="minorHAnsi" w:cstheme="minorBidi"/>
              <w:sz w:val="22"/>
              <w:szCs w:val="22"/>
              <w:lang w:eastAsia="en-US"/>
            </w:rPr>
          </w:pPr>
          <w:hyperlink w:anchor="_Toc77931673" w:history="1">
            <w:r w:rsidR="001025AE" w:rsidRPr="00F90BFC">
              <w:rPr>
                <w:rStyle w:val="Hyperlink"/>
                <w:lang w:eastAsia="de-DE"/>
              </w:rPr>
              <w:t>1.4.</w:t>
            </w:r>
            <w:r w:rsidR="001025AE">
              <w:rPr>
                <w:rFonts w:asciiTheme="minorHAnsi" w:hAnsiTheme="minorHAnsi" w:cstheme="minorBidi"/>
                <w:sz w:val="22"/>
                <w:szCs w:val="22"/>
                <w:lang w:eastAsia="en-US"/>
              </w:rPr>
              <w:tab/>
            </w:r>
            <w:r w:rsidR="001025AE" w:rsidRPr="00F90BFC">
              <w:rPr>
                <w:rStyle w:val="Hyperlink"/>
                <w:lang w:eastAsia="de-DE"/>
              </w:rPr>
              <w:t>Synthesis of the Publications on Apostolic Leadership and Movements</w:t>
            </w:r>
            <w:r w:rsidR="001025AE">
              <w:rPr>
                <w:webHidden/>
              </w:rPr>
              <w:tab/>
            </w:r>
            <w:r w:rsidR="001025AE">
              <w:rPr>
                <w:webHidden/>
              </w:rPr>
              <w:fldChar w:fldCharType="begin"/>
            </w:r>
            <w:r w:rsidR="001025AE">
              <w:rPr>
                <w:webHidden/>
              </w:rPr>
              <w:instrText xml:space="preserve"> PAGEREF _Toc77931673 \h </w:instrText>
            </w:r>
            <w:r w:rsidR="001025AE">
              <w:rPr>
                <w:webHidden/>
              </w:rPr>
            </w:r>
            <w:r w:rsidR="001025AE">
              <w:rPr>
                <w:webHidden/>
              </w:rPr>
              <w:fldChar w:fldCharType="separate"/>
            </w:r>
            <w:r w:rsidR="00416712">
              <w:rPr>
                <w:webHidden/>
              </w:rPr>
              <w:t>15</w:t>
            </w:r>
            <w:r w:rsidR="001025AE">
              <w:rPr>
                <w:webHidden/>
              </w:rPr>
              <w:fldChar w:fldCharType="end"/>
            </w:r>
          </w:hyperlink>
        </w:p>
        <w:p w14:paraId="4DE96A25" w14:textId="16E83C73" w:rsidR="001025AE" w:rsidRDefault="00000000">
          <w:pPr>
            <w:pStyle w:val="Verzeichnis2"/>
            <w:rPr>
              <w:rFonts w:asciiTheme="minorHAnsi" w:hAnsiTheme="minorHAnsi" w:cstheme="minorBidi"/>
              <w:sz w:val="22"/>
              <w:szCs w:val="22"/>
              <w:lang w:eastAsia="en-US"/>
            </w:rPr>
          </w:pPr>
          <w:hyperlink w:anchor="_Toc77931674" w:history="1">
            <w:r w:rsidR="001025AE" w:rsidRPr="00F90BFC">
              <w:rPr>
                <w:rStyle w:val="Hyperlink"/>
                <w:lang w:eastAsia="de-DE"/>
              </w:rPr>
              <w:t>1.5.</w:t>
            </w:r>
            <w:r w:rsidR="001025AE">
              <w:rPr>
                <w:rFonts w:asciiTheme="minorHAnsi" w:hAnsiTheme="minorHAnsi" w:cstheme="minorBidi"/>
                <w:sz w:val="22"/>
                <w:szCs w:val="22"/>
                <w:lang w:eastAsia="en-US"/>
              </w:rPr>
              <w:tab/>
            </w:r>
            <w:r w:rsidR="001025AE" w:rsidRPr="00F90BFC">
              <w:rPr>
                <w:rStyle w:val="Hyperlink"/>
                <w:lang w:eastAsia="de-DE"/>
              </w:rPr>
              <w:t>Synthesis of Traits and Competencies from the Literature</w:t>
            </w:r>
            <w:r w:rsidR="001025AE">
              <w:rPr>
                <w:webHidden/>
              </w:rPr>
              <w:tab/>
            </w:r>
            <w:r w:rsidR="001025AE">
              <w:rPr>
                <w:webHidden/>
              </w:rPr>
              <w:fldChar w:fldCharType="begin"/>
            </w:r>
            <w:r w:rsidR="001025AE">
              <w:rPr>
                <w:webHidden/>
              </w:rPr>
              <w:instrText xml:space="preserve"> PAGEREF _Toc77931674 \h </w:instrText>
            </w:r>
            <w:r w:rsidR="001025AE">
              <w:rPr>
                <w:webHidden/>
              </w:rPr>
            </w:r>
            <w:r w:rsidR="001025AE">
              <w:rPr>
                <w:webHidden/>
              </w:rPr>
              <w:fldChar w:fldCharType="separate"/>
            </w:r>
            <w:r w:rsidR="00416712">
              <w:rPr>
                <w:webHidden/>
              </w:rPr>
              <w:t>22</w:t>
            </w:r>
            <w:r w:rsidR="001025AE">
              <w:rPr>
                <w:webHidden/>
              </w:rPr>
              <w:fldChar w:fldCharType="end"/>
            </w:r>
          </w:hyperlink>
        </w:p>
        <w:p w14:paraId="0E99E3B0" w14:textId="1D91A194" w:rsidR="001025AE" w:rsidRDefault="00000000">
          <w:pPr>
            <w:pStyle w:val="Verzeichnis3"/>
            <w:rPr>
              <w:rFonts w:asciiTheme="minorHAnsi" w:eastAsiaTheme="minorEastAsia" w:hAnsiTheme="minorHAnsi" w:cstheme="minorBidi"/>
              <w:sz w:val="22"/>
              <w:szCs w:val="22"/>
              <w:lang w:val="en-US"/>
            </w:rPr>
          </w:pPr>
          <w:hyperlink w:anchor="_Toc77931675" w:history="1">
            <w:r w:rsidR="001025AE" w:rsidRPr="00F90BFC">
              <w:rPr>
                <w:rStyle w:val="Hyperlink"/>
              </w:rPr>
              <w:t>1.5.1.</w:t>
            </w:r>
            <w:r w:rsidR="001025AE">
              <w:rPr>
                <w:rFonts w:asciiTheme="minorHAnsi" w:eastAsiaTheme="minorEastAsia" w:hAnsiTheme="minorHAnsi" w:cstheme="minorBidi"/>
                <w:sz w:val="22"/>
                <w:szCs w:val="22"/>
                <w:lang w:val="en-US"/>
              </w:rPr>
              <w:tab/>
            </w:r>
            <w:r w:rsidR="001025AE" w:rsidRPr="00F90BFC">
              <w:rPr>
                <w:rStyle w:val="Hyperlink"/>
              </w:rPr>
              <w:t>PERSONALITY - Big Five Traits and Competencies</w:t>
            </w:r>
            <w:r w:rsidR="001025AE">
              <w:rPr>
                <w:webHidden/>
              </w:rPr>
              <w:tab/>
            </w:r>
            <w:r w:rsidR="001025AE">
              <w:rPr>
                <w:webHidden/>
              </w:rPr>
              <w:fldChar w:fldCharType="begin"/>
            </w:r>
            <w:r w:rsidR="001025AE">
              <w:rPr>
                <w:webHidden/>
              </w:rPr>
              <w:instrText xml:space="preserve"> PAGEREF _Toc77931675 \h </w:instrText>
            </w:r>
            <w:r w:rsidR="001025AE">
              <w:rPr>
                <w:webHidden/>
              </w:rPr>
            </w:r>
            <w:r w:rsidR="001025AE">
              <w:rPr>
                <w:webHidden/>
              </w:rPr>
              <w:fldChar w:fldCharType="separate"/>
            </w:r>
            <w:r w:rsidR="00416712">
              <w:rPr>
                <w:webHidden/>
              </w:rPr>
              <w:t>22</w:t>
            </w:r>
            <w:r w:rsidR="001025AE">
              <w:rPr>
                <w:webHidden/>
              </w:rPr>
              <w:fldChar w:fldCharType="end"/>
            </w:r>
          </w:hyperlink>
        </w:p>
        <w:p w14:paraId="40C08D09" w14:textId="7F2B38E1" w:rsidR="001025AE" w:rsidRDefault="00000000">
          <w:pPr>
            <w:pStyle w:val="Verzeichnis3"/>
            <w:rPr>
              <w:rFonts w:asciiTheme="minorHAnsi" w:eastAsiaTheme="minorEastAsia" w:hAnsiTheme="minorHAnsi" w:cstheme="minorBidi"/>
              <w:sz w:val="22"/>
              <w:szCs w:val="22"/>
              <w:lang w:val="en-US"/>
            </w:rPr>
          </w:pPr>
          <w:hyperlink w:anchor="_Toc77931676" w:history="1">
            <w:r w:rsidR="001025AE" w:rsidRPr="00F90BFC">
              <w:rPr>
                <w:rStyle w:val="Hyperlink"/>
              </w:rPr>
              <w:t>1.5.2.</w:t>
            </w:r>
            <w:r w:rsidR="001025AE">
              <w:rPr>
                <w:rFonts w:asciiTheme="minorHAnsi" w:eastAsiaTheme="minorEastAsia" w:hAnsiTheme="minorHAnsi" w:cstheme="minorBidi"/>
                <w:sz w:val="22"/>
                <w:szCs w:val="22"/>
                <w:lang w:val="en-US"/>
              </w:rPr>
              <w:tab/>
            </w:r>
            <w:r w:rsidR="001025AE" w:rsidRPr="00F90BFC">
              <w:rPr>
                <w:rStyle w:val="Hyperlink"/>
              </w:rPr>
              <w:t>RELATING TO GOD - Spiritual Traits and Competencies</w:t>
            </w:r>
            <w:r w:rsidR="001025AE">
              <w:rPr>
                <w:webHidden/>
              </w:rPr>
              <w:tab/>
            </w:r>
            <w:r w:rsidR="001025AE">
              <w:rPr>
                <w:webHidden/>
              </w:rPr>
              <w:fldChar w:fldCharType="begin"/>
            </w:r>
            <w:r w:rsidR="001025AE">
              <w:rPr>
                <w:webHidden/>
              </w:rPr>
              <w:instrText xml:space="preserve"> PAGEREF _Toc77931676 \h </w:instrText>
            </w:r>
            <w:r w:rsidR="001025AE">
              <w:rPr>
                <w:webHidden/>
              </w:rPr>
            </w:r>
            <w:r w:rsidR="001025AE">
              <w:rPr>
                <w:webHidden/>
              </w:rPr>
              <w:fldChar w:fldCharType="separate"/>
            </w:r>
            <w:r w:rsidR="00416712">
              <w:rPr>
                <w:webHidden/>
              </w:rPr>
              <w:t>23</w:t>
            </w:r>
            <w:r w:rsidR="001025AE">
              <w:rPr>
                <w:webHidden/>
              </w:rPr>
              <w:fldChar w:fldCharType="end"/>
            </w:r>
          </w:hyperlink>
        </w:p>
        <w:p w14:paraId="35EF71A7" w14:textId="7515D139" w:rsidR="001025AE" w:rsidRDefault="00000000">
          <w:pPr>
            <w:pStyle w:val="Verzeichnis3"/>
            <w:rPr>
              <w:rFonts w:asciiTheme="minorHAnsi" w:eastAsiaTheme="minorEastAsia" w:hAnsiTheme="minorHAnsi" w:cstheme="minorBidi"/>
              <w:sz w:val="22"/>
              <w:szCs w:val="22"/>
              <w:lang w:val="en-US"/>
            </w:rPr>
          </w:pPr>
          <w:hyperlink w:anchor="_Toc77931677" w:history="1">
            <w:r w:rsidR="001025AE" w:rsidRPr="00F90BFC">
              <w:rPr>
                <w:rStyle w:val="Hyperlink"/>
              </w:rPr>
              <w:t>1.5.3.</w:t>
            </w:r>
            <w:r w:rsidR="001025AE">
              <w:rPr>
                <w:rFonts w:asciiTheme="minorHAnsi" w:eastAsiaTheme="minorEastAsia" w:hAnsiTheme="minorHAnsi" w:cstheme="minorBidi"/>
                <w:sz w:val="22"/>
                <w:szCs w:val="22"/>
                <w:lang w:val="en-US"/>
              </w:rPr>
              <w:tab/>
            </w:r>
            <w:r w:rsidR="001025AE" w:rsidRPr="00F90BFC">
              <w:rPr>
                <w:rStyle w:val="Hyperlink"/>
              </w:rPr>
              <w:t>RELATING TO OTHERS - Socio-Influential Traits and Competencies</w:t>
            </w:r>
            <w:r w:rsidR="001025AE">
              <w:rPr>
                <w:webHidden/>
              </w:rPr>
              <w:tab/>
            </w:r>
            <w:r w:rsidR="001025AE">
              <w:rPr>
                <w:webHidden/>
              </w:rPr>
              <w:fldChar w:fldCharType="begin"/>
            </w:r>
            <w:r w:rsidR="001025AE">
              <w:rPr>
                <w:webHidden/>
              </w:rPr>
              <w:instrText xml:space="preserve"> PAGEREF _Toc77931677 \h </w:instrText>
            </w:r>
            <w:r w:rsidR="001025AE">
              <w:rPr>
                <w:webHidden/>
              </w:rPr>
            </w:r>
            <w:r w:rsidR="001025AE">
              <w:rPr>
                <w:webHidden/>
              </w:rPr>
              <w:fldChar w:fldCharType="separate"/>
            </w:r>
            <w:r w:rsidR="00416712">
              <w:rPr>
                <w:webHidden/>
              </w:rPr>
              <w:t>23</w:t>
            </w:r>
            <w:r w:rsidR="001025AE">
              <w:rPr>
                <w:webHidden/>
              </w:rPr>
              <w:fldChar w:fldCharType="end"/>
            </w:r>
          </w:hyperlink>
          <w:r w:rsidR="001025AE">
            <w:rPr>
              <w:rStyle w:val="Hyperlink"/>
            </w:rPr>
            <w:br/>
          </w:r>
        </w:p>
        <w:p w14:paraId="3DE7F646" w14:textId="1CDE981E" w:rsidR="001025AE" w:rsidRDefault="00000000">
          <w:pPr>
            <w:pStyle w:val="Verzeichnis1"/>
            <w:rPr>
              <w:b w:val="0"/>
              <w:sz w:val="22"/>
              <w:szCs w:val="22"/>
              <w:lang w:eastAsia="en-US"/>
            </w:rPr>
          </w:pPr>
          <w:hyperlink w:anchor="_Toc77931678" w:history="1">
            <w:r w:rsidR="001025AE" w:rsidRPr="00F90BFC">
              <w:rPr>
                <w:rStyle w:val="Hyperlink"/>
                <w:rFonts w:eastAsia="SimSun"/>
              </w:rPr>
              <w:t>2.</w:t>
            </w:r>
            <w:r w:rsidR="001025AE">
              <w:rPr>
                <w:b w:val="0"/>
                <w:sz w:val="22"/>
                <w:szCs w:val="22"/>
                <w:lang w:eastAsia="en-US"/>
              </w:rPr>
              <w:tab/>
            </w:r>
            <w:r w:rsidR="001025AE" w:rsidRPr="00F90BFC">
              <w:rPr>
                <w:rStyle w:val="Hyperlink"/>
              </w:rPr>
              <w:t>Chapter</w:t>
            </w:r>
            <w:r w:rsidR="001025AE" w:rsidRPr="00F90BFC">
              <w:rPr>
                <w:rStyle w:val="Hyperlink"/>
                <w:rFonts w:eastAsia="SimSun"/>
              </w:rPr>
              <w:t xml:space="preserve"> 2</w:t>
            </w:r>
            <w:r w:rsidR="001025AE" w:rsidRPr="00F90BFC">
              <w:rPr>
                <w:rStyle w:val="Hyperlink"/>
              </w:rPr>
              <w:t>: Research Design</w:t>
            </w:r>
            <w:r w:rsidR="001025AE">
              <w:rPr>
                <w:webHidden/>
              </w:rPr>
              <w:tab/>
            </w:r>
            <w:r w:rsidR="001025AE">
              <w:rPr>
                <w:webHidden/>
              </w:rPr>
              <w:fldChar w:fldCharType="begin"/>
            </w:r>
            <w:r w:rsidR="001025AE">
              <w:rPr>
                <w:webHidden/>
              </w:rPr>
              <w:instrText xml:space="preserve"> PAGEREF _Toc77931678 \h </w:instrText>
            </w:r>
            <w:r w:rsidR="001025AE">
              <w:rPr>
                <w:webHidden/>
              </w:rPr>
            </w:r>
            <w:r w:rsidR="001025AE">
              <w:rPr>
                <w:webHidden/>
              </w:rPr>
              <w:fldChar w:fldCharType="separate"/>
            </w:r>
            <w:r w:rsidR="00416712">
              <w:rPr>
                <w:webHidden/>
              </w:rPr>
              <w:t>25</w:t>
            </w:r>
            <w:r w:rsidR="001025AE">
              <w:rPr>
                <w:webHidden/>
              </w:rPr>
              <w:fldChar w:fldCharType="end"/>
            </w:r>
          </w:hyperlink>
        </w:p>
        <w:p w14:paraId="06DFB6C5" w14:textId="661FDDEB" w:rsidR="001025AE" w:rsidRDefault="00000000">
          <w:pPr>
            <w:pStyle w:val="Verzeichnis2"/>
            <w:rPr>
              <w:rFonts w:asciiTheme="minorHAnsi" w:hAnsiTheme="minorHAnsi" w:cstheme="minorBidi"/>
              <w:sz w:val="22"/>
              <w:szCs w:val="22"/>
              <w:lang w:eastAsia="en-US"/>
            </w:rPr>
          </w:pPr>
          <w:hyperlink w:anchor="_Toc77931679" w:history="1">
            <w:r w:rsidR="001025AE" w:rsidRPr="00F90BFC">
              <w:rPr>
                <w:rStyle w:val="Hyperlink"/>
              </w:rPr>
              <w:t>2.1.</w:t>
            </w:r>
            <w:r w:rsidR="001025AE">
              <w:rPr>
                <w:rFonts w:asciiTheme="minorHAnsi" w:hAnsiTheme="minorHAnsi" w:cstheme="minorBidi"/>
                <w:sz w:val="22"/>
                <w:szCs w:val="22"/>
                <w:lang w:eastAsia="en-US"/>
              </w:rPr>
              <w:tab/>
            </w:r>
            <w:r w:rsidR="001025AE" w:rsidRPr="00F90BFC">
              <w:rPr>
                <w:rStyle w:val="Hyperlink"/>
              </w:rPr>
              <w:t>Research Goal</w:t>
            </w:r>
            <w:r w:rsidR="001025AE">
              <w:rPr>
                <w:webHidden/>
              </w:rPr>
              <w:tab/>
            </w:r>
            <w:r w:rsidR="001025AE">
              <w:rPr>
                <w:webHidden/>
              </w:rPr>
              <w:fldChar w:fldCharType="begin"/>
            </w:r>
            <w:r w:rsidR="001025AE">
              <w:rPr>
                <w:webHidden/>
              </w:rPr>
              <w:instrText xml:space="preserve"> PAGEREF _Toc77931679 \h </w:instrText>
            </w:r>
            <w:r w:rsidR="001025AE">
              <w:rPr>
                <w:webHidden/>
              </w:rPr>
            </w:r>
            <w:r w:rsidR="001025AE">
              <w:rPr>
                <w:webHidden/>
              </w:rPr>
              <w:fldChar w:fldCharType="separate"/>
            </w:r>
            <w:r w:rsidR="00416712">
              <w:rPr>
                <w:webHidden/>
              </w:rPr>
              <w:t>25</w:t>
            </w:r>
            <w:r w:rsidR="001025AE">
              <w:rPr>
                <w:webHidden/>
              </w:rPr>
              <w:fldChar w:fldCharType="end"/>
            </w:r>
          </w:hyperlink>
        </w:p>
        <w:p w14:paraId="4F736727" w14:textId="36E273EB" w:rsidR="001025AE" w:rsidRDefault="00000000">
          <w:pPr>
            <w:pStyle w:val="Verzeichnis2"/>
            <w:rPr>
              <w:rFonts w:asciiTheme="minorHAnsi" w:hAnsiTheme="minorHAnsi" w:cstheme="minorBidi"/>
              <w:sz w:val="22"/>
              <w:szCs w:val="22"/>
              <w:lang w:eastAsia="en-US"/>
            </w:rPr>
          </w:pPr>
          <w:hyperlink w:anchor="_Toc77931680" w:history="1">
            <w:r w:rsidR="001025AE" w:rsidRPr="00F90BFC">
              <w:rPr>
                <w:rStyle w:val="Hyperlink"/>
              </w:rPr>
              <w:t>2.2.</w:t>
            </w:r>
            <w:r w:rsidR="001025AE">
              <w:rPr>
                <w:rFonts w:asciiTheme="minorHAnsi" w:hAnsiTheme="minorHAnsi" w:cstheme="minorBidi"/>
                <w:sz w:val="22"/>
                <w:szCs w:val="22"/>
                <w:lang w:eastAsia="en-US"/>
              </w:rPr>
              <w:tab/>
            </w:r>
            <w:r w:rsidR="001025AE" w:rsidRPr="00F90BFC">
              <w:rPr>
                <w:rStyle w:val="Hyperlink"/>
              </w:rPr>
              <w:t>Research Questions</w:t>
            </w:r>
            <w:r w:rsidR="001025AE">
              <w:rPr>
                <w:webHidden/>
              </w:rPr>
              <w:tab/>
            </w:r>
            <w:r w:rsidR="001025AE">
              <w:rPr>
                <w:webHidden/>
              </w:rPr>
              <w:fldChar w:fldCharType="begin"/>
            </w:r>
            <w:r w:rsidR="001025AE">
              <w:rPr>
                <w:webHidden/>
              </w:rPr>
              <w:instrText xml:space="preserve"> PAGEREF _Toc77931680 \h </w:instrText>
            </w:r>
            <w:r w:rsidR="001025AE">
              <w:rPr>
                <w:webHidden/>
              </w:rPr>
            </w:r>
            <w:r w:rsidR="001025AE">
              <w:rPr>
                <w:webHidden/>
              </w:rPr>
              <w:fldChar w:fldCharType="separate"/>
            </w:r>
            <w:r w:rsidR="00416712">
              <w:rPr>
                <w:webHidden/>
              </w:rPr>
              <w:t>25</w:t>
            </w:r>
            <w:r w:rsidR="001025AE">
              <w:rPr>
                <w:webHidden/>
              </w:rPr>
              <w:fldChar w:fldCharType="end"/>
            </w:r>
          </w:hyperlink>
        </w:p>
        <w:p w14:paraId="194916DE" w14:textId="3100EA16" w:rsidR="001025AE" w:rsidRDefault="00000000">
          <w:pPr>
            <w:pStyle w:val="Verzeichnis2"/>
            <w:rPr>
              <w:rFonts w:asciiTheme="minorHAnsi" w:hAnsiTheme="minorHAnsi" w:cstheme="minorBidi"/>
              <w:sz w:val="22"/>
              <w:szCs w:val="22"/>
              <w:lang w:eastAsia="en-US"/>
            </w:rPr>
          </w:pPr>
          <w:hyperlink w:anchor="_Toc77931681" w:history="1">
            <w:r w:rsidR="001025AE" w:rsidRPr="00F90BFC">
              <w:rPr>
                <w:rStyle w:val="Hyperlink"/>
              </w:rPr>
              <w:t>2.3.</w:t>
            </w:r>
            <w:r w:rsidR="001025AE">
              <w:rPr>
                <w:rFonts w:asciiTheme="minorHAnsi" w:hAnsiTheme="minorHAnsi" w:cstheme="minorBidi"/>
                <w:sz w:val="22"/>
                <w:szCs w:val="22"/>
                <w:lang w:eastAsia="en-US"/>
              </w:rPr>
              <w:tab/>
            </w:r>
            <w:r w:rsidR="001025AE" w:rsidRPr="00F90BFC">
              <w:rPr>
                <w:rStyle w:val="Hyperlink"/>
              </w:rPr>
              <w:t>Working Hypothesis</w:t>
            </w:r>
            <w:r w:rsidR="001025AE">
              <w:rPr>
                <w:webHidden/>
              </w:rPr>
              <w:tab/>
            </w:r>
            <w:r w:rsidR="001025AE">
              <w:rPr>
                <w:webHidden/>
              </w:rPr>
              <w:fldChar w:fldCharType="begin"/>
            </w:r>
            <w:r w:rsidR="001025AE">
              <w:rPr>
                <w:webHidden/>
              </w:rPr>
              <w:instrText xml:space="preserve"> PAGEREF _Toc77931681 \h </w:instrText>
            </w:r>
            <w:r w:rsidR="001025AE">
              <w:rPr>
                <w:webHidden/>
              </w:rPr>
            </w:r>
            <w:r w:rsidR="001025AE">
              <w:rPr>
                <w:webHidden/>
              </w:rPr>
              <w:fldChar w:fldCharType="separate"/>
            </w:r>
            <w:r w:rsidR="00416712">
              <w:rPr>
                <w:webHidden/>
              </w:rPr>
              <w:t>25</w:t>
            </w:r>
            <w:r w:rsidR="001025AE">
              <w:rPr>
                <w:webHidden/>
              </w:rPr>
              <w:fldChar w:fldCharType="end"/>
            </w:r>
          </w:hyperlink>
        </w:p>
        <w:p w14:paraId="23FEF201" w14:textId="0DF156DF" w:rsidR="001025AE" w:rsidRDefault="00000000">
          <w:pPr>
            <w:pStyle w:val="Verzeichnis2"/>
            <w:rPr>
              <w:rFonts w:asciiTheme="minorHAnsi" w:hAnsiTheme="minorHAnsi" w:cstheme="minorBidi"/>
              <w:sz w:val="22"/>
              <w:szCs w:val="22"/>
              <w:lang w:eastAsia="en-US"/>
            </w:rPr>
          </w:pPr>
          <w:hyperlink w:anchor="_Toc77931682" w:history="1">
            <w:r w:rsidR="001025AE" w:rsidRPr="00F90BFC">
              <w:rPr>
                <w:rStyle w:val="Hyperlink"/>
              </w:rPr>
              <w:t>2.4.</w:t>
            </w:r>
            <w:r w:rsidR="001025AE">
              <w:rPr>
                <w:rFonts w:asciiTheme="minorHAnsi" w:hAnsiTheme="minorHAnsi" w:cstheme="minorBidi"/>
                <w:sz w:val="22"/>
                <w:szCs w:val="22"/>
                <w:lang w:eastAsia="en-US"/>
              </w:rPr>
              <w:tab/>
            </w:r>
            <w:r w:rsidR="001025AE" w:rsidRPr="00F90BFC">
              <w:rPr>
                <w:rStyle w:val="Hyperlink"/>
              </w:rPr>
              <w:t>Definitions of Terms</w:t>
            </w:r>
            <w:r w:rsidR="001025AE">
              <w:rPr>
                <w:webHidden/>
              </w:rPr>
              <w:tab/>
            </w:r>
            <w:r w:rsidR="001025AE">
              <w:rPr>
                <w:webHidden/>
              </w:rPr>
              <w:fldChar w:fldCharType="begin"/>
            </w:r>
            <w:r w:rsidR="001025AE">
              <w:rPr>
                <w:webHidden/>
              </w:rPr>
              <w:instrText xml:space="preserve"> PAGEREF _Toc77931682 \h </w:instrText>
            </w:r>
            <w:r w:rsidR="001025AE">
              <w:rPr>
                <w:webHidden/>
              </w:rPr>
            </w:r>
            <w:r w:rsidR="001025AE">
              <w:rPr>
                <w:webHidden/>
              </w:rPr>
              <w:fldChar w:fldCharType="separate"/>
            </w:r>
            <w:r w:rsidR="00416712">
              <w:rPr>
                <w:webHidden/>
              </w:rPr>
              <w:t>26</w:t>
            </w:r>
            <w:r w:rsidR="001025AE">
              <w:rPr>
                <w:webHidden/>
              </w:rPr>
              <w:fldChar w:fldCharType="end"/>
            </w:r>
          </w:hyperlink>
        </w:p>
        <w:p w14:paraId="0696E26A" w14:textId="1B97015D" w:rsidR="001025AE" w:rsidRDefault="00000000">
          <w:pPr>
            <w:pStyle w:val="Verzeichnis2"/>
            <w:rPr>
              <w:rFonts w:asciiTheme="minorHAnsi" w:hAnsiTheme="minorHAnsi" w:cstheme="minorBidi"/>
              <w:sz w:val="22"/>
              <w:szCs w:val="22"/>
              <w:lang w:eastAsia="en-US"/>
            </w:rPr>
          </w:pPr>
          <w:hyperlink w:anchor="_Toc77931683" w:history="1">
            <w:r w:rsidR="001025AE" w:rsidRPr="00F90BFC">
              <w:rPr>
                <w:rStyle w:val="Hyperlink"/>
              </w:rPr>
              <w:t>2.5.</w:t>
            </w:r>
            <w:r w:rsidR="001025AE">
              <w:rPr>
                <w:rFonts w:asciiTheme="minorHAnsi" w:hAnsiTheme="minorHAnsi" w:cstheme="minorBidi"/>
                <w:sz w:val="22"/>
                <w:szCs w:val="22"/>
                <w:lang w:eastAsia="en-US"/>
              </w:rPr>
              <w:tab/>
            </w:r>
            <w:r w:rsidR="001025AE" w:rsidRPr="00F90BFC">
              <w:rPr>
                <w:rStyle w:val="Hyperlink"/>
              </w:rPr>
              <w:t>Mixed Methods Approach</w:t>
            </w:r>
            <w:r w:rsidR="001025AE">
              <w:rPr>
                <w:webHidden/>
              </w:rPr>
              <w:tab/>
            </w:r>
            <w:r w:rsidR="001025AE">
              <w:rPr>
                <w:webHidden/>
              </w:rPr>
              <w:fldChar w:fldCharType="begin"/>
            </w:r>
            <w:r w:rsidR="001025AE">
              <w:rPr>
                <w:webHidden/>
              </w:rPr>
              <w:instrText xml:space="preserve"> PAGEREF _Toc77931683 \h </w:instrText>
            </w:r>
            <w:r w:rsidR="001025AE">
              <w:rPr>
                <w:webHidden/>
              </w:rPr>
            </w:r>
            <w:r w:rsidR="001025AE">
              <w:rPr>
                <w:webHidden/>
              </w:rPr>
              <w:fldChar w:fldCharType="separate"/>
            </w:r>
            <w:r w:rsidR="00416712">
              <w:rPr>
                <w:webHidden/>
              </w:rPr>
              <w:t>27</w:t>
            </w:r>
            <w:r w:rsidR="001025AE">
              <w:rPr>
                <w:webHidden/>
              </w:rPr>
              <w:fldChar w:fldCharType="end"/>
            </w:r>
          </w:hyperlink>
        </w:p>
        <w:p w14:paraId="6578AC03" w14:textId="4B7F64CE" w:rsidR="001025AE" w:rsidRDefault="00000000">
          <w:pPr>
            <w:pStyle w:val="Verzeichnis3"/>
            <w:rPr>
              <w:rFonts w:asciiTheme="minorHAnsi" w:eastAsiaTheme="minorEastAsia" w:hAnsiTheme="minorHAnsi" w:cstheme="minorBidi"/>
              <w:sz w:val="22"/>
              <w:szCs w:val="22"/>
              <w:lang w:val="en-US"/>
            </w:rPr>
          </w:pPr>
          <w:hyperlink w:anchor="_Toc77931684" w:history="1">
            <w:r w:rsidR="001025AE" w:rsidRPr="00F90BFC">
              <w:rPr>
                <w:rStyle w:val="Hyperlink"/>
              </w:rPr>
              <w:t>2.5.1.</w:t>
            </w:r>
            <w:r w:rsidR="001025AE">
              <w:rPr>
                <w:rFonts w:asciiTheme="minorHAnsi" w:eastAsiaTheme="minorEastAsia" w:hAnsiTheme="minorHAnsi" w:cstheme="minorBidi"/>
                <w:sz w:val="22"/>
                <w:szCs w:val="22"/>
                <w:lang w:val="en-US"/>
              </w:rPr>
              <w:tab/>
            </w:r>
            <w:r w:rsidR="001025AE" w:rsidRPr="00F90BFC">
              <w:rPr>
                <w:rStyle w:val="Hyperlink"/>
              </w:rPr>
              <w:t>Interviews</w:t>
            </w:r>
            <w:r w:rsidR="001025AE">
              <w:rPr>
                <w:webHidden/>
              </w:rPr>
              <w:tab/>
            </w:r>
            <w:r w:rsidR="001025AE">
              <w:rPr>
                <w:webHidden/>
              </w:rPr>
              <w:fldChar w:fldCharType="begin"/>
            </w:r>
            <w:r w:rsidR="001025AE">
              <w:rPr>
                <w:webHidden/>
              </w:rPr>
              <w:instrText xml:space="preserve"> PAGEREF _Toc77931684 \h </w:instrText>
            </w:r>
            <w:r w:rsidR="001025AE">
              <w:rPr>
                <w:webHidden/>
              </w:rPr>
            </w:r>
            <w:r w:rsidR="001025AE">
              <w:rPr>
                <w:webHidden/>
              </w:rPr>
              <w:fldChar w:fldCharType="separate"/>
            </w:r>
            <w:r w:rsidR="00416712">
              <w:rPr>
                <w:webHidden/>
              </w:rPr>
              <w:t>27</w:t>
            </w:r>
            <w:r w:rsidR="001025AE">
              <w:rPr>
                <w:webHidden/>
              </w:rPr>
              <w:fldChar w:fldCharType="end"/>
            </w:r>
          </w:hyperlink>
        </w:p>
        <w:p w14:paraId="616BCF12" w14:textId="68E1471E" w:rsidR="001025AE" w:rsidRDefault="00000000">
          <w:pPr>
            <w:pStyle w:val="Verzeichnis3"/>
            <w:rPr>
              <w:rFonts w:asciiTheme="minorHAnsi" w:eastAsiaTheme="minorEastAsia" w:hAnsiTheme="minorHAnsi" w:cstheme="minorBidi"/>
              <w:sz w:val="22"/>
              <w:szCs w:val="22"/>
              <w:lang w:val="en-US"/>
            </w:rPr>
          </w:pPr>
          <w:hyperlink w:anchor="_Toc77931685" w:history="1">
            <w:r w:rsidR="001025AE" w:rsidRPr="00F90BFC">
              <w:rPr>
                <w:rStyle w:val="Hyperlink"/>
              </w:rPr>
              <w:t>2.5.2.</w:t>
            </w:r>
            <w:r w:rsidR="001025AE">
              <w:rPr>
                <w:rFonts w:asciiTheme="minorHAnsi" w:eastAsiaTheme="minorEastAsia" w:hAnsiTheme="minorHAnsi" w:cstheme="minorBidi"/>
                <w:sz w:val="22"/>
                <w:szCs w:val="22"/>
                <w:lang w:val="en-US"/>
              </w:rPr>
              <w:tab/>
            </w:r>
            <w:r w:rsidR="001025AE" w:rsidRPr="00F90BFC">
              <w:rPr>
                <w:rStyle w:val="Hyperlink"/>
              </w:rPr>
              <w:t>Instrument Development</w:t>
            </w:r>
            <w:r w:rsidR="001025AE">
              <w:rPr>
                <w:webHidden/>
              </w:rPr>
              <w:tab/>
            </w:r>
            <w:r w:rsidR="001025AE">
              <w:rPr>
                <w:webHidden/>
              </w:rPr>
              <w:fldChar w:fldCharType="begin"/>
            </w:r>
            <w:r w:rsidR="001025AE">
              <w:rPr>
                <w:webHidden/>
              </w:rPr>
              <w:instrText xml:space="preserve"> PAGEREF _Toc77931685 \h </w:instrText>
            </w:r>
            <w:r w:rsidR="001025AE">
              <w:rPr>
                <w:webHidden/>
              </w:rPr>
            </w:r>
            <w:r w:rsidR="001025AE">
              <w:rPr>
                <w:webHidden/>
              </w:rPr>
              <w:fldChar w:fldCharType="separate"/>
            </w:r>
            <w:r w:rsidR="00416712">
              <w:rPr>
                <w:webHidden/>
              </w:rPr>
              <w:t>27</w:t>
            </w:r>
            <w:r w:rsidR="001025AE">
              <w:rPr>
                <w:webHidden/>
              </w:rPr>
              <w:fldChar w:fldCharType="end"/>
            </w:r>
          </w:hyperlink>
        </w:p>
        <w:p w14:paraId="7FF3D986" w14:textId="2BD9A165" w:rsidR="001025AE" w:rsidRDefault="00000000">
          <w:pPr>
            <w:pStyle w:val="Verzeichnis2"/>
            <w:rPr>
              <w:rFonts w:asciiTheme="minorHAnsi" w:hAnsiTheme="minorHAnsi" w:cstheme="minorBidi"/>
              <w:sz w:val="22"/>
              <w:szCs w:val="22"/>
              <w:lang w:eastAsia="en-US"/>
            </w:rPr>
          </w:pPr>
          <w:hyperlink w:anchor="_Toc77931686" w:history="1">
            <w:r w:rsidR="001025AE" w:rsidRPr="00F90BFC">
              <w:rPr>
                <w:rStyle w:val="Hyperlink"/>
              </w:rPr>
              <w:t>2.6.</w:t>
            </w:r>
            <w:r w:rsidR="001025AE">
              <w:rPr>
                <w:rFonts w:asciiTheme="minorHAnsi" w:hAnsiTheme="minorHAnsi" w:cstheme="minorBidi"/>
                <w:sz w:val="22"/>
                <w:szCs w:val="22"/>
                <w:lang w:eastAsia="en-US"/>
              </w:rPr>
              <w:tab/>
            </w:r>
            <w:r w:rsidR="001025AE" w:rsidRPr="00F90BFC">
              <w:rPr>
                <w:rStyle w:val="Hyperlink"/>
              </w:rPr>
              <w:t>Discussion of Assumptions</w:t>
            </w:r>
            <w:r w:rsidR="001025AE">
              <w:rPr>
                <w:webHidden/>
              </w:rPr>
              <w:tab/>
            </w:r>
            <w:r w:rsidR="001025AE">
              <w:rPr>
                <w:webHidden/>
              </w:rPr>
              <w:fldChar w:fldCharType="begin"/>
            </w:r>
            <w:r w:rsidR="001025AE">
              <w:rPr>
                <w:webHidden/>
              </w:rPr>
              <w:instrText xml:space="preserve"> PAGEREF _Toc77931686 \h </w:instrText>
            </w:r>
            <w:r w:rsidR="001025AE">
              <w:rPr>
                <w:webHidden/>
              </w:rPr>
            </w:r>
            <w:r w:rsidR="001025AE">
              <w:rPr>
                <w:webHidden/>
              </w:rPr>
              <w:fldChar w:fldCharType="separate"/>
            </w:r>
            <w:r w:rsidR="00416712">
              <w:rPr>
                <w:webHidden/>
              </w:rPr>
              <w:t>30</w:t>
            </w:r>
            <w:r w:rsidR="001025AE">
              <w:rPr>
                <w:webHidden/>
              </w:rPr>
              <w:fldChar w:fldCharType="end"/>
            </w:r>
          </w:hyperlink>
        </w:p>
        <w:p w14:paraId="48ECF0C6" w14:textId="53A6F121" w:rsidR="001025AE" w:rsidRDefault="00000000">
          <w:pPr>
            <w:pStyle w:val="Verzeichnis3"/>
            <w:rPr>
              <w:rFonts w:asciiTheme="minorHAnsi" w:eastAsiaTheme="minorEastAsia" w:hAnsiTheme="minorHAnsi" w:cstheme="minorBidi"/>
              <w:sz w:val="22"/>
              <w:szCs w:val="22"/>
              <w:lang w:val="en-US"/>
            </w:rPr>
          </w:pPr>
          <w:hyperlink w:anchor="_Toc77931687" w:history="1">
            <w:r w:rsidR="001025AE" w:rsidRPr="00F90BFC">
              <w:rPr>
                <w:rStyle w:val="Hyperlink"/>
              </w:rPr>
              <w:t>2.6.1.</w:t>
            </w:r>
            <w:r w:rsidR="001025AE">
              <w:rPr>
                <w:rFonts w:asciiTheme="minorHAnsi" w:eastAsiaTheme="minorEastAsia" w:hAnsiTheme="minorHAnsi" w:cstheme="minorBidi"/>
                <w:sz w:val="22"/>
                <w:szCs w:val="22"/>
                <w:lang w:val="en-US"/>
              </w:rPr>
              <w:tab/>
            </w:r>
            <w:r w:rsidR="001025AE" w:rsidRPr="00F90BFC">
              <w:rPr>
                <w:rStyle w:val="Hyperlink"/>
              </w:rPr>
              <w:t>Discussion of Key Assumptions about Social Reality</w:t>
            </w:r>
            <w:r w:rsidR="001025AE">
              <w:rPr>
                <w:webHidden/>
              </w:rPr>
              <w:tab/>
            </w:r>
            <w:r w:rsidR="001025AE">
              <w:rPr>
                <w:webHidden/>
              </w:rPr>
              <w:fldChar w:fldCharType="begin"/>
            </w:r>
            <w:r w:rsidR="001025AE">
              <w:rPr>
                <w:webHidden/>
              </w:rPr>
              <w:instrText xml:space="preserve"> PAGEREF _Toc77931687 \h </w:instrText>
            </w:r>
            <w:r w:rsidR="001025AE">
              <w:rPr>
                <w:webHidden/>
              </w:rPr>
            </w:r>
            <w:r w:rsidR="001025AE">
              <w:rPr>
                <w:webHidden/>
              </w:rPr>
              <w:fldChar w:fldCharType="separate"/>
            </w:r>
            <w:r w:rsidR="00416712">
              <w:rPr>
                <w:webHidden/>
              </w:rPr>
              <w:t>30</w:t>
            </w:r>
            <w:r w:rsidR="001025AE">
              <w:rPr>
                <w:webHidden/>
              </w:rPr>
              <w:fldChar w:fldCharType="end"/>
            </w:r>
          </w:hyperlink>
        </w:p>
        <w:p w14:paraId="44DDC8F3" w14:textId="54B0ED10" w:rsidR="001025AE" w:rsidRDefault="00000000">
          <w:pPr>
            <w:pStyle w:val="Verzeichnis3"/>
            <w:rPr>
              <w:rFonts w:asciiTheme="minorHAnsi" w:eastAsiaTheme="minorEastAsia" w:hAnsiTheme="minorHAnsi" w:cstheme="minorBidi"/>
              <w:sz w:val="22"/>
              <w:szCs w:val="22"/>
              <w:lang w:val="en-US"/>
            </w:rPr>
          </w:pPr>
          <w:hyperlink w:anchor="_Toc77931688" w:history="1">
            <w:r w:rsidR="001025AE" w:rsidRPr="00F90BFC">
              <w:rPr>
                <w:rStyle w:val="Hyperlink"/>
              </w:rPr>
              <w:t>2.6.2.</w:t>
            </w:r>
            <w:r w:rsidR="001025AE">
              <w:rPr>
                <w:rFonts w:asciiTheme="minorHAnsi" w:eastAsiaTheme="minorEastAsia" w:hAnsiTheme="minorHAnsi" w:cstheme="minorBidi"/>
                <w:sz w:val="22"/>
                <w:szCs w:val="22"/>
                <w:lang w:val="en-US"/>
              </w:rPr>
              <w:tab/>
            </w:r>
            <w:r w:rsidR="001025AE" w:rsidRPr="00F90BFC">
              <w:rPr>
                <w:rStyle w:val="Hyperlink"/>
              </w:rPr>
              <w:t>Methodological assumption:</w:t>
            </w:r>
            <w:r w:rsidR="001025AE">
              <w:rPr>
                <w:webHidden/>
              </w:rPr>
              <w:tab/>
            </w:r>
            <w:r w:rsidR="001025AE">
              <w:rPr>
                <w:webHidden/>
              </w:rPr>
              <w:fldChar w:fldCharType="begin"/>
            </w:r>
            <w:r w:rsidR="001025AE">
              <w:rPr>
                <w:webHidden/>
              </w:rPr>
              <w:instrText xml:space="preserve"> PAGEREF _Toc77931688 \h </w:instrText>
            </w:r>
            <w:r w:rsidR="001025AE">
              <w:rPr>
                <w:webHidden/>
              </w:rPr>
            </w:r>
            <w:r w:rsidR="001025AE">
              <w:rPr>
                <w:webHidden/>
              </w:rPr>
              <w:fldChar w:fldCharType="separate"/>
            </w:r>
            <w:r w:rsidR="00416712">
              <w:rPr>
                <w:webHidden/>
              </w:rPr>
              <w:t>32</w:t>
            </w:r>
            <w:r w:rsidR="001025AE">
              <w:rPr>
                <w:webHidden/>
              </w:rPr>
              <w:fldChar w:fldCharType="end"/>
            </w:r>
          </w:hyperlink>
          <w:r w:rsidR="001025AE">
            <w:rPr>
              <w:rStyle w:val="Hyperlink"/>
            </w:rPr>
            <w:br/>
          </w:r>
        </w:p>
        <w:p w14:paraId="0B72F722" w14:textId="24430C76" w:rsidR="001025AE" w:rsidRDefault="00000000">
          <w:pPr>
            <w:pStyle w:val="Verzeichnis1"/>
            <w:rPr>
              <w:b w:val="0"/>
              <w:sz w:val="22"/>
              <w:szCs w:val="22"/>
              <w:lang w:eastAsia="en-US"/>
            </w:rPr>
          </w:pPr>
          <w:hyperlink w:anchor="_Toc77931689" w:history="1">
            <w:r w:rsidR="001025AE" w:rsidRPr="00F90BFC">
              <w:rPr>
                <w:rStyle w:val="Hyperlink"/>
              </w:rPr>
              <w:t>3.</w:t>
            </w:r>
            <w:r w:rsidR="001025AE">
              <w:rPr>
                <w:b w:val="0"/>
                <w:sz w:val="22"/>
                <w:szCs w:val="22"/>
                <w:lang w:eastAsia="en-US"/>
              </w:rPr>
              <w:tab/>
            </w:r>
            <w:r w:rsidR="001025AE" w:rsidRPr="00F90BFC">
              <w:rPr>
                <w:rStyle w:val="Hyperlink"/>
              </w:rPr>
              <w:t>Chapter 3: Data Analysis of Online Survey Results</w:t>
            </w:r>
            <w:r w:rsidR="001025AE">
              <w:rPr>
                <w:webHidden/>
              </w:rPr>
              <w:tab/>
            </w:r>
            <w:r w:rsidR="001025AE">
              <w:rPr>
                <w:webHidden/>
              </w:rPr>
              <w:fldChar w:fldCharType="begin"/>
            </w:r>
            <w:r w:rsidR="001025AE">
              <w:rPr>
                <w:webHidden/>
              </w:rPr>
              <w:instrText xml:space="preserve"> PAGEREF _Toc77931689 \h </w:instrText>
            </w:r>
            <w:r w:rsidR="001025AE">
              <w:rPr>
                <w:webHidden/>
              </w:rPr>
            </w:r>
            <w:r w:rsidR="001025AE">
              <w:rPr>
                <w:webHidden/>
              </w:rPr>
              <w:fldChar w:fldCharType="separate"/>
            </w:r>
            <w:r w:rsidR="00416712">
              <w:rPr>
                <w:webHidden/>
              </w:rPr>
              <w:t>34</w:t>
            </w:r>
            <w:r w:rsidR="001025AE">
              <w:rPr>
                <w:webHidden/>
              </w:rPr>
              <w:fldChar w:fldCharType="end"/>
            </w:r>
          </w:hyperlink>
        </w:p>
        <w:p w14:paraId="547F998F" w14:textId="6896D4F1" w:rsidR="001025AE" w:rsidRDefault="00000000">
          <w:pPr>
            <w:pStyle w:val="Verzeichnis2"/>
            <w:rPr>
              <w:rFonts w:asciiTheme="minorHAnsi" w:hAnsiTheme="minorHAnsi" w:cstheme="minorBidi"/>
              <w:sz w:val="22"/>
              <w:szCs w:val="22"/>
              <w:lang w:eastAsia="en-US"/>
            </w:rPr>
          </w:pPr>
          <w:hyperlink w:anchor="_Toc77931690" w:history="1">
            <w:r w:rsidR="001025AE" w:rsidRPr="00F90BFC">
              <w:rPr>
                <w:rStyle w:val="Hyperlink"/>
              </w:rPr>
              <w:t>3.1.</w:t>
            </w:r>
            <w:r w:rsidR="001025AE">
              <w:rPr>
                <w:rFonts w:asciiTheme="minorHAnsi" w:hAnsiTheme="minorHAnsi" w:cstheme="minorBidi"/>
                <w:sz w:val="22"/>
                <w:szCs w:val="22"/>
                <w:lang w:eastAsia="en-US"/>
              </w:rPr>
              <w:tab/>
            </w:r>
            <w:r w:rsidR="001025AE" w:rsidRPr="00F90BFC">
              <w:rPr>
                <w:rStyle w:val="Hyperlink"/>
              </w:rPr>
              <w:t>Introduction</w:t>
            </w:r>
            <w:r w:rsidR="001025AE">
              <w:rPr>
                <w:webHidden/>
              </w:rPr>
              <w:tab/>
            </w:r>
            <w:r w:rsidR="001025AE">
              <w:rPr>
                <w:webHidden/>
              </w:rPr>
              <w:fldChar w:fldCharType="begin"/>
            </w:r>
            <w:r w:rsidR="001025AE">
              <w:rPr>
                <w:webHidden/>
              </w:rPr>
              <w:instrText xml:space="preserve"> PAGEREF _Toc77931690 \h </w:instrText>
            </w:r>
            <w:r w:rsidR="001025AE">
              <w:rPr>
                <w:webHidden/>
              </w:rPr>
            </w:r>
            <w:r w:rsidR="001025AE">
              <w:rPr>
                <w:webHidden/>
              </w:rPr>
              <w:fldChar w:fldCharType="separate"/>
            </w:r>
            <w:r w:rsidR="00416712">
              <w:rPr>
                <w:webHidden/>
              </w:rPr>
              <w:t>34</w:t>
            </w:r>
            <w:r w:rsidR="001025AE">
              <w:rPr>
                <w:webHidden/>
              </w:rPr>
              <w:fldChar w:fldCharType="end"/>
            </w:r>
          </w:hyperlink>
        </w:p>
        <w:p w14:paraId="3E32E45B" w14:textId="6A8D82CD" w:rsidR="001025AE" w:rsidRDefault="00000000">
          <w:pPr>
            <w:pStyle w:val="Verzeichnis2"/>
            <w:rPr>
              <w:rFonts w:asciiTheme="minorHAnsi" w:hAnsiTheme="minorHAnsi" w:cstheme="minorBidi"/>
              <w:sz w:val="22"/>
              <w:szCs w:val="22"/>
              <w:lang w:eastAsia="en-US"/>
            </w:rPr>
          </w:pPr>
          <w:hyperlink w:anchor="_Toc77931691" w:history="1">
            <w:r w:rsidR="001025AE" w:rsidRPr="00F90BFC">
              <w:rPr>
                <w:rStyle w:val="Hyperlink"/>
              </w:rPr>
              <w:t>3.2.</w:t>
            </w:r>
            <w:r w:rsidR="001025AE">
              <w:rPr>
                <w:rFonts w:asciiTheme="minorHAnsi" w:hAnsiTheme="minorHAnsi" w:cstheme="minorBidi"/>
                <w:sz w:val="22"/>
                <w:szCs w:val="22"/>
                <w:lang w:eastAsia="en-US"/>
              </w:rPr>
              <w:tab/>
            </w:r>
            <w:r w:rsidR="001025AE" w:rsidRPr="00F90BFC">
              <w:rPr>
                <w:rStyle w:val="Hyperlink"/>
              </w:rPr>
              <w:t>Basic Descriptive Statistics of the Sample</w:t>
            </w:r>
            <w:r w:rsidR="001025AE">
              <w:rPr>
                <w:webHidden/>
              </w:rPr>
              <w:tab/>
            </w:r>
            <w:r w:rsidR="001025AE">
              <w:rPr>
                <w:webHidden/>
              </w:rPr>
              <w:fldChar w:fldCharType="begin"/>
            </w:r>
            <w:r w:rsidR="001025AE">
              <w:rPr>
                <w:webHidden/>
              </w:rPr>
              <w:instrText xml:space="preserve"> PAGEREF _Toc77931691 \h </w:instrText>
            </w:r>
            <w:r w:rsidR="001025AE">
              <w:rPr>
                <w:webHidden/>
              </w:rPr>
            </w:r>
            <w:r w:rsidR="001025AE">
              <w:rPr>
                <w:webHidden/>
              </w:rPr>
              <w:fldChar w:fldCharType="separate"/>
            </w:r>
            <w:r w:rsidR="00416712">
              <w:rPr>
                <w:webHidden/>
              </w:rPr>
              <w:t>38</w:t>
            </w:r>
            <w:r w:rsidR="001025AE">
              <w:rPr>
                <w:webHidden/>
              </w:rPr>
              <w:fldChar w:fldCharType="end"/>
            </w:r>
          </w:hyperlink>
        </w:p>
        <w:p w14:paraId="416F55FE" w14:textId="15683FCD" w:rsidR="001025AE" w:rsidRDefault="00000000">
          <w:pPr>
            <w:pStyle w:val="Verzeichnis2"/>
            <w:rPr>
              <w:rFonts w:asciiTheme="minorHAnsi" w:hAnsiTheme="minorHAnsi" w:cstheme="minorBidi"/>
              <w:sz w:val="22"/>
              <w:szCs w:val="22"/>
              <w:lang w:eastAsia="en-US"/>
            </w:rPr>
          </w:pPr>
          <w:hyperlink w:anchor="_Toc77931692" w:history="1">
            <w:r w:rsidR="001025AE" w:rsidRPr="00F90BFC">
              <w:rPr>
                <w:rStyle w:val="Hyperlink"/>
              </w:rPr>
              <w:t>3.3.</w:t>
            </w:r>
            <w:r w:rsidR="001025AE">
              <w:rPr>
                <w:rFonts w:asciiTheme="minorHAnsi" w:hAnsiTheme="minorHAnsi" w:cstheme="minorBidi"/>
                <w:sz w:val="22"/>
                <w:szCs w:val="22"/>
                <w:lang w:eastAsia="en-US"/>
              </w:rPr>
              <w:tab/>
            </w:r>
            <w:r w:rsidR="001025AE" w:rsidRPr="00F90BFC">
              <w:rPr>
                <w:rStyle w:val="Hyperlink"/>
              </w:rPr>
              <w:t>Descriptive Statistics of Contributing and Impeding Factors</w:t>
            </w:r>
            <w:r w:rsidR="001025AE">
              <w:rPr>
                <w:webHidden/>
              </w:rPr>
              <w:tab/>
            </w:r>
            <w:r w:rsidR="001025AE">
              <w:rPr>
                <w:webHidden/>
              </w:rPr>
              <w:fldChar w:fldCharType="begin"/>
            </w:r>
            <w:r w:rsidR="001025AE">
              <w:rPr>
                <w:webHidden/>
              </w:rPr>
              <w:instrText xml:space="preserve"> PAGEREF _Toc77931692 \h </w:instrText>
            </w:r>
            <w:r w:rsidR="001025AE">
              <w:rPr>
                <w:webHidden/>
              </w:rPr>
            </w:r>
            <w:r w:rsidR="001025AE">
              <w:rPr>
                <w:webHidden/>
              </w:rPr>
              <w:fldChar w:fldCharType="separate"/>
            </w:r>
            <w:r w:rsidR="00416712">
              <w:rPr>
                <w:webHidden/>
              </w:rPr>
              <w:t>39</w:t>
            </w:r>
            <w:r w:rsidR="001025AE">
              <w:rPr>
                <w:webHidden/>
              </w:rPr>
              <w:fldChar w:fldCharType="end"/>
            </w:r>
          </w:hyperlink>
        </w:p>
        <w:p w14:paraId="6742D06E" w14:textId="3412BC7B" w:rsidR="001025AE" w:rsidRDefault="00000000">
          <w:pPr>
            <w:pStyle w:val="Verzeichnis2"/>
            <w:rPr>
              <w:rFonts w:asciiTheme="minorHAnsi" w:hAnsiTheme="minorHAnsi" w:cstheme="minorBidi"/>
              <w:sz w:val="22"/>
              <w:szCs w:val="22"/>
              <w:lang w:eastAsia="en-US"/>
            </w:rPr>
          </w:pPr>
          <w:hyperlink w:anchor="_Toc77931693" w:history="1">
            <w:r w:rsidR="001025AE" w:rsidRPr="00F90BFC">
              <w:rPr>
                <w:rStyle w:val="Hyperlink"/>
              </w:rPr>
              <w:t>3.4.</w:t>
            </w:r>
            <w:r w:rsidR="001025AE">
              <w:rPr>
                <w:rFonts w:asciiTheme="minorHAnsi" w:hAnsiTheme="minorHAnsi" w:cstheme="minorBidi"/>
                <w:sz w:val="22"/>
                <w:szCs w:val="22"/>
                <w:lang w:eastAsia="en-US"/>
              </w:rPr>
              <w:tab/>
            </w:r>
            <w:r w:rsidR="001025AE" w:rsidRPr="00F90BFC">
              <w:rPr>
                <w:rStyle w:val="Hyperlink"/>
              </w:rPr>
              <w:t>Descriptive Statistics of Traits and Competencies</w:t>
            </w:r>
            <w:r w:rsidR="001025AE">
              <w:rPr>
                <w:webHidden/>
              </w:rPr>
              <w:tab/>
            </w:r>
            <w:r w:rsidR="001025AE">
              <w:rPr>
                <w:webHidden/>
              </w:rPr>
              <w:fldChar w:fldCharType="begin"/>
            </w:r>
            <w:r w:rsidR="001025AE">
              <w:rPr>
                <w:webHidden/>
              </w:rPr>
              <w:instrText xml:space="preserve"> PAGEREF _Toc77931693 \h </w:instrText>
            </w:r>
            <w:r w:rsidR="001025AE">
              <w:rPr>
                <w:webHidden/>
              </w:rPr>
            </w:r>
            <w:r w:rsidR="001025AE">
              <w:rPr>
                <w:webHidden/>
              </w:rPr>
              <w:fldChar w:fldCharType="separate"/>
            </w:r>
            <w:r w:rsidR="00416712">
              <w:rPr>
                <w:webHidden/>
              </w:rPr>
              <w:t>43</w:t>
            </w:r>
            <w:r w:rsidR="001025AE">
              <w:rPr>
                <w:webHidden/>
              </w:rPr>
              <w:fldChar w:fldCharType="end"/>
            </w:r>
          </w:hyperlink>
        </w:p>
        <w:p w14:paraId="09430007" w14:textId="1695A002" w:rsidR="001025AE" w:rsidRDefault="00000000">
          <w:pPr>
            <w:pStyle w:val="Verzeichnis2"/>
            <w:rPr>
              <w:rFonts w:asciiTheme="minorHAnsi" w:hAnsiTheme="minorHAnsi" w:cstheme="minorBidi"/>
              <w:sz w:val="22"/>
              <w:szCs w:val="22"/>
              <w:lang w:eastAsia="en-US"/>
            </w:rPr>
          </w:pPr>
          <w:hyperlink w:anchor="_Toc77931694" w:history="1">
            <w:r w:rsidR="001025AE" w:rsidRPr="00F90BFC">
              <w:rPr>
                <w:rStyle w:val="Hyperlink"/>
              </w:rPr>
              <w:t>3.5.</w:t>
            </w:r>
            <w:r w:rsidR="001025AE">
              <w:rPr>
                <w:rFonts w:asciiTheme="minorHAnsi" w:hAnsiTheme="minorHAnsi" w:cstheme="minorBidi"/>
                <w:sz w:val="22"/>
                <w:szCs w:val="22"/>
                <w:lang w:eastAsia="en-US"/>
              </w:rPr>
              <w:tab/>
            </w:r>
            <w:r w:rsidR="001025AE" w:rsidRPr="00F90BFC">
              <w:rPr>
                <w:rStyle w:val="Hyperlink"/>
              </w:rPr>
              <w:t>Independent Observer Ratings</w:t>
            </w:r>
            <w:r w:rsidR="001025AE">
              <w:rPr>
                <w:webHidden/>
              </w:rPr>
              <w:tab/>
            </w:r>
            <w:r w:rsidR="001025AE">
              <w:rPr>
                <w:webHidden/>
              </w:rPr>
              <w:fldChar w:fldCharType="begin"/>
            </w:r>
            <w:r w:rsidR="001025AE">
              <w:rPr>
                <w:webHidden/>
              </w:rPr>
              <w:instrText xml:space="preserve"> PAGEREF _Toc77931694 \h </w:instrText>
            </w:r>
            <w:r w:rsidR="001025AE">
              <w:rPr>
                <w:webHidden/>
              </w:rPr>
            </w:r>
            <w:r w:rsidR="001025AE">
              <w:rPr>
                <w:webHidden/>
              </w:rPr>
              <w:fldChar w:fldCharType="separate"/>
            </w:r>
            <w:r w:rsidR="00416712">
              <w:rPr>
                <w:webHidden/>
              </w:rPr>
              <w:t>52</w:t>
            </w:r>
            <w:r w:rsidR="001025AE">
              <w:rPr>
                <w:webHidden/>
              </w:rPr>
              <w:fldChar w:fldCharType="end"/>
            </w:r>
          </w:hyperlink>
        </w:p>
        <w:p w14:paraId="6A64CDE1" w14:textId="71ACE270" w:rsidR="001025AE" w:rsidRDefault="00000000">
          <w:pPr>
            <w:pStyle w:val="Verzeichnis2"/>
            <w:rPr>
              <w:rFonts w:asciiTheme="minorHAnsi" w:hAnsiTheme="minorHAnsi" w:cstheme="minorBidi"/>
              <w:sz w:val="22"/>
              <w:szCs w:val="22"/>
              <w:lang w:eastAsia="en-US"/>
            </w:rPr>
          </w:pPr>
          <w:hyperlink w:anchor="_Toc77931695" w:history="1">
            <w:r w:rsidR="001025AE" w:rsidRPr="00F90BFC">
              <w:rPr>
                <w:rStyle w:val="Hyperlink"/>
              </w:rPr>
              <w:t>3.6.</w:t>
            </w:r>
            <w:r w:rsidR="001025AE">
              <w:rPr>
                <w:rFonts w:asciiTheme="minorHAnsi" w:hAnsiTheme="minorHAnsi" w:cstheme="minorBidi"/>
                <w:sz w:val="22"/>
                <w:szCs w:val="22"/>
                <w:lang w:eastAsia="en-US"/>
              </w:rPr>
              <w:tab/>
            </w:r>
            <w:r w:rsidR="001025AE" w:rsidRPr="00F90BFC">
              <w:rPr>
                <w:rStyle w:val="Hyperlink"/>
              </w:rPr>
              <w:t>Additional Analyses and Comparisons of Descriptive Data</w:t>
            </w:r>
            <w:r w:rsidR="001025AE">
              <w:rPr>
                <w:webHidden/>
              </w:rPr>
              <w:tab/>
            </w:r>
            <w:r w:rsidR="001025AE">
              <w:rPr>
                <w:webHidden/>
              </w:rPr>
              <w:fldChar w:fldCharType="begin"/>
            </w:r>
            <w:r w:rsidR="001025AE">
              <w:rPr>
                <w:webHidden/>
              </w:rPr>
              <w:instrText xml:space="preserve"> PAGEREF _Toc77931695 \h </w:instrText>
            </w:r>
            <w:r w:rsidR="001025AE">
              <w:rPr>
                <w:webHidden/>
              </w:rPr>
            </w:r>
            <w:r w:rsidR="001025AE">
              <w:rPr>
                <w:webHidden/>
              </w:rPr>
              <w:fldChar w:fldCharType="separate"/>
            </w:r>
            <w:r w:rsidR="00416712">
              <w:rPr>
                <w:webHidden/>
              </w:rPr>
              <w:t>53</w:t>
            </w:r>
            <w:r w:rsidR="001025AE">
              <w:rPr>
                <w:webHidden/>
              </w:rPr>
              <w:fldChar w:fldCharType="end"/>
            </w:r>
          </w:hyperlink>
        </w:p>
        <w:p w14:paraId="383B1990" w14:textId="5E31C5A6" w:rsidR="001025AE" w:rsidRDefault="00000000">
          <w:pPr>
            <w:pStyle w:val="Verzeichnis2"/>
            <w:rPr>
              <w:rFonts w:asciiTheme="minorHAnsi" w:hAnsiTheme="minorHAnsi" w:cstheme="minorBidi"/>
              <w:sz w:val="22"/>
              <w:szCs w:val="22"/>
              <w:lang w:eastAsia="en-US"/>
            </w:rPr>
          </w:pPr>
          <w:hyperlink w:anchor="_Toc77931696" w:history="1">
            <w:r w:rsidR="001025AE" w:rsidRPr="00F90BFC">
              <w:rPr>
                <w:rStyle w:val="Hyperlink"/>
              </w:rPr>
              <w:t>3.7.</w:t>
            </w:r>
            <w:r w:rsidR="001025AE">
              <w:rPr>
                <w:rFonts w:asciiTheme="minorHAnsi" w:hAnsiTheme="minorHAnsi" w:cstheme="minorBidi"/>
                <w:sz w:val="22"/>
                <w:szCs w:val="22"/>
                <w:lang w:eastAsia="en-US"/>
              </w:rPr>
              <w:tab/>
            </w:r>
            <w:r w:rsidR="001025AE" w:rsidRPr="00F90BFC">
              <w:rPr>
                <w:rStyle w:val="Hyperlink"/>
              </w:rPr>
              <w:t>Multivariate Analyses</w:t>
            </w:r>
            <w:r w:rsidR="001025AE">
              <w:rPr>
                <w:webHidden/>
              </w:rPr>
              <w:tab/>
            </w:r>
            <w:r w:rsidR="001025AE">
              <w:rPr>
                <w:webHidden/>
              </w:rPr>
              <w:fldChar w:fldCharType="begin"/>
            </w:r>
            <w:r w:rsidR="001025AE">
              <w:rPr>
                <w:webHidden/>
              </w:rPr>
              <w:instrText xml:space="preserve"> PAGEREF _Toc77931696 \h </w:instrText>
            </w:r>
            <w:r w:rsidR="001025AE">
              <w:rPr>
                <w:webHidden/>
              </w:rPr>
            </w:r>
            <w:r w:rsidR="001025AE">
              <w:rPr>
                <w:webHidden/>
              </w:rPr>
              <w:fldChar w:fldCharType="separate"/>
            </w:r>
            <w:r w:rsidR="00416712">
              <w:rPr>
                <w:webHidden/>
              </w:rPr>
              <w:t>58</w:t>
            </w:r>
            <w:r w:rsidR="001025AE">
              <w:rPr>
                <w:webHidden/>
              </w:rPr>
              <w:fldChar w:fldCharType="end"/>
            </w:r>
          </w:hyperlink>
        </w:p>
        <w:p w14:paraId="4E508792" w14:textId="41772A23" w:rsidR="001025AE" w:rsidRDefault="00000000">
          <w:pPr>
            <w:pStyle w:val="Verzeichnis2"/>
            <w:rPr>
              <w:rFonts w:asciiTheme="minorHAnsi" w:hAnsiTheme="minorHAnsi" w:cstheme="minorBidi"/>
              <w:sz w:val="22"/>
              <w:szCs w:val="22"/>
              <w:lang w:eastAsia="en-US"/>
            </w:rPr>
          </w:pPr>
          <w:hyperlink w:anchor="_Toc77931697" w:history="1">
            <w:r w:rsidR="001025AE" w:rsidRPr="00F90BFC">
              <w:rPr>
                <w:rStyle w:val="Hyperlink"/>
              </w:rPr>
              <w:t>3.8.</w:t>
            </w:r>
            <w:r w:rsidR="001025AE">
              <w:rPr>
                <w:rFonts w:asciiTheme="minorHAnsi" w:hAnsiTheme="minorHAnsi" w:cstheme="minorBidi"/>
                <w:sz w:val="22"/>
                <w:szCs w:val="22"/>
                <w:lang w:eastAsia="en-US"/>
              </w:rPr>
              <w:tab/>
            </w:r>
            <w:r w:rsidR="001025AE" w:rsidRPr="00F90BFC">
              <w:rPr>
                <w:rStyle w:val="Hyperlink"/>
              </w:rPr>
              <w:t>Regression with Individual Trait and Competency Items</w:t>
            </w:r>
            <w:r w:rsidR="001025AE">
              <w:rPr>
                <w:webHidden/>
              </w:rPr>
              <w:tab/>
            </w:r>
            <w:r w:rsidR="001025AE">
              <w:rPr>
                <w:webHidden/>
              </w:rPr>
              <w:fldChar w:fldCharType="begin"/>
            </w:r>
            <w:r w:rsidR="001025AE">
              <w:rPr>
                <w:webHidden/>
              </w:rPr>
              <w:instrText xml:space="preserve"> PAGEREF _Toc77931697 \h </w:instrText>
            </w:r>
            <w:r w:rsidR="001025AE">
              <w:rPr>
                <w:webHidden/>
              </w:rPr>
            </w:r>
            <w:r w:rsidR="001025AE">
              <w:rPr>
                <w:webHidden/>
              </w:rPr>
              <w:fldChar w:fldCharType="separate"/>
            </w:r>
            <w:r w:rsidR="00416712">
              <w:rPr>
                <w:webHidden/>
              </w:rPr>
              <w:t>63</w:t>
            </w:r>
            <w:r w:rsidR="001025AE">
              <w:rPr>
                <w:webHidden/>
              </w:rPr>
              <w:fldChar w:fldCharType="end"/>
            </w:r>
          </w:hyperlink>
        </w:p>
        <w:p w14:paraId="026DD937" w14:textId="572A2782" w:rsidR="001025AE" w:rsidRDefault="00000000">
          <w:pPr>
            <w:pStyle w:val="Verzeichnis2"/>
            <w:rPr>
              <w:rFonts w:asciiTheme="minorHAnsi" w:hAnsiTheme="minorHAnsi" w:cstheme="minorBidi"/>
              <w:sz w:val="22"/>
              <w:szCs w:val="22"/>
              <w:lang w:eastAsia="en-US"/>
            </w:rPr>
          </w:pPr>
          <w:hyperlink w:anchor="_Toc77931698" w:history="1">
            <w:r w:rsidR="001025AE" w:rsidRPr="00F90BFC">
              <w:rPr>
                <w:rStyle w:val="Hyperlink"/>
              </w:rPr>
              <w:t>3.9.</w:t>
            </w:r>
            <w:r w:rsidR="001025AE">
              <w:rPr>
                <w:rFonts w:asciiTheme="minorHAnsi" w:hAnsiTheme="minorHAnsi" w:cstheme="minorBidi"/>
                <w:sz w:val="22"/>
                <w:szCs w:val="22"/>
                <w:lang w:eastAsia="en-US"/>
              </w:rPr>
              <w:tab/>
            </w:r>
            <w:r w:rsidR="001025AE" w:rsidRPr="00F90BFC">
              <w:rPr>
                <w:rStyle w:val="Hyperlink"/>
              </w:rPr>
              <w:t>Conclusions to Data Analysis</w:t>
            </w:r>
            <w:r w:rsidR="001025AE">
              <w:rPr>
                <w:webHidden/>
              </w:rPr>
              <w:tab/>
            </w:r>
            <w:r w:rsidR="001025AE">
              <w:rPr>
                <w:webHidden/>
              </w:rPr>
              <w:fldChar w:fldCharType="begin"/>
            </w:r>
            <w:r w:rsidR="001025AE">
              <w:rPr>
                <w:webHidden/>
              </w:rPr>
              <w:instrText xml:space="preserve"> PAGEREF _Toc77931698 \h </w:instrText>
            </w:r>
            <w:r w:rsidR="001025AE">
              <w:rPr>
                <w:webHidden/>
              </w:rPr>
            </w:r>
            <w:r w:rsidR="001025AE">
              <w:rPr>
                <w:webHidden/>
              </w:rPr>
              <w:fldChar w:fldCharType="separate"/>
            </w:r>
            <w:r w:rsidR="00416712">
              <w:rPr>
                <w:webHidden/>
              </w:rPr>
              <w:t>67</w:t>
            </w:r>
            <w:r w:rsidR="001025AE">
              <w:rPr>
                <w:webHidden/>
              </w:rPr>
              <w:fldChar w:fldCharType="end"/>
            </w:r>
          </w:hyperlink>
        </w:p>
        <w:p w14:paraId="4B32B90B" w14:textId="69950640" w:rsidR="001025AE" w:rsidRDefault="00000000">
          <w:pPr>
            <w:pStyle w:val="Verzeichnis2"/>
            <w:rPr>
              <w:rFonts w:asciiTheme="minorHAnsi" w:hAnsiTheme="minorHAnsi" w:cstheme="minorBidi"/>
              <w:sz w:val="22"/>
              <w:szCs w:val="22"/>
              <w:lang w:eastAsia="en-US"/>
            </w:rPr>
          </w:pPr>
          <w:hyperlink w:anchor="_Toc77931699" w:history="1">
            <w:r w:rsidR="001025AE" w:rsidRPr="00F90BFC">
              <w:rPr>
                <w:rStyle w:val="Hyperlink"/>
              </w:rPr>
              <w:t>3.10.</w:t>
            </w:r>
            <w:r w:rsidR="001025AE">
              <w:rPr>
                <w:rFonts w:asciiTheme="minorHAnsi" w:hAnsiTheme="minorHAnsi" w:cstheme="minorBidi"/>
                <w:sz w:val="22"/>
                <w:szCs w:val="22"/>
                <w:lang w:eastAsia="en-US"/>
              </w:rPr>
              <w:tab/>
            </w:r>
            <w:r w:rsidR="001025AE" w:rsidRPr="00F90BFC">
              <w:rPr>
                <w:rStyle w:val="Hyperlink"/>
              </w:rPr>
              <w:t>The Contribution of the Interviews</w:t>
            </w:r>
            <w:r w:rsidR="001025AE">
              <w:rPr>
                <w:webHidden/>
              </w:rPr>
              <w:tab/>
            </w:r>
            <w:r w:rsidR="001025AE">
              <w:rPr>
                <w:webHidden/>
              </w:rPr>
              <w:fldChar w:fldCharType="begin"/>
            </w:r>
            <w:r w:rsidR="001025AE">
              <w:rPr>
                <w:webHidden/>
              </w:rPr>
              <w:instrText xml:space="preserve"> PAGEREF _Toc77931699 \h </w:instrText>
            </w:r>
            <w:r w:rsidR="001025AE">
              <w:rPr>
                <w:webHidden/>
              </w:rPr>
            </w:r>
            <w:r w:rsidR="001025AE">
              <w:rPr>
                <w:webHidden/>
              </w:rPr>
              <w:fldChar w:fldCharType="separate"/>
            </w:r>
            <w:r w:rsidR="00416712">
              <w:rPr>
                <w:webHidden/>
              </w:rPr>
              <w:t>70</w:t>
            </w:r>
            <w:r w:rsidR="001025AE">
              <w:rPr>
                <w:webHidden/>
              </w:rPr>
              <w:fldChar w:fldCharType="end"/>
            </w:r>
          </w:hyperlink>
          <w:r w:rsidR="001025AE">
            <w:rPr>
              <w:rStyle w:val="Hyperlink"/>
            </w:rPr>
            <w:br/>
          </w:r>
        </w:p>
        <w:p w14:paraId="73F1BF53" w14:textId="3201A6C1" w:rsidR="001025AE" w:rsidRDefault="00000000">
          <w:pPr>
            <w:pStyle w:val="Verzeichnis1"/>
            <w:rPr>
              <w:b w:val="0"/>
              <w:sz w:val="22"/>
              <w:szCs w:val="22"/>
              <w:lang w:eastAsia="en-US"/>
            </w:rPr>
          </w:pPr>
          <w:hyperlink w:anchor="_Toc77931700" w:history="1">
            <w:r w:rsidR="001025AE" w:rsidRPr="00F90BFC">
              <w:rPr>
                <w:rStyle w:val="Hyperlink"/>
                <w:rFonts w:eastAsia="Times New Roman"/>
              </w:rPr>
              <w:t>4.</w:t>
            </w:r>
            <w:r w:rsidR="001025AE">
              <w:rPr>
                <w:b w:val="0"/>
                <w:sz w:val="22"/>
                <w:szCs w:val="22"/>
                <w:lang w:eastAsia="en-US"/>
              </w:rPr>
              <w:tab/>
            </w:r>
            <w:r w:rsidR="001025AE" w:rsidRPr="00F90BFC">
              <w:rPr>
                <w:rStyle w:val="Hyperlink"/>
                <w:rFonts w:eastAsia="Times New Roman"/>
              </w:rPr>
              <w:t>Chapter 4: Interviews</w:t>
            </w:r>
            <w:r w:rsidR="001025AE">
              <w:rPr>
                <w:webHidden/>
              </w:rPr>
              <w:tab/>
            </w:r>
            <w:r w:rsidR="001025AE">
              <w:rPr>
                <w:webHidden/>
              </w:rPr>
              <w:fldChar w:fldCharType="begin"/>
            </w:r>
            <w:r w:rsidR="001025AE">
              <w:rPr>
                <w:webHidden/>
              </w:rPr>
              <w:instrText xml:space="preserve"> PAGEREF _Toc77931700 \h </w:instrText>
            </w:r>
            <w:r w:rsidR="001025AE">
              <w:rPr>
                <w:webHidden/>
              </w:rPr>
            </w:r>
            <w:r w:rsidR="001025AE">
              <w:rPr>
                <w:webHidden/>
              </w:rPr>
              <w:fldChar w:fldCharType="separate"/>
            </w:r>
            <w:r w:rsidR="00416712">
              <w:rPr>
                <w:webHidden/>
              </w:rPr>
              <w:t>72</w:t>
            </w:r>
            <w:r w:rsidR="001025AE">
              <w:rPr>
                <w:webHidden/>
              </w:rPr>
              <w:fldChar w:fldCharType="end"/>
            </w:r>
          </w:hyperlink>
        </w:p>
        <w:p w14:paraId="1C45CC50" w14:textId="7F2803D2" w:rsidR="001025AE" w:rsidRDefault="00000000">
          <w:pPr>
            <w:pStyle w:val="Verzeichnis2"/>
            <w:rPr>
              <w:rFonts w:asciiTheme="minorHAnsi" w:hAnsiTheme="minorHAnsi" w:cstheme="minorBidi"/>
              <w:sz w:val="22"/>
              <w:szCs w:val="22"/>
              <w:lang w:eastAsia="en-US"/>
            </w:rPr>
          </w:pPr>
          <w:hyperlink w:anchor="_Toc77931701" w:history="1">
            <w:r w:rsidR="001025AE" w:rsidRPr="00F90BFC">
              <w:rPr>
                <w:rStyle w:val="Hyperlink"/>
              </w:rPr>
              <w:t>4.1.</w:t>
            </w:r>
            <w:r w:rsidR="001025AE">
              <w:rPr>
                <w:rFonts w:asciiTheme="minorHAnsi" w:hAnsiTheme="minorHAnsi" w:cstheme="minorBidi"/>
                <w:sz w:val="22"/>
                <w:szCs w:val="22"/>
                <w:lang w:eastAsia="en-US"/>
              </w:rPr>
              <w:tab/>
            </w:r>
            <w:r w:rsidR="001025AE" w:rsidRPr="00F90BFC">
              <w:rPr>
                <w:rStyle w:val="Hyperlink"/>
              </w:rPr>
              <w:t>Background</w:t>
            </w:r>
            <w:r w:rsidR="001025AE">
              <w:rPr>
                <w:webHidden/>
              </w:rPr>
              <w:tab/>
            </w:r>
            <w:r w:rsidR="001025AE">
              <w:rPr>
                <w:webHidden/>
              </w:rPr>
              <w:fldChar w:fldCharType="begin"/>
            </w:r>
            <w:r w:rsidR="001025AE">
              <w:rPr>
                <w:webHidden/>
              </w:rPr>
              <w:instrText xml:space="preserve"> PAGEREF _Toc77931701 \h </w:instrText>
            </w:r>
            <w:r w:rsidR="001025AE">
              <w:rPr>
                <w:webHidden/>
              </w:rPr>
            </w:r>
            <w:r w:rsidR="001025AE">
              <w:rPr>
                <w:webHidden/>
              </w:rPr>
              <w:fldChar w:fldCharType="separate"/>
            </w:r>
            <w:r w:rsidR="00416712">
              <w:rPr>
                <w:webHidden/>
              </w:rPr>
              <w:t>72</w:t>
            </w:r>
            <w:r w:rsidR="001025AE">
              <w:rPr>
                <w:webHidden/>
              </w:rPr>
              <w:fldChar w:fldCharType="end"/>
            </w:r>
          </w:hyperlink>
        </w:p>
        <w:p w14:paraId="3CBBE7F6" w14:textId="31C705CD" w:rsidR="001025AE" w:rsidRDefault="00000000">
          <w:pPr>
            <w:pStyle w:val="Verzeichnis3"/>
            <w:rPr>
              <w:rFonts w:asciiTheme="minorHAnsi" w:eastAsiaTheme="minorEastAsia" w:hAnsiTheme="minorHAnsi" w:cstheme="minorBidi"/>
              <w:sz w:val="22"/>
              <w:szCs w:val="22"/>
              <w:lang w:val="en-US"/>
            </w:rPr>
          </w:pPr>
          <w:hyperlink w:anchor="_Toc77931702" w:history="1">
            <w:r w:rsidR="001025AE" w:rsidRPr="00F90BFC">
              <w:rPr>
                <w:rStyle w:val="Hyperlink"/>
              </w:rPr>
              <w:t>4.1.1.</w:t>
            </w:r>
            <w:r w:rsidR="001025AE">
              <w:rPr>
                <w:rFonts w:asciiTheme="minorHAnsi" w:eastAsiaTheme="minorEastAsia" w:hAnsiTheme="minorHAnsi" w:cstheme="minorBidi"/>
                <w:sz w:val="22"/>
                <w:szCs w:val="22"/>
                <w:lang w:val="en-US"/>
              </w:rPr>
              <w:tab/>
            </w:r>
            <w:r w:rsidR="001025AE" w:rsidRPr="00F90BFC">
              <w:rPr>
                <w:rStyle w:val="Hyperlink"/>
              </w:rPr>
              <w:t>Methodology</w:t>
            </w:r>
            <w:r w:rsidR="001025AE">
              <w:rPr>
                <w:webHidden/>
              </w:rPr>
              <w:tab/>
            </w:r>
            <w:r w:rsidR="001025AE">
              <w:rPr>
                <w:webHidden/>
              </w:rPr>
              <w:fldChar w:fldCharType="begin"/>
            </w:r>
            <w:r w:rsidR="001025AE">
              <w:rPr>
                <w:webHidden/>
              </w:rPr>
              <w:instrText xml:space="preserve"> PAGEREF _Toc77931702 \h </w:instrText>
            </w:r>
            <w:r w:rsidR="001025AE">
              <w:rPr>
                <w:webHidden/>
              </w:rPr>
            </w:r>
            <w:r w:rsidR="001025AE">
              <w:rPr>
                <w:webHidden/>
              </w:rPr>
              <w:fldChar w:fldCharType="separate"/>
            </w:r>
            <w:r w:rsidR="00416712">
              <w:rPr>
                <w:webHidden/>
              </w:rPr>
              <w:t>72</w:t>
            </w:r>
            <w:r w:rsidR="001025AE">
              <w:rPr>
                <w:webHidden/>
              </w:rPr>
              <w:fldChar w:fldCharType="end"/>
            </w:r>
          </w:hyperlink>
        </w:p>
        <w:p w14:paraId="0FBEAC7A" w14:textId="2D650A14" w:rsidR="001025AE" w:rsidRDefault="00000000">
          <w:pPr>
            <w:pStyle w:val="Verzeichnis3"/>
            <w:rPr>
              <w:rFonts w:asciiTheme="minorHAnsi" w:eastAsiaTheme="minorEastAsia" w:hAnsiTheme="minorHAnsi" w:cstheme="minorBidi"/>
              <w:sz w:val="22"/>
              <w:szCs w:val="22"/>
              <w:lang w:val="en-US"/>
            </w:rPr>
          </w:pPr>
          <w:hyperlink w:anchor="_Toc77931703" w:history="1">
            <w:r w:rsidR="001025AE" w:rsidRPr="00F90BFC">
              <w:rPr>
                <w:rStyle w:val="Hyperlink"/>
              </w:rPr>
              <w:t>4.1.2.</w:t>
            </w:r>
            <w:r w:rsidR="001025AE">
              <w:rPr>
                <w:rFonts w:asciiTheme="minorHAnsi" w:eastAsiaTheme="minorEastAsia" w:hAnsiTheme="minorHAnsi" w:cstheme="minorBidi"/>
                <w:sz w:val="22"/>
                <w:szCs w:val="22"/>
                <w:lang w:val="en-US"/>
              </w:rPr>
              <w:tab/>
            </w:r>
            <w:r w:rsidR="001025AE" w:rsidRPr="00F90BFC">
              <w:rPr>
                <w:rStyle w:val="Hyperlink"/>
              </w:rPr>
              <w:t>Profile of the Interviewees</w:t>
            </w:r>
            <w:r w:rsidR="001025AE">
              <w:rPr>
                <w:webHidden/>
              </w:rPr>
              <w:tab/>
            </w:r>
            <w:r w:rsidR="001025AE">
              <w:rPr>
                <w:webHidden/>
              </w:rPr>
              <w:fldChar w:fldCharType="begin"/>
            </w:r>
            <w:r w:rsidR="001025AE">
              <w:rPr>
                <w:webHidden/>
              </w:rPr>
              <w:instrText xml:space="preserve"> PAGEREF _Toc77931703 \h </w:instrText>
            </w:r>
            <w:r w:rsidR="001025AE">
              <w:rPr>
                <w:webHidden/>
              </w:rPr>
            </w:r>
            <w:r w:rsidR="001025AE">
              <w:rPr>
                <w:webHidden/>
              </w:rPr>
              <w:fldChar w:fldCharType="separate"/>
            </w:r>
            <w:r w:rsidR="00416712">
              <w:rPr>
                <w:webHidden/>
              </w:rPr>
              <w:t>72</w:t>
            </w:r>
            <w:r w:rsidR="001025AE">
              <w:rPr>
                <w:webHidden/>
              </w:rPr>
              <w:fldChar w:fldCharType="end"/>
            </w:r>
          </w:hyperlink>
        </w:p>
        <w:p w14:paraId="20EB6B36" w14:textId="77FFA32F" w:rsidR="001025AE" w:rsidRDefault="00000000">
          <w:pPr>
            <w:pStyle w:val="Verzeichnis3"/>
            <w:rPr>
              <w:rFonts w:asciiTheme="minorHAnsi" w:eastAsiaTheme="minorEastAsia" w:hAnsiTheme="minorHAnsi" w:cstheme="minorBidi"/>
              <w:sz w:val="22"/>
              <w:szCs w:val="22"/>
              <w:lang w:val="en-US"/>
            </w:rPr>
          </w:pPr>
          <w:hyperlink w:anchor="_Toc77931704" w:history="1">
            <w:r w:rsidR="001025AE" w:rsidRPr="00F90BFC">
              <w:rPr>
                <w:rStyle w:val="Hyperlink"/>
              </w:rPr>
              <w:t>4.1.3.</w:t>
            </w:r>
            <w:r w:rsidR="001025AE">
              <w:rPr>
                <w:rFonts w:asciiTheme="minorHAnsi" w:eastAsiaTheme="minorEastAsia" w:hAnsiTheme="minorHAnsi" w:cstheme="minorBidi"/>
                <w:sz w:val="22"/>
                <w:szCs w:val="22"/>
                <w:lang w:val="en-US"/>
              </w:rPr>
              <w:tab/>
            </w:r>
            <w:r w:rsidR="001025AE" w:rsidRPr="00F90BFC">
              <w:rPr>
                <w:rStyle w:val="Hyperlink"/>
              </w:rPr>
              <w:t>Achievements reported by interviewees</w:t>
            </w:r>
            <w:r w:rsidR="001025AE">
              <w:rPr>
                <w:webHidden/>
              </w:rPr>
              <w:tab/>
            </w:r>
            <w:r w:rsidR="001025AE">
              <w:rPr>
                <w:webHidden/>
              </w:rPr>
              <w:fldChar w:fldCharType="begin"/>
            </w:r>
            <w:r w:rsidR="001025AE">
              <w:rPr>
                <w:webHidden/>
              </w:rPr>
              <w:instrText xml:space="preserve"> PAGEREF _Toc77931704 \h </w:instrText>
            </w:r>
            <w:r w:rsidR="001025AE">
              <w:rPr>
                <w:webHidden/>
              </w:rPr>
            </w:r>
            <w:r w:rsidR="001025AE">
              <w:rPr>
                <w:webHidden/>
              </w:rPr>
              <w:fldChar w:fldCharType="separate"/>
            </w:r>
            <w:r w:rsidR="00416712">
              <w:rPr>
                <w:webHidden/>
              </w:rPr>
              <w:t>73</w:t>
            </w:r>
            <w:r w:rsidR="001025AE">
              <w:rPr>
                <w:webHidden/>
              </w:rPr>
              <w:fldChar w:fldCharType="end"/>
            </w:r>
          </w:hyperlink>
        </w:p>
        <w:p w14:paraId="027CB483" w14:textId="77C53581" w:rsidR="001025AE" w:rsidRDefault="00000000">
          <w:pPr>
            <w:pStyle w:val="Verzeichnis2"/>
            <w:rPr>
              <w:rFonts w:asciiTheme="minorHAnsi" w:hAnsiTheme="minorHAnsi" w:cstheme="minorBidi"/>
              <w:sz w:val="22"/>
              <w:szCs w:val="22"/>
              <w:lang w:eastAsia="en-US"/>
            </w:rPr>
          </w:pPr>
          <w:hyperlink w:anchor="_Toc77931705" w:history="1">
            <w:r w:rsidR="001025AE" w:rsidRPr="00F90BFC">
              <w:rPr>
                <w:rStyle w:val="Hyperlink"/>
              </w:rPr>
              <w:t>4.2.</w:t>
            </w:r>
            <w:r w:rsidR="001025AE">
              <w:rPr>
                <w:rFonts w:asciiTheme="minorHAnsi" w:hAnsiTheme="minorHAnsi" w:cstheme="minorBidi"/>
                <w:sz w:val="22"/>
                <w:szCs w:val="22"/>
                <w:lang w:eastAsia="en-US"/>
              </w:rPr>
              <w:tab/>
            </w:r>
            <w:r w:rsidR="001025AE" w:rsidRPr="00F90BFC">
              <w:rPr>
                <w:rStyle w:val="Hyperlink"/>
              </w:rPr>
              <w:t>Findings from the interviews</w:t>
            </w:r>
            <w:r w:rsidR="001025AE">
              <w:rPr>
                <w:webHidden/>
              </w:rPr>
              <w:tab/>
            </w:r>
            <w:r w:rsidR="001025AE">
              <w:rPr>
                <w:webHidden/>
              </w:rPr>
              <w:fldChar w:fldCharType="begin"/>
            </w:r>
            <w:r w:rsidR="001025AE">
              <w:rPr>
                <w:webHidden/>
              </w:rPr>
              <w:instrText xml:space="preserve"> PAGEREF _Toc77931705 \h </w:instrText>
            </w:r>
            <w:r w:rsidR="001025AE">
              <w:rPr>
                <w:webHidden/>
              </w:rPr>
            </w:r>
            <w:r w:rsidR="001025AE">
              <w:rPr>
                <w:webHidden/>
              </w:rPr>
              <w:fldChar w:fldCharType="separate"/>
            </w:r>
            <w:r w:rsidR="00416712">
              <w:rPr>
                <w:webHidden/>
              </w:rPr>
              <w:t>75</w:t>
            </w:r>
            <w:r w:rsidR="001025AE">
              <w:rPr>
                <w:webHidden/>
              </w:rPr>
              <w:fldChar w:fldCharType="end"/>
            </w:r>
          </w:hyperlink>
        </w:p>
        <w:p w14:paraId="0525BA6B" w14:textId="6E640781" w:rsidR="001025AE" w:rsidRDefault="00000000">
          <w:pPr>
            <w:pStyle w:val="Verzeichnis3"/>
            <w:rPr>
              <w:rFonts w:asciiTheme="minorHAnsi" w:eastAsiaTheme="minorEastAsia" w:hAnsiTheme="minorHAnsi" w:cstheme="minorBidi"/>
              <w:sz w:val="22"/>
              <w:szCs w:val="22"/>
              <w:lang w:val="en-US"/>
            </w:rPr>
          </w:pPr>
          <w:hyperlink w:anchor="_Toc77931706" w:history="1">
            <w:r w:rsidR="001025AE" w:rsidRPr="00F90BFC">
              <w:rPr>
                <w:rStyle w:val="Hyperlink"/>
                <w:rFonts w:cstheme="minorHAnsi"/>
              </w:rPr>
              <w:t>4.2.1.</w:t>
            </w:r>
            <w:r w:rsidR="001025AE">
              <w:rPr>
                <w:rFonts w:asciiTheme="minorHAnsi" w:eastAsiaTheme="minorEastAsia" w:hAnsiTheme="minorHAnsi" w:cstheme="minorBidi"/>
                <w:sz w:val="22"/>
                <w:szCs w:val="22"/>
                <w:lang w:val="en-US"/>
              </w:rPr>
              <w:tab/>
            </w:r>
            <w:r w:rsidR="001025AE" w:rsidRPr="00F90BFC">
              <w:rPr>
                <w:rStyle w:val="Hyperlink"/>
              </w:rPr>
              <w:t>Significant Factors Contributing to Movements</w:t>
            </w:r>
            <w:r w:rsidR="001025AE">
              <w:rPr>
                <w:webHidden/>
              </w:rPr>
              <w:tab/>
            </w:r>
            <w:r w:rsidR="001025AE">
              <w:rPr>
                <w:webHidden/>
              </w:rPr>
              <w:fldChar w:fldCharType="begin"/>
            </w:r>
            <w:r w:rsidR="001025AE">
              <w:rPr>
                <w:webHidden/>
              </w:rPr>
              <w:instrText xml:space="preserve"> PAGEREF _Toc77931706 \h </w:instrText>
            </w:r>
            <w:r w:rsidR="001025AE">
              <w:rPr>
                <w:webHidden/>
              </w:rPr>
            </w:r>
            <w:r w:rsidR="001025AE">
              <w:rPr>
                <w:webHidden/>
              </w:rPr>
              <w:fldChar w:fldCharType="separate"/>
            </w:r>
            <w:r w:rsidR="00416712">
              <w:rPr>
                <w:webHidden/>
              </w:rPr>
              <w:t>75</w:t>
            </w:r>
            <w:r w:rsidR="001025AE">
              <w:rPr>
                <w:webHidden/>
              </w:rPr>
              <w:fldChar w:fldCharType="end"/>
            </w:r>
          </w:hyperlink>
        </w:p>
        <w:p w14:paraId="136D5086" w14:textId="009F63D2" w:rsidR="001025AE" w:rsidRDefault="00000000">
          <w:pPr>
            <w:pStyle w:val="Verzeichnis3"/>
            <w:rPr>
              <w:rFonts w:asciiTheme="minorHAnsi" w:eastAsiaTheme="minorEastAsia" w:hAnsiTheme="minorHAnsi" w:cstheme="minorBidi"/>
              <w:sz w:val="22"/>
              <w:szCs w:val="22"/>
              <w:lang w:val="en-US"/>
            </w:rPr>
          </w:pPr>
          <w:hyperlink w:anchor="_Toc77931707" w:history="1">
            <w:r w:rsidR="001025AE" w:rsidRPr="00F90BFC">
              <w:rPr>
                <w:rStyle w:val="Hyperlink"/>
                <w:rFonts w:cstheme="minorHAnsi"/>
              </w:rPr>
              <w:t>4.2.2.</w:t>
            </w:r>
            <w:r w:rsidR="001025AE">
              <w:rPr>
                <w:rFonts w:asciiTheme="minorHAnsi" w:eastAsiaTheme="minorEastAsia" w:hAnsiTheme="minorHAnsi" w:cstheme="minorBidi"/>
                <w:sz w:val="22"/>
                <w:szCs w:val="22"/>
                <w:lang w:val="en-US"/>
              </w:rPr>
              <w:tab/>
            </w:r>
            <w:r w:rsidR="001025AE" w:rsidRPr="00F90BFC">
              <w:rPr>
                <w:rStyle w:val="Hyperlink"/>
              </w:rPr>
              <w:t>Significant Factors Impeding Movements</w:t>
            </w:r>
            <w:r w:rsidR="001025AE">
              <w:rPr>
                <w:webHidden/>
              </w:rPr>
              <w:tab/>
            </w:r>
            <w:r w:rsidR="001025AE">
              <w:rPr>
                <w:webHidden/>
              </w:rPr>
              <w:fldChar w:fldCharType="begin"/>
            </w:r>
            <w:r w:rsidR="001025AE">
              <w:rPr>
                <w:webHidden/>
              </w:rPr>
              <w:instrText xml:space="preserve"> PAGEREF _Toc77931707 \h </w:instrText>
            </w:r>
            <w:r w:rsidR="001025AE">
              <w:rPr>
                <w:webHidden/>
              </w:rPr>
            </w:r>
            <w:r w:rsidR="001025AE">
              <w:rPr>
                <w:webHidden/>
              </w:rPr>
              <w:fldChar w:fldCharType="separate"/>
            </w:r>
            <w:r w:rsidR="00416712">
              <w:rPr>
                <w:webHidden/>
              </w:rPr>
              <w:t>80</w:t>
            </w:r>
            <w:r w:rsidR="001025AE">
              <w:rPr>
                <w:webHidden/>
              </w:rPr>
              <w:fldChar w:fldCharType="end"/>
            </w:r>
          </w:hyperlink>
        </w:p>
        <w:p w14:paraId="63B6F13F" w14:textId="0FE49E98" w:rsidR="001025AE" w:rsidRDefault="00000000">
          <w:pPr>
            <w:pStyle w:val="Verzeichnis3"/>
            <w:rPr>
              <w:rFonts w:asciiTheme="minorHAnsi" w:eastAsiaTheme="minorEastAsia" w:hAnsiTheme="minorHAnsi" w:cstheme="minorBidi"/>
              <w:sz w:val="22"/>
              <w:szCs w:val="22"/>
              <w:lang w:val="en-US"/>
            </w:rPr>
          </w:pPr>
          <w:hyperlink w:anchor="_Toc77931708" w:history="1">
            <w:r w:rsidR="001025AE" w:rsidRPr="00F90BFC">
              <w:rPr>
                <w:rStyle w:val="Hyperlink"/>
              </w:rPr>
              <w:t>4.2.3.</w:t>
            </w:r>
            <w:r w:rsidR="001025AE">
              <w:rPr>
                <w:rFonts w:asciiTheme="minorHAnsi" w:eastAsiaTheme="minorEastAsia" w:hAnsiTheme="minorHAnsi" w:cstheme="minorBidi"/>
                <w:sz w:val="22"/>
                <w:szCs w:val="22"/>
                <w:lang w:val="en-US"/>
              </w:rPr>
              <w:tab/>
            </w:r>
            <w:r w:rsidR="001025AE" w:rsidRPr="00F90BFC">
              <w:rPr>
                <w:rStyle w:val="Hyperlink"/>
              </w:rPr>
              <w:t>The Role of Prayer</w:t>
            </w:r>
            <w:r w:rsidR="001025AE">
              <w:rPr>
                <w:webHidden/>
              </w:rPr>
              <w:tab/>
            </w:r>
            <w:r w:rsidR="001025AE">
              <w:rPr>
                <w:webHidden/>
              </w:rPr>
              <w:fldChar w:fldCharType="begin"/>
            </w:r>
            <w:r w:rsidR="001025AE">
              <w:rPr>
                <w:webHidden/>
              </w:rPr>
              <w:instrText xml:space="preserve"> PAGEREF _Toc77931708 \h </w:instrText>
            </w:r>
            <w:r w:rsidR="001025AE">
              <w:rPr>
                <w:webHidden/>
              </w:rPr>
            </w:r>
            <w:r w:rsidR="001025AE">
              <w:rPr>
                <w:webHidden/>
              </w:rPr>
              <w:fldChar w:fldCharType="separate"/>
            </w:r>
            <w:r w:rsidR="00416712">
              <w:rPr>
                <w:webHidden/>
              </w:rPr>
              <w:t>88</w:t>
            </w:r>
            <w:r w:rsidR="001025AE">
              <w:rPr>
                <w:webHidden/>
              </w:rPr>
              <w:fldChar w:fldCharType="end"/>
            </w:r>
          </w:hyperlink>
        </w:p>
        <w:p w14:paraId="7C51E0E7" w14:textId="60CB58A5" w:rsidR="001025AE" w:rsidRDefault="00000000">
          <w:pPr>
            <w:pStyle w:val="Verzeichnis3"/>
            <w:rPr>
              <w:rFonts w:asciiTheme="minorHAnsi" w:eastAsiaTheme="minorEastAsia" w:hAnsiTheme="minorHAnsi" w:cstheme="minorBidi"/>
              <w:sz w:val="22"/>
              <w:szCs w:val="22"/>
              <w:lang w:val="en-US"/>
            </w:rPr>
          </w:pPr>
          <w:hyperlink w:anchor="_Toc77931709" w:history="1">
            <w:r w:rsidR="001025AE" w:rsidRPr="00F90BFC">
              <w:rPr>
                <w:rStyle w:val="Hyperlink"/>
              </w:rPr>
              <w:t>4.2.4.</w:t>
            </w:r>
            <w:r w:rsidR="001025AE">
              <w:rPr>
                <w:rFonts w:asciiTheme="minorHAnsi" w:eastAsiaTheme="minorEastAsia" w:hAnsiTheme="minorHAnsi" w:cstheme="minorBidi"/>
                <w:sz w:val="22"/>
                <w:szCs w:val="22"/>
                <w:lang w:val="en-US"/>
              </w:rPr>
              <w:tab/>
            </w:r>
            <w:r w:rsidR="001025AE" w:rsidRPr="00F90BFC">
              <w:rPr>
                <w:rStyle w:val="Hyperlink"/>
              </w:rPr>
              <w:t>Signs and Wonders – Responses to Question 10</w:t>
            </w:r>
            <w:r w:rsidR="001025AE">
              <w:rPr>
                <w:webHidden/>
              </w:rPr>
              <w:tab/>
            </w:r>
            <w:r w:rsidR="001025AE">
              <w:rPr>
                <w:webHidden/>
              </w:rPr>
              <w:fldChar w:fldCharType="begin"/>
            </w:r>
            <w:r w:rsidR="001025AE">
              <w:rPr>
                <w:webHidden/>
              </w:rPr>
              <w:instrText xml:space="preserve"> PAGEREF _Toc77931709 \h </w:instrText>
            </w:r>
            <w:r w:rsidR="001025AE">
              <w:rPr>
                <w:webHidden/>
              </w:rPr>
            </w:r>
            <w:r w:rsidR="001025AE">
              <w:rPr>
                <w:webHidden/>
              </w:rPr>
              <w:fldChar w:fldCharType="separate"/>
            </w:r>
            <w:r w:rsidR="00416712">
              <w:rPr>
                <w:webHidden/>
              </w:rPr>
              <w:t>90</w:t>
            </w:r>
            <w:r w:rsidR="001025AE">
              <w:rPr>
                <w:webHidden/>
              </w:rPr>
              <w:fldChar w:fldCharType="end"/>
            </w:r>
          </w:hyperlink>
        </w:p>
        <w:p w14:paraId="6C2DEC5C" w14:textId="54C477FF" w:rsidR="001025AE" w:rsidRDefault="00000000">
          <w:pPr>
            <w:pStyle w:val="Verzeichnis3"/>
            <w:rPr>
              <w:rFonts w:asciiTheme="minorHAnsi" w:eastAsiaTheme="minorEastAsia" w:hAnsiTheme="minorHAnsi" w:cstheme="minorBidi"/>
              <w:sz w:val="22"/>
              <w:szCs w:val="22"/>
              <w:lang w:val="en-US"/>
            </w:rPr>
          </w:pPr>
          <w:hyperlink w:anchor="_Toc77931710" w:history="1">
            <w:r w:rsidR="001025AE" w:rsidRPr="00F90BFC">
              <w:rPr>
                <w:rStyle w:val="Hyperlink"/>
                <w:lang w:eastAsia="ar-SA"/>
              </w:rPr>
              <w:t>4.2.5.</w:t>
            </w:r>
            <w:r w:rsidR="001025AE">
              <w:rPr>
                <w:rFonts w:asciiTheme="minorHAnsi" w:eastAsiaTheme="minorEastAsia" w:hAnsiTheme="minorHAnsi" w:cstheme="minorBidi"/>
                <w:sz w:val="22"/>
                <w:szCs w:val="22"/>
                <w:lang w:val="en-US"/>
              </w:rPr>
              <w:tab/>
            </w:r>
            <w:r w:rsidR="001025AE" w:rsidRPr="00F90BFC">
              <w:rPr>
                <w:rStyle w:val="Hyperlink"/>
                <w:lang w:eastAsia="ar-SA"/>
              </w:rPr>
              <w:t>Traits and Competencies Essential for Ministry Fruitfulness</w:t>
            </w:r>
            <w:r w:rsidR="001025AE">
              <w:rPr>
                <w:webHidden/>
              </w:rPr>
              <w:tab/>
            </w:r>
            <w:r w:rsidR="001025AE">
              <w:rPr>
                <w:webHidden/>
              </w:rPr>
              <w:fldChar w:fldCharType="begin"/>
            </w:r>
            <w:r w:rsidR="001025AE">
              <w:rPr>
                <w:webHidden/>
              </w:rPr>
              <w:instrText xml:space="preserve"> PAGEREF _Toc77931710 \h </w:instrText>
            </w:r>
            <w:r w:rsidR="001025AE">
              <w:rPr>
                <w:webHidden/>
              </w:rPr>
            </w:r>
            <w:r w:rsidR="001025AE">
              <w:rPr>
                <w:webHidden/>
              </w:rPr>
              <w:fldChar w:fldCharType="separate"/>
            </w:r>
            <w:r w:rsidR="00416712">
              <w:rPr>
                <w:webHidden/>
              </w:rPr>
              <w:t>99</w:t>
            </w:r>
            <w:r w:rsidR="001025AE">
              <w:rPr>
                <w:webHidden/>
              </w:rPr>
              <w:fldChar w:fldCharType="end"/>
            </w:r>
          </w:hyperlink>
        </w:p>
        <w:p w14:paraId="38D17BBC" w14:textId="779231AD" w:rsidR="001025AE" w:rsidRDefault="00000000">
          <w:pPr>
            <w:pStyle w:val="Verzeichnis2"/>
            <w:rPr>
              <w:rFonts w:asciiTheme="minorHAnsi" w:hAnsiTheme="minorHAnsi" w:cstheme="minorBidi"/>
              <w:sz w:val="22"/>
              <w:szCs w:val="22"/>
              <w:lang w:eastAsia="en-US"/>
            </w:rPr>
          </w:pPr>
          <w:hyperlink w:anchor="_Toc77931711" w:history="1">
            <w:r w:rsidR="001025AE" w:rsidRPr="00F90BFC">
              <w:rPr>
                <w:rStyle w:val="Hyperlink"/>
                <w:lang w:eastAsia="ar-SA"/>
              </w:rPr>
              <w:t>4.3.</w:t>
            </w:r>
            <w:r w:rsidR="001025AE">
              <w:rPr>
                <w:rFonts w:asciiTheme="minorHAnsi" w:hAnsiTheme="minorHAnsi" w:cstheme="minorBidi"/>
                <w:sz w:val="22"/>
                <w:szCs w:val="22"/>
                <w:lang w:eastAsia="en-US"/>
              </w:rPr>
              <w:tab/>
            </w:r>
            <w:r w:rsidR="001025AE" w:rsidRPr="00F90BFC">
              <w:rPr>
                <w:rStyle w:val="Hyperlink"/>
                <w:lang w:eastAsia="ar-SA"/>
              </w:rPr>
              <w:t>Concluding Comments</w:t>
            </w:r>
            <w:r w:rsidR="001025AE">
              <w:rPr>
                <w:webHidden/>
              </w:rPr>
              <w:tab/>
            </w:r>
            <w:r w:rsidR="001025AE">
              <w:rPr>
                <w:webHidden/>
              </w:rPr>
              <w:fldChar w:fldCharType="begin"/>
            </w:r>
            <w:r w:rsidR="001025AE">
              <w:rPr>
                <w:webHidden/>
              </w:rPr>
              <w:instrText xml:space="preserve"> PAGEREF _Toc77931711 \h </w:instrText>
            </w:r>
            <w:r w:rsidR="001025AE">
              <w:rPr>
                <w:webHidden/>
              </w:rPr>
            </w:r>
            <w:r w:rsidR="001025AE">
              <w:rPr>
                <w:webHidden/>
              </w:rPr>
              <w:fldChar w:fldCharType="separate"/>
            </w:r>
            <w:r w:rsidR="00416712">
              <w:rPr>
                <w:webHidden/>
              </w:rPr>
              <w:t>101</w:t>
            </w:r>
            <w:r w:rsidR="001025AE">
              <w:rPr>
                <w:webHidden/>
              </w:rPr>
              <w:fldChar w:fldCharType="end"/>
            </w:r>
          </w:hyperlink>
          <w:r w:rsidR="001025AE">
            <w:rPr>
              <w:rStyle w:val="Hyperlink"/>
            </w:rPr>
            <w:br/>
          </w:r>
        </w:p>
        <w:p w14:paraId="5784ADF1" w14:textId="1A7F42B4" w:rsidR="001025AE" w:rsidRDefault="00000000">
          <w:pPr>
            <w:pStyle w:val="Verzeichnis1"/>
            <w:rPr>
              <w:b w:val="0"/>
              <w:sz w:val="22"/>
              <w:szCs w:val="22"/>
              <w:lang w:eastAsia="en-US"/>
            </w:rPr>
          </w:pPr>
          <w:hyperlink w:anchor="_Toc77931712" w:history="1">
            <w:r w:rsidR="001025AE" w:rsidRPr="00F90BFC">
              <w:rPr>
                <w:rStyle w:val="Hyperlink"/>
                <w:lang w:eastAsia="zh-CN"/>
              </w:rPr>
              <w:t>5.</w:t>
            </w:r>
            <w:r w:rsidR="001025AE">
              <w:rPr>
                <w:b w:val="0"/>
                <w:sz w:val="22"/>
                <w:szCs w:val="22"/>
                <w:lang w:eastAsia="en-US"/>
              </w:rPr>
              <w:tab/>
            </w:r>
            <w:r w:rsidR="001025AE" w:rsidRPr="00F90BFC">
              <w:rPr>
                <w:rStyle w:val="Hyperlink"/>
                <w:lang w:eastAsia="zh-CN"/>
              </w:rPr>
              <w:t>Chapter 5: Synthesis of Findings of the Online Survey</w:t>
            </w:r>
            <w:r w:rsidR="001025AE">
              <w:rPr>
                <w:rStyle w:val="Hyperlink"/>
                <w:lang w:eastAsia="zh-CN"/>
              </w:rPr>
              <w:br/>
            </w:r>
            <w:r w:rsidR="001025AE">
              <w:rPr>
                <w:rStyle w:val="Hyperlink"/>
                <w:lang w:eastAsia="zh-CN"/>
              </w:rPr>
              <w:tab/>
            </w:r>
            <w:r w:rsidR="001025AE" w:rsidRPr="00F90BFC">
              <w:rPr>
                <w:rStyle w:val="Hyperlink"/>
                <w:lang w:eastAsia="zh-CN"/>
              </w:rPr>
              <w:t>and Interviews</w:t>
            </w:r>
            <w:r w:rsidR="001025AE">
              <w:rPr>
                <w:webHidden/>
              </w:rPr>
              <w:tab/>
            </w:r>
            <w:r w:rsidR="001025AE">
              <w:rPr>
                <w:webHidden/>
              </w:rPr>
              <w:fldChar w:fldCharType="begin"/>
            </w:r>
            <w:r w:rsidR="001025AE">
              <w:rPr>
                <w:webHidden/>
              </w:rPr>
              <w:instrText xml:space="preserve"> PAGEREF _Toc77931712 \h </w:instrText>
            </w:r>
            <w:r w:rsidR="001025AE">
              <w:rPr>
                <w:webHidden/>
              </w:rPr>
            </w:r>
            <w:r w:rsidR="001025AE">
              <w:rPr>
                <w:webHidden/>
              </w:rPr>
              <w:fldChar w:fldCharType="separate"/>
            </w:r>
            <w:r w:rsidR="00416712">
              <w:rPr>
                <w:webHidden/>
              </w:rPr>
              <w:t>102</w:t>
            </w:r>
            <w:r w:rsidR="001025AE">
              <w:rPr>
                <w:webHidden/>
              </w:rPr>
              <w:fldChar w:fldCharType="end"/>
            </w:r>
          </w:hyperlink>
        </w:p>
        <w:p w14:paraId="1811DDCE" w14:textId="5B3D4A66" w:rsidR="001025AE" w:rsidRDefault="00000000">
          <w:pPr>
            <w:pStyle w:val="Verzeichnis2"/>
            <w:rPr>
              <w:rFonts w:asciiTheme="minorHAnsi" w:hAnsiTheme="minorHAnsi" w:cstheme="minorBidi"/>
              <w:sz w:val="22"/>
              <w:szCs w:val="22"/>
              <w:lang w:eastAsia="en-US"/>
            </w:rPr>
          </w:pPr>
          <w:hyperlink w:anchor="_Toc77931713" w:history="1">
            <w:r w:rsidR="001025AE" w:rsidRPr="00F90BFC">
              <w:rPr>
                <w:rStyle w:val="Hyperlink"/>
                <w:lang w:eastAsia="zh-CN"/>
              </w:rPr>
              <w:t>5.1.</w:t>
            </w:r>
            <w:r w:rsidR="001025AE">
              <w:rPr>
                <w:rFonts w:asciiTheme="minorHAnsi" w:hAnsiTheme="minorHAnsi" w:cstheme="minorBidi"/>
                <w:sz w:val="22"/>
                <w:szCs w:val="22"/>
                <w:lang w:eastAsia="en-US"/>
              </w:rPr>
              <w:tab/>
            </w:r>
            <w:r w:rsidR="001025AE" w:rsidRPr="00F90BFC">
              <w:rPr>
                <w:rStyle w:val="Hyperlink"/>
                <w:lang w:eastAsia="zh-CN"/>
              </w:rPr>
              <w:t>Introduction</w:t>
            </w:r>
            <w:r w:rsidR="001025AE">
              <w:rPr>
                <w:webHidden/>
              </w:rPr>
              <w:tab/>
            </w:r>
            <w:r w:rsidR="001025AE">
              <w:rPr>
                <w:webHidden/>
              </w:rPr>
              <w:fldChar w:fldCharType="begin"/>
            </w:r>
            <w:r w:rsidR="001025AE">
              <w:rPr>
                <w:webHidden/>
              </w:rPr>
              <w:instrText xml:space="preserve"> PAGEREF _Toc77931713 \h </w:instrText>
            </w:r>
            <w:r w:rsidR="001025AE">
              <w:rPr>
                <w:webHidden/>
              </w:rPr>
            </w:r>
            <w:r w:rsidR="001025AE">
              <w:rPr>
                <w:webHidden/>
              </w:rPr>
              <w:fldChar w:fldCharType="separate"/>
            </w:r>
            <w:r w:rsidR="00416712">
              <w:rPr>
                <w:webHidden/>
              </w:rPr>
              <w:t>102</w:t>
            </w:r>
            <w:r w:rsidR="001025AE">
              <w:rPr>
                <w:webHidden/>
              </w:rPr>
              <w:fldChar w:fldCharType="end"/>
            </w:r>
          </w:hyperlink>
        </w:p>
        <w:p w14:paraId="0076E6DB" w14:textId="3A6B3468" w:rsidR="001025AE" w:rsidRDefault="00000000">
          <w:pPr>
            <w:pStyle w:val="Verzeichnis2"/>
            <w:rPr>
              <w:rFonts w:asciiTheme="minorHAnsi" w:hAnsiTheme="minorHAnsi" w:cstheme="minorBidi"/>
              <w:sz w:val="22"/>
              <w:szCs w:val="22"/>
              <w:lang w:eastAsia="en-US"/>
            </w:rPr>
          </w:pPr>
          <w:hyperlink w:anchor="_Toc77931714" w:history="1">
            <w:r w:rsidR="001025AE" w:rsidRPr="00F90BFC">
              <w:rPr>
                <w:rStyle w:val="Hyperlink"/>
              </w:rPr>
              <w:t>5.2.</w:t>
            </w:r>
            <w:r w:rsidR="001025AE">
              <w:rPr>
                <w:rFonts w:asciiTheme="minorHAnsi" w:hAnsiTheme="minorHAnsi" w:cstheme="minorBidi"/>
                <w:sz w:val="22"/>
                <w:szCs w:val="22"/>
                <w:lang w:eastAsia="en-US"/>
              </w:rPr>
              <w:tab/>
            </w:r>
            <w:r w:rsidR="001025AE" w:rsidRPr="00F90BFC">
              <w:rPr>
                <w:rStyle w:val="Hyperlink"/>
              </w:rPr>
              <w:t>Points of comparison</w:t>
            </w:r>
            <w:r w:rsidR="001025AE">
              <w:rPr>
                <w:webHidden/>
              </w:rPr>
              <w:tab/>
            </w:r>
            <w:r w:rsidR="001025AE">
              <w:rPr>
                <w:webHidden/>
              </w:rPr>
              <w:fldChar w:fldCharType="begin"/>
            </w:r>
            <w:r w:rsidR="001025AE">
              <w:rPr>
                <w:webHidden/>
              </w:rPr>
              <w:instrText xml:space="preserve"> PAGEREF _Toc77931714 \h </w:instrText>
            </w:r>
            <w:r w:rsidR="001025AE">
              <w:rPr>
                <w:webHidden/>
              </w:rPr>
            </w:r>
            <w:r w:rsidR="001025AE">
              <w:rPr>
                <w:webHidden/>
              </w:rPr>
              <w:fldChar w:fldCharType="separate"/>
            </w:r>
            <w:r w:rsidR="00416712">
              <w:rPr>
                <w:webHidden/>
              </w:rPr>
              <w:t>102</w:t>
            </w:r>
            <w:r w:rsidR="001025AE">
              <w:rPr>
                <w:webHidden/>
              </w:rPr>
              <w:fldChar w:fldCharType="end"/>
            </w:r>
          </w:hyperlink>
        </w:p>
        <w:p w14:paraId="6C8309D1" w14:textId="7C352FEC" w:rsidR="001025AE" w:rsidRDefault="00000000">
          <w:pPr>
            <w:pStyle w:val="Verzeichnis3"/>
            <w:rPr>
              <w:rFonts w:asciiTheme="minorHAnsi" w:eastAsiaTheme="minorEastAsia" w:hAnsiTheme="minorHAnsi" w:cstheme="minorBidi"/>
              <w:sz w:val="22"/>
              <w:szCs w:val="22"/>
              <w:lang w:val="en-US"/>
            </w:rPr>
          </w:pPr>
          <w:hyperlink w:anchor="_Toc77931715" w:history="1">
            <w:r w:rsidR="001025AE" w:rsidRPr="00F90BFC">
              <w:rPr>
                <w:rStyle w:val="Hyperlink"/>
              </w:rPr>
              <w:t>5.2.1.</w:t>
            </w:r>
            <w:r w:rsidR="001025AE">
              <w:rPr>
                <w:rFonts w:asciiTheme="minorHAnsi" w:eastAsiaTheme="minorEastAsia" w:hAnsiTheme="minorHAnsi" w:cstheme="minorBidi"/>
                <w:sz w:val="22"/>
                <w:szCs w:val="22"/>
                <w:lang w:val="en-US"/>
              </w:rPr>
              <w:tab/>
            </w:r>
            <w:r w:rsidR="001025AE" w:rsidRPr="00F90BFC">
              <w:rPr>
                <w:rStyle w:val="Hyperlink"/>
              </w:rPr>
              <w:t>Factors contributing to ministry fruitfulness</w:t>
            </w:r>
            <w:r w:rsidR="001025AE">
              <w:rPr>
                <w:webHidden/>
              </w:rPr>
              <w:tab/>
            </w:r>
            <w:r w:rsidR="001025AE">
              <w:rPr>
                <w:webHidden/>
              </w:rPr>
              <w:fldChar w:fldCharType="begin"/>
            </w:r>
            <w:r w:rsidR="001025AE">
              <w:rPr>
                <w:webHidden/>
              </w:rPr>
              <w:instrText xml:space="preserve"> PAGEREF _Toc77931715 \h </w:instrText>
            </w:r>
            <w:r w:rsidR="001025AE">
              <w:rPr>
                <w:webHidden/>
              </w:rPr>
            </w:r>
            <w:r w:rsidR="001025AE">
              <w:rPr>
                <w:webHidden/>
              </w:rPr>
              <w:fldChar w:fldCharType="separate"/>
            </w:r>
            <w:r w:rsidR="00416712">
              <w:rPr>
                <w:webHidden/>
              </w:rPr>
              <w:t>102</w:t>
            </w:r>
            <w:r w:rsidR="001025AE">
              <w:rPr>
                <w:webHidden/>
              </w:rPr>
              <w:fldChar w:fldCharType="end"/>
            </w:r>
          </w:hyperlink>
        </w:p>
        <w:p w14:paraId="7A1C81D9" w14:textId="0361A063" w:rsidR="001025AE" w:rsidRDefault="00000000">
          <w:pPr>
            <w:pStyle w:val="Verzeichnis3"/>
            <w:rPr>
              <w:rFonts w:asciiTheme="minorHAnsi" w:eastAsiaTheme="minorEastAsia" w:hAnsiTheme="minorHAnsi" w:cstheme="minorBidi"/>
              <w:sz w:val="22"/>
              <w:szCs w:val="22"/>
              <w:lang w:val="en-US"/>
            </w:rPr>
          </w:pPr>
          <w:hyperlink w:anchor="_Toc77931716" w:history="1">
            <w:r w:rsidR="001025AE" w:rsidRPr="00F90BFC">
              <w:rPr>
                <w:rStyle w:val="Hyperlink"/>
              </w:rPr>
              <w:t>5.2.2.</w:t>
            </w:r>
            <w:r w:rsidR="001025AE">
              <w:rPr>
                <w:rFonts w:asciiTheme="minorHAnsi" w:eastAsiaTheme="minorEastAsia" w:hAnsiTheme="minorHAnsi" w:cstheme="minorBidi"/>
                <w:sz w:val="22"/>
                <w:szCs w:val="22"/>
                <w:lang w:val="en-US"/>
              </w:rPr>
              <w:tab/>
            </w:r>
            <w:r w:rsidR="001025AE" w:rsidRPr="00F90BFC">
              <w:rPr>
                <w:rStyle w:val="Hyperlink"/>
              </w:rPr>
              <w:t>Factors hindering ministry fruitfulness</w:t>
            </w:r>
            <w:r w:rsidR="001025AE">
              <w:rPr>
                <w:webHidden/>
              </w:rPr>
              <w:tab/>
            </w:r>
            <w:r w:rsidR="001025AE">
              <w:rPr>
                <w:webHidden/>
              </w:rPr>
              <w:fldChar w:fldCharType="begin"/>
            </w:r>
            <w:r w:rsidR="001025AE">
              <w:rPr>
                <w:webHidden/>
              </w:rPr>
              <w:instrText xml:space="preserve"> PAGEREF _Toc77931716 \h </w:instrText>
            </w:r>
            <w:r w:rsidR="001025AE">
              <w:rPr>
                <w:webHidden/>
              </w:rPr>
            </w:r>
            <w:r w:rsidR="001025AE">
              <w:rPr>
                <w:webHidden/>
              </w:rPr>
              <w:fldChar w:fldCharType="separate"/>
            </w:r>
            <w:r w:rsidR="00416712">
              <w:rPr>
                <w:webHidden/>
              </w:rPr>
              <w:t>114</w:t>
            </w:r>
            <w:r w:rsidR="001025AE">
              <w:rPr>
                <w:webHidden/>
              </w:rPr>
              <w:fldChar w:fldCharType="end"/>
            </w:r>
          </w:hyperlink>
        </w:p>
        <w:p w14:paraId="32AE4F01" w14:textId="2235E883" w:rsidR="001025AE" w:rsidRDefault="00000000">
          <w:pPr>
            <w:pStyle w:val="Verzeichnis3"/>
            <w:rPr>
              <w:rFonts w:asciiTheme="minorHAnsi" w:eastAsiaTheme="minorEastAsia" w:hAnsiTheme="minorHAnsi" w:cstheme="minorBidi"/>
              <w:sz w:val="22"/>
              <w:szCs w:val="22"/>
              <w:lang w:val="en-US"/>
            </w:rPr>
          </w:pPr>
          <w:hyperlink w:anchor="_Toc77931717" w:history="1">
            <w:r w:rsidR="001025AE" w:rsidRPr="00F90BFC">
              <w:rPr>
                <w:rStyle w:val="Hyperlink"/>
                <w:lang w:eastAsia="zh-CN"/>
              </w:rPr>
              <w:t>5.2.3.</w:t>
            </w:r>
            <w:r w:rsidR="001025AE">
              <w:rPr>
                <w:rFonts w:asciiTheme="minorHAnsi" w:eastAsiaTheme="minorEastAsia" w:hAnsiTheme="minorHAnsi" w:cstheme="minorBidi"/>
                <w:sz w:val="22"/>
                <w:szCs w:val="22"/>
                <w:lang w:val="en-US"/>
              </w:rPr>
              <w:tab/>
            </w:r>
            <w:r w:rsidR="001025AE" w:rsidRPr="00F90BFC">
              <w:rPr>
                <w:rStyle w:val="Hyperlink"/>
                <w:lang w:eastAsia="zh-CN"/>
              </w:rPr>
              <w:t>The Role of Intercessory Prayer</w:t>
            </w:r>
            <w:r w:rsidR="001025AE">
              <w:rPr>
                <w:webHidden/>
              </w:rPr>
              <w:tab/>
            </w:r>
            <w:r w:rsidR="001025AE">
              <w:rPr>
                <w:webHidden/>
              </w:rPr>
              <w:fldChar w:fldCharType="begin"/>
            </w:r>
            <w:r w:rsidR="001025AE">
              <w:rPr>
                <w:webHidden/>
              </w:rPr>
              <w:instrText xml:space="preserve"> PAGEREF _Toc77931717 \h </w:instrText>
            </w:r>
            <w:r w:rsidR="001025AE">
              <w:rPr>
                <w:webHidden/>
              </w:rPr>
            </w:r>
            <w:r w:rsidR="001025AE">
              <w:rPr>
                <w:webHidden/>
              </w:rPr>
              <w:fldChar w:fldCharType="separate"/>
            </w:r>
            <w:r w:rsidR="00416712">
              <w:rPr>
                <w:webHidden/>
              </w:rPr>
              <w:t>115</w:t>
            </w:r>
            <w:r w:rsidR="001025AE">
              <w:rPr>
                <w:webHidden/>
              </w:rPr>
              <w:fldChar w:fldCharType="end"/>
            </w:r>
          </w:hyperlink>
        </w:p>
        <w:p w14:paraId="6419A5DD" w14:textId="081D8C44" w:rsidR="001025AE" w:rsidRDefault="00000000">
          <w:pPr>
            <w:pStyle w:val="Verzeichnis3"/>
            <w:rPr>
              <w:rFonts w:asciiTheme="minorHAnsi" w:eastAsiaTheme="minorEastAsia" w:hAnsiTheme="minorHAnsi" w:cstheme="minorBidi"/>
              <w:sz w:val="22"/>
              <w:szCs w:val="22"/>
              <w:lang w:val="en-US"/>
            </w:rPr>
          </w:pPr>
          <w:hyperlink w:anchor="_Toc77931718" w:history="1">
            <w:r w:rsidR="001025AE" w:rsidRPr="00F90BFC">
              <w:rPr>
                <w:rStyle w:val="Hyperlink"/>
                <w:lang w:eastAsia="zh-CN"/>
              </w:rPr>
              <w:t>5.2.4.</w:t>
            </w:r>
            <w:r w:rsidR="001025AE">
              <w:rPr>
                <w:rFonts w:asciiTheme="minorHAnsi" w:eastAsiaTheme="minorEastAsia" w:hAnsiTheme="minorHAnsi" w:cstheme="minorBidi"/>
                <w:sz w:val="22"/>
                <w:szCs w:val="22"/>
                <w:lang w:val="en-US"/>
              </w:rPr>
              <w:tab/>
            </w:r>
            <w:r w:rsidR="001025AE" w:rsidRPr="00F90BFC">
              <w:rPr>
                <w:rStyle w:val="Hyperlink"/>
                <w:lang w:eastAsia="zh-CN"/>
              </w:rPr>
              <w:t>The Positive Contribution of Supernatural Events</w:t>
            </w:r>
            <w:r w:rsidR="001025AE">
              <w:rPr>
                <w:webHidden/>
              </w:rPr>
              <w:tab/>
            </w:r>
            <w:r w:rsidR="001025AE">
              <w:rPr>
                <w:webHidden/>
              </w:rPr>
              <w:fldChar w:fldCharType="begin"/>
            </w:r>
            <w:r w:rsidR="001025AE">
              <w:rPr>
                <w:webHidden/>
              </w:rPr>
              <w:instrText xml:space="preserve"> PAGEREF _Toc77931718 \h </w:instrText>
            </w:r>
            <w:r w:rsidR="001025AE">
              <w:rPr>
                <w:webHidden/>
              </w:rPr>
            </w:r>
            <w:r w:rsidR="001025AE">
              <w:rPr>
                <w:webHidden/>
              </w:rPr>
              <w:fldChar w:fldCharType="separate"/>
            </w:r>
            <w:r w:rsidR="00416712">
              <w:rPr>
                <w:webHidden/>
              </w:rPr>
              <w:t>116</w:t>
            </w:r>
            <w:r w:rsidR="001025AE">
              <w:rPr>
                <w:webHidden/>
              </w:rPr>
              <w:fldChar w:fldCharType="end"/>
            </w:r>
          </w:hyperlink>
        </w:p>
        <w:p w14:paraId="46FCFA95" w14:textId="7DAB80C8" w:rsidR="001025AE" w:rsidRDefault="00000000">
          <w:pPr>
            <w:pStyle w:val="Verzeichnis3"/>
            <w:rPr>
              <w:rFonts w:asciiTheme="minorHAnsi" w:eastAsiaTheme="minorEastAsia" w:hAnsiTheme="minorHAnsi" w:cstheme="minorBidi"/>
              <w:sz w:val="22"/>
              <w:szCs w:val="22"/>
              <w:lang w:val="en-US"/>
            </w:rPr>
          </w:pPr>
          <w:hyperlink w:anchor="_Toc77931719" w:history="1">
            <w:r w:rsidR="001025AE" w:rsidRPr="00F90BFC">
              <w:rPr>
                <w:rStyle w:val="Hyperlink"/>
                <w:lang w:eastAsia="zh-CN"/>
              </w:rPr>
              <w:t>5.2.5.</w:t>
            </w:r>
            <w:r w:rsidR="001025AE">
              <w:rPr>
                <w:rFonts w:asciiTheme="minorHAnsi" w:eastAsiaTheme="minorEastAsia" w:hAnsiTheme="minorHAnsi" w:cstheme="minorBidi"/>
                <w:sz w:val="22"/>
                <w:szCs w:val="22"/>
                <w:lang w:val="en-US"/>
              </w:rPr>
              <w:tab/>
            </w:r>
            <w:r w:rsidR="001025AE" w:rsidRPr="00F90BFC">
              <w:rPr>
                <w:rStyle w:val="Hyperlink"/>
                <w:lang w:eastAsia="zh-CN"/>
              </w:rPr>
              <w:t>Traits and Competencies of Pioneers</w:t>
            </w:r>
            <w:r w:rsidR="001025AE">
              <w:rPr>
                <w:webHidden/>
              </w:rPr>
              <w:tab/>
            </w:r>
            <w:r w:rsidR="001025AE">
              <w:rPr>
                <w:webHidden/>
              </w:rPr>
              <w:fldChar w:fldCharType="begin"/>
            </w:r>
            <w:r w:rsidR="001025AE">
              <w:rPr>
                <w:webHidden/>
              </w:rPr>
              <w:instrText xml:space="preserve"> PAGEREF _Toc77931719 \h </w:instrText>
            </w:r>
            <w:r w:rsidR="001025AE">
              <w:rPr>
                <w:webHidden/>
              </w:rPr>
            </w:r>
            <w:r w:rsidR="001025AE">
              <w:rPr>
                <w:webHidden/>
              </w:rPr>
              <w:fldChar w:fldCharType="separate"/>
            </w:r>
            <w:r w:rsidR="00416712">
              <w:rPr>
                <w:webHidden/>
              </w:rPr>
              <w:t>117</w:t>
            </w:r>
            <w:r w:rsidR="001025AE">
              <w:rPr>
                <w:webHidden/>
              </w:rPr>
              <w:fldChar w:fldCharType="end"/>
            </w:r>
          </w:hyperlink>
          <w:r w:rsidR="001025AE">
            <w:rPr>
              <w:rStyle w:val="Hyperlink"/>
            </w:rPr>
            <w:br/>
          </w:r>
        </w:p>
        <w:p w14:paraId="72260429" w14:textId="240C1E4F" w:rsidR="001025AE" w:rsidRDefault="00000000">
          <w:pPr>
            <w:pStyle w:val="Verzeichnis1"/>
            <w:rPr>
              <w:b w:val="0"/>
              <w:sz w:val="22"/>
              <w:szCs w:val="22"/>
              <w:lang w:eastAsia="en-US"/>
            </w:rPr>
          </w:pPr>
          <w:hyperlink w:anchor="_Toc77931720" w:history="1">
            <w:r w:rsidR="001025AE" w:rsidRPr="00F90BFC">
              <w:rPr>
                <w:rStyle w:val="Hyperlink"/>
                <w:rFonts w:eastAsia="Times New Roman"/>
              </w:rPr>
              <w:t>6.</w:t>
            </w:r>
            <w:r w:rsidR="001025AE">
              <w:rPr>
                <w:b w:val="0"/>
                <w:sz w:val="22"/>
                <w:szCs w:val="22"/>
                <w:lang w:eastAsia="en-US"/>
              </w:rPr>
              <w:tab/>
            </w:r>
            <w:r w:rsidR="001025AE" w:rsidRPr="00F90BFC">
              <w:rPr>
                <w:rStyle w:val="Hyperlink"/>
                <w:rFonts w:eastAsia="Times New Roman"/>
              </w:rPr>
              <w:t>And now, what? Benefits of this Study for the Missions World</w:t>
            </w:r>
            <w:r w:rsidR="001025AE">
              <w:rPr>
                <w:webHidden/>
              </w:rPr>
              <w:tab/>
            </w:r>
            <w:r w:rsidR="001025AE">
              <w:rPr>
                <w:webHidden/>
              </w:rPr>
              <w:fldChar w:fldCharType="begin"/>
            </w:r>
            <w:r w:rsidR="001025AE">
              <w:rPr>
                <w:webHidden/>
              </w:rPr>
              <w:instrText xml:space="preserve"> PAGEREF _Toc77931720 \h </w:instrText>
            </w:r>
            <w:r w:rsidR="001025AE">
              <w:rPr>
                <w:webHidden/>
              </w:rPr>
            </w:r>
            <w:r w:rsidR="001025AE">
              <w:rPr>
                <w:webHidden/>
              </w:rPr>
              <w:fldChar w:fldCharType="separate"/>
            </w:r>
            <w:r w:rsidR="00416712">
              <w:rPr>
                <w:webHidden/>
              </w:rPr>
              <w:t>119</w:t>
            </w:r>
            <w:r w:rsidR="001025AE">
              <w:rPr>
                <w:webHidden/>
              </w:rPr>
              <w:fldChar w:fldCharType="end"/>
            </w:r>
          </w:hyperlink>
        </w:p>
        <w:p w14:paraId="377A9786" w14:textId="3B4E070F" w:rsidR="001025AE" w:rsidRDefault="00000000">
          <w:pPr>
            <w:pStyle w:val="Verzeichnis2"/>
            <w:rPr>
              <w:rFonts w:asciiTheme="minorHAnsi" w:hAnsiTheme="minorHAnsi" w:cstheme="minorBidi"/>
              <w:sz w:val="22"/>
              <w:szCs w:val="22"/>
              <w:lang w:eastAsia="en-US"/>
            </w:rPr>
          </w:pPr>
          <w:hyperlink w:anchor="_Toc77931721" w:history="1">
            <w:r w:rsidR="001025AE" w:rsidRPr="00F90BFC">
              <w:rPr>
                <w:rStyle w:val="Hyperlink"/>
              </w:rPr>
              <w:t>6.1.</w:t>
            </w:r>
            <w:r w:rsidR="001025AE">
              <w:rPr>
                <w:rFonts w:asciiTheme="minorHAnsi" w:hAnsiTheme="minorHAnsi" w:cstheme="minorBidi"/>
                <w:sz w:val="22"/>
                <w:szCs w:val="22"/>
                <w:lang w:eastAsia="en-US"/>
              </w:rPr>
              <w:tab/>
            </w:r>
            <w:r w:rsidR="001025AE" w:rsidRPr="00F90BFC">
              <w:rPr>
                <w:rStyle w:val="Hyperlink"/>
              </w:rPr>
              <w:t>Conclusion</w:t>
            </w:r>
            <w:r w:rsidR="001025AE">
              <w:rPr>
                <w:webHidden/>
              </w:rPr>
              <w:tab/>
            </w:r>
            <w:r w:rsidR="001025AE">
              <w:rPr>
                <w:webHidden/>
              </w:rPr>
              <w:fldChar w:fldCharType="begin"/>
            </w:r>
            <w:r w:rsidR="001025AE">
              <w:rPr>
                <w:webHidden/>
              </w:rPr>
              <w:instrText xml:space="preserve"> PAGEREF _Toc77931721 \h </w:instrText>
            </w:r>
            <w:r w:rsidR="001025AE">
              <w:rPr>
                <w:webHidden/>
              </w:rPr>
            </w:r>
            <w:r w:rsidR="001025AE">
              <w:rPr>
                <w:webHidden/>
              </w:rPr>
              <w:fldChar w:fldCharType="separate"/>
            </w:r>
            <w:r w:rsidR="00416712">
              <w:rPr>
                <w:webHidden/>
              </w:rPr>
              <w:t>119</w:t>
            </w:r>
            <w:r w:rsidR="001025AE">
              <w:rPr>
                <w:webHidden/>
              </w:rPr>
              <w:fldChar w:fldCharType="end"/>
            </w:r>
          </w:hyperlink>
        </w:p>
        <w:p w14:paraId="7513C89E" w14:textId="1333EB7D" w:rsidR="001025AE" w:rsidRDefault="00000000">
          <w:pPr>
            <w:pStyle w:val="Verzeichnis3"/>
            <w:rPr>
              <w:rFonts w:asciiTheme="minorHAnsi" w:eastAsiaTheme="minorEastAsia" w:hAnsiTheme="minorHAnsi" w:cstheme="minorBidi"/>
              <w:sz w:val="22"/>
              <w:szCs w:val="22"/>
              <w:lang w:val="en-US"/>
            </w:rPr>
          </w:pPr>
          <w:hyperlink w:anchor="_Toc77931722" w:history="1">
            <w:r w:rsidR="001025AE" w:rsidRPr="00F90BFC">
              <w:rPr>
                <w:rStyle w:val="Hyperlink"/>
                <w:rFonts w:ascii="Times New Roman" w:hAnsi="Times New Roman"/>
              </w:rPr>
              <w:t>6.1.1.</w:t>
            </w:r>
            <w:r w:rsidR="001025AE">
              <w:rPr>
                <w:rFonts w:asciiTheme="minorHAnsi" w:eastAsiaTheme="minorEastAsia" w:hAnsiTheme="minorHAnsi" w:cstheme="minorBidi"/>
                <w:sz w:val="22"/>
                <w:szCs w:val="22"/>
                <w:lang w:val="en-US"/>
              </w:rPr>
              <w:tab/>
            </w:r>
            <w:r w:rsidR="001025AE" w:rsidRPr="00F90BFC">
              <w:rPr>
                <w:rStyle w:val="Hyperlink"/>
              </w:rPr>
              <w:t>Comparing These Findings with Previous Publications</w:t>
            </w:r>
            <w:r w:rsidR="001025AE">
              <w:rPr>
                <w:webHidden/>
              </w:rPr>
              <w:tab/>
            </w:r>
            <w:r w:rsidR="001025AE">
              <w:rPr>
                <w:webHidden/>
              </w:rPr>
              <w:fldChar w:fldCharType="begin"/>
            </w:r>
            <w:r w:rsidR="001025AE">
              <w:rPr>
                <w:webHidden/>
              </w:rPr>
              <w:instrText xml:space="preserve"> PAGEREF _Toc77931722 \h </w:instrText>
            </w:r>
            <w:r w:rsidR="001025AE">
              <w:rPr>
                <w:webHidden/>
              </w:rPr>
            </w:r>
            <w:r w:rsidR="001025AE">
              <w:rPr>
                <w:webHidden/>
              </w:rPr>
              <w:fldChar w:fldCharType="separate"/>
            </w:r>
            <w:r w:rsidR="00416712">
              <w:rPr>
                <w:webHidden/>
              </w:rPr>
              <w:t>119</w:t>
            </w:r>
            <w:r w:rsidR="001025AE">
              <w:rPr>
                <w:webHidden/>
              </w:rPr>
              <w:fldChar w:fldCharType="end"/>
            </w:r>
          </w:hyperlink>
        </w:p>
        <w:p w14:paraId="1304468B" w14:textId="5C169BCF" w:rsidR="001025AE" w:rsidRDefault="00000000">
          <w:pPr>
            <w:pStyle w:val="Verzeichnis3"/>
            <w:rPr>
              <w:rFonts w:asciiTheme="minorHAnsi" w:eastAsiaTheme="minorEastAsia" w:hAnsiTheme="minorHAnsi" w:cstheme="minorBidi"/>
              <w:sz w:val="22"/>
              <w:szCs w:val="22"/>
              <w:lang w:val="en-US"/>
            </w:rPr>
          </w:pPr>
          <w:hyperlink w:anchor="_Toc77931723" w:history="1">
            <w:r w:rsidR="001025AE" w:rsidRPr="00F90BFC">
              <w:rPr>
                <w:rStyle w:val="Hyperlink"/>
              </w:rPr>
              <w:t>6.1.2.</w:t>
            </w:r>
            <w:r w:rsidR="001025AE">
              <w:rPr>
                <w:rFonts w:asciiTheme="minorHAnsi" w:eastAsiaTheme="minorEastAsia" w:hAnsiTheme="minorHAnsi" w:cstheme="minorBidi"/>
                <w:sz w:val="22"/>
                <w:szCs w:val="22"/>
                <w:lang w:val="en-US"/>
              </w:rPr>
              <w:tab/>
            </w:r>
            <w:r w:rsidR="001025AE" w:rsidRPr="00F90BFC">
              <w:rPr>
                <w:rStyle w:val="Hyperlink"/>
              </w:rPr>
              <w:t>The Person of the Catalyst is more important than the Methodology</w:t>
            </w:r>
            <w:r w:rsidR="001025AE">
              <w:rPr>
                <w:webHidden/>
              </w:rPr>
              <w:tab/>
            </w:r>
            <w:r w:rsidR="001025AE">
              <w:rPr>
                <w:webHidden/>
              </w:rPr>
              <w:fldChar w:fldCharType="begin"/>
            </w:r>
            <w:r w:rsidR="001025AE">
              <w:rPr>
                <w:webHidden/>
              </w:rPr>
              <w:instrText xml:space="preserve"> PAGEREF _Toc77931723 \h </w:instrText>
            </w:r>
            <w:r w:rsidR="001025AE">
              <w:rPr>
                <w:webHidden/>
              </w:rPr>
            </w:r>
            <w:r w:rsidR="001025AE">
              <w:rPr>
                <w:webHidden/>
              </w:rPr>
              <w:fldChar w:fldCharType="separate"/>
            </w:r>
            <w:r w:rsidR="00416712">
              <w:rPr>
                <w:webHidden/>
              </w:rPr>
              <w:t>119</w:t>
            </w:r>
            <w:r w:rsidR="001025AE">
              <w:rPr>
                <w:webHidden/>
              </w:rPr>
              <w:fldChar w:fldCharType="end"/>
            </w:r>
          </w:hyperlink>
        </w:p>
        <w:p w14:paraId="261300C3" w14:textId="233DE52A" w:rsidR="001025AE" w:rsidRDefault="00000000">
          <w:pPr>
            <w:pStyle w:val="Verzeichnis3"/>
            <w:rPr>
              <w:rFonts w:asciiTheme="minorHAnsi" w:eastAsiaTheme="minorEastAsia" w:hAnsiTheme="minorHAnsi" w:cstheme="minorBidi"/>
              <w:sz w:val="22"/>
              <w:szCs w:val="22"/>
              <w:lang w:val="en-US"/>
            </w:rPr>
          </w:pPr>
          <w:hyperlink w:anchor="_Toc77931724" w:history="1">
            <w:r w:rsidR="001025AE" w:rsidRPr="00F90BFC">
              <w:rPr>
                <w:rStyle w:val="Hyperlink"/>
              </w:rPr>
              <w:t>6.1.3.</w:t>
            </w:r>
            <w:r w:rsidR="001025AE">
              <w:rPr>
                <w:rFonts w:asciiTheme="minorHAnsi" w:eastAsiaTheme="minorEastAsia" w:hAnsiTheme="minorHAnsi" w:cstheme="minorBidi"/>
                <w:sz w:val="22"/>
                <w:szCs w:val="22"/>
                <w:lang w:val="en-US"/>
              </w:rPr>
              <w:tab/>
            </w:r>
            <w:r w:rsidR="001025AE" w:rsidRPr="00F90BFC">
              <w:rPr>
                <w:rStyle w:val="Hyperlink"/>
              </w:rPr>
              <w:t>Conclusion for Movement Praxis</w:t>
            </w:r>
            <w:r w:rsidR="001025AE">
              <w:rPr>
                <w:webHidden/>
              </w:rPr>
              <w:tab/>
            </w:r>
            <w:r w:rsidR="001025AE">
              <w:rPr>
                <w:webHidden/>
              </w:rPr>
              <w:fldChar w:fldCharType="begin"/>
            </w:r>
            <w:r w:rsidR="001025AE">
              <w:rPr>
                <w:webHidden/>
              </w:rPr>
              <w:instrText xml:space="preserve"> PAGEREF _Toc77931724 \h </w:instrText>
            </w:r>
            <w:r w:rsidR="001025AE">
              <w:rPr>
                <w:webHidden/>
              </w:rPr>
            </w:r>
            <w:r w:rsidR="001025AE">
              <w:rPr>
                <w:webHidden/>
              </w:rPr>
              <w:fldChar w:fldCharType="separate"/>
            </w:r>
            <w:r w:rsidR="00416712">
              <w:rPr>
                <w:webHidden/>
              </w:rPr>
              <w:t>121</w:t>
            </w:r>
            <w:r w:rsidR="001025AE">
              <w:rPr>
                <w:webHidden/>
              </w:rPr>
              <w:fldChar w:fldCharType="end"/>
            </w:r>
          </w:hyperlink>
        </w:p>
        <w:p w14:paraId="42111082" w14:textId="7F0AA752" w:rsidR="001025AE" w:rsidRDefault="00000000">
          <w:pPr>
            <w:pStyle w:val="Verzeichnis3"/>
            <w:rPr>
              <w:rFonts w:asciiTheme="minorHAnsi" w:eastAsiaTheme="minorEastAsia" w:hAnsiTheme="minorHAnsi" w:cstheme="minorBidi"/>
              <w:sz w:val="22"/>
              <w:szCs w:val="22"/>
              <w:lang w:val="en-US"/>
            </w:rPr>
          </w:pPr>
          <w:hyperlink w:anchor="_Toc77931725" w:history="1">
            <w:r w:rsidR="001025AE" w:rsidRPr="00F90BFC">
              <w:rPr>
                <w:rStyle w:val="Hyperlink"/>
              </w:rPr>
              <w:t>6.1.4.</w:t>
            </w:r>
            <w:r w:rsidR="001025AE">
              <w:rPr>
                <w:rFonts w:asciiTheme="minorHAnsi" w:eastAsiaTheme="minorEastAsia" w:hAnsiTheme="minorHAnsi" w:cstheme="minorBidi"/>
                <w:sz w:val="22"/>
                <w:szCs w:val="22"/>
                <w:lang w:val="en-US"/>
              </w:rPr>
              <w:tab/>
            </w:r>
            <w:r w:rsidR="001025AE" w:rsidRPr="00F90BFC">
              <w:rPr>
                <w:rStyle w:val="Hyperlink"/>
              </w:rPr>
              <w:t>Recommendations</w:t>
            </w:r>
            <w:r w:rsidR="001025AE">
              <w:rPr>
                <w:webHidden/>
              </w:rPr>
              <w:tab/>
            </w:r>
            <w:r w:rsidR="001025AE">
              <w:rPr>
                <w:webHidden/>
              </w:rPr>
              <w:fldChar w:fldCharType="begin"/>
            </w:r>
            <w:r w:rsidR="001025AE">
              <w:rPr>
                <w:webHidden/>
              </w:rPr>
              <w:instrText xml:space="preserve"> PAGEREF _Toc77931725 \h </w:instrText>
            </w:r>
            <w:r w:rsidR="001025AE">
              <w:rPr>
                <w:webHidden/>
              </w:rPr>
            </w:r>
            <w:r w:rsidR="001025AE">
              <w:rPr>
                <w:webHidden/>
              </w:rPr>
              <w:fldChar w:fldCharType="separate"/>
            </w:r>
            <w:r w:rsidR="00416712">
              <w:rPr>
                <w:webHidden/>
              </w:rPr>
              <w:t>122</w:t>
            </w:r>
            <w:r w:rsidR="001025AE">
              <w:rPr>
                <w:webHidden/>
              </w:rPr>
              <w:fldChar w:fldCharType="end"/>
            </w:r>
          </w:hyperlink>
          <w:r w:rsidR="001025AE">
            <w:rPr>
              <w:rStyle w:val="Hyperlink"/>
            </w:rPr>
            <w:br/>
          </w:r>
        </w:p>
        <w:p w14:paraId="23B312A3" w14:textId="6C2AEBA3" w:rsidR="001025AE" w:rsidRDefault="00000000">
          <w:pPr>
            <w:pStyle w:val="Verzeichnis1"/>
            <w:rPr>
              <w:b w:val="0"/>
              <w:sz w:val="22"/>
              <w:szCs w:val="22"/>
              <w:lang w:eastAsia="en-US"/>
            </w:rPr>
          </w:pPr>
          <w:hyperlink w:anchor="_Toc77931726" w:history="1">
            <w:r w:rsidR="001025AE" w:rsidRPr="00F90BFC">
              <w:rPr>
                <w:rStyle w:val="Hyperlink"/>
                <w:lang w:eastAsia="zh-CN"/>
              </w:rPr>
              <w:t>7.</w:t>
            </w:r>
            <w:r w:rsidR="001025AE">
              <w:rPr>
                <w:b w:val="0"/>
                <w:sz w:val="22"/>
                <w:szCs w:val="22"/>
                <w:lang w:eastAsia="en-US"/>
              </w:rPr>
              <w:tab/>
            </w:r>
            <w:r w:rsidR="001025AE" w:rsidRPr="00F90BFC">
              <w:rPr>
                <w:rStyle w:val="Hyperlink"/>
                <w:lang w:eastAsia="zh-CN"/>
              </w:rPr>
              <w:t>Appendices</w:t>
            </w:r>
            <w:r w:rsidR="001025AE">
              <w:rPr>
                <w:webHidden/>
              </w:rPr>
              <w:tab/>
            </w:r>
            <w:r w:rsidR="001025AE">
              <w:rPr>
                <w:webHidden/>
              </w:rPr>
              <w:fldChar w:fldCharType="begin"/>
            </w:r>
            <w:r w:rsidR="001025AE">
              <w:rPr>
                <w:webHidden/>
              </w:rPr>
              <w:instrText xml:space="preserve"> PAGEREF _Toc77931726 \h </w:instrText>
            </w:r>
            <w:r w:rsidR="001025AE">
              <w:rPr>
                <w:webHidden/>
              </w:rPr>
            </w:r>
            <w:r w:rsidR="001025AE">
              <w:rPr>
                <w:webHidden/>
              </w:rPr>
              <w:fldChar w:fldCharType="separate"/>
            </w:r>
            <w:r w:rsidR="00416712">
              <w:rPr>
                <w:webHidden/>
              </w:rPr>
              <w:t>125</w:t>
            </w:r>
            <w:r w:rsidR="001025AE">
              <w:rPr>
                <w:webHidden/>
              </w:rPr>
              <w:fldChar w:fldCharType="end"/>
            </w:r>
          </w:hyperlink>
        </w:p>
        <w:p w14:paraId="27DEAEAA" w14:textId="73CDC7F7" w:rsidR="001025AE" w:rsidRDefault="00000000">
          <w:pPr>
            <w:pStyle w:val="Verzeichnis2"/>
            <w:rPr>
              <w:rFonts w:asciiTheme="minorHAnsi" w:hAnsiTheme="minorHAnsi" w:cstheme="minorBidi"/>
              <w:sz w:val="22"/>
              <w:szCs w:val="22"/>
              <w:lang w:eastAsia="en-US"/>
            </w:rPr>
          </w:pPr>
          <w:hyperlink w:anchor="_Toc77931727" w:history="1">
            <w:r w:rsidR="001025AE" w:rsidRPr="00F90BFC">
              <w:rPr>
                <w:rStyle w:val="Hyperlink"/>
                <w:lang w:eastAsia="de-DE"/>
              </w:rPr>
              <w:t>7.1.</w:t>
            </w:r>
            <w:r w:rsidR="001025AE">
              <w:rPr>
                <w:rFonts w:asciiTheme="minorHAnsi" w:hAnsiTheme="minorHAnsi" w:cstheme="minorBidi"/>
                <w:sz w:val="22"/>
                <w:szCs w:val="22"/>
                <w:lang w:eastAsia="en-US"/>
              </w:rPr>
              <w:tab/>
            </w:r>
            <w:r w:rsidR="001025AE" w:rsidRPr="00F90BFC">
              <w:rPr>
                <w:rStyle w:val="Hyperlink"/>
                <w:lang w:eastAsia="zh-CN"/>
              </w:rPr>
              <w:t xml:space="preserve">Appendix 1: Review of Secular </w:t>
            </w:r>
            <w:r w:rsidR="001025AE" w:rsidRPr="00F90BFC">
              <w:rPr>
                <w:rStyle w:val="Hyperlink"/>
              </w:rPr>
              <w:t>Leadership</w:t>
            </w:r>
            <w:r w:rsidR="001025AE" w:rsidRPr="00F90BFC">
              <w:rPr>
                <w:rStyle w:val="Hyperlink"/>
                <w:lang w:eastAsia="de-DE"/>
              </w:rPr>
              <w:t xml:space="preserve"> </w:t>
            </w:r>
            <w:r w:rsidR="001025AE" w:rsidRPr="00F90BFC">
              <w:rPr>
                <w:rStyle w:val="Hyperlink"/>
              </w:rPr>
              <w:t>Trait</w:t>
            </w:r>
            <w:r w:rsidR="001025AE" w:rsidRPr="00F90BFC">
              <w:rPr>
                <w:rStyle w:val="Hyperlink"/>
                <w:lang w:eastAsia="de-DE"/>
              </w:rPr>
              <w:t xml:space="preserve"> </w:t>
            </w:r>
            <w:r w:rsidR="001025AE" w:rsidRPr="00F90BFC">
              <w:rPr>
                <w:rStyle w:val="Hyperlink"/>
              </w:rPr>
              <w:t>Theory</w:t>
            </w:r>
            <w:r w:rsidR="001025AE" w:rsidRPr="00F90BFC">
              <w:rPr>
                <w:rStyle w:val="Hyperlink"/>
                <w:lang w:eastAsia="de-DE"/>
              </w:rPr>
              <w:t xml:space="preserve"> Literature</w:t>
            </w:r>
            <w:r w:rsidR="001025AE">
              <w:rPr>
                <w:webHidden/>
              </w:rPr>
              <w:tab/>
            </w:r>
            <w:r w:rsidR="001025AE">
              <w:rPr>
                <w:webHidden/>
              </w:rPr>
              <w:fldChar w:fldCharType="begin"/>
            </w:r>
            <w:r w:rsidR="001025AE">
              <w:rPr>
                <w:webHidden/>
              </w:rPr>
              <w:instrText xml:space="preserve"> PAGEREF _Toc77931727 \h </w:instrText>
            </w:r>
            <w:r w:rsidR="001025AE">
              <w:rPr>
                <w:webHidden/>
              </w:rPr>
            </w:r>
            <w:r w:rsidR="001025AE">
              <w:rPr>
                <w:webHidden/>
              </w:rPr>
              <w:fldChar w:fldCharType="separate"/>
            </w:r>
            <w:r w:rsidR="00416712">
              <w:rPr>
                <w:webHidden/>
              </w:rPr>
              <w:t>125</w:t>
            </w:r>
            <w:r w:rsidR="001025AE">
              <w:rPr>
                <w:webHidden/>
              </w:rPr>
              <w:fldChar w:fldCharType="end"/>
            </w:r>
          </w:hyperlink>
        </w:p>
        <w:p w14:paraId="24DF731F" w14:textId="3625485E" w:rsidR="001025AE" w:rsidRDefault="00000000">
          <w:pPr>
            <w:pStyle w:val="Verzeichnis2"/>
            <w:rPr>
              <w:rFonts w:asciiTheme="minorHAnsi" w:hAnsiTheme="minorHAnsi" w:cstheme="minorBidi"/>
              <w:sz w:val="22"/>
              <w:szCs w:val="22"/>
              <w:lang w:eastAsia="en-US"/>
            </w:rPr>
          </w:pPr>
          <w:hyperlink w:anchor="_Toc77931728" w:history="1">
            <w:r w:rsidR="001025AE" w:rsidRPr="00F90BFC">
              <w:rPr>
                <w:rStyle w:val="Hyperlink"/>
                <w:lang w:eastAsia="zh-CN"/>
              </w:rPr>
              <w:t>7.2.</w:t>
            </w:r>
            <w:r w:rsidR="001025AE">
              <w:rPr>
                <w:rFonts w:asciiTheme="minorHAnsi" w:hAnsiTheme="minorHAnsi" w:cstheme="minorBidi"/>
                <w:sz w:val="22"/>
                <w:szCs w:val="22"/>
                <w:lang w:eastAsia="en-US"/>
              </w:rPr>
              <w:tab/>
            </w:r>
            <w:r w:rsidR="001025AE" w:rsidRPr="00F90BFC">
              <w:rPr>
                <w:rStyle w:val="Hyperlink"/>
                <w:lang w:eastAsia="zh-CN"/>
              </w:rPr>
              <w:t>Appendix 2: Pre-Test Reliability and Validity Testing</w:t>
            </w:r>
            <w:r w:rsidR="001025AE">
              <w:rPr>
                <w:webHidden/>
              </w:rPr>
              <w:tab/>
            </w:r>
            <w:r w:rsidR="001025AE">
              <w:rPr>
                <w:webHidden/>
              </w:rPr>
              <w:fldChar w:fldCharType="begin"/>
            </w:r>
            <w:r w:rsidR="001025AE">
              <w:rPr>
                <w:webHidden/>
              </w:rPr>
              <w:instrText xml:space="preserve"> PAGEREF _Toc77931728 \h </w:instrText>
            </w:r>
            <w:r w:rsidR="001025AE">
              <w:rPr>
                <w:webHidden/>
              </w:rPr>
            </w:r>
            <w:r w:rsidR="001025AE">
              <w:rPr>
                <w:webHidden/>
              </w:rPr>
              <w:fldChar w:fldCharType="separate"/>
            </w:r>
            <w:r w:rsidR="00416712">
              <w:rPr>
                <w:webHidden/>
              </w:rPr>
              <w:t>132</w:t>
            </w:r>
            <w:r w:rsidR="001025AE">
              <w:rPr>
                <w:webHidden/>
              </w:rPr>
              <w:fldChar w:fldCharType="end"/>
            </w:r>
          </w:hyperlink>
        </w:p>
        <w:p w14:paraId="2B502B0E" w14:textId="34D4B73B" w:rsidR="001025AE" w:rsidRDefault="00000000">
          <w:pPr>
            <w:pStyle w:val="Verzeichnis2"/>
            <w:rPr>
              <w:rFonts w:asciiTheme="minorHAnsi" w:hAnsiTheme="minorHAnsi" w:cstheme="minorBidi"/>
              <w:sz w:val="22"/>
              <w:szCs w:val="22"/>
              <w:lang w:eastAsia="en-US"/>
            </w:rPr>
          </w:pPr>
          <w:hyperlink w:anchor="_Toc77931729" w:history="1">
            <w:r w:rsidR="001025AE" w:rsidRPr="00F90BFC">
              <w:rPr>
                <w:rStyle w:val="Hyperlink"/>
                <w:lang w:eastAsia="zh-CN"/>
              </w:rPr>
              <w:t>7.3.</w:t>
            </w:r>
            <w:r w:rsidR="001025AE">
              <w:rPr>
                <w:rFonts w:asciiTheme="minorHAnsi" w:hAnsiTheme="minorHAnsi" w:cstheme="minorBidi"/>
                <w:sz w:val="22"/>
                <w:szCs w:val="22"/>
                <w:lang w:eastAsia="en-US"/>
              </w:rPr>
              <w:tab/>
            </w:r>
            <w:r w:rsidR="001025AE" w:rsidRPr="00F90BFC">
              <w:rPr>
                <w:rStyle w:val="Hyperlink"/>
                <w:lang w:eastAsia="zh-CN"/>
              </w:rPr>
              <w:t>Appendix 3: Online Catalyst and Pioneer Surveys</w:t>
            </w:r>
            <w:r w:rsidR="001025AE">
              <w:rPr>
                <w:webHidden/>
              </w:rPr>
              <w:tab/>
            </w:r>
            <w:r w:rsidR="001025AE">
              <w:rPr>
                <w:webHidden/>
              </w:rPr>
              <w:fldChar w:fldCharType="begin"/>
            </w:r>
            <w:r w:rsidR="001025AE">
              <w:rPr>
                <w:webHidden/>
              </w:rPr>
              <w:instrText xml:space="preserve"> PAGEREF _Toc77931729 \h </w:instrText>
            </w:r>
            <w:r w:rsidR="001025AE">
              <w:rPr>
                <w:webHidden/>
              </w:rPr>
            </w:r>
            <w:r w:rsidR="001025AE">
              <w:rPr>
                <w:webHidden/>
              </w:rPr>
              <w:fldChar w:fldCharType="separate"/>
            </w:r>
            <w:r w:rsidR="00416712">
              <w:rPr>
                <w:webHidden/>
              </w:rPr>
              <w:t>138</w:t>
            </w:r>
            <w:r w:rsidR="001025AE">
              <w:rPr>
                <w:webHidden/>
              </w:rPr>
              <w:fldChar w:fldCharType="end"/>
            </w:r>
          </w:hyperlink>
        </w:p>
        <w:p w14:paraId="3D9073CE" w14:textId="36A2CA87" w:rsidR="001025AE" w:rsidRDefault="00000000">
          <w:pPr>
            <w:pStyle w:val="Verzeichnis2"/>
            <w:rPr>
              <w:rFonts w:asciiTheme="minorHAnsi" w:hAnsiTheme="minorHAnsi" w:cstheme="minorBidi"/>
              <w:sz w:val="22"/>
              <w:szCs w:val="22"/>
              <w:lang w:eastAsia="en-US"/>
            </w:rPr>
          </w:pPr>
          <w:hyperlink w:anchor="_Toc77931730" w:history="1">
            <w:r w:rsidR="001025AE" w:rsidRPr="00F90BFC">
              <w:rPr>
                <w:rStyle w:val="Hyperlink"/>
                <w:lang w:eastAsia="ar-SA"/>
              </w:rPr>
              <w:t>7.4.</w:t>
            </w:r>
            <w:r w:rsidR="001025AE">
              <w:rPr>
                <w:rFonts w:asciiTheme="minorHAnsi" w:hAnsiTheme="minorHAnsi" w:cstheme="minorBidi"/>
                <w:sz w:val="22"/>
                <w:szCs w:val="22"/>
                <w:lang w:eastAsia="en-US"/>
              </w:rPr>
              <w:tab/>
            </w:r>
            <w:r w:rsidR="001025AE" w:rsidRPr="00F90BFC">
              <w:rPr>
                <w:rStyle w:val="Hyperlink"/>
                <w:lang w:eastAsia="ar-SA"/>
              </w:rPr>
              <w:t>Appendix 4: List of interview questions</w:t>
            </w:r>
            <w:r w:rsidR="001025AE">
              <w:rPr>
                <w:webHidden/>
              </w:rPr>
              <w:tab/>
            </w:r>
            <w:r w:rsidR="001025AE">
              <w:rPr>
                <w:webHidden/>
              </w:rPr>
              <w:fldChar w:fldCharType="begin"/>
            </w:r>
            <w:r w:rsidR="001025AE">
              <w:rPr>
                <w:webHidden/>
              </w:rPr>
              <w:instrText xml:space="preserve"> PAGEREF _Toc77931730 \h </w:instrText>
            </w:r>
            <w:r w:rsidR="001025AE">
              <w:rPr>
                <w:webHidden/>
              </w:rPr>
            </w:r>
            <w:r w:rsidR="001025AE">
              <w:rPr>
                <w:webHidden/>
              </w:rPr>
              <w:fldChar w:fldCharType="separate"/>
            </w:r>
            <w:r w:rsidR="00416712">
              <w:rPr>
                <w:webHidden/>
              </w:rPr>
              <w:t>152</w:t>
            </w:r>
            <w:r w:rsidR="001025AE">
              <w:rPr>
                <w:webHidden/>
              </w:rPr>
              <w:fldChar w:fldCharType="end"/>
            </w:r>
          </w:hyperlink>
        </w:p>
        <w:p w14:paraId="69B776C2" w14:textId="2AA4A7B2" w:rsidR="001025AE" w:rsidRDefault="00000000">
          <w:pPr>
            <w:pStyle w:val="Verzeichnis2"/>
            <w:rPr>
              <w:rFonts w:asciiTheme="minorHAnsi" w:hAnsiTheme="minorHAnsi" w:cstheme="minorBidi"/>
              <w:sz w:val="22"/>
              <w:szCs w:val="22"/>
              <w:lang w:eastAsia="en-US"/>
            </w:rPr>
          </w:pPr>
          <w:hyperlink w:anchor="_Toc77931731" w:history="1">
            <w:r w:rsidR="001025AE" w:rsidRPr="00F90BFC">
              <w:rPr>
                <w:rStyle w:val="Hyperlink"/>
                <w:lang w:val="en-GB" w:eastAsia="ar-SA"/>
              </w:rPr>
              <w:t>7.5.</w:t>
            </w:r>
            <w:r w:rsidR="001025AE">
              <w:rPr>
                <w:rFonts w:asciiTheme="minorHAnsi" w:hAnsiTheme="minorHAnsi" w:cstheme="minorBidi"/>
                <w:sz w:val="22"/>
                <w:szCs w:val="22"/>
                <w:lang w:eastAsia="en-US"/>
              </w:rPr>
              <w:tab/>
            </w:r>
            <w:r w:rsidR="001025AE" w:rsidRPr="00F90BFC">
              <w:rPr>
                <w:rStyle w:val="Hyperlink"/>
                <w:lang w:val="en-GB" w:eastAsia="ar-SA"/>
              </w:rPr>
              <w:t>Appendix 5: Interview Coding Rationale</w:t>
            </w:r>
            <w:r w:rsidR="001025AE">
              <w:rPr>
                <w:webHidden/>
              </w:rPr>
              <w:tab/>
            </w:r>
            <w:r w:rsidR="001025AE">
              <w:rPr>
                <w:webHidden/>
              </w:rPr>
              <w:fldChar w:fldCharType="begin"/>
            </w:r>
            <w:r w:rsidR="001025AE">
              <w:rPr>
                <w:webHidden/>
              </w:rPr>
              <w:instrText xml:space="preserve"> PAGEREF _Toc77931731 \h </w:instrText>
            </w:r>
            <w:r w:rsidR="001025AE">
              <w:rPr>
                <w:webHidden/>
              </w:rPr>
            </w:r>
            <w:r w:rsidR="001025AE">
              <w:rPr>
                <w:webHidden/>
              </w:rPr>
              <w:fldChar w:fldCharType="separate"/>
            </w:r>
            <w:r w:rsidR="00416712">
              <w:rPr>
                <w:webHidden/>
              </w:rPr>
              <w:t>153</w:t>
            </w:r>
            <w:r w:rsidR="001025AE">
              <w:rPr>
                <w:webHidden/>
              </w:rPr>
              <w:fldChar w:fldCharType="end"/>
            </w:r>
          </w:hyperlink>
        </w:p>
        <w:p w14:paraId="5E8A28B4" w14:textId="3E53D0E9" w:rsidR="006B75F8" w:rsidRPr="00420F08" w:rsidRDefault="00686A33" w:rsidP="006A71DD">
          <w:pPr>
            <w:pStyle w:val="Verzeichnis2"/>
          </w:pPr>
          <w:r>
            <w:fldChar w:fldCharType="end"/>
          </w:r>
        </w:p>
      </w:sdtContent>
    </w:sdt>
    <w:p w14:paraId="3DE064DD" w14:textId="2D431FCA" w:rsidR="00420F08" w:rsidRPr="00420F08" w:rsidRDefault="00420F08" w:rsidP="00146E08">
      <w:pPr>
        <w:jc w:val="center"/>
        <w:rPr>
          <w:rFonts w:cstheme="minorHAnsi"/>
          <w:sz w:val="34"/>
          <w:szCs w:val="32"/>
        </w:rPr>
      </w:pPr>
      <w:r w:rsidRPr="00420F08">
        <w:rPr>
          <w:rFonts w:cstheme="minorHAnsi"/>
          <w:sz w:val="34"/>
          <w:szCs w:val="32"/>
        </w:rPr>
        <w:t>Index of Tables</w:t>
      </w:r>
    </w:p>
    <w:commentRangeStart w:id="0"/>
    <w:p w14:paraId="570B6F43" w14:textId="015A1EFD" w:rsidR="00320096" w:rsidRDefault="00E811E7">
      <w:pPr>
        <w:pStyle w:val="Abbildungsverzeichnis"/>
        <w:tabs>
          <w:tab w:val="left" w:pos="1137"/>
          <w:tab w:val="right" w:leader="dot" w:pos="9016"/>
        </w:tabs>
        <w:rPr>
          <w:rFonts w:eastAsiaTheme="minorEastAsia"/>
          <w:noProof/>
          <w:szCs w:val="22"/>
        </w:rPr>
      </w:pPr>
      <w:r>
        <w:rPr>
          <w:rFonts w:cstheme="minorHAnsi"/>
        </w:rPr>
        <w:fldChar w:fldCharType="begin"/>
      </w:r>
      <w:r>
        <w:rPr>
          <w:rFonts w:cstheme="minorHAnsi"/>
        </w:rPr>
        <w:instrText xml:space="preserve"> TOC \h \z \t "Heading 7,Heading 3a" \c </w:instrText>
      </w:r>
      <w:r>
        <w:rPr>
          <w:rFonts w:cstheme="minorHAnsi"/>
        </w:rPr>
        <w:fldChar w:fldCharType="separate"/>
      </w:r>
      <w:hyperlink w:anchor="_Toc77847534" w:history="1">
        <w:r w:rsidR="00320096" w:rsidRPr="003B4335">
          <w:rPr>
            <w:rStyle w:val="Hyperlink"/>
            <w:noProof/>
            <w:lang w:eastAsia="de-DE"/>
            <w14:scene3d>
              <w14:camera w14:prst="orthographicFront"/>
              <w14:lightRig w14:rig="threePt" w14:dir="t">
                <w14:rot w14:lat="0" w14:lon="0" w14:rev="0"/>
              </w14:lightRig>
            </w14:scene3d>
          </w:rPr>
          <w:t>Table 1:</w:t>
        </w:r>
        <w:r w:rsidR="00320096">
          <w:rPr>
            <w:rFonts w:eastAsiaTheme="minorEastAsia"/>
            <w:noProof/>
            <w:szCs w:val="22"/>
          </w:rPr>
          <w:tab/>
        </w:r>
        <w:r w:rsidR="00320096" w:rsidRPr="003B4335">
          <w:rPr>
            <w:rStyle w:val="Hyperlink"/>
            <w:noProof/>
          </w:rPr>
          <w:t>Comparison of Leader Traits Grouped under Big Five Dimensions</w:t>
        </w:r>
        <w:r w:rsidR="00320096">
          <w:rPr>
            <w:noProof/>
            <w:webHidden/>
          </w:rPr>
          <w:tab/>
        </w:r>
        <w:r w:rsidR="00320096">
          <w:rPr>
            <w:noProof/>
            <w:webHidden/>
          </w:rPr>
          <w:fldChar w:fldCharType="begin"/>
        </w:r>
        <w:r w:rsidR="00320096">
          <w:rPr>
            <w:noProof/>
            <w:webHidden/>
          </w:rPr>
          <w:instrText xml:space="preserve"> PAGEREF _Toc77847534 \h </w:instrText>
        </w:r>
        <w:r w:rsidR="00320096">
          <w:rPr>
            <w:noProof/>
            <w:webHidden/>
          </w:rPr>
        </w:r>
        <w:r w:rsidR="00320096">
          <w:rPr>
            <w:noProof/>
            <w:webHidden/>
          </w:rPr>
          <w:fldChar w:fldCharType="separate"/>
        </w:r>
        <w:r w:rsidR="00416712">
          <w:rPr>
            <w:noProof/>
            <w:webHidden/>
          </w:rPr>
          <w:t>6</w:t>
        </w:r>
        <w:r w:rsidR="00320096">
          <w:rPr>
            <w:noProof/>
            <w:webHidden/>
          </w:rPr>
          <w:fldChar w:fldCharType="end"/>
        </w:r>
      </w:hyperlink>
    </w:p>
    <w:p w14:paraId="6CB836F4" w14:textId="7752DA0D" w:rsidR="00320096" w:rsidRDefault="00000000">
      <w:pPr>
        <w:pStyle w:val="Abbildungsverzeichnis"/>
        <w:tabs>
          <w:tab w:val="left" w:pos="1137"/>
          <w:tab w:val="right" w:leader="dot" w:pos="9016"/>
        </w:tabs>
        <w:rPr>
          <w:rFonts w:eastAsiaTheme="minorEastAsia"/>
          <w:noProof/>
          <w:szCs w:val="22"/>
        </w:rPr>
      </w:pPr>
      <w:hyperlink w:anchor="_Toc77847535" w:history="1">
        <w:r w:rsidR="00320096" w:rsidRPr="003B4335">
          <w:rPr>
            <w:rStyle w:val="Hyperlink"/>
            <w:noProof/>
            <w14:scene3d>
              <w14:camera w14:prst="orthographicFront"/>
              <w14:lightRig w14:rig="threePt" w14:dir="t">
                <w14:rot w14:lat="0" w14:lon="0" w14:rev="0"/>
              </w14:lightRig>
            </w14:scene3d>
          </w:rPr>
          <w:t>Table 2:</w:t>
        </w:r>
        <w:r w:rsidR="00320096">
          <w:rPr>
            <w:rFonts w:eastAsiaTheme="minorEastAsia"/>
            <w:noProof/>
            <w:szCs w:val="22"/>
          </w:rPr>
          <w:tab/>
        </w:r>
        <w:r w:rsidR="00320096" w:rsidRPr="003B4335">
          <w:rPr>
            <w:rStyle w:val="Hyperlink"/>
            <w:noProof/>
          </w:rPr>
          <w:t>Traits Exhibited by All Catalysts and by Most Catalysts</w:t>
        </w:r>
        <w:r w:rsidR="00320096">
          <w:rPr>
            <w:noProof/>
            <w:webHidden/>
          </w:rPr>
          <w:tab/>
        </w:r>
        <w:r w:rsidR="00320096">
          <w:rPr>
            <w:noProof/>
            <w:webHidden/>
          </w:rPr>
          <w:fldChar w:fldCharType="begin"/>
        </w:r>
        <w:r w:rsidR="00320096">
          <w:rPr>
            <w:noProof/>
            <w:webHidden/>
          </w:rPr>
          <w:instrText xml:space="preserve"> PAGEREF _Toc77847535 \h </w:instrText>
        </w:r>
        <w:r w:rsidR="00320096">
          <w:rPr>
            <w:noProof/>
            <w:webHidden/>
          </w:rPr>
        </w:r>
        <w:r w:rsidR="00320096">
          <w:rPr>
            <w:noProof/>
            <w:webHidden/>
          </w:rPr>
          <w:fldChar w:fldCharType="separate"/>
        </w:r>
        <w:r w:rsidR="00416712">
          <w:rPr>
            <w:noProof/>
            <w:webHidden/>
          </w:rPr>
          <w:t>14</w:t>
        </w:r>
        <w:r w:rsidR="00320096">
          <w:rPr>
            <w:noProof/>
            <w:webHidden/>
          </w:rPr>
          <w:fldChar w:fldCharType="end"/>
        </w:r>
      </w:hyperlink>
    </w:p>
    <w:p w14:paraId="722111C5" w14:textId="28E565B5" w:rsidR="00320096" w:rsidRDefault="00000000">
      <w:pPr>
        <w:pStyle w:val="Abbildungsverzeichnis"/>
        <w:tabs>
          <w:tab w:val="left" w:pos="1137"/>
          <w:tab w:val="right" w:leader="dot" w:pos="9016"/>
        </w:tabs>
        <w:rPr>
          <w:rFonts w:eastAsiaTheme="minorEastAsia"/>
          <w:noProof/>
          <w:szCs w:val="22"/>
        </w:rPr>
      </w:pPr>
      <w:hyperlink w:anchor="_Toc77847536" w:history="1">
        <w:r w:rsidR="00320096" w:rsidRPr="003B4335">
          <w:rPr>
            <w:rStyle w:val="Hyperlink"/>
            <w:noProof/>
            <w14:scene3d>
              <w14:camera w14:prst="orthographicFront"/>
              <w14:lightRig w14:rig="threePt" w14:dir="t">
                <w14:rot w14:lat="0" w14:lon="0" w14:rev="0"/>
              </w14:lightRig>
            </w14:scene3d>
          </w:rPr>
          <w:t>Table 3:</w:t>
        </w:r>
        <w:r w:rsidR="00320096">
          <w:rPr>
            <w:rFonts w:eastAsiaTheme="minorEastAsia"/>
            <w:noProof/>
            <w:szCs w:val="22"/>
          </w:rPr>
          <w:tab/>
        </w:r>
        <w:r w:rsidR="00320096" w:rsidRPr="003B4335">
          <w:rPr>
            <w:rStyle w:val="Hyperlink"/>
            <w:noProof/>
          </w:rPr>
          <w:t>Comparison of Traits of Apostolic Leaders Identified in Publications</w:t>
        </w:r>
        <w:r w:rsidR="00320096">
          <w:rPr>
            <w:noProof/>
            <w:webHidden/>
          </w:rPr>
          <w:tab/>
        </w:r>
        <w:r w:rsidR="00320096">
          <w:rPr>
            <w:noProof/>
            <w:webHidden/>
          </w:rPr>
          <w:fldChar w:fldCharType="begin"/>
        </w:r>
        <w:r w:rsidR="00320096">
          <w:rPr>
            <w:noProof/>
            <w:webHidden/>
          </w:rPr>
          <w:instrText xml:space="preserve"> PAGEREF _Toc77847536 \h </w:instrText>
        </w:r>
        <w:r w:rsidR="00320096">
          <w:rPr>
            <w:noProof/>
            <w:webHidden/>
          </w:rPr>
        </w:r>
        <w:r w:rsidR="00320096">
          <w:rPr>
            <w:noProof/>
            <w:webHidden/>
          </w:rPr>
          <w:fldChar w:fldCharType="separate"/>
        </w:r>
        <w:r w:rsidR="00416712">
          <w:rPr>
            <w:noProof/>
            <w:webHidden/>
          </w:rPr>
          <w:t>16</w:t>
        </w:r>
        <w:r w:rsidR="00320096">
          <w:rPr>
            <w:noProof/>
            <w:webHidden/>
          </w:rPr>
          <w:fldChar w:fldCharType="end"/>
        </w:r>
      </w:hyperlink>
    </w:p>
    <w:p w14:paraId="79B39864" w14:textId="38C28C9C" w:rsidR="00320096" w:rsidRDefault="00000000">
      <w:pPr>
        <w:pStyle w:val="Abbildungsverzeichnis"/>
        <w:tabs>
          <w:tab w:val="left" w:pos="1137"/>
          <w:tab w:val="right" w:leader="dot" w:pos="9016"/>
        </w:tabs>
        <w:rPr>
          <w:rFonts w:eastAsiaTheme="minorEastAsia"/>
          <w:noProof/>
          <w:szCs w:val="22"/>
        </w:rPr>
      </w:pPr>
      <w:hyperlink w:anchor="_Toc77847537" w:history="1">
        <w:r w:rsidR="00320096" w:rsidRPr="003B4335">
          <w:rPr>
            <w:rStyle w:val="Hyperlink"/>
            <w:noProof/>
            <w14:scene3d>
              <w14:camera w14:prst="orthographicFront"/>
              <w14:lightRig w14:rig="threePt" w14:dir="t">
                <w14:rot w14:lat="0" w14:lon="0" w14:rev="0"/>
              </w14:lightRig>
            </w14:scene3d>
          </w:rPr>
          <w:t>Table 4:</w:t>
        </w:r>
        <w:r w:rsidR="00320096">
          <w:rPr>
            <w:rFonts w:eastAsiaTheme="minorEastAsia"/>
            <w:noProof/>
            <w:szCs w:val="22"/>
          </w:rPr>
          <w:tab/>
        </w:r>
        <w:r w:rsidR="00320096" w:rsidRPr="003B4335">
          <w:rPr>
            <w:rStyle w:val="Hyperlink"/>
            <w:noProof/>
          </w:rPr>
          <w:t>Comparison of Competencies of Apostolic Leaders Identified in Publications</w:t>
        </w:r>
        <w:r w:rsidR="00320096">
          <w:rPr>
            <w:noProof/>
            <w:webHidden/>
          </w:rPr>
          <w:tab/>
        </w:r>
        <w:r w:rsidR="00320096">
          <w:rPr>
            <w:noProof/>
            <w:webHidden/>
          </w:rPr>
          <w:fldChar w:fldCharType="begin"/>
        </w:r>
        <w:r w:rsidR="00320096">
          <w:rPr>
            <w:noProof/>
            <w:webHidden/>
          </w:rPr>
          <w:instrText xml:space="preserve"> PAGEREF _Toc77847537 \h </w:instrText>
        </w:r>
        <w:r w:rsidR="00320096">
          <w:rPr>
            <w:noProof/>
            <w:webHidden/>
          </w:rPr>
        </w:r>
        <w:r w:rsidR="00320096">
          <w:rPr>
            <w:noProof/>
            <w:webHidden/>
          </w:rPr>
          <w:fldChar w:fldCharType="separate"/>
        </w:r>
        <w:r w:rsidR="00416712">
          <w:rPr>
            <w:noProof/>
            <w:webHidden/>
          </w:rPr>
          <w:t>18</w:t>
        </w:r>
        <w:r w:rsidR="00320096">
          <w:rPr>
            <w:noProof/>
            <w:webHidden/>
          </w:rPr>
          <w:fldChar w:fldCharType="end"/>
        </w:r>
      </w:hyperlink>
    </w:p>
    <w:p w14:paraId="79EA2ED5" w14:textId="7C4F64C9" w:rsidR="00320096" w:rsidRDefault="00000000">
      <w:pPr>
        <w:pStyle w:val="Abbildungsverzeichnis"/>
        <w:tabs>
          <w:tab w:val="left" w:pos="1137"/>
          <w:tab w:val="right" w:leader="dot" w:pos="9016"/>
        </w:tabs>
        <w:rPr>
          <w:rFonts w:eastAsiaTheme="minorEastAsia"/>
          <w:noProof/>
          <w:szCs w:val="22"/>
        </w:rPr>
      </w:pPr>
      <w:hyperlink w:anchor="_Toc77847538" w:history="1">
        <w:r w:rsidR="00320096" w:rsidRPr="003B4335">
          <w:rPr>
            <w:rStyle w:val="Hyperlink"/>
            <w:noProof/>
            <w14:scene3d>
              <w14:camera w14:prst="orthographicFront"/>
              <w14:lightRig w14:rig="threePt" w14:dir="t">
                <w14:rot w14:lat="0" w14:lon="0" w14:rev="0"/>
              </w14:lightRig>
            </w14:scene3d>
          </w:rPr>
          <w:t>Table 5:</w:t>
        </w:r>
        <w:r w:rsidR="00320096">
          <w:rPr>
            <w:rFonts w:eastAsiaTheme="minorEastAsia"/>
            <w:noProof/>
            <w:szCs w:val="22"/>
          </w:rPr>
          <w:tab/>
        </w:r>
        <w:r w:rsidR="00320096" w:rsidRPr="003B4335">
          <w:rPr>
            <w:rStyle w:val="Hyperlink"/>
            <w:noProof/>
          </w:rPr>
          <w:t>Trait and Competency Constructs, Grouped into Three Sections or Domains</w:t>
        </w:r>
        <w:r w:rsidR="00320096">
          <w:rPr>
            <w:noProof/>
            <w:webHidden/>
          </w:rPr>
          <w:tab/>
        </w:r>
        <w:r w:rsidR="00320096">
          <w:rPr>
            <w:noProof/>
            <w:webHidden/>
          </w:rPr>
          <w:fldChar w:fldCharType="begin"/>
        </w:r>
        <w:r w:rsidR="00320096">
          <w:rPr>
            <w:noProof/>
            <w:webHidden/>
          </w:rPr>
          <w:instrText xml:space="preserve"> PAGEREF _Toc77847538 \h </w:instrText>
        </w:r>
        <w:r w:rsidR="00320096">
          <w:rPr>
            <w:noProof/>
            <w:webHidden/>
          </w:rPr>
        </w:r>
        <w:r w:rsidR="00320096">
          <w:rPr>
            <w:noProof/>
            <w:webHidden/>
          </w:rPr>
          <w:fldChar w:fldCharType="separate"/>
        </w:r>
        <w:r w:rsidR="00416712">
          <w:rPr>
            <w:noProof/>
            <w:webHidden/>
          </w:rPr>
          <w:t>27</w:t>
        </w:r>
        <w:r w:rsidR="00320096">
          <w:rPr>
            <w:noProof/>
            <w:webHidden/>
          </w:rPr>
          <w:fldChar w:fldCharType="end"/>
        </w:r>
      </w:hyperlink>
    </w:p>
    <w:p w14:paraId="2813A0FC" w14:textId="34B6B5B1" w:rsidR="00320096" w:rsidRDefault="00000000">
      <w:pPr>
        <w:pStyle w:val="Abbildungsverzeichnis"/>
        <w:tabs>
          <w:tab w:val="left" w:pos="1137"/>
          <w:tab w:val="right" w:leader="dot" w:pos="9016"/>
        </w:tabs>
        <w:rPr>
          <w:rFonts w:eastAsiaTheme="minorEastAsia"/>
          <w:noProof/>
          <w:szCs w:val="22"/>
        </w:rPr>
      </w:pPr>
      <w:hyperlink w:anchor="_Toc77847539" w:history="1">
        <w:r w:rsidR="00320096" w:rsidRPr="003B4335">
          <w:rPr>
            <w:rStyle w:val="Hyperlink"/>
            <w:noProof/>
            <w14:scene3d>
              <w14:camera w14:prst="orthographicFront"/>
              <w14:lightRig w14:rig="threePt" w14:dir="t">
                <w14:rot w14:lat="0" w14:lon="0" w14:rev="0"/>
              </w14:lightRig>
            </w14:scene3d>
          </w:rPr>
          <w:t>Table 6:</w:t>
        </w:r>
        <w:r w:rsidR="00320096">
          <w:rPr>
            <w:rFonts w:eastAsiaTheme="minorEastAsia"/>
            <w:noProof/>
            <w:szCs w:val="22"/>
          </w:rPr>
          <w:tab/>
        </w:r>
        <w:r w:rsidR="00320096" w:rsidRPr="003B4335">
          <w:rPr>
            <w:rStyle w:val="Hyperlink"/>
            <w:noProof/>
          </w:rPr>
          <w:t>Intervening Variables Examined in this Study and Emanuel Prinz’s 2016 Study</w:t>
        </w:r>
        <w:r w:rsidR="00320096">
          <w:rPr>
            <w:noProof/>
            <w:webHidden/>
          </w:rPr>
          <w:tab/>
        </w:r>
        <w:r w:rsidR="00320096">
          <w:rPr>
            <w:noProof/>
            <w:webHidden/>
          </w:rPr>
          <w:fldChar w:fldCharType="begin"/>
        </w:r>
        <w:r w:rsidR="00320096">
          <w:rPr>
            <w:noProof/>
            <w:webHidden/>
          </w:rPr>
          <w:instrText xml:space="preserve"> PAGEREF _Toc77847539 \h </w:instrText>
        </w:r>
        <w:r w:rsidR="00320096">
          <w:rPr>
            <w:noProof/>
            <w:webHidden/>
          </w:rPr>
        </w:r>
        <w:r w:rsidR="00320096">
          <w:rPr>
            <w:noProof/>
            <w:webHidden/>
          </w:rPr>
          <w:fldChar w:fldCharType="separate"/>
        </w:r>
        <w:r w:rsidR="00416712">
          <w:rPr>
            <w:noProof/>
            <w:webHidden/>
          </w:rPr>
          <w:t>30</w:t>
        </w:r>
        <w:r w:rsidR="00320096">
          <w:rPr>
            <w:noProof/>
            <w:webHidden/>
          </w:rPr>
          <w:fldChar w:fldCharType="end"/>
        </w:r>
      </w:hyperlink>
    </w:p>
    <w:p w14:paraId="1413A3EA" w14:textId="21E35D31" w:rsidR="00320096" w:rsidRDefault="00000000">
      <w:pPr>
        <w:pStyle w:val="Abbildungsverzeichnis"/>
        <w:tabs>
          <w:tab w:val="left" w:pos="1137"/>
          <w:tab w:val="right" w:leader="dot" w:pos="9016"/>
        </w:tabs>
        <w:rPr>
          <w:rFonts w:eastAsiaTheme="minorEastAsia"/>
          <w:noProof/>
          <w:szCs w:val="22"/>
        </w:rPr>
      </w:pPr>
      <w:hyperlink w:anchor="_Toc77847540" w:history="1">
        <w:r w:rsidR="00320096" w:rsidRPr="003B4335">
          <w:rPr>
            <w:rStyle w:val="Hyperlink"/>
            <w:rFonts w:eastAsia="Calibri" w:cs="Calibri"/>
            <w:noProof/>
            <w14:scene3d>
              <w14:camera w14:prst="orthographicFront"/>
              <w14:lightRig w14:rig="threePt" w14:dir="t">
                <w14:rot w14:lat="0" w14:lon="0" w14:rev="0"/>
              </w14:lightRig>
            </w14:scene3d>
          </w:rPr>
          <w:t>Table 7:</w:t>
        </w:r>
        <w:r w:rsidR="00320096">
          <w:rPr>
            <w:rFonts w:eastAsiaTheme="minorEastAsia"/>
            <w:noProof/>
            <w:szCs w:val="22"/>
          </w:rPr>
          <w:tab/>
        </w:r>
        <w:r w:rsidR="00320096" w:rsidRPr="003B4335">
          <w:rPr>
            <w:rStyle w:val="Hyperlink"/>
            <w:noProof/>
          </w:rPr>
          <w:t>Hours of Prayer per Week for Adopted People</w:t>
        </w:r>
        <w:r w:rsidR="00320096">
          <w:rPr>
            <w:noProof/>
            <w:webHidden/>
          </w:rPr>
          <w:tab/>
        </w:r>
        <w:r w:rsidR="00320096">
          <w:rPr>
            <w:noProof/>
            <w:webHidden/>
          </w:rPr>
          <w:fldChar w:fldCharType="begin"/>
        </w:r>
        <w:r w:rsidR="00320096">
          <w:rPr>
            <w:noProof/>
            <w:webHidden/>
          </w:rPr>
          <w:instrText xml:space="preserve"> PAGEREF _Toc77847540 \h </w:instrText>
        </w:r>
        <w:r w:rsidR="00320096">
          <w:rPr>
            <w:noProof/>
            <w:webHidden/>
          </w:rPr>
        </w:r>
        <w:r w:rsidR="00320096">
          <w:rPr>
            <w:noProof/>
            <w:webHidden/>
          </w:rPr>
          <w:fldChar w:fldCharType="separate"/>
        </w:r>
        <w:r w:rsidR="00416712">
          <w:rPr>
            <w:noProof/>
            <w:webHidden/>
          </w:rPr>
          <w:t>34</w:t>
        </w:r>
        <w:r w:rsidR="00320096">
          <w:rPr>
            <w:noProof/>
            <w:webHidden/>
          </w:rPr>
          <w:fldChar w:fldCharType="end"/>
        </w:r>
      </w:hyperlink>
    </w:p>
    <w:p w14:paraId="5083FC9B" w14:textId="49F42280" w:rsidR="00320096" w:rsidRDefault="00000000">
      <w:pPr>
        <w:pStyle w:val="Abbildungsverzeichnis"/>
        <w:tabs>
          <w:tab w:val="left" w:pos="1137"/>
          <w:tab w:val="right" w:leader="dot" w:pos="9016"/>
        </w:tabs>
        <w:rPr>
          <w:rFonts w:eastAsiaTheme="minorEastAsia"/>
          <w:noProof/>
          <w:szCs w:val="22"/>
        </w:rPr>
      </w:pPr>
      <w:hyperlink w:anchor="_Toc77847541" w:history="1">
        <w:r w:rsidR="00320096" w:rsidRPr="003B4335">
          <w:rPr>
            <w:rStyle w:val="Hyperlink"/>
            <w:noProof/>
            <w14:scene3d>
              <w14:camera w14:prst="orthographicFront"/>
              <w14:lightRig w14:rig="threePt" w14:dir="t">
                <w14:rot w14:lat="0" w14:lon="0" w14:rev="0"/>
              </w14:lightRig>
            </w14:scene3d>
          </w:rPr>
          <w:t>Table 8:</w:t>
        </w:r>
        <w:r w:rsidR="00320096">
          <w:rPr>
            <w:rFonts w:eastAsiaTheme="minorEastAsia"/>
            <w:noProof/>
            <w:szCs w:val="22"/>
          </w:rPr>
          <w:tab/>
        </w:r>
        <w:r w:rsidR="00320096" w:rsidRPr="003B4335">
          <w:rPr>
            <w:rStyle w:val="Hyperlink"/>
            <w:noProof/>
          </w:rPr>
          <w:t>Difference Between Pre-Test Results and Survey Results</w:t>
        </w:r>
        <w:r w:rsidR="00320096">
          <w:rPr>
            <w:noProof/>
            <w:webHidden/>
          </w:rPr>
          <w:tab/>
        </w:r>
        <w:r w:rsidR="00320096">
          <w:rPr>
            <w:noProof/>
            <w:webHidden/>
          </w:rPr>
          <w:fldChar w:fldCharType="begin"/>
        </w:r>
        <w:r w:rsidR="00320096">
          <w:rPr>
            <w:noProof/>
            <w:webHidden/>
          </w:rPr>
          <w:instrText xml:space="preserve"> PAGEREF _Toc77847541 \h </w:instrText>
        </w:r>
        <w:r w:rsidR="00320096">
          <w:rPr>
            <w:noProof/>
            <w:webHidden/>
          </w:rPr>
        </w:r>
        <w:r w:rsidR="00320096">
          <w:rPr>
            <w:noProof/>
            <w:webHidden/>
          </w:rPr>
          <w:fldChar w:fldCharType="separate"/>
        </w:r>
        <w:r w:rsidR="00416712">
          <w:rPr>
            <w:noProof/>
            <w:webHidden/>
          </w:rPr>
          <w:t>35</w:t>
        </w:r>
        <w:r w:rsidR="00320096">
          <w:rPr>
            <w:noProof/>
            <w:webHidden/>
          </w:rPr>
          <w:fldChar w:fldCharType="end"/>
        </w:r>
      </w:hyperlink>
    </w:p>
    <w:p w14:paraId="727EB3C7" w14:textId="64A0FF29" w:rsidR="00320096" w:rsidRDefault="00000000">
      <w:pPr>
        <w:pStyle w:val="Abbildungsverzeichnis"/>
        <w:tabs>
          <w:tab w:val="left" w:pos="1137"/>
          <w:tab w:val="right" w:leader="dot" w:pos="9016"/>
        </w:tabs>
        <w:rPr>
          <w:rFonts w:eastAsiaTheme="minorEastAsia"/>
          <w:noProof/>
          <w:szCs w:val="22"/>
        </w:rPr>
      </w:pPr>
      <w:hyperlink w:anchor="_Toc77847542" w:history="1">
        <w:r w:rsidR="00320096" w:rsidRPr="003B4335">
          <w:rPr>
            <w:rStyle w:val="Hyperlink"/>
            <w:noProof/>
            <w14:scene3d>
              <w14:camera w14:prst="orthographicFront"/>
              <w14:lightRig w14:rig="threePt" w14:dir="t">
                <w14:rot w14:lat="0" w14:lon="0" w14:rev="0"/>
              </w14:lightRig>
            </w14:scene3d>
          </w:rPr>
          <w:t>Table 9:</w:t>
        </w:r>
        <w:r w:rsidR="00320096">
          <w:rPr>
            <w:rFonts w:eastAsiaTheme="minorEastAsia"/>
            <w:noProof/>
            <w:szCs w:val="22"/>
          </w:rPr>
          <w:tab/>
        </w:r>
        <w:r w:rsidR="00320096" w:rsidRPr="003B4335">
          <w:rPr>
            <w:rStyle w:val="Hyperlink"/>
            <w:noProof/>
          </w:rPr>
          <w:t>Improvement in Scores after Deleting Invalid Entries</w:t>
        </w:r>
        <w:r w:rsidR="00320096">
          <w:rPr>
            <w:noProof/>
            <w:webHidden/>
          </w:rPr>
          <w:tab/>
        </w:r>
        <w:r w:rsidR="00320096">
          <w:rPr>
            <w:noProof/>
            <w:webHidden/>
          </w:rPr>
          <w:fldChar w:fldCharType="begin"/>
        </w:r>
        <w:r w:rsidR="00320096">
          <w:rPr>
            <w:noProof/>
            <w:webHidden/>
          </w:rPr>
          <w:instrText xml:space="preserve"> PAGEREF _Toc77847542 \h </w:instrText>
        </w:r>
        <w:r w:rsidR="00320096">
          <w:rPr>
            <w:noProof/>
            <w:webHidden/>
          </w:rPr>
        </w:r>
        <w:r w:rsidR="00320096">
          <w:rPr>
            <w:noProof/>
            <w:webHidden/>
          </w:rPr>
          <w:fldChar w:fldCharType="separate"/>
        </w:r>
        <w:r w:rsidR="00416712">
          <w:rPr>
            <w:noProof/>
            <w:webHidden/>
          </w:rPr>
          <w:t>35</w:t>
        </w:r>
        <w:r w:rsidR="00320096">
          <w:rPr>
            <w:noProof/>
            <w:webHidden/>
          </w:rPr>
          <w:fldChar w:fldCharType="end"/>
        </w:r>
      </w:hyperlink>
    </w:p>
    <w:p w14:paraId="01C3C199" w14:textId="65FDB1F8" w:rsidR="00320096" w:rsidRDefault="00000000">
      <w:pPr>
        <w:pStyle w:val="Abbildungsverzeichnis"/>
        <w:tabs>
          <w:tab w:val="left" w:pos="1137"/>
          <w:tab w:val="right" w:leader="dot" w:pos="9016"/>
        </w:tabs>
        <w:rPr>
          <w:rFonts w:eastAsiaTheme="minorEastAsia"/>
          <w:noProof/>
          <w:szCs w:val="22"/>
        </w:rPr>
      </w:pPr>
      <w:hyperlink w:anchor="_Toc77847543" w:history="1">
        <w:r w:rsidR="00320096" w:rsidRPr="003B4335">
          <w:rPr>
            <w:rStyle w:val="Hyperlink"/>
            <w:noProof/>
            <w14:scene3d>
              <w14:camera w14:prst="orthographicFront"/>
              <w14:lightRig w14:rig="threePt" w14:dir="t">
                <w14:rot w14:lat="0" w14:lon="0" w14:rev="0"/>
              </w14:lightRig>
            </w14:scene3d>
          </w:rPr>
          <w:t>Table 10:</w:t>
        </w:r>
        <w:r w:rsidR="00320096">
          <w:rPr>
            <w:rFonts w:eastAsiaTheme="minorEastAsia"/>
            <w:noProof/>
            <w:szCs w:val="22"/>
          </w:rPr>
          <w:tab/>
        </w:r>
        <w:r w:rsidR="00320096" w:rsidRPr="003B4335">
          <w:rPr>
            <w:rStyle w:val="Hyperlink"/>
            <w:noProof/>
          </w:rPr>
          <w:t>Factor Analysis of Final Survey Responses</w:t>
        </w:r>
        <w:r w:rsidR="00320096">
          <w:rPr>
            <w:noProof/>
            <w:webHidden/>
          </w:rPr>
          <w:tab/>
        </w:r>
        <w:r w:rsidR="00320096">
          <w:rPr>
            <w:noProof/>
            <w:webHidden/>
          </w:rPr>
          <w:fldChar w:fldCharType="begin"/>
        </w:r>
        <w:r w:rsidR="00320096">
          <w:rPr>
            <w:noProof/>
            <w:webHidden/>
          </w:rPr>
          <w:instrText xml:space="preserve"> PAGEREF _Toc77847543 \h </w:instrText>
        </w:r>
        <w:r w:rsidR="00320096">
          <w:rPr>
            <w:noProof/>
            <w:webHidden/>
          </w:rPr>
        </w:r>
        <w:r w:rsidR="00320096">
          <w:rPr>
            <w:noProof/>
            <w:webHidden/>
          </w:rPr>
          <w:fldChar w:fldCharType="separate"/>
        </w:r>
        <w:r w:rsidR="00416712">
          <w:rPr>
            <w:noProof/>
            <w:webHidden/>
          </w:rPr>
          <w:t>36</w:t>
        </w:r>
        <w:r w:rsidR="00320096">
          <w:rPr>
            <w:noProof/>
            <w:webHidden/>
          </w:rPr>
          <w:fldChar w:fldCharType="end"/>
        </w:r>
      </w:hyperlink>
    </w:p>
    <w:p w14:paraId="4DE6B810" w14:textId="5D0B948C" w:rsidR="00320096" w:rsidRDefault="00000000">
      <w:pPr>
        <w:pStyle w:val="Abbildungsverzeichnis"/>
        <w:tabs>
          <w:tab w:val="left" w:pos="1137"/>
          <w:tab w:val="right" w:leader="dot" w:pos="9016"/>
        </w:tabs>
        <w:rPr>
          <w:rFonts w:eastAsiaTheme="minorEastAsia"/>
          <w:noProof/>
          <w:szCs w:val="22"/>
        </w:rPr>
      </w:pPr>
      <w:hyperlink w:anchor="_Toc77847544" w:history="1">
        <w:r w:rsidR="00320096" w:rsidRPr="003B4335">
          <w:rPr>
            <w:rStyle w:val="Hyperlink"/>
            <w:noProof/>
            <w14:scene3d>
              <w14:camera w14:prst="orthographicFront"/>
              <w14:lightRig w14:rig="threePt" w14:dir="t">
                <w14:rot w14:lat="0" w14:lon="0" w14:rev="0"/>
              </w14:lightRig>
            </w14:scene3d>
          </w:rPr>
          <w:t>Table 11:</w:t>
        </w:r>
        <w:r w:rsidR="00320096">
          <w:rPr>
            <w:rFonts w:eastAsiaTheme="minorEastAsia"/>
            <w:noProof/>
            <w:szCs w:val="22"/>
          </w:rPr>
          <w:tab/>
        </w:r>
        <w:r w:rsidR="00320096" w:rsidRPr="003B4335">
          <w:rPr>
            <w:rStyle w:val="Hyperlink"/>
            <w:noProof/>
          </w:rPr>
          <w:t>Catalysts and Control Group Members by Proximity to the Reached People Group</w:t>
        </w:r>
        <w:r w:rsidR="00320096">
          <w:rPr>
            <w:noProof/>
            <w:webHidden/>
          </w:rPr>
          <w:tab/>
        </w:r>
        <w:r w:rsidR="00320096">
          <w:rPr>
            <w:noProof/>
            <w:webHidden/>
          </w:rPr>
          <w:fldChar w:fldCharType="begin"/>
        </w:r>
        <w:r w:rsidR="00320096">
          <w:rPr>
            <w:noProof/>
            <w:webHidden/>
          </w:rPr>
          <w:instrText xml:space="preserve"> PAGEREF _Toc77847544 \h </w:instrText>
        </w:r>
        <w:r w:rsidR="00320096">
          <w:rPr>
            <w:noProof/>
            <w:webHidden/>
          </w:rPr>
        </w:r>
        <w:r w:rsidR="00320096">
          <w:rPr>
            <w:noProof/>
            <w:webHidden/>
          </w:rPr>
          <w:fldChar w:fldCharType="separate"/>
        </w:r>
        <w:r w:rsidR="00416712">
          <w:rPr>
            <w:noProof/>
            <w:webHidden/>
          </w:rPr>
          <w:t>38</w:t>
        </w:r>
        <w:r w:rsidR="00320096">
          <w:rPr>
            <w:noProof/>
            <w:webHidden/>
          </w:rPr>
          <w:fldChar w:fldCharType="end"/>
        </w:r>
      </w:hyperlink>
    </w:p>
    <w:p w14:paraId="27302179" w14:textId="05559966" w:rsidR="00320096" w:rsidRDefault="00000000">
      <w:pPr>
        <w:pStyle w:val="Abbildungsverzeichnis"/>
        <w:tabs>
          <w:tab w:val="left" w:pos="1137"/>
          <w:tab w:val="right" w:leader="dot" w:pos="9016"/>
        </w:tabs>
        <w:rPr>
          <w:rFonts w:eastAsiaTheme="minorEastAsia"/>
          <w:noProof/>
          <w:szCs w:val="22"/>
        </w:rPr>
      </w:pPr>
      <w:hyperlink w:anchor="_Toc77847545" w:history="1">
        <w:r w:rsidR="00320096" w:rsidRPr="003B4335">
          <w:rPr>
            <w:rStyle w:val="Hyperlink"/>
            <w:noProof/>
            <w14:scene3d>
              <w14:camera w14:prst="orthographicFront"/>
              <w14:lightRig w14:rig="threePt" w14:dir="t">
                <w14:rot w14:lat="0" w14:lon="0" w14:rev="0"/>
              </w14:lightRig>
            </w14:scene3d>
          </w:rPr>
          <w:t>Table 12:</w:t>
        </w:r>
        <w:r w:rsidR="00320096">
          <w:rPr>
            <w:rFonts w:eastAsiaTheme="minorEastAsia"/>
            <w:noProof/>
            <w:szCs w:val="22"/>
          </w:rPr>
          <w:tab/>
        </w:r>
        <w:r w:rsidR="00320096" w:rsidRPr="003B4335">
          <w:rPr>
            <w:rStyle w:val="Hyperlink"/>
            <w:noProof/>
          </w:rPr>
          <w:t>Ministry Approach of the Catalysts</w:t>
        </w:r>
        <w:r w:rsidR="00320096">
          <w:rPr>
            <w:noProof/>
            <w:webHidden/>
          </w:rPr>
          <w:tab/>
        </w:r>
        <w:r w:rsidR="00320096">
          <w:rPr>
            <w:noProof/>
            <w:webHidden/>
          </w:rPr>
          <w:fldChar w:fldCharType="begin"/>
        </w:r>
        <w:r w:rsidR="00320096">
          <w:rPr>
            <w:noProof/>
            <w:webHidden/>
          </w:rPr>
          <w:instrText xml:space="preserve"> PAGEREF _Toc77847545 \h </w:instrText>
        </w:r>
        <w:r w:rsidR="00320096">
          <w:rPr>
            <w:noProof/>
            <w:webHidden/>
          </w:rPr>
        </w:r>
        <w:r w:rsidR="00320096">
          <w:rPr>
            <w:noProof/>
            <w:webHidden/>
          </w:rPr>
          <w:fldChar w:fldCharType="separate"/>
        </w:r>
        <w:r w:rsidR="00416712">
          <w:rPr>
            <w:noProof/>
            <w:webHidden/>
          </w:rPr>
          <w:t>39</w:t>
        </w:r>
        <w:r w:rsidR="00320096">
          <w:rPr>
            <w:noProof/>
            <w:webHidden/>
          </w:rPr>
          <w:fldChar w:fldCharType="end"/>
        </w:r>
      </w:hyperlink>
    </w:p>
    <w:p w14:paraId="7C80D966" w14:textId="22EC9674" w:rsidR="00320096" w:rsidRDefault="00000000">
      <w:pPr>
        <w:pStyle w:val="Abbildungsverzeichnis"/>
        <w:tabs>
          <w:tab w:val="left" w:pos="1137"/>
          <w:tab w:val="right" w:leader="dot" w:pos="9016"/>
        </w:tabs>
        <w:rPr>
          <w:rFonts w:eastAsiaTheme="minorEastAsia"/>
          <w:noProof/>
          <w:szCs w:val="22"/>
        </w:rPr>
      </w:pPr>
      <w:hyperlink w:anchor="_Toc77847546" w:history="1">
        <w:r w:rsidR="00320096" w:rsidRPr="003B4335">
          <w:rPr>
            <w:rStyle w:val="Hyperlink"/>
            <w:rFonts w:eastAsia="Times New Roman" w:cs="Times New Roman"/>
            <w:noProof/>
            <w14:scene3d>
              <w14:camera w14:prst="orthographicFront"/>
              <w14:lightRig w14:rig="threePt" w14:dir="t">
                <w14:rot w14:lat="0" w14:lon="0" w14:rev="0"/>
              </w14:lightRig>
            </w14:scene3d>
          </w:rPr>
          <w:t>Table 13:</w:t>
        </w:r>
        <w:r w:rsidR="00320096">
          <w:rPr>
            <w:rFonts w:eastAsiaTheme="minorEastAsia"/>
            <w:noProof/>
            <w:szCs w:val="22"/>
          </w:rPr>
          <w:tab/>
        </w:r>
        <w:r w:rsidR="00320096" w:rsidRPr="003B4335">
          <w:rPr>
            <w:rStyle w:val="Hyperlink"/>
            <w:noProof/>
          </w:rPr>
          <w:t>Ministry Approach of the Catalysts - “Other”</w:t>
        </w:r>
        <w:r w:rsidR="00320096">
          <w:rPr>
            <w:noProof/>
            <w:webHidden/>
          </w:rPr>
          <w:tab/>
        </w:r>
        <w:r w:rsidR="00320096">
          <w:rPr>
            <w:noProof/>
            <w:webHidden/>
          </w:rPr>
          <w:fldChar w:fldCharType="begin"/>
        </w:r>
        <w:r w:rsidR="00320096">
          <w:rPr>
            <w:noProof/>
            <w:webHidden/>
          </w:rPr>
          <w:instrText xml:space="preserve"> PAGEREF _Toc77847546 \h </w:instrText>
        </w:r>
        <w:r w:rsidR="00320096">
          <w:rPr>
            <w:noProof/>
            <w:webHidden/>
          </w:rPr>
        </w:r>
        <w:r w:rsidR="00320096">
          <w:rPr>
            <w:noProof/>
            <w:webHidden/>
          </w:rPr>
          <w:fldChar w:fldCharType="separate"/>
        </w:r>
        <w:r w:rsidR="00416712">
          <w:rPr>
            <w:noProof/>
            <w:webHidden/>
          </w:rPr>
          <w:t>39</w:t>
        </w:r>
        <w:r w:rsidR="00320096">
          <w:rPr>
            <w:noProof/>
            <w:webHidden/>
          </w:rPr>
          <w:fldChar w:fldCharType="end"/>
        </w:r>
      </w:hyperlink>
    </w:p>
    <w:p w14:paraId="762111F7" w14:textId="6FFA202D" w:rsidR="00320096" w:rsidRDefault="00000000">
      <w:pPr>
        <w:pStyle w:val="Abbildungsverzeichnis"/>
        <w:tabs>
          <w:tab w:val="left" w:pos="1137"/>
          <w:tab w:val="right" w:leader="dot" w:pos="9016"/>
        </w:tabs>
        <w:rPr>
          <w:rFonts w:eastAsiaTheme="minorEastAsia"/>
          <w:noProof/>
          <w:szCs w:val="22"/>
        </w:rPr>
      </w:pPr>
      <w:hyperlink w:anchor="_Toc77847547" w:history="1">
        <w:r w:rsidR="00320096" w:rsidRPr="003B4335">
          <w:rPr>
            <w:rStyle w:val="Hyperlink"/>
            <w:noProof/>
            <w14:scene3d>
              <w14:camera w14:prst="orthographicFront"/>
              <w14:lightRig w14:rig="threePt" w14:dir="t">
                <w14:rot w14:lat="0" w14:lon="0" w14:rev="0"/>
              </w14:lightRig>
            </w14:scene3d>
          </w:rPr>
          <w:t>Table 14:</w:t>
        </w:r>
        <w:r w:rsidR="00320096">
          <w:rPr>
            <w:rFonts w:eastAsiaTheme="minorEastAsia"/>
            <w:noProof/>
            <w:szCs w:val="22"/>
          </w:rPr>
          <w:tab/>
        </w:r>
        <w:r w:rsidR="00320096" w:rsidRPr="003B4335">
          <w:rPr>
            <w:rStyle w:val="Hyperlink"/>
            <w:noProof/>
          </w:rPr>
          <w:t>Factors Contributing to Ministry Fruitfulness/the Catalyzing of a Movement</w:t>
        </w:r>
        <w:r w:rsidR="00320096">
          <w:rPr>
            <w:noProof/>
            <w:webHidden/>
          </w:rPr>
          <w:tab/>
        </w:r>
        <w:r w:rsidR="00320096">
          <w:rPr>
            <w:noProof/>
            <w:webHidden/>
          </w:rPr>
          <w:fldChar w:fldCharType="begin"/>
        </w:r>
        <w:r w:rsidR="00320096">
          <w:rPr>
            <w:noProof/>
            <w:webHidden/>
          </w:rPr>
          <w:instrText xml:space="preserve"> PAGEREF _Toc77847547 \h </w:instrText>
        </w:r>
        <w:r w:rsidR="00320096">
          <w:rPr>
            <w:noProof/>
            <w:webHidden/>
          </w:rPr>
        </w:r>
        <w:r w:rsidR="00320096">
          <w:rPr>
            <w:noProof/>
            <w:webHidden/>
          </w:rPr>
          <w:fldChar w:fldCharType="separate"/>
        </w:r>
        <w:r w:rsidR="00416712">
          <w:rPr>
            <w:noProof/>
            <w:webHidden/>
          </w:rPr>
          <w:t>40</w:t>
        </w:r>
        <w:r w:rsidR="00320096">
          <w:rPr>
            <w:noProof/>
            <w:webHidden/>
          </w:rPr>
          <w:fldChar w:fldCharType="end"/>
        </w:r>
      </w:hyperlink>
    </w:p>
    <w:p w14:paraId="6DBB30EE" w14:textId="51B9593F" w:rsidR="00320096" w:rsidRDefault="00000000">
      <w:pPr>
        <w:pStyle w:val="Abbildungsverzeichnis"/>
        <w:tabs>
          <w:tab w:val="left" w:pos="1137"/>
          <w:tab w:val="right" w:leader="dot" w:pos="9016"/>
        </w:tabs>
        <w:rPr>
          <w:rFonts w:eastAsiaTheme="minorEastAsia"/>
          <w:noProof/>
          <w:szCs w:val="22"/>
        </w:rPr>
      </w:pPr>
      <w:hyperlink w:anchor="_Toc77847548" w:history="1">
        <w:r w:rsidR="00320096" w:rsidRPr="003B4335">
          <w:rPr>
            <w:rStyle w:val="Hyperlink"/>
            <w:rFonts w:cs="Times New Roman"/>
            <w:noProof/>
            <w14:scene3d>
              <w14:camera w14:prst="orthographicFront"/>
              <w14:lightRig w14:rig="threePt" w14:dir="t">
                <w14:rot w14:lat="0" w14:lon="0" w14:rev="0"/>
              </w14:lightRig>
            </w14:scene3d>
          </w:rPr>
          <w:t>Table 15:</w:t>
        </w:r>
        <w:r w:rsidR="00320096">
          <w:rPr>
            <w:rFonts w:eastAsiaTheme="minorEastAsia"/>
            <w:noProof/>
            <w:szCs w:val="22"/>
          </w:rPr>
          <w:tab/>
        </w:r>
        <w:r w:rsidR="00320096" w:rsidRPr="003B4335">
          <w:rPr>
            <w:rStyle w:val="Hyperlink"/>
            <w:noProof/>
          </w:rPr>
          <w:t>Factors Impeding Ministry Fruitfulness/the Catalyzing of a Movement</w:t>
        </w:r>
        <w:r w:rsidR="00320096">
          <w:rPr>
            <w:noProof/>
            <w:webHidden/>
          </w:rPr>
          <w:tab/>
        </w:r>
        <w:r w:rsidR="00320096">
          <w:rPr>
            <w:noProof/>
            <w:webHidden/>
          </w:rPr>
          <w:fldChar w:fldCharType="begin"/>
        </w:r>
        <w:r w:rsidR="00320096">
          <w:rPr>
            <w:noProof/>
            <w:webHidden/>
          </w:rPr>
          <w:instrText xml:space="preserve"> PAGEREF _Toc77847548 \h </w:instrText>
        </w:r>
        <w:r w:rsidR="00320096">
          <w:rPr>
            <w:noProof/>
            <w:webHidden/>
          </w:rPr>
        </w:r>
        <w:r w:rsidR="00320096">
          <w:rPr>
            <w:noProof/>
            <w:webHidden/>
          </w:rPr>
          <w:fldChar w:fldCharType="separate"/>
        </w:r>
        <w:r w:rsidR="00416712">
          <w:rPr>
            <w:noProof/>
            <w:webHidden/>
          </w:rPr>
          <w:t>40</w:t>
        </w:r>
        <w:r w:rsidR="00320096">
          <w:rPr>
            <w:noProof/>
            <w:webHidden/>
          </w:rPr>
          <w:fldChar w:fldCharType="end"/>
        </w:r>
      </w:hyperlink>
    </w:p>
    <w:p w14:paraId="41511292" w14:textId="2A0C0DA6" w:rsidR="00320096" w:rsidRDefault="00000000">
      <w:pPr>
        <w:pStyle w:val="Abbildungsverzeichnis"/>
        <w:tabs>
          <w:tab w:val="left" w:pos="1137"/>
          <w:tab w:val="right" w:leader="dot" w:pos="9016"/>
        </w:tabs>
        <w:rPr>
          <w:rFonts w:eastAsiaTheme="minorEastAsia"/>
          <w:noProof/>
          <w:szCs w:val="22"/>
        </w:rPr>
      </w:pPr>
      <w:hyperlink w:anchor="_Toc77847549" w:history="1">
        <w:r w:rsidR="00320096" w:rsidRPr="003B4335">
          <w:rPr>
            <w:rStyle w:val="Hyperlink"/>
            <w:rFonts w:cs="Times New Roman"/>
            <w:noProof/>
            <w14:scene3d>
              <w14:camera w14:prst="orthographicFront"/>
              <w14:lightRig w14:rig="threePt" w14:dir="t">
                <w14:rot w14:lat="0" w14:lon="0" w14:rev="0"/>
              </w14:lightRig>
            </w14:scene3d>
          </w:rPr>
          <w:t>Table 16:</w:t>
        </w:r>
        <w:r w:rsidR="00320096">
          <w:rPr>
            <w:rFonts w:eastAsiaTheme="minorEastAsia"/>
            <w:noProof/>
            <w:szCs w:val="22"/>
          </w:rPr>
          <w:tab/>
        </w:r>
        <w:r w:rsidR="00320096" w:rsidRPr="003B4335">
          <w:rPr>
            <w:rStyle w:val="Hyperlink"/>
            <w:b/>
            <w:bCs/>
            <w:i/>
            <w:iCs/>
            <w:noProof/>
          </w:rPr>
          <w:t>Internal</w:t>
        </w:r>
        <w:r w:rsidR="00320096" w:rsidRPr="003B4335">
          <w:rPr>
            <w:rStyle w:val="Hyperlink"/>
            <w:noProof/>
          </w:rPr>
          <w:t xml:space="preserve"> Contributing and Impeding Factors</w:t>
        </w:r>
        <w:r w:rsidR="00320096">
          <w:rPr>
            <w:noProof/>
            <w:webHidden/>
          </w:rPr>
          <w:tab/>
        </w:r>
        <w:r w:rsidR="00320096">
          <w:rPr>
            <w:noProof/>
            <w:webHidden/>
          </w:rPr>
          <w:fldChar w:fldCharType="begin"/>
        </w:r>
        <w:r w:rsidR="00320096">
          <w:rPr>
            <w:noProof/>
            <w:webHidden/>
          </w:rPr>
          <w:instrText xml:space="preserve"> PAGEREF _Toc77847549 \h </w:instrText>
        </w:r>
        <w:r w:rsidR="00320096">
          <w:rPr>
            <w:noProof/>
            <w:webHidden/>
          </w:rPr>
        </w:r>
        <w:r w:rsidR="00320096">
          <w:rPr>
            <w:noProof/>
            <w:webHidden/>
          </w:rPr>
          <w:fldChar w:fldCharType="separate"/>
        </w:r>
        <w:r w:rsidR="00416712">
          <w:rPr>
            <w:noProof/>
            <w:webHidden/>
          </w:rPr>
          <w:t>41</w:t>
        </w:r>
        <w:r w:rsidR="00320096">
          <w:rPr>
            <w:noProof/>
            <w:webHidden/>
          </w:rPr>
          <w:fldChar w:fldCharType="end"/>
        </w:r>
      </w:hyperlink>
    </w:p>
    <w:p w14:paraId="5E424B78" w14:textId="2AA0A493" w:rsidR="00320096" w:rsidRDefault="00000000">
      <w:pPr>
        <w:pStyle w:val="Abbildungsverzeichnis"/>
        <w:tabs>
          <w:tab w:val="left" w:pos="1137"/>
          <w:tab w:val="right" w:leader="dot" w:pos="9016"/>
        </w:tabs>
        <w:rPr>
          <w:rFonts w:eastAsiaTheme="minorEastAsia"/>
          <w:noProof/>
          <w:szCs w:val="22"/>
        </w:rPr>
      </w:pPr>
      <w:hyperlink w:anchor="_Toc77847550" w:history="1">
        <w:r w:rsidR="00320096" w:rsidRPr="003B4335">
          <w:rPr>
            <w:rStyle w:val="Hyperlink"/>
            <w:rFonts w:cs="Times New Roman"/>
            <w:noProof/>
            <w14:scene3d>
              <w14:camera w14:prst="orthographicFront"/>
              <w14:lightRig w14:rig="threePt" w14:dir="t">
                <w14:rot w14:lat="0" w14:lon="0" w14:rev="0"/>
              </w14:lightRig>
            </w14:scene3d>
          </w:rPr>
          <w:t>Table 17:</w:t>
        </w:r>
        <w:r w:rsidR="00320096">
          <w:rPr>
            <w:rFonts w:eastAsiaTheme="minorEastAsia"/>
            <w:noProof/>
            <w:szCs w:val="22"/>
          </w:rPr>
          <w:tab/>
        </w:r>
        <w:r w:rsidR="00320096" w:rsidRPr="003B4335">
          <w:rPr>
            <w:rStyle w:val="Hyperlink"/>
            <w:b/>
            <w:bCs/>
            <w:i/>
            <w:iCs/>
            <w:noProof/>
          </w:rPr>
          <w:t xml:space="preserve">External </w:t>
        </w:r>
        <w:r w:rsidR="00320096" w:rsidRPr="003B4335">
          <w:rPr>
            <w:rStyle w:val="Hyperlink"/>
            <w:noProof/>
          </w:rPr>
          <w:t>Contributing and Impeding Factors</w:t>
        </w:r>
        <w:r w:rsidR="00320096">
          <w:rPr>
            <w:noProof/>
            <w:webHidden/>
          </w:rPr>
          <w:tab/>
        </w:r>
        <w:r w:rsidR="00320096">
          <w:rPr>
            <w:noProof/>
            <w:webHidden/>
          </w:rPr>
          <w:fldChar w:fldCharType="begin"/>
        </w:r>
        <w:r w:rsidR="00320096">
          <w:rPr>
            <w:noProof/>
            <w:webHidden/>
          </w:rPr>
          <w:instrText xml:space="preserve"> PAGEREF _Toc77847550 \h </w:instrText>
        </w:r>
        <w:r w:rsidR="00320096">
          <w:rPr>
            <w:noProof/>
            <w:webHidden/>
          </w:rPr>
        </w:r>
        <w:r w:rsidR="00320096">
          <w:rPr>
            <w:noProof/>
            <w:webHidden/>
          </w:rPr>
          <w:fldChar w:fldCharType="separate"/>
        </w:r>
        <w:r w:rsidR="00416712">
          <w:rPr>
            <w:noProof/>
            <w:webHidden/>
          </w:rPr>
          <w:t>41</w:t>
        </w:r>
        <w:r w:rsidR="00320096">
          <w:rPr>
            <w:noProof/>
            <w:webHidden/>
          </w:rPr>
          <w:fldChar w:fldCharType="end"/>
        </w:r>
      </w:hyperlink>
    </w:p>
    <w:p w14:paraId="30563208" w14:textId="1114C06E" w:rsidR="00320096" w:rsidRDefault="00000000">
      <w:pPr>
        <w:pStyle w:val="Abbildungsverzeichnis"/>
        <w:tabs>
          <w:tab w:val="left" w:pos="1137"/>
          <w:tab w:val="right" w:leader="dot" w:pos="9016"/>
        </w:tabs>
        <w:rPr>
          <w:rFonts w:eastAsiaTheme="minorEastAsia"/>
          <w:noProof/>
          <w:szCs w:val="22"/>
        </w:rPr>
      </w:pPr>
      <w:hyperlink w:anchor="_Toc77847551" w:history="1">
        <w:r w:rsidR="00320096" w:rsidRPr="003B4335">
          <w:rPr>
            <w:rStyle w:val="Hyperlink"/>
            <w:noProof/>
            <w14:scene3d>
              <w14:camera w14:prst="orthographicFront"/>
              <w14:lightRig w14:rig="threePt" w14:dir="t">
                <w14:rot w14:lat="0" w14:lon="0" w14:rev="0"/>
              </w14:lightRig>
            </w14:scene3d>
          </w:rPr>
          <w:t>Table 18:</w:t>
        </w:r>
        <w:r w:rsidR="00320096">
          <w:rPr>
            <w:rFonts w:eastAsiaTheme="minorEastAsia"/>
            <w:noProof/>
            <w:szCs w:val="22"/>
          </w:rPr>
          <w:tab/>
        </w:r>
        <w:r w:rsidR="00320096" w:rsidRPr="003B4335">
          <w:rPr>
            <w:rStyle w:val="Hyperlink"/>
            <w:noProof/>
          </w:rPr>
          <w:t>Contributing and Inhibiting Factors by Relationship to the People Group</w:t>
        </w:r>
        <w:r w:rsidR="00320096">
          <w:rPr>
            <w:noProof/>
            <w:webHidden/>
          </w:rPr>
          <w:tab/>
        </w:r>
        <w:r w:rsidR="00320096">
          <w:rPr>
            <w:noProof/>
            <w:webHidden/>
          </w:rPr>
          <w:fldChar w:fldCharType="begin"/>
        </w:r>
        <w:r w:rsidR="00320096">
          <w:rPr>
            <w:noProof/>
            <w:webHidden/>
          </w:rPr>
          <w:instrText xml:space="preserve"> PAGEREF _Toc77847551 \h </w:instrText>
        </w:r>
        <w:r w:rsidR="00320096">
          <w:rPr>
            <w:noProof/>
            <w:webHidden/>
          </w:rPr>
        </w:r>
        <w:r w:rsidR="00320096">
          <w:rPr>
            <w:noProof/>
            <w:webHidden/>
          </w:rPr>
          <w:fldChar w:fldCharType="separate"/>
        </w:r>
        <w:r w:rsidR="00416712">
          <w:rPr>
            <w:noProof/>
            <w:webHidden/>
          </w:rPr>
          <w:t>42</w:t>
        </w:r>
        <w:r w:rsidR="00320096">
          <w:rPr>
            <w:noProof/>
            <w:webHidden/>
          </w:rPr>
          <w:fldChar w:fldCharType="end"/>
        </w:r>
      </w:hyperlink>
    </w:p>
    <w:p w14:paraId="75CA24E9" w14:textId="489F009D" w:rsidR="00320096" w:rsidRDefault="00000000">
      <w:pPr>
        <w:pStyle w:val="Abbildungsverzeichnis"/>
        <w:tabs>
          <w:tab w:val="left" w:pos="1137"/>
          <w:tab w:val="right" w:leader="dot" w:pos="9016"/>
        </w:tabs>
        <w:rPr>
          <w:rFonts w:eastAsiaTheme="minorEastAsia"/>
          <w:noProof/>
          <w:szCs w:val="22"/>
        </w:rPr>
      </w:pPr>
      <w:hyperlink w:anchor="_Toc77847552" w:history="1">
        <w:r w:rsidR="00320096" w:rsidRPr="003B4335">
          <w:rPr>
            <w:rStyle w:val="Hyperlink"/>
            <w:rFonts w:cs="Times New Roman"/>
            <w:noProof/>
            <w14:scene3d>
              <w14:camera w14:prst="orthographicFront"/>
              <w14:lightRig w14:rig="threePt" w14:dir="t">
                <w14:rot w14:lat="0" w14:lon="0" w14:rev="0"/>
              </w14:lightRig>
            </w14:scene3d>
          </w:rPr>
          <w:t>Table 19:</w:t>
        </w:r>
        <w:r w:rsidR="00320096">
          <w:rPr>
            <w:rFonts w:eastAsiaTheme="minorEastAsia"/>
            <w:noProof/>
            <w:szCs w:val="22"/>
          </w:rPr>
          <w:tab/>
        </w:r>
        <w:r w:rsidR="00320096" w:rsidRPr="003B4335">
          <w:rPr>
            <w:rStyle w:val="Hyperlink"/>
            <w:noProof/>
          </w:rPr>
          <w:t>Trait and competency constructs Sorted by Dimension:</w:t>
        </w:r>
        <w:r w:rsidR="00320096">
          <w:rPr>
            <w:noProof/>
            <w:webHidden/>
          </w:rPr>
          <w:tab/>
        </w:r>
        <w:r w:rsidR="00320096">
          <w:rPr>
            <w:noProof/>
            <w:webHidden/>
          </w:rPr>
          <w:fldChar w:fldCharType="begin"/>
        </w:r>
        <w:r w:rsidR="00320096">
          <w:rPr>
            <w:noProof/>
            <w:webHidden/>
          </w:rPr>
          <w:instrText xml:space="preserve"> PAGEREF _Toc77847552 \h </w:instrText>
        </w:r>
        <w:r w:rsidR="00320096">
          <w:rPr>
            <w:noProof/>
            <w:webHidden/>
          </w:rPr>
        </w:r>
        <w:r w:rsidR="00320096">
          <w:rPr>
            <w:noProof/>
            <w:webHidden/>
          </w:rPr>
          <w:fldChar w:fldCharType="separate"/>
        </w:r>
        <w:r w:rsidR="00416712">
          <w:rPr>
            <w:noProof/>
            <w:webHidden/>
          </w:rPr>
          <w:t>43</w:t>
        </w:r>
        <w:r w:rsidR="00320096">
          <w:rPr>
            <w:noProof/>
            <w:webHidden/>
          </w:rPr>
          <w:fldChar w:fldCharType="end"/>
        </w:r>
      </w:hyperlink>
    </w:p>
    <w:p w14:paraId="66F6EDD6" w14:textId="4473CEF2" w:rsidR="00320096" w:rsidRDefault="00000000">
      <w:pPr>
        <w:pStyle w:val="Abbildungsverzeichnis"/>
        <w:tabs>
          <w:tab w:val="left" w:pos="1137"/>
          <w:tab w:val="right" w:leader="dot" w:pos="9016"/>
        </w:tabs>
        <w:rPr>
          <w:rFonts w:eastAsiaTheme="minorEastAsia"/>
          <w:noProof/>
          <w:szCs w:val="22"/>
        </w:rPr>
      </w:pPr>
      <w:hyperlink w:anchor="_Toc77847553" w:history="1">
        <w:r w:rsidR="00320096" w:rsidRPr="003B4335">
          <w:rPr>
            <w:rStyle w:val="Hyperlink"/>
            <w:noProof/>
            <w14:scene3d>
              <w14:camera w14:prst="orthographicFront"/>
              <w14:lightRig w14:rig="threePt" w14:dir="t">
                <w14:rot w14:lat="0" w14:lon="0" w14:rev="0"/>
              </w14:lightRig>
            </w14:scene3d>
          </w:rPr>
          <w:t>Table 20:</w:t>
        </w:r>
        <w:r w:rsidR="00320096">
          <w:rPr>
            <w:rFonts w:eastAsiaTheme="minorEastAsia"/>
            <w:noProof/>
            <w:szCs w:val="22"/>
          </w:rPr>
          <w:tab/>
        </w:r>
        <w:r w:rsidR="00320096" w:rsidRPr="003B4335">
          <w:rPr>
            <w:rStyle w:val="Hyperlink"/>
            <w:noProof/>
          </w:rPr>
          <w:t>Trait and Competency Constructs Sorted by Self-Rating</w:t>
        </w:r>
        <w:r w:rsidR="00320096">
          <w:rPr>
            <w:noProof/>
            <w:webHidden/>
          </w:rPr>
          <w:tab/>
        </w:r>
        <w:r w:rsidR="00320096">
          <w:rPr>
            <w:noProof/>
            <w:webHidden/>
          </w:rPr>
          <w:fldChar w:fldCharType="begin"/>
        </w:r>
        <w:r w:rsidR="00320096">
          <w:rPr>
            <w:noProof/>
            <w:webHidden/>
          </w:rPr>
          <w:instrText xml:space="preserve"> PAGEREF _Toc77847553 \h </w:instrText>
        </w:r>
        <w:r w:rsidR="00320096">
          <w:rPr>
            <w:noProof/>
            <w:webHidden/>
          </w:rPr>
        </w:r>
        <w:r w:rsidR="00320096">
          <w:rPr>
            <w:noProof/>
            <w:webHidden/>
          </w:rPr>
          <w:fldChar w:fldCharType="separate"/>
        </w:r>
        <w:r w:rsidR="00416712">
          <w:rPr>
            <w:noProof/>
            <w:webHidden/>
          </w:rPr>
          <w:t>44</w:t>
        </w:r>
        <w:r w:rsidR="00320096">
          <w:rPr>
            <w:noProof/>
            <w:webHidden/>
          </w:rPr>
          <w:fldChar w:fldCharType="end"/>
        </w:r>
      </w:hyperlink>
    </w:p>
    <w:p w14:paraId="2A0F19DD" w14:textId="35944D52" w:rsidR="00320096" w:rsidRDefault="00000000">
      <w:pPr>
        <w:pStyle w:val="Abbildungsverzeichnis"/>
        <w:tabs>
          <w:tab w:val="left" w:pos="1137"/>
          <w:tab w:val="right" w:leader="dot" w:pos="9016"/>
        </w:tabs>
        <w:rPr>
          <w:rFonts w:eastAsiaTheme="minorEastAsia"/>
          <w:noProof/>
          <w:szCs w:val="22"/>
        </w:rPr>
      </w:pPr>
      <w:hyperlink w:anchor="_Toc77847554" w:history="1">
        <w:r w:rsidR="00320096" w:rsidRPr="003B4335">
          <w:rPr>
            <w:rStyle w:val="Hyperlink"/>
            <w:noProof/>
            <w14:scene3d>
              <w14:camera w14:prst="orthographicFront"/>
              <w14:lightRig w14:rig="threePt" w14:dir="t">
                <w14:rot w14:lat="0" w14:lon="0" w14:rev="0"/>
              </w14:lightRig>
            </w14:scene3d>
          </w:rPr>
          <w:t>Table 21:</w:t>
        </w:r>
        <w:r w:rsidR="00320096">
          <w:rPr>
            <w:rFonts w:eastAsiaTheme="minorEastAsia"/>
            <w:noProof/>
            <w:szCs w:val="22"/>
          </w:rPr>
          <w:tab/>
        </w:r>
        <w:r w:rsidR="00320096" w:rsidRPr="003B4335">
          <w:rPr>
            <w:rStyle w:val="Hyperlink"/>
            <w:noProof/>
          </w:rPr>
          <w:t>Trait and Competency Constructs Sorted by Difference between Catalysts</w:t>
        </w:r>
        <w:r w:rsidR="00195CC4">
          <w:rPr>
            <w:rStyle w:val="Hyperlink"/>
            <w:noProof/>
          </w:rPr>
          <w:br/>
        </w:r>
        <w:r w:rsidR="00195CC4">
          <w:rPr>
            <w:rStyle w:val="Hyperlink"/>
            <w:noProof/>
          </w:rPr>
          <w:tab/>
        </w:r>
        <w:r w:rsidR="00320096" w:rsidRPr="003B4335">
          <w:rPr>
            <w:rStyle w:val="Hyperlink"/>
            <w:noProof/>
          </w:rPr>
          <w:t xml:space="preserve"> and Control Group</w:t>
        </w:r>
        <w:r w:rsidR="00320096">
          <w:rPr>
            <w:noProof/>
            <w:webHidden/>
          </w:rPr>
          <w:tab/>
        </w:r>
        <w:r w:rsidR="00320096">
          <w:rPr>
            <w:noProof/>
            <w:webHidden/>
          </w:rPr>
          <w:fldChar w:fldCharType="begin"/>
        </w:r>
        <w:r w:rsidR="00320096">
          <w:rPr>
            <w:noProof/>
            <w:webHidden/>
          </w:rPr>
          <w:instrText xml:space="preserve"> PAGEREF _Toc77847554 \h </w:instrText>
        </w:r>
        <w:r w:rsidR="00320096">
          <w:rPr>
            <w:noProof/>
            <w:webHidden/>
          </w:rPr>
        </w:r>
        <w:r w:rsidR="00320096">
          <w:rPr>
            <w:noProof/>
            <w:webHidden/>
          </w:rPr>
          <w:fldChar w:fldCharType="separate"/>
        </w:r>
        <w:r w:rsidR="00416712">
          <w:rPr>
            <w:noProof/>
            <w:webHidden/>
          </w:rPr>
          <w:t>46</w:t>
        </w:r>
        <w:r w:rsidR="00320096">
          <w:rPr>
            <w:noProof/>
            <w:webHidden/>
          </w:rPr>
          <w:fldChar w:fldCharType="end"/>
        </w:r>
      </w:hyperlink>
    </w:p>
    <w:p w14:paraId="205FF513" w14:textId="303518FD" w:rsidR="00320096" w:rsidRDefault="00000000">
      <w:pPr>
        <w:pStyle w:val="Abbildungsverzeichnis"/>
        <w:tabs>
          <w:tab w:val="left" w:pos="1137"/>
          <w:tab w:val="right" w:leader="dot" w:pos="9016"/>
        </w:tabs>
        <w:rPr>
          <w:rFonts w:eastAsiaTheme="minorEastAsia"/>
          <w:noProof/>
          <w:szCs w:val="22"/>
        </w:rPr>
      </w:pPr>
      <w:hyperlink w:anchor="_Toc77847555" w:history="1">
        <w:r w:rsidR="00320096" w:rsidRPr="003B4335">
          <w:rPr>
            <w:rStyle w:val="Hyperlink"/>
            <w:noProof/>
            <w14:scene3d>
              <w14:camera w14:prst="orthographicFront"/>
              <w14:lightRig w14:rig="threePt" w14:dir="t">
                <w14:rot w14:lat="0" w14:lon="0" w14:rev="0"/>
              </w14:lightRig>
            </w14:scene3d>
          </w:rPr>
          <w:t>Table 22:</w:t>
        </w:r>
        <w:r w:rsidR="00320096">
          <w:rPr>
            <w:rFonts w:eastAsiaTheme="minorEastAsia"/>
            <w:noProof/>
            <w:szCs w:val="22"/>
          </w:rPr>
          <w:tab/>
        </w:r>
        <w:r w:rsidR="00320096" w:rsidRPr="003B4335">
          <w:rPr>
            <w:rStyle w:val="Hyperlink"/>
            <w:noProof/>
          </w:rPr>
          <w:t xml:space="preserve">Self-ratings for the 44 Questions Testing for Traits and Competencies, </w:t>
        </w:r>
        <w:r w:rsidR="00195CC4">
          <w:rPr>
            <w:rStyle w:val="Hyperlink"/>
            <w:noProof/>
          </w:rPr>
          <w:br/>
        </w:r>
        <w:r w:rsidR="00195CC4">
          <w:rPr>
            <w:rStyle w:val="Hyperlink"/>
            <w:noProof/>
          </w:rPr>
          <w:tab/>
        </w:r>
        <w:r w:rsidR="00320096" w:rsidRPr="003B4335">
          <w:rPr>
            <w:rStyle w:val="Hyperlink"/>
            <w:noProof/>
          </w:rPr>
          <w:t>Sorted by Highest Catalyst Ratings</w:t>
        </w:r>
        <w:r w:rsidR="00320096">
          <w:rPr>
            <w:noProof/>
            <w:webHidden/>
          </w:rPr>
          <w:tab/>
        </w:r>
        <w:r w:rsidR="00320096">
          <w:rPr>
            <w:noProof/>
            <w:webHidden/>
          </w:rPr>
          <w:fldChar w:fldCharType="begin"/>
        </w:r>
        <w:r w:rsidR="00320096">
          <w:rPr>
            <w:noProof/>
            <w:webHidden/>
          </w:rPr>
          <w:instrText xml:space="preserve"> PAGEREF _Toc77847555 \h </w:instrText>
        </w:r>
        <w:r w:rsidR="00320096">
          <w:rPr>
            <w:noProof/>
            <w:webHidden/>
          </w:rPr>
        </w:r>
        <w:r w:rsidR="00320096">
          <w:rPr>
            <w:noProof/>
            <w:webHidden/>
          </w:rPr>
          <w:fldChar w:fldCharType="separate"/>
        </w:r>
        <w:r w:rsidR="00416712">
          <w:rPr>
            <w:noProof/>
            <w:webHidden/>
          </w:rPr>
          <w:t>46</w:t>
        </w:r>
        <w:r w:rsidR="00320096">
          <w:rPr>
            <w:noProof/>
            <w:webHidden/>
          </w:rPr>
          <w:fldChar w:fldCharType="end"/>
        </w:r>
      </w:hyperlink>
    </w:p>
    <w:p w14:paraId="1C499FD0" w14:textId="782E1ADA" w:rsidR="00320096" w:rsidRDefault="00000000">
      <w:pPr>
        <w:pStyle w:val="Abbildungsverzeichnis"/>
        <w:tabs>
          <w:tab w:val="left" w:pos="1137"/>
          <w:tab w:val="right" w:leader="dot" w:pos="9016"/>
        </w:tabs>
        <w:rPr>
          <w:rFonts w:eastAsiaTheme="minorEastAsia"/>
          <w:noProof/>
          <w:szCs w:val="22"/>
        </w:rPr>
      </w:pPr>
      <w:hyperlink w:anchor="_Toc77847556" w:history="1">
        <w:r w:rsidR="00320096" w:rsidRPr="003B4335">
          <w:rPr>
            <w:rStyle w:val="Hyperlink"/>
            <w:rFonts w:cs="Times New Roman"/>
            <w:noProof/>
            <w14:scene3d>
              <w14:camera w14:prst="orthographicFront"/>
              <w14:lightRig w14:rig="threePt" w14:dir="t">
                <w14:rot w14:lat="0" w14:lon="0" w14:rev="0"/>
              </w14:lightRig>
            </w14:scene3d>
          </w:rPr>
          <w:t>Table 23:</w:t>
        </w:r>
        <w:r w:rsidR="00320096">
          <w:rPr>
            <w:rFonts w:eastAsiaTheme="minorEastAsia"/>
            <w:noProof/>
            <w:szCs w:val="22"/>
          </w:rPr>
          <w:tab/>
        </w:r>
        <w:r w:rsidR="00320096" w:rsidRPr="003B4335">
          <w:rPr>
            <w:rStyle w:val="Hyperlink"/>
            <w:noProof/>
          </w:rPr>
          <w:t>Self-ratings for the 44 Questions Testing for Traits and Competencies</w:t>
        </w:r>
        <w:r w:rsidR="00195CC4">
          <w:rPr>
            <w:rStyle w:val="Hyperlink"/>
            <w:noProof/>
          </w:rPr>
          <w:t xml:space="preserve">, </w:t>
        </w:r>
        <w:r w:rsidR="00195CC4">
          <w:rPr>
            <w:rStyle w:val="Hyperlink"/>
            <w:noProof/>
          </w:rPr>
          <w:br/>
        </w:r>
        <w:r w:rsidR="00195CC4">
          <w:rPr>
            <w:rStyle w:val="Hyperlink"/>
            <w:noProof/>
          </w:rPr>
          <w:tab/>
        </w:r>
        <w:r w:rsidR="00320096" w:rsidRPr="003B4335">
          <w:rPr>
            <w:rStyle w:val="Hyperlink"/>
            <w:noProof/>
          </w:rPr>
          <w:t>Sorted by the Difference between Catalysts and Control Group</w:t>
        </w:r>
        <w:r w:rsidR="00320096">
          <w:rPr>
            <w:noProof/>
            <w:webHidden/>
          </w:rPr>
          <w:tab/>
        </w:r>
        <w:r w:rsidR="00320096">
          <w:rPr>
            <w:noProof/>
            <w:webHidden/>
          </w:rPr>
          <w:fldChar w:fldCharType="begin"/>
        </w:r>
        <w:r w:rsidR="00320096">
          <w:rPr>
            <w:noProof/>
            <w:webHidden/>
          </w:rPr>
          <w:instrText xml:space="preserve"> PAGEREF _Toc77847556 \h </w:instrText>
        </w:r>
        <w:r w:rsidR="00320096">
          <w:rPr>
            <w:noProof/>
            <w:webHidden/>
          </w:rPr>
        </w:r>
        <w:r w:rsidR="00320096">
          <w:rPr>
            <w:noProof/>
            <w:webHidden/>
          </w:rPr>
          <w:fldChar w:fldCharType="separate"/>
        </w:r>
        <w:r w:rsidR="00416712">
          <w:rPr>
            <w:noProof/>
            <w:webHidden/>
          </w:rPr>
          <w:t>48</w:t>
        </w:r>
        <w:r w:rsidR="00320096">
          <w:rPr>
            <w:noProof/>
            <w:webHidden/>
          </w:rPr>
          <w:fldChar w:fldCharType="end"/>
        </w:r>
      </w:hyperlink>
    </w:p>
    <w:p w14:paraId="4F84B418" w14:textId="0D403407" w:rsidR="00320096" w:rsidRDefault="00000000">
      <w:pPr>
        <w:pStyle w:val="Abbildungsverzeichnis"/>
        <w:tabs>
          <w:tab w:val="left" w:pos="1137"/>
          <w:tab w:val="right" w:leader="dot" w:pos="9016"/>
        </w:tabs>
        <w:rPr>
          <w:rFonts w:eastAsiaTheme="minorEastAsia"/>
          <w:noProof/>
          <w:szCs w:val="22"/>
        </w:rPr>
      </w:pPr>
      <w:hyperlink w:anchor="_Toc77847557" w:history="1">
        <w:r w:rsidR="00320096" w:rsidRPr="003B4335">
          <w:rPr>
            <w:rStyle w:val="Hyperlink"/>
            <w:noProof/>
            <w14:scene3d>
              <w14:camera w14:prst="orthographicFront"/>
              <w14:lightRig w14:rig="threePt" w14:dir="t">
                <w14:rot w14:lat="0" w14:lon="0" w14:rev="0"/>
              </w14:lightRig>
            </w14:scene3d>
          </w:rPr>
          <w:t>Table 24:</w:t>
        </w:r>
        <w:r w:rsidR="00320096">
          <w:rPr>
            <w:rFonts w:eastAsiaTheme="minorEastAsia"/>
            <w:noProof/>
            <w:szCs w:val="22"/>
          </w:rPr>
          <w:tab/>
        </w:r>
        <w:r w:rsidR="00320096" w:rsidRPr="003B4335">
          <w:rPr>
            <w:rStyle w:val="Hyperlink"/>
            <w:noProof/>
          </w:rPr>
          <w:t>Trait and Competency Constructs by Origin of Main Catalyst</w:t>
        </w:r>
        <w:r w:rsidR="00320096">
          <w:rPr>
            <w:noProof/>
            <w:webHidden/>
          </w:rPr>
          <w:tab/>
        </w:r>
        <w:r w:rsidR="00320096">
          <w:rPr>
            <w:noProof/>
            <w:webHidden/>
          </w:rPr>
          <w:fldChar w:fldCharType="begin"/>
        </w:r>
        <w:r w:rsidR="00320096">
          <w:rPr>
            <w:noProof/>
            <w:webHidden/>
          </w:rPr>
          <w:instrText xml:space="preserve"> PAGEREF _Toc77847557 \h </w:instrText>
        </w:r>
        <w:r w:rsidR="00320096">
          <w:rPr>
            <w:noProof/>
            <w:webHidden/>
          </w:rPr>
        </w:r>
        <w:r w:rsidR="00320096">
          <w:rPr>
            <w:noProof/>
            <w:webHidden/>
          </w:rPr>
          <w:fldChar w:fldCharType="separate"/>
        </w:r>
        <w:r w:rsidR="00416712">
          <w:rPr>
            <w:noProof/>
            <w:webHidden/>
          </w:rPr>
          <w:t>50</w:t>
        </w:r>
        <w:r w:rsidR="00320096">
          <w:rPr>
            <w:noProof/>
            <w:webHidden/>
          </w:rPr>
          <w:fldChar w:fldCharType="end"/>
        </w:r>
      </w:hyperlink>
    </w:p>
    <w:p w14:paraId="30FDEC23" w14:textId="1583EC88" w:rsidR="00320096" w:rsidRDefault="00000000">
      <w:pPr>
        <w:pStyle w:val="Abbildungsverzeichnis"/>
        <w:tabs>
          <w:tab w:val="left" w:pos="1137"/>
          <w:tab w:val="right" w:leader="dot" w:pos="9016"/>
        </w:tabs>
        <w:rPr>
          <w:rFonts w:eastAsiaTheme="minorEastAsia"/>
          <w:noProof/>
          <w:szCs w:val="22"/>
        </w:rPr>
      </w:pPr>
      <w:hyperlink w:anchor="_Toc77847558" w:history="1">
        <w:r w:rsidR="00320096" w:rsidRPr="003B4335">
          <w:rPr>
            <w:rStyle w:val="Hyperlink"/>
            <w:noProof/>
            <w14:scene3d>
              <w14:camera w14:prst="orthographicFront"/>
              <w14:lightRig w14:rig="threePt" w14:dir="t">
                <w14:rot w14:lat="0" w14:lon="0" w14:rev="0"/>
              </w14:lightRig>
            </w14:scene3d>
          </w:rPr>
          <w:t>Table 25:</w:t>
        </w:r>
        <w:r w:rsidR="00320096">
          <w:rPr>
            <w:rFonts w:eastAsiaTheme="minorEastAsia"/>
            <w:noProof/>
            <w:szCs w:val="22"/>
          </w:rPr>
          <w:tab/>
        </w:r>
        <w:r w:rsidR="00320096" w:rsidRPr="003B4335">
          <w:rPr>
            <w:rStyle w:val="Hyperlink"/>
            <w:noProof/>
          </w:rPr>
          <w:t>Trait and Competency Constructs by Ministry Years of Residence</w:t>
        </w:r>
        <w:r w:rsidR="00320096">
          <w:rPr>
            <w:noProof/>
            <w:webHidden/>
          </w:rPr>
          <w:tab/>
        </w:r>
        <w:r w:rsidR="00320096">
          <w:rPr>
            <w:noProof/>
            <w:webHidden/>
          </w:rPr>
          <w:fldChar w:fldCharType="begin"/>
        </w:r>
        <w:r w:rsidR="00320096">
          <w:rPr>
            <w:noProof/>
            <w:webHidden/>
          </w:rPr>
          <w:instrText xml:space="preserve"> PAGEREF _Toc77847558 \h </w:instrText>
        </w:r>
        <w:r w:rsidR="00320096">
          <w:rPr>
            <w:noProof/>
            <w:webHidden/>
          </w:rPr>
        </w:r>
        <w:r w:rsidR="00320096">
          <w:rPr>
            <w:noProof/>
            <w:webHidden/>
          </w:rPr>
          <w:fldChar w:fldCharType="separate"/>
        </w:r>
        <w:r w:rsidR="00416712">
          <w:rPr>
            <w:noProof/>
            <w:webHidden/>
          </w:rPr>
          <w:t>52</w:t>
        </w:r>
        <w:r w:rsidR="00320096">
          <w:rPr>
            <w:noProof/>
            <w:webHidden/>
          </w:rPr>
          <w:fldChar w:fldCharType="end"/>
        </w:r>
      </w:hyperlink>
    </w:p>
    <w:p w14:paraId="1858D861" w14:textId="3E76AEB4" w:rsidR="00320096" w:rsidRDefault="00000000">
      <w:pPr>
        <w:pStyle w:val="Abbildungsverzeichnis"/>
        <w:tabs>
          <w:tab w:val="left" w:pos="1137"/>
          <w:tab w:val="right" w:leader="dot" w:pos="9016"/>
        </w:tabs>
        <w:rPr>
          <w:rFonts w:eastAsiaTheme="minorEastAsia"/>
          <w:noProof/>
          <w:szCs w:val="22"/>
        </w:rPr>
      </w:pPr>
      <w:hyperlink w:anchor="_Toc77847559" w:history="1">
        <w:r w:rsidR="00320096" w:rsidRPr="003B4335">
          <w:rPr>
            <w:rStyle w:val="Hyperlink"/>
            <w:noProof/>
            <w14:scene3d>
              <w14:camera w14:prst="orthographicFront"/>
              <w14:lightRig w14:rig="threePt" w14:dir="t">
                <w14:rot w14:lat="0" w14:lon="0" w14:rev="0"/>
              </w14:lightRig>
            </w14:scene3d>
          </w:rPr>
          <w:t>Table 26:</w:t>
        </w:r>
        <w:r w:rsidR="00320096">
          <w:rPr>
            <w:rFonts w:eastAsiaTheme="minorEastAsia"/>
            <w:noProof/>
            <w:szCs w:val="22"/>
          </w:rPr>
          <w:tab/>
        </w:r>
        <w:r w:rsidR="00320096" w:rsidRPr="003B4335">
          <w:rPr>
            <w:rStyle w:val="Hyperlink"/>
            <w:noProof/>
          </w:rPr>
          <w:t>Comparison of Self-Rating with Observer Rating</w:t>
        </w:r>
        <w:r w:rsidR="00320096">
          <w:rPr>
            <w:noProof/>
            <w:webHidden/>
          </w:rPr>
          <w:tab/>
        </w:r>
        <w:r w:rsidR="00320096">
          <w:rPr>
            <w:noProof/>
            <w:webHidden/>
          </w:rPr>
          <w:fldChar w:fldCharType="begin"/>
        </w:r>
        <w:r w:rsidR="00320096">
          <w:rPr>
            <w:noProof/>
            <w:webHidden/>
          </w:rPr>
          <w:instrText xml:space="preserve"> PAGEREF _Toc77847559 \h </w:instrText>
        </w:r>
        <w:r w:rsidR="00320096">
          <w:rPr>
            <w:noProof/>
            <w:webHidden/>
          </w:rPr>
        </w:r>
        <w:r w:rsidR="00320096">
          <w:rPr>
            <w:noProof/>
            <w:webHidden/>
          </w:rPr>
          <w:fldChar w:fldCharType="separate"/>
        </w:r>
        <w:r w:rsidR="00416712">
          <w:rPr>
            <w:noProof/>
            <w:webHidden/>
          </w:rPr>
          <w:t>52</w:t>
        </w:r>
        <w:r w:rsidR="00320096">
          <w:rPr>
            <w:noProof/>
            <w:webHidden/>
          </w:rPr>
          <w:fldChar w:fldCharType="end"/>
        </w:r>
      </w:hyperlink>
    </w:p>
    <w:p w14:paraId="2371B6AA" w14:textId="5C6A463E" w:rsidR="00320096" w:rsidRDefault="00000000">
      <w:pPr>
        <w:pStyle w:val="Abbildungsverzeichnis"/>
        <w:tabs>
          <w:tab w:val="left" w:pos="1137"/>
          <w:tab w:val="right" w:leader="dot" w:pos="9016"/>
        </w:tabs>
        <w:rPr>
          <w:rFonts w:eastAsiaTheme="minorEastAsia"/>
          <w:noProof/>
          <w:szCs w:val="22"/>
        </w:rPr>
      </w:pPr>
      <w:hyperlink w:anchor="_Toc77847560" w:history="1">
        <w:r w:rsidR="00320096" w:rsidRPr="003B4335">
          <w:rPr>
            <w:rStyle w:val="Hyperlink"/>
            <w:rFonts w:cs="Times New Roman"/>
            <w:noProof/>
            <w14:scene3d>
              <w14:camera w14:prst="orthographicFront"/>
              <w14:lightRig w14:rig="threePt" w14:dir="t">
                <w14:rot w14:lat="0" w14:lon="0" w14:rev="0"/>
              </w14:lightRig>
            </w14:scene3d>
          </w:rPr>
          <w:t>Table 27:</w:t>
        </w:r>
        <w:r w:rsidR="00320096">
          <w:rPr>
            <w:rFonts w:eastAsiaTheme="minorEastAsia"/>
            <w:noProof/>
            <w:szCs w:val="22"/>
          </w:rPr>
          <w:tab/>
        </w:r>
        <w:r w:rsidR="00320096" w:rsidRPr="003B4335">
          <w:rPr>
            <w:rStyle w:val="Hyperlink"/>
            <w:noProof/>
          </w:rPr>
          <w:t xml:space="preserve">Correlations between “TC1-5 Internal Locus of Control” and “Limited time” </w:t>
        </w:r>
        <w:r w:rsidR="00195CC4">
          <w:rPr>
            <w:rStyle w:val="Hyperlink"/>
            <w:noProof/>
          </w:rPr>
          <w:br/>
        </w:r>
        <w:r w:rsidR="00195CC4">
          <w:rPr>
            <w:rStyle w:val="Hyperlink"/>
            <w:noProof/>
          </w:rPr>
          <w:tab/>
        </w:r>
        <w:r w:rsidR="00320096" w:rsidRPr="003B4335">
          <w:rPr>
            <w:rStyle w:val="Hyperlink"/>
            <w:noProof/>
          </w:rPr>
          <w:t>Questions</w:t>
        </w:r>
        <w:r w:rsidR="00320096">
          <w:rPr>
            <w:noProof/>
            <w:webHidden/>
          </w:rPr>
          <w:tab/>
        </w:r>
        <w:r w:rsidR="00320096">
          <w:rPr>
            <w:noProof/>
            <w:webHidden/>
          </w:rPr>
          <w:fldChar w:fldCharType="begin"/>
        </w:r>
        <w:r w:rsidR="00320096">
          <w:rPr>
            <w:noProof/>
            <w:webHidden/>
          </w:rPr>
          <w:instrText xml:space="preserve"> PAGEREF _Toc77847560 \h </w:instrText>
        </w:r>
        <w:r w:rsidR="00320096">
          <w:rPr>
            <w:noProof/>
            <w:webHidden/>
          </w:rPr>
        </w:r>
        <w:r w:rsidR="00320096">
          <w:rPr>
            <w:noProof/>
            <w:webHidden/>
          </w:rPr>
          <w:fldChar w:fldCharType="separate"/>
        </w:r>
        <w:r w:rsidR="00416712">
          <w:rPr>
            <w:noProof/>
            <w:webHidden/>
          </w:rPr>
          <w:t>56</w:t>
        </w:r>
        <w:r w:rsidR="00320096">
          <w:rPr>
            <w:noProof/>
            <w:webHidden/>
          </w:rPr>
          <w:fldChar w:fldCharType="end"/>
        </w:r>
      </w:hyperlink>
    </w:p>
    <w:p w14:paraId="5C795ECA" w14:textId="7C601726" w:rsidR="00320096" w:rsidRDefault="00000000">
      <w:pPr>
        <w:pStyle w:val="Abbildungsverzeichnis"/>
        <w:tabs>
          <w:tab w:val="left" w:pos="1137"/>
          <w:tab w:val="right" w:leader="dot" w:pos="9016"/>
        </w:tabs>
        <w:rPr>
          <w:rFonts w:eastAsiaTheme="minorEastAsia"/>
          <w:noProof/>
          <w:szCs w:val="22"/>
        </w:rPr>
      </w:pPr>
      <w:hyperlink w:anchor="_Toc77847561" w:history="1">
        <w:r w:rsidR="00320096" w:rsidRPr="003B4335">
          <w:rPr>
            <w:rStyle w:val="Hyperlink"/>
            <w:rFonts w:cs="Times New Roman"/>
            <w:noProof/>
            <w14:scene3d>
              <w14:camera w14:prst="orthographicFront"/>
              <w14:lightRig w14:rig="threePt" w14:dir="t">
                <w14:rot w14:lat="0" w14:lon="0" w14:rev="0"/>
              </w14:lightRig>
            </w14:scene3d>
          </w:rPr>
          <w:t>Table 28:</w:t>
        </w:r>
        <w:r w:rsidR="00320096">
          <w:rPr>
            <w:rFonts w:eastAsiaTheme="minorEastAsia"/>
            <w:noProof/>
            <w:szCs w:val="22"/>
          </w:rPr>
          <w:tab/>
        </w:r>
        <w:r w:rsidR="00320096" w:rsidRPr="003B4335">
          <w:rPr>
            <w:rStyle w:val="Hyperlink"/>
            <w:noProof/>
          </w:rPr>
          <w:t>Ministry Approaches (Catalysts Only</w:t>
        </w:r>
        <w:r w:rsidR="00320096" w:rsidRPr="003B4335">
          <w:rPr>
            <w:rStyle w:val="Hyperlink"/>
            <w:rFonts w:ascii="Times New Roman" w:hAnsi="Times New Roman" w:cs="Times New Roman"/>
            <w:noProof/>
          </w:rPr>
          <w:t>)</w:t>
        </w:r>
        <w:r w:rsidR="00320096">
          <w:rPr>
            <w:noProof/>
            <w:webHidden/>
          </w:rPr>
          <w:tab/>
        </w:r>
        <w:r w:rsidR="00320096">
          <w:rPr>
            <w:noProof/>
            <w:webHidden/>
          </w:rPr>
          <w:fldChar w:fldCharType="begin"/>
        </w:r>
        <w:r w:rsidR="00320096">
          <w:rPr>
            <w:noProof/>
            <w:webHidden/>
          </w:rPr>
          <w:instrText xml:space="preserve"> PAGEREF _Toc77847561 \h </w:instrText>
        </w:r>
        <w:r w:rsidR="00320096">
          <w:rPr>
            <w:noProof/>
            <w:webHidden/>
          </w:rPr>
        </w:r>
        <w:r w:rsidR="00320096">
          <w:rPr>
            <w:noProof/>
            <w:webHidden/>
          </w:rPr>
          <w:fldChar w:fldCharType="separate"/>
        </w:r>
        <w:r w:rsidR="00416712">
          <w:rPr>
            <w:noProof/>
            <w:webHidden/>
          </w:rPr>
          <w:t>56</w:t>
        </w:r>
        <w:r w:rsidR="00320096">
          <w:rPr>
            <w:noProof/>
            <w:webHidden/>
          </w:rPr>
          <w:fldChar w:fldCharType="end"/>
        </w:r>
      </w:hyperlink>
    </w:p>
    <w:p w14:paraId="37364CB7" w14:textId="7968CF31" w:rsidR="00320096" w:rsidRDefault="00000000">
      <w:pPr>
        <w:pStyle w:val="Abbildungsverzeichnis"/>
        <w:tabs>
          <w:tab w:val="left" w:pos="1137"/>
          <w:tab w:val="right" w:leader="dot" w:pos="9016"/>
        </w:tabs>
        <w:rPr>
          <w:rFonts w:eastAsiaTheme="minorEastAsia"/>
          <w:noProof/>
          <w:szCs w:val="22"/>
        </w:rPr>
      </w:pPr>
      <w:hyperlink w:anchor="_Toc77847562" w:history="1">
        <w:r w:rsidR="00320096" w:rsidRPr="003B4335">
          <w:rPr>
            <w:rStyle w:val="Hyperlink"/>
            <w:noProof/>
            <w14:scene3d>
              <w14:camera w14:prst="orthographicFront"/>
              <w14:lightRig w14:rig="threePt" w14:dir="t">
                <w14:rot w14:lat="0" w14:lon="0" w14:rev="0"/>
              </w14:lightRig>
            </w14:scene3d>
          </w:rPr>
          <w:t>Table 29:</w:t>
        </w:r>
        <w:r w:rsidR="00320096">
          <w:rPr>
            <w:rFonts w:eastAsiaTheme="minorEastAsia"/>
            <w:noProof/>
            <w:szCs w:val="22"/>
          </w:rPr>
          <w:tab/>
        </w:r>
        <w:r w:rsidR="00320096" w:rsidRPr="003B4335">
          <w:rPr>
            <w:rStyle w:val="Hyperlink"/>
            <w:noProof/>
          </w:rPr>
          <w:t xml:space="preserve">Correlation between Years of Ministry Residence and Trait and Competency </w:t>
        </w:r>
        <w:r w:rsidR="00195CC4">
          <w:rPr>
            <w:rStyle w:val="Hyperlink"/>
            <w:noProof/>
          </w:rPr>
          <w:br/>
        </w:r>
        <w:r w:rsidR="00195CC4">
          <w:rPr>
            <w:rStyle w:val="Hyperlink"/>
            <w:noProof/>
          </w:rPr>
          <w:tab/>
        </w:r>
        <w:r w:rsidR="00320096" w:rsidRPr="003B4335">
          <w:rPr>
            <w:rStyle w:val="Hyperlink"/>
            <w:noProof/>
          </w:rPr>
          <w:t>Constructs for Catalysts</w:t>
        </w:r>
        <w:r w:rsidR="00320096">
          <w:rPr>
            <w:noProof/>
            <w:webHidden/>
          </w:rPr>
          <w:tab/>
        </w:r>
        <w:r w:rsidR="00320096">
          <w:rPr>
            <w:noProof/>
            <w:webHidden/>
          </w:rPr>
          <w:fldChar w:fldCharType="begin"/>
        </w:r>
        <w:r w:rsidR="00320096">
          <w:rPr>
            <w:noProof/>
            <w:webHidden/>
          </w:rPr>
          <w:instrText xml:space="preserve"> PAGEREF _Toc77847562 \h </w:instrText>
        </w:r>
        <w:r w:rsidR="00320096">
          <w:rPr>
            <w:noProof/>
            <w:webHidden/>
          </w:rPr>
        </w:r>
        <w:r w:rsidR="00320096">
          <w:rPr>
            <w:noProof/>
            <w:webHidden/>
          </w:rPr>
          <w:fldChar w:fldCharType="separate"/>
        </w:r>
        <w:r w:rsidR="00416712">
          <w:rPr>
            <w:noProof/>
            <w:webHidden/>
          </w:rPr>
          <w:t>57</w:t>
        </w:r>
        <w:r w:rsidR="00320096">
          <w:rPr>
            <w:noProof/>
            <w:webHidden/>
          </w:rPr>
          <w:fldChar w:fldCharType="end"/>
        </w:r>
      </w:hyperlink>
    </w:p>
    <w:p w14:paraId="3929E072" w14:textId="1D5083A9" w:rsidR="00320096" w:rsidRDefault="00000000">
      <w:pPr>
        <w:pStyle w:val="Abbildungsverzeichnis"/>
        <w:tabs>
          <w:tab w:val="left" w:pos="1137"/>
          <w:tab w:val="right" w:leader="dot" w:pos="9016"/>
        </w:tabs>
        <w:rPr>
          <w:rFonts w:eastAsiaTheme="minorEastAsia"/>
          <w:noProof/>
          <w:szCs w:val="22"/>
        </w:rPr>
      </w:pPr>
      <w:hyperlink w:anchor="_Toc77847563" w:history="1">
        <w:r w:rsidR="00320096" w:rsidRPr="003B4335">
          <w:rPr>
            <w:rStyle w:val="Hyperlink"/>
            <w:noProof/>
            <w14:scene3d>
              <w14:camera w14:prst="orthographicFront"/>
              <w14:lightRig w14:rig="threePt" w14:dir="t">
                <w14:rot w14:lat="0" w14:lon="0" w14:rev="0"/>
              </w14:lightRig>
            </w14:scene3d>
          </w:rPr>
          <w:t>Table 30:</w:t>
        </w:r>
        <w:r w:rsidR="00320096">
          <w:rPr>
            <w:rFonts w:eastAsiaTheme="minorEastAsia"/>
            <w:noProof/>
            <w:szCs w:val="22"/>
          </w:rPr>
          <w:tab/>
        </w:r>
        <w:r w:rsidR="00320096" w:rsidRPr="003B4335">
          <w:rPr>
            <w:rStyle w:val="Hyperlink"/>
            <w:noProof/>
          </w:rPr>
          <w:t xml:space="preserve">Correlation between Years of Ministry Residence and Trait and Competency </w:t>
        </w:r>
        <w:r w:rsidR="00195CC4">
          <w:rPr>
            <w:rStyle w:val="Hyperlink"/>
            <w:noProof/>
          </w:rPr>
          <w:br/>
        </w:r>
        <w:r w:rsidR="00195CC4">
          <w:rPr>
            <w:rStyle w:val="Hyperlink"/>
            <w:noProof/>
          </w:rPr>
          <w:tab/>
        </w:r>
        <w:r w:rsidR="00320096" w:rsidRPr="003B4335">
          <w:rPr>
            <w:rStyle w:val="Hyperlink"/>
            <w:noProof/>
          </w:rPr>
          <w:t>Constructs for Control Group Members</w:t>
        </w:r>
        <w:r w:rsidR="00320096">
          <w:rPr>
            <w:noProof/>
            <w:webHidden/>
          </w:rPr>
          <w:tab/>
        </w:r>
        <w:r w:rsidR="00320096">
          <w:rPr>
            <w:noProof/>
            <w:webHidden/>
          </w:rPr>
          <w:fldChar w:fldCharType="begin"/>
        </w:r>
        <w:r w:rsidR="00320096">
          <w:rPr>
            <w:noProof/>
            <w:webHidden/>
          </w:rPr>
          <w:instrText xml:space="preserve"> PAGEREF _Toc77847563 \h </w:instrText>
        </w:r>
        <w:r w:rsidR="00320096">
          <w:rPr>
            <w:noProof/>
            <w:webHidden/>
          </w:rPr>
        </w:r>
        <w:r w:rsidR="00320096">
          <w:rPr>
            <w:noProof/>
            <w:webHidden/>
          </w:rPr>
          <w:fldChar w:fldCharType="separate"/>
        </w:r>
        <w:r w:rsidR="00416712">
          <w:rPr>
            <w:noProof/>
            <w:webHidden/>
          </w:rPr>
          <w:t>57</w:t>
        </w:r>
        <w:r w:rsidR="00320096">
          <w:rPr>
            <w:noProof/>
            <w:webHidden/>
          </w:rPr>
          <w:fldChar w:fldCharType="end"/>
        </w:r>
      </w:hyperlink>
    </w:p>
    <w:p w14:paraId="169458B2" w14:textId="4F90DD05" w:rsidR="00320096" w:rsidRDefault="00000000">
      <w:pPr>
        <w:pStyle w:val="Abbildungsverzeichnis"/>
        <w:tabs>
          <w:tab w:val="left" w:pos="1137"/>
          <w:tab w:val="right" w:leader="dot" w:pos="9016"/>
        </w:tabs>
        <w:rPr>
          <w:rFonts w:eastAsiaTheme="minorEastAsia"/>
          <w:noProof/>
          <w:szCs w:val="22"/>
        </w:rPr>
      </w:pPr>
      <w:hyperlink w:anchor="_Toc77847564" w:history="1">
        <w:r w:rsidR="00320096" w:rsidRPr="003B4335">
          <w:rPr>
            <w:rStyle w:val="Hyperlink"/>
            <w:rFonts w:eastAsia="Times New Roman" w:cs="Calibri"/>
            <w:noProof/>
            <w14:scene3d>
              <w14:camera w14:prst="orthographicFront"/>
              <w14:lightRig w14:rig="threePt" w14:dir="t">
                <w14:rot w14:lat="0" w14:lon="0" w14:rev="0"/>
              </w14:lightRig>
            </w14:scene3d>
          </w:rPr>
          <w:t>Table 31:</w:t>
        </w:r>
        <w:r w:rsidR="00320096">
          <w:rPr>
            <w:rFonts w:eastAsiaTheme="minorEastAsia"/>
            <w:noProof/>
            <w:szCs w:val="22"/>
          </w:rPr>
          <w:tab/>
        </w:r>
        <w:r w:rsidR="00320096" w:rsidRPr="003B4335">
          <w:rPr>
            <w:rStyle w:val="Hyperlink"/>
            <w:noProof/>
          </w:rPr>
          <w:t xml:space="preserve">Factors that Correlate Positively or Negatively with the Catalyzing of a Movement </w:t>
        </w:r>
        <w:r w:rsidR="00195CC4">
          <w:rPr>
            <w:rStyle w:val="Hyperlink"/>
            <w:noProof/>
          </w:rPr>
          <w:br/>
        </w:r>
        <w:r w:rsidR="00195CC4">
          <w:rPr>
            <w:rStyle w:val="Hyperlink"/>
            <w:noProof/>
          </w:rPr>
          <w:tab/>
        </w:r>
        <w:r w:rsidR="00320096" w:rsidRPr="003B4335">
          <w:rPr>
            <w:rStyle w:val="Hyperlink"/>
            <w:i/>
            <w:iCs/>
            <w:noProof/>
          </w:rPr>
          <w:t xml:space="preserve">(Note: factors with a negative value correlate positively with movement catalyzing, </w:t>
        </w:r>
        <w:r w:rsidR="00195CC4">
          <w:rPr>
            <w:rStyle w:val="Hyperlink"/>
            <w:i/>
            <w:iCs/>
            <w:noProof/>
          </w:rPr>
          <w:br/>
        </w:r>
        <w:r w:rsidR="00195CC4">
          <w:rPr>
            <w:rStyle w:val="Hyperlink"/>
            <w:i/>
            <w:iCs/>
            <w:noProof/>
          </w:rPr>
          <w:tab/>
        </w:r>
        <w:r w:rsidR="00320096" w:rsidRPr="003B4335">
          <w:rPr>
            <w:rStyle w:val="Hyperlink"/>
            <w:i/>
            <w:iCs/>
            <w:noProof/>
          </w:rPr>
          <w:t>factors with a positive value [in red font] correlative negatively)</w:t>
        </w:r>
        <w:r w:rsidR="00320096">
          <w:rPr>
            <w:noProof/>
            <w:webHidden/>
          </w:rPr>
          <w:tab/>
        </w:r>
        <w:r w:rsidR="00320096">
          <w:rPr>
            <w:noProof/>
            <w:webHidden/>
          </w:rPr>
          <w:fldChar w:fldCharType="begin"/>
        </w:r>
        <w:r w:rsidR="00320096">
          <w:rPr>
            <w:noProof/>
            <w:webHidden/>
          </w:rPr>
          <w:instrText xml:space="preserve"> PAGEREF _Toc77847564 \h </w:instrText>
        </w:r>
        <w:r w:rsidR="00320096">
          <w:rPr>
            <w:noProof/>
            <w:webHidden/>
          </w:rPr>
        </w:r>
        <w:r w:rsidR="00320096">
          <w:rPr>
            <w:noProof/>
            <w:webHidden/>
          </w:rPr>
          <w:fldChar w:fldCharType="separate"/>
        </w:r>
        <w:r w:rsidR="00416712">
          <w:rPr>
            <w:noProof/>
            <w:webHidden/>
          </w:rPr>
          <w:t>59</w:t>
        </w:r>
        <w:r w:rsidR="00320096">
          <w:rPr>
            <w:noProof/>
            <w:webHidden/>
          </w:rPr>
          <w:fldChar w:fldCharType="end"/>
        </w:r>
      </w:hyperlink>
    </w:p>
    <w:p w14:paraId="541B71FD" w14:textId="417F868B" w:rsidR="00320096" w:rsidRDefault="00000000">
      <w:pPr>
        <w:pStyle w:val="Abbildungsverzeichnis"/>
        <w:tabs>
          <w:tab w:val="left" w:pos="1137"/>
          <w:tab w:val="right" w:leader="dot" w:pos="9016"/>
        </w:tabs>
        <w:rPr>
          <w:rFonts w:eastAsiaTheme="minorEastAsia"/>
          <w:noProof/>
          <w:szCs w:val="22"/>
        </w:rPr>
      </w:pPr>
      <w:hyperlink w:anchor="_Toc77847565" w:history="1">
        <w:r w:rsidR="00320096" w:rsidRPr="003B4335">
          <w:rPr>
            <w:rStyle w:val="Hyperlink"/>
            <w:noProof/>
            <w14:scene3d>
              <w14:camera w14:prst="orthographicFront"/>
              <w14:lightRig w14:rig="threePt" w14:dir="t">
                <w14:rot w14:lat="0" w14:lon="0" w14:rev="0"/>
              </w14:lightRig>
            </w14:scene3d>
          </w:rPr>
          <w:t>Table 32:</w:t>
        </w:r>
        <w:r w:rsidR="00320096">
          <w:rPr>
            <w:rFonts w:eastAsiaTheme="minorEastAsia"/>
            <w:noProof/>
            <w:szCs w:val="22"/>
          </w:rPr>
          <w:tab/>
        </w:r>
        <w:r w:rsidR="00320096" w:rsidRPr="003B4335">
          <w:rPr>
            <w:rStyle w:val="Hyperlink"/>
            <w:noProof/>
          </w:rPr>
          <w:t xml:space="preserve">Factors with Potential Influence on the Catalyzing of a Movement </w:t>
        </w:r>
        <w:r w:rsidR="00195CC4">
          <w:rPr>
            <w:rStyle w:val="Hyperlink"/>
            <w:noProof/>
          </w:rPr>
          <w:br/>
        </w:r>
        <w:r w:rsidR="00195CC4">
          <w:rPr>
            <w:rStyle w:val="Hyperlink"/>
            <w:noProof/>
          </w:rPr>
          <w:tab/>
        </w:r>
        <w:r w:rsidR="00320096" w:rsidRPr="003B4335">
          <w:rPr>
            <w:rStyle w:val="Hyperlink"/>
            <w:noProof/>
          </w:rPr>
          <w:t>(including all internal and external factors)</w:t>
        </w:r>
        <w:r w:rsidR="00320096">
          <w:rPr>
            <w:noProof/>
            <w:webHidden/>
          </w:rPr>
          <w:tab/>
        </w:r>
        <w:r w:rsidR="00320096">
          <w:rPr>
            <w:noProof/>
            <w:webHidden/>
          </w:rPr>
          <w:fldChar w:fldCharType="begin"/>
        </w:r>
        <w:r w:rsidR="00320096">
          <w:rPr>
            <w:noProof/>
            <w:webHidden/>
          </w:rPr>
          <w:instrText xml:space="preserve"> PAGEREF _Toc77847565 \h </w:instrText>
        </w:r>
        <w:r w:rsidR="00320096">
          <w:rPr>
            <w:noProof/>
            <w:webHidden/>
          </w:rPr>
        </w:r>
        <w:r w:rsidR="00320096">
          <w:rPr>
            <w:noProof/>
            <w:webHidden/>
          </w:rPr>
          <w:fldChar w:fldCharType="separate"/>
        </w:r>
        <w:r w:rsidR="00416712">
          <w:rPr>
            <w:noProof/>
            <w:webHidden/>
          </w:rPr>
          <w:t>60</w:t>
        </w:r>
        <w:r w:rsidR="00320096">
          <w:rPr>
            <w:noProof/>
            <w:webHidden/>
          </w:rPr>
          <w:fldChar w:fldCharType="end"/>
        </w:r>
      </w:hyperlink>
    </w:p>
    <w:p w14:paraId="3BF0E222" w14:textId="003E6331" w:rsidR="00320096" w:rsidRDefault="00000000">
      <w:pPr>
        <w:pStyle w:val="Abbildungsverzeichnis"/>
        <w:tabs>
          <w:tab w:val="left" w:pos="1137"/>
          <w:tab w:val="right" w:leader="dot" w:pos="9016"/>
        </w:tabs>
        <w:rPr>
          <w:rFonts w:eastAsiaTheme="minorEastAsia"/>
          <w:noProof/>
          <w:szCs w:val="22"/>
        </w:rPr>
      </w:pPr>
      <w:hyperlink w:anchor="_Toc77847566" w:history="1">
        <w:r w:rsidR="00320096" w:rsidRPr="003B4335">
          <w:rPr>
            <w:rStyle w:val="Hyperlink"/>
            <w:noProof/>
            <w14:scene3d>
              <w14:camera w14:prst="orthographicFront"/>
              <w14:lightRig w14:rig="threePt" w14:dir="t">
                <w14:rot w14:lat="0" w14:lon="0" w14:rev="0"/>
              </w14:lightRig>
            </w14:scene3d>
          </w:rPr>
          <w:t>Table 33:</w:t>
        </w:r>
        <w:r w:rsidR="00320096">
          <w:rPr>
            <w:rFonts w:eastAsiaTheme="minorEastAsia"/>
            <w:noProof/>
            <w:szCs w:val="22"/>
          </w:rPr>
          <w:tab/>
        </w:r>
        <w:r w:rsidR="00320096" w:rsidRPr="003B4335">
          <w:rPr>
            <w:rStyle w:val="Hyperlink"/>
            <w:noProof/>
          </w:rPr>
          <w:t xml:space="preserve">Factors with Potential Influence on the Catalyzing of a Movement </w:t>
        </w:r>
        <w:r w:rsidR="00195CC4">
          <w:rPr>
            <w:rStyle w:val="Hyperlink"/>
            <w:noProof/>
          </w:rPr>
          <w:br/>
        </w:r>
        <w:r w:rsidR="00195CC4">
          <w:rPr>
            <w:rStyle w:val="Hyperlink"/>
            <w:noProof/>
          </w:rPr>
          <w:tab/>
        </w:r>
        <w:r w:rsidR="00320096" w:rsidRPr="003B4335">
          <w:rPr>
            <w:rStyle w:val="Hyperlink"/>
            <w:noProof/>
          </w:rPr>
          <w:t>(only averages and dimensions)</w:t>
        </w:r>
        <w:r w:rsidR="00320096">
          <w:rPr>
            <w:noProof/>
            <w:webHidden/>
          </w:rPr>
          <w:tab/>
        </w:r>
        <w:r w:rsidR="00320096">
          <w:rPr>
            <w:noProof/>
            <w:webHidden/>
          </w:rPr>
          <w:fldChar w:fldCharType="begin"/>
        </w:r>
        <w:r w:rsidR="00320096">
          <w:rPr>
            <w:noProof/>
            <w:webHidden/>
          </w:rPr>
          <w:instrText xml:space="preserve"> PAGEREF _Toc77847566 \h </w:instrText>
        </w:r>
        <w:r w:rsidR="00320096">
          <w:rPr>
            <w:noProof/>
            <w:webHidden/>
          </w:rPr>
        </w:r>
        <w:r w:rsidR="00320096">
          <w:rPr>
            <w:noProof/>
            <w:webHidden/>
          </w:rPr>
          <w:fldChar w:fldCharType="separate"/>
        </w:r>
        <w:r w:rsidR="00416712">
          <w:rPr>
            <w:noProof/>
            <w:webHidden/>
          </w:rPr>
          <w:t>60</w:t>
        </w:r>
        <w:r w:rsidR="00320096">
          <w:rPr>
            <w:noProof/>
            <w:webHidden/>
          </w:rPr>
          <w:fldChar w:fldCharType="end"/>
        </w:r>
      </w:hyperlink>
    </w:p>
    <w:p w14:paraId="2320096C" w14:textId="04F2338D" w:rsidR="00320096" w:rsidRDefault="00000000">
      <w:pPr>
        <w:pStyle w:val="Abbildungsverzeichnis"/>
        <w:tabs>
          <w:tab w:val="left" w:pos="1137"/>
          <w:tab w:val="right" w:leader="dot" w:pos="9016"/>
        </w:tabs>
        <w:rPr>
          <w:rFonts w:eastAsiaTheme="minorEastAsia"/>
          <w:noProof/>
          <w:szCs w:val="22"/>
        </w:rPr>
      </w:pPr>
      <w:hyperlink w:anchor="_Toc77847567" w:history="1">
        <w:r w:rsidR="00320096" w:rsidRPr="003B4335">
          <w:rPr>
            <w:rStyle w:val="Hyperlink"/>
            <w:rFonts w:cs="Times New Roman"/>
            <w:noProof/>
            <w14:scene3d>
              <w14:camera w14:prst="orthographicFront"/>
              <w14:lightRig w14:rig="threePt" w14:dir="t">
                <w14:rot w14:lat="0" w14:lon="0" w14:rev="0"/>
              </w14:lightRig>
            </w14:scene3d>
          </w:rPr>
          <w:t>Table 34:</w:t>
        </w:r>
        <w:r w:rsidR="00320096">
          <w:rPr>
            <w:rFonts w:eastAsiaTheme="minorEastAsia"/>
            <w:noProof/>
            <w:szCs w:val="22"/>
          </w:rPr>
          <w:tab/>
        </w:r>
        <w:r w:rsidR="00320096" w:rsidRPr="003B4335">
          <w:rPr>
            <w:rStyle w:val="Hyperlink"/>
            <w:rFonts w:cs="Times New Roman"/>
            <w:noProof/>
          </w:rPr>
          <w:t>Trait and Competency</w:t>
        </w:r>
        <w:r w:rsidR="00320096" w:rsidRPr="003B4335">
          <w:rPr>
            <w:rStyle w:val="Hyperlink"/>
            <w:noProof/>
          </w:rPr>
          <w:t xml:space="preserve"> Constructs and Contributing and Impeding Factors</w:t>
        </w:r>
        <w:r w:rsidR="00320096">
          <w:rPr>
            <w:noProof/>
            <w:webHidden/>
          </w:rPr>
          <w:tab/>
        </w:r>
        <w:r w:rsidR="00320096">
          <w:rPr>
            <w:noProof/>
            <w:webHidden/>
          </w:rPr>
          <w:fldChar w:fldCharType="begin"/>
        </w:r>
        <w:r w:rsidR="00320096">
          <w:rPr>
            <w:noProof/>
            <w:webHidden/>
          </w:rPr>
          <w:instrText xml:space="preserve"> PAGEREF _Toc77847567 \h </w:instrText>
        </w:r>
        <w:r w:rsidR="00320096">
          <w:rPr>
            <w:noProof/>
            <w:webHidden/>
          </w:rPr>
        </w:r>
        <w:r w:rsidR="00320096">
          <w:rPr>
            <w:noProof/>
            <w:webHidden/>
          </w:rPr>
          <w:fldChar w:fldCharType="separate"/>
        </w:r>
        <w:r w:rsidR="00416712">
          <w:rPr>
            <w:noProof/>
            <w:webHidden/>
          </w:rPr>
          <w:t>61</w:t>
        </w:r>
        <w:r w:rsidR="00320096">
          <w:rPr>
            <w:noProof/>
            <w:webHidden/>
          </w:rPr>
          <w:fldChar w:fldCharType="end"/>
        </w:r>
      </w:hyperlink>
    </w:p>
    <w:p w14:paraId="1F162A43" w14:textId="3CA91D75" w:rsidR="00320096" w:rsidRDefault="00000000">
      <w:pPr>
        <w:pStyle w:val="Abbildungsverzeichnis"/>
        <w:tabs>
          <w:tab w:val="left" w:pos="1137"/>
          <w:tab w:val="right" w:leader="dot" w:pos="9016"/>
        </w:tabs>
        <w:rPr>
          <w:rFonts w:eastAsiaTheme="minorEastAsia"/>
          <w:noProof/>
          <w:szCs w:val="22"/>
        </w:rPr>
      </w:pPr>
      <w:hyperlink w:anchor="_Toc77847568" w:history="1">
        <w:r w:rsidR="00320096" w:rsidRPr="003B4335">
          <w:rPr>
            <w:rStyle w:val="Hyperlink"/>
            <w:rFonts w:cs="Times New Roman"/>
            <w:noProof/>
            <w14:scene3d>
              <w14:camera w14:prst="orthographicFront"/>
              <w14:lightRig w14:rig="threePt" w14:dir="t">
                <w14:rot w14:lat="0" w14:lon="0" w14:rev="0"/>
              </w14:lightRig>
            </w14:scene3d>
          </w:rPr>
          <w:t>Table 35:</w:t>
        </w:r>
        <w:r w:rsidR="00320096">
          <w:rPr>
            <w:rFonts w:eastAsiaTheme="minorEastAsia"/>
            <w:noProof/>
            <w:szCs w:val="22"/>
          </w:rPr>
          <w:tab/>
        </w:r>
        <w:r w:rsidR="00320096" w:rsidRPr="003B4335">
          <w:rPr>
            <w:rStyle w:val="Hyperlink"/>
            <w:noProof/>
          </w:rPr>
          <w:t>Total Average of Traits and Competencies, and Contributing and Impeding Factors</w:t>
        </w:r>
        <w:r w:rsidR="00195CC4">
          <w:rPr>
            <w:rStyle w:val="Hyperlink"/>
            <w:noProof/>
          </w:rPr>
          <w:br/>
        </w:r>
        <w:r w:rsidR="00195CC4">
          <w:rPr>
            <w:rStyle w:val="Hyperlink"/>
            <w:noProof/>
          </w:rPr>
          <w:tab/>
        </w:r>
        <w:r w:rsidR="00320096" w:rsidRPr="003B4335">
          <w:rPr>
            <w:rStyle w:val="Hyperlink"/>
            <w:noProof/>
          </w:rPr>
          <w:t>that show a significant difference between catalysts and control group</w:t>
        </w:r>
        <w:r w:rsidR="00320096">
          <w:rPr>
            <w:noProof/>
            <w:webHidden/>
          </w:rPr>
          <w:tab/>
        </w:r>
        <w:r w:rsidR="00320096">
          <w:rPr>
            <w:noProof/>
            <w:webHidden/>
          </w:rPr>
          <w:fldChar w:fldCharType="begin"/>
        </w:r>
        <w:r w:rsidR="00320096">
          <w:rPr>
            <w:noProof/>
            <w:webHidden/>
          </w:rPr>
          <w:instrText xml:space="preserve"> PAGEREF _Toc77847568 \h </w:instrText>
        </w:r>
        <w:r w:rsidR="00320096">
          <w:rPr>
            <w:noProof/>
            <w:webHidden/>
          </w:rPr>
        </w:r>
        <w:r w:rsidR="00320096">
          <w:rPr>
            <w:noProof/>
            <w:webHidden/>
          </w:rPr>
          <w:fldChar w:fldCharType="separate"/>
        </w:r>
        <w:r w:rsidR="00416712">
          <w:rPr>
            <w:noProof/>
            <w:webHidden/>
          </w:rPr>
          <w:t>62</w:t>
        </w:r>
        <w:r w:rsidR="00320096">
          <w:rPr>
            <w:noProof/>
            <w:webHidden/>
          </w:rPr>
          <w:fldChar w:fldCharType="end"/>
        </w:r>
      </w:hyperlink>
    </w:p>
    <w:p w14:paraId="305FFE65" w14:textId="1311C0FA" w:rsidR="00320096" w:rsidRDefault="00000000">
      <w:pPr>
        <w:pStyle w:val="Abbildungsverzeichnis"/>
        <w:tabs>
          <w:tab w:val="left" w:pos="1137"/>
          <w:tab w:val="right" w:leader="dot" w:pos="9016"/>
        </w:tabs>
        <w:rPr>
          <w:rFonts w:eastAsiaTheme="minorEastAsia"/>
          <w:noProof/>
          <w:szCs w:val="22"/>
        </w:rPr>
      </w:pPr>
      <w:hyperlink w:anchor="_Toc77847569" w:history="1">
        <w:r w:rsidR="00320096" w:rsidRPr="003B4335">
          <w:rPr>
            <w:rStyle w:val="Hyperlink"/>
            <w:noProof/>
            <w14:scene3d>
              <w14:camera w14:prst="orthographicFront"/>
              <w14:lightRig w14:rig="threePt" w14:dir="t">
                <w14:rot w14:lat="0" w14:lon="0" w14:rev="0"/>
              </w14:lightRig>
            </w14:scene3d>
          </w:rPr>
          <w:t>Table 36:</w:t>
        </w:r>
        <w:r w:rsidR="00320096">
          <w:rPr>
            <w:rFonts w:eastAsiaTheme="minorEastAsia"/>
            <w:noProof/>
            <w:szCs w:val="22"/>
          </w:rPr>
          <w:tab/>
        </w:r>
        <w:r w:rsidR="00320096" w:rsidRPr="003B4335">
          <w:rPr>
            <w:rStyle w:val="Hyperlink"/>
            <w:noProof/>
          </w:rPr>
          <w:t xml:space="preserve">Trait and Competency Constructs and Average of all Contributing and Impeding </w:t>
        </w:r>
        <w:r w:rsidR="00195CC4">
          <w:rPr>
            <w:rStyle w:val="Hyperlink"/>
            <w:noProof/>
          </w:rPr>
          <w:br/>
        </w:r>
        <w:r w:rsidR="00195CC4">
          <w:rPr>
            <w:rStyle w:val="Hyperlink"/>
            <w:noProof/>
          </w:rPr>
          <w:tab/>
        </w:r>
        <w:r w:rsidR="00320096" w:rsidRPr="003B4335">
          <w:rPr>
            <w:rStyle w:val="Hyperlink"/>
            <w:noProof/>
          </w:rPr>
          <w:t>Factors that show a significant difference between catalysts and control group</w:t>
        </w:r>
        <w:r w:rsidR="00320096">
          <w:rPr>
            <w:noProof/>
            <w:webHidden/>
          </w:rPr>
          <w:tab/>
        </w:r>
        <w:r w:rsidR="00320096">
          <w:rPr>
            <w:noProof/>
            <w:webHidden/>
          </w:rPr>
          <w:fldChar w:fldCharType="begin"/>
        </w:r>
        <w:r w:rsidR="00320096">
          <w:rPr>
            <w:noProof/>
            <w:webHidden/>
          </w:rPr>
          <w:instrText xml:space="preserve"> PAGEREF _Toc77847569 \h </w:instrText>
        </w:r>
        <w:r w:rsidR="00320096">
          <w:rPr>
            <w:noProof/>
            <w:webHidden/>
          </w:rPr>
        </w:r>
        <w:r w:rsidR="00320096">
          <w:rPr>
            <w:noProof/>
            <w:webHidden/>
          </w:rPr>
          <w:fldChar w:fldCharType="separate"/>
        </w:r>
        <w:r w:rsidR="00416712">
          <w:rPr>
            <w:noProof/>
            <w:webHidden/>
          </w:rPr>
          <w:t>63</w:t>
        </w:r>
        <w:r w:rsidR="00320096">
          <w:rPr>
            <w:noProof/>
            <w:webHidden/>
          </w:rPr>
          <w:fldChar w:fldCharType="end"/>
        </w:r>
      </w:hyperlink>
    </w:p>
    <w:p w14:paraId="6DAF290D" w14:textId="415741A1" w:rsidR="00320096" w:rsidRDefault="00000000">
      <w:pPr>
        <w:pStyle w:val="Abbildungsverzeichnis"/>
        <w:tabs>
          <w:tab w:val="left" w:pos="1137"/>
          <w:tab w:val="right" w:leader="dot" w:pos="9016"/>
        </w:tabs>
        <w:rPr>
          <w:rFonts w:eastAsiaTheme="minorEastAsia"/>
          <w:noProof/>
          <w:szCs w:val="22"/>
        </w:rPr>
      </w:pPr>
      <w:hyperlink w:anchor="_Toc77847570" w:history="1">
        <w:r w:rsidR="00320096" w:rsidRPr="003B4335">
          <w:rPr>
            <w:rStyle w:val="Hyperlink"/>
            <w:noProof/>
            <w14:scene3d>
              <w14:camera w14:prst="orthographicFront"/>
              <w14:lightRig w14:rig="threePt" w14:dir="t">
                <w14:rot w14:lat="0" w14:lon="0" w14:rev="0"/>
              </w14:lightRig>
            </w14:scene3d>
          </w:rPr>
          <w:t>Table 37:</w:t>
        </w:r>
        <w:r w:rsidR="00320096">
          <w:rPr>
            <w:rFonts w:eastAsiaTheme="minorEastAsia"/>
            <w:noProof/>
            <w:szCs w:val="22"/>
          </w:rPr>
          <w:tab/>
        </w:r>
        <w:r w:rsidR="00320096" w:rsidRPr="003B4335">
          <w:rPr>
            <w:rStyle w:val="Hyperlink"/>
            <w:noProof/>
          </w:rPr>
          <w:t xml:space="preserve">Trait and Competency Questions with the Greatest Difference between </w:t>
        </w:r>
        <w:r w:rsidR="00195CC4">
          <w:rPr>
            <w:rStyle w:val="Hyperlink"/>
            <w:noProof/>
          </w:rPr>
          <w:br/>
        </w:r>
        <w:r w:rsidR="00195CC4">
          <w:rPr>
            <w:rStyle w:val="Hyperlink"/>
            <w:noProof/>
          </w:rPr>
          <w:tab/>
        </w:r>
        <w:r w:rsidR="00320096" w:rsidRPr="003B4335">
          <w:rPr>
            <w:rStyle w:val="Hyperlink"/>
            <w:noProof/>
          </w:rPr>
          <w:t>Catalysts and Control Group</w:t>
        </w:r>
        <w:r w:rsidR="00320096">
          <w:rPr>
            <w:noProof/>
            <w:webHidden/>
          </w:rPr>
          <w:tab/>
        </w:r>
        <w:r w:rsidR="00320096">
          <w:rPr>
            <w:noProof/>
            <w:webHidden/>
          </w:rPr>
          <w:fldChar w:fldCharType="begin"/>
        </w:r>
        <w:r w:rsidR="00320096">
          <w:rPr>
            <w:noProof/>
            <w:webHidden/>
          </w:rPr>
          <w:instrText xml:space="preserve"> PAGEREF _Toc77847570 \h </w:instrText>
        </w:r>
        <w:r w:rsidR="00320096">
          <w:rPr>
            <w:noProof/>
            <w:webHidden/>
          </w:rPr>
        </w:r>
        <w:r w:rsidR="00320096">
          <w:rPr>
            <w:noProof/>
            <w:webHidden/>
          </w:rPr>
          <w:fldChar w:fldCharType="separate"/>
        </w:r>
        <w:r w:rsidR="00416712">
          <w:rPr>
            <w:noProof/>
            <w:webHidden/>
          </w:rPr>
          <w:t>64</w:t>
        </w:r>
        <w:r w:rsidR="00320096">
          <w:rPr>
            <w:noProof/>
            <w:webHidden/>
          </w:rPr>
          <w:fldChar w:fldCharType="end"/>
        </w:r>
      </w:hyperlink>
    </w:p>
    <w:p w14:paraId="73C6D90C" w14:textId="29BC1EDD" w:rsidR="00320096" w:rsidRDefault="00000000">
      <w:pPr>
        <w:pStyle w:val="Abbildungsverzeichnis"/>
        <w:tabs>
          <w:tab w:val="left" w:pos="1137"/>
          <w:tab w:val="right" w:leader="dot" w:pos="9016"/>
        </w:tabs>
        <w:rPr>
          <w:rFonts w:eastAsiaTheme="minorEastAsia"/>
          <w:noProof/>
          <w:szCs w:val="22"/>
        </w:rPr>
      </w:pPr>
      <w:hyperlink w:anchor="_Toc77847571" w:history="1">
        <w:r w:rsidR="00320096" w:rsidRPr="003B4335">
          <w:rPr>
            <w:rStyle w:val="Hyperlink"/>
            <w:noProof/>
            <w14:scene3d>
              <w14:camera w14:prst="orthographicFront"/>
              <w14:lightRig w14:rig="threePt" w14:dir="t">
                <w14:rot w14:lat="0" w14:lon="0" w14:rev="0"/>
              </w14:lightRig>
            </w14:scene3d>
          </w:rPr>
          <w:t>Table 38:</w:t>
        </w:r>
        <w:r w:rsidR="00320096">
          <w:rPr>
            <w:rFonts w:eastAsiaTheme="minorEastAsia"/>
            <w:noProof/>
            <w:szCs w:val="22"/>
          </w:rPr>
          <w:tab/>
        </w:r>
        <w:r w:rsidR="00320096" w:rsidRPr="003B4335">
          <w:rPr>
            <w:rStyle w:val="Hyperlink"/>
            <w:noProof/>
          </w:rPr>
          <w:t xml:space="preserve">Specific Behaviors or Activities of Effective Catalysts that Differ Most Significantly </w:t>
        </w:r>
        <w:r w:rsidR="00195CC4">
          <w:rPr>
            <w:rStyle w:val="Hyperlink"/>
            <w:noProof/>
          </w:rPr>
          <w:br/>
        </w:r>
        <w:r w:rsidR="00195CC4">
          <w:rPr>
            <w:rStyle w:val="Hyperlink"/>
            <w:noProof/>
          </w:rPr>
          <w:tab/>
        </w:r>
        <w:r w:rsidR="00320096" w:rsidRPr="003B4335">
          <w:rPr>
            <w:rStyle w:val="Hyperlink"/>
            <w:noProof/>
          </w:rPr>
          <w:t>from the Control Group</w:t>
        </w:r>
        <w:r w:rsidR="00320096">
          <w:rPr>
            <w:noProof/>
            <w:webHidden/>
          </w:rPr>
          <w:tab/>
        </w:r>
        <w:r w:rsidR="00320096">
          <w:rPr>
            <w:noProof/>
            <w:webHidden/>
          </w:rPr>
          <w:fldChar w:fldCharType="begin"/>
        </w:r>
        <w:r w:rsidR="00320096">
          <w:rPr>
            <w:noProof/>
            <w:webHidden/>
          </w:rPr>
          <w:instrText xml:space="preserve"> PAGEREF _Toc77847571 \h </w:instrText>
        </w:r>
        <w:r w:rsidR="00320096">
          <w:rPr>
            <w:noProof/>
            <w:webHidden/>
          </w:rPr>
        </w:r>
        <w:r w:rsidR="00320096">
          <w:rPr>
            <w:noProof/>
            <w:webHidden/>
          </w:rPr>
          <w:fldChar w:fldCharType="separate"/>
        </w:r>
        <w:r w:rsidR="00416712">
          <w:rPr>
            <w:noProof/>
            <w:webHidden/>
          </w:rPr>
          <w:t>65</w:t>
        </w:r>
        <w:r w:rsidR="00320096">
          <w:rPr>
            <w:noProof/>
            <w:webHidden/>
          </w:rPr>
          <w:fldChar w:fldCharType="end"/>
        </w:r>
      </w:hyperlink>
    </w:p>
    <w:p w14:paraId="2E818EFB" w14:textId="564BC4D9" w:rsidR="00320096" w:rsidRDefault="00000000">
      <w:pPr>
        <w:pStyle w:val="Abbildungsverzeichnis"/>
        <w:tabs>
          <w:tab w:val="left" w:pos="1137"/>
          <w:tab w:val="right" w:leader="dot" w:pos="9016"/>
        </w:tabs>
        <w:rPr>
          <w:rFonts w:eastAsiaTheme="minorEastAsia"/>
          <w:noProof/>
          <w:szCs w:val="22"/>
        </w:rPr>
      </w:pPr>
      <w:hyperlink w:anchor="_Toc77847572" w:history="1">
        <w:r w:rsidR="00320096" w:rsidRPr="003B4335">
          <w:rPr>
            <w:rStyle w:val="Hyperlink"/>
            <w:noProof/>
            <w14:scene3d>
              <w14:camera w14:prst="orthographicFront"/>
              <w14:lightRig w14:rig="threePt" w14:dir="t">
                <w14:rot w14:lat="0" w14:lon="0" w14:rev="0"/>
              </w14:lightRig>
            </w14:scene3d>
          </w:rPr>
          <w:t>Table 39:</w:t>
        </w:r>
        <w:r w:rsidR="00320096">
          <w:rPr>
            <w:rFonts w:eastAsiaTheme="minorEastAsia"/>
            <w:noProof/>
            <w:szCs w:val="22"/>
          </w:rPr>
          <w:tab/>
        </w:r>
        <w:r w:rsidR="00320096" w:rsidRPr="003B4335">
          <w:rPr>
            <w:rStyle w:val="Hyperlink"/>
            <w:noProof/>
          </w:rPr>
          <w:t xml:space="preserve">Trait and Competency Practices that Show a Significant Difference between </w:t>
        </w:r>
        <w:r w:rsidR="00195CC4">
          <w:rPr>
            <w:rStyle w:val="Hyperlink"/>
            <w:noProof/>
          </w:rPr>
          <w:br/>
        </w:r>
        <w:r w:rsidR="00195CC4">
          <w:rPr>
            <w:rStyle w:val="Hyperlink"/>
            <w:noProof/>
          </w:rPr>
          <w:tab/>
        </w:r>
        <w:r w:rsidR="00320096" w:rsidRPr="003B4335">
          <w:rPr>
            <w:rStyle w:val="Hyperlink"/>
            <w:noProof/>
          </w:rPr>
          <w:t>Catalysts and Control Group</w:t>
        </w:r>
        <w:r w:rsidR="00320096">
          <w:rPr>
            <w:noProof/>
            <w:webHidden/>
          </w:rPr>
          <w:tab/>
        </w:r>
        <w:r w:rsidR="00320096">
          <w:rPr>
            <w:noProof/>
            <w:webHidden/>
          </w:rPr>
          <w:fldChar w:fldCharType="begin"/>
        </w:r>
        <w:r w:rsidR="00320096">
          <w:rPr>
            <w:noProof/>
            <w:webHidden/>
          </w:rPr>
          <w:instrText xml:space="preserve"> PAGEREF _Toc77847572 \h </w:instrText>
        </w:r>
        <w:r w:rsidR="00320096">
          <w:rPr>
            <w:noProof/>
            <w:webHidden/>
          </w:rPr>
        </w:r>
        <w:r w:rsidR="00320096">
          <w:rPr>
            <w:noProof/>
            <w:webHidden/>
          </w:rPr>
          <w:fldChar w:fldCharType="separate"/>
        </w:r>
        <w:r w:rsidR="00416712">
          <w:rPr>
            <w:noProof/>
            <w:webHidden/>
          </w:rPr>
          <w:t>65</w:t>
        </w:r>
        <w:r w:rsidR="00320096">
          <w:rPr>
            <w:noProof/>
            <w:webHidden/>
          </w:rPr>
          <w:fldChar w:fldCharType="end"/>
        </w:r>
      </w:hyperlink>
    </w:p>
    <w:p w14:paraId="3B570322" w14:textId="255ECFCB" w:rsidR="00320096" w:rsidRDefault="00000000">
      <w:pPr>
        <w:pStyle w:val="Abbildungsverzeichnis"/>
        <w:tabs>
          <w:tab w:val="left" w:pos="1137"/>
          <w:tab w:val="right" w:leader="dot" w:pos="9016"/>
        </w:tabs>
        <w:rPr>
          <w:rFonts w:eastAsiaTheme="minorEastAsia"/>
          <w:noProof/>
          <w:szCs w:val="22"/>
        </w:rPr>
      </w:pPr>
      <w:hyperlink w:anchor="_Toc77847573" w:history="1">
        <w:r w:rsidR="00320096" w:rsidRPr="003B4335">
          <w:rPr>
            <w:rStyle w:val="Hyperlink"/>
            <w:noProof/>
            <w14:scene3d>
              <w14:camera w14:prst="orthographicFront"/>
              <w14:lightRig w14:rig="threePt" w14:dir="t">
                <w14:rot w14:lat="0" w14:lon="0" w14:rev="0"/>
              </w14:lightRig>
            </w14:scene3d>
          </w:rPr>
          <w:t>Table 40:</w:t>
        </w:r>
        <w:r w:rsidR="00320096">
          <w:rPr>
            <w:rFonts w:eastAsiaTheme="minorEastAsia"/>
            <w:noProof/>
            <w:szCs w:val="22"/>
          </w:rPr>
          <w:tab/>
        </w:r>
        <w:r w:rsidR="00320096" w:rsidRPr="003B4335">
          <w:rPr>
            <w:rStyle w:val="Hyperlink"/>
            <w:noProof/>
          </w:rPr>
          <w:t xml:space="preserve">Contributing and Impeding Factors that Show a Significant Difference </w:t>
        </w:r>
        <w:r w:rsidR="00195CC4">
          <w:rPr>
            <w:rStyle w:val="Hyperlink"/>
            <w:noProof/>
          </w:rPr>
          <w:br/>
        </w:r>
        <w:r w:rsidR="00195CC4">
          <w:rPr>
            <w:rStyle w:val="Hyperlink"/>
            <w:noProof/>
          </w:rPr>
          <w:tab/>
        </w:r>
        <w:r w:rsidR="00320096" w:rsidRPr="003B4335">
          <w:rPr>
            <w:rStyle w:val="Hyperlink"/>
            <w:noProof/>
          </w:rPr>
          <w:t>between Catalysts and Control Group</w:t>
        </w:r>
        <w:r w:rsidR="00320096">
          <w:rPr>
            <w:noProof/>
            <w:webHidden/>
          </w:rPr>
          <w:tab/>
        </w:r>
        <w:r w:rsidR="00320096">
          <w:rPr>
            <w:noProof/>
            <w:webHidden/>
          </w:rPr>
          <w:fldChar w:fldCharType="begin"/>
        </w:r>
        <w:r w:rsidR="00320096">
          <w:rPr>
            <w:noProof/>
            <w:webHidden/>
          </w:rPr>
          <w:instrText xml:space="preserve"> PAGEREF _Toc77847573 \h </w:instrText>
        </w:r>
        <w:r w:rsidR="00320096">
          <w:rPr>
            <w:noProof/>
            <w:webHidden/>
          </w:rPr>
        </w:r>
        <w:r w:rsidR="00320096">
          <w:rPr>
            <w:noProof/>
            <w:webHidden/>
          </w:rPr>
          <w:fldChar w:fldCharType="separate"/>
        </w:r>
        <w:r w:rsidR="00416712">
          <w:rPr>
            <w:noProof/>
            <w:webHidden/>
          </w:rPr>
          <w:t>66</w:t>
        </w:r>
        <w:r w:rsidR="00320096">
          <w:rPr>
            <w:noProof/>
            <w:webHidden/>
          </w:rPr>
          <w:fldChar w:fldCharType="end"/>
        </w:r>
      </w:hyperlink>
    </w:p>
    <w:p w14:paraId="142001ED" w14:textId="2BD5F5C1" w:rsidR="00320096" w:rsidRDefault="00000000">
      <w:pPr>
        <w:pStyle w:val="Abbildungsverzeichnis"/>
        <w:tabs>
          <w:tab w:val="left" w:pos="1137"/>
          <w:tab w:val="right" w:leader="dot" w:pos="9016"/>
        </w:tabs>
        <w:rPr>
          <w:rFonts w:eastAsiaTheme="minorEastAsia"/>
          <w:noProof/>
          <w:szCs w:val="22"/>
        </w:rPr>
      </w:pPr>
      <w:hyperlink w:anchor="_Toc77847574" w:history="1">
        <w:r w:rsidR="00320096" w:rsidRPr="003B4335">
          <w:rPr>
            <w:rStyle w:val="Hyperlink"/>
            <w:noProof/>
            <w14:scene3d>
              <w14:camera w14:prst="orthographicFront"/>
              <w14:lightRig w14:rig="threePt" w14:dir="t">
                <w14:rot w14:lat="0" w14:lon="0" w14:rev="0"/>
              </w14:lightRig>
            </w14:scene3d>
          </w:rPr>
          <w:t>Table 41:</w:t>
        </w:r>
        <w:r w:rsidR="00320096">
          <w:rPr>
            <w:rFonts w:eastAsiaTheme="minorEastAsia"/>
            <w:noProof/>
            <w:szCs w:val="22"/>
          </w:rPr>
          <w:tab/>
        </w:r>
        <w:r w:rsidR="00320096" w:rsidRPr="003B4335">
          <w:rPr>
            <w:rStyle w:val="Hyperlink"/>
            <w:noProof/>
          </w:rPr>
          <w:t>Responses to Question 22f “Use Discovery Approach/Groups”</w:t>
        </w:r>
        <w:r w:rsidR="00320096">
          <w:rPr>
            <w:noProof/>
            <w:webHidden/>
          </w:rPr>
          <w:tab/>
        </w:r>
        <w:r w:rsidR="00320096">
          <w:rPr>
            <w:noProof/>
            <w:webHidden/>
          </w:rPr>
          <w:fldChar w:fldCharType="begin"/>
        </w:r>
        <w:r w:rsidR="00320096">
          <w:rPr>
            <w:noProof/>
            <w:webHidden/>
          </w:rPr>
          <w:instrText xml:space="preserve"> PAGEREF _Toc77847574 \h </w:instrText>
        </w:r>
        <w:r w:rsidR="00320096">
          <w:rPr>
            <w:noProof/>
            <w:webHidden/>
          </w:rPr>
        </w:r>
        <w:r w:rsidR="00320096">
          <w:rPr>
            <w:noProof/>
            <w:webHidden/>
          </w:rPr>
          <w:fldChar w:fldCharType="separate"/>
        </w:r>
        <w:r w:rsidR="00416712">
          <w:rPr>
            <w:noProof/>
            <w:webHidden/>
          </w:rPr>
          <w:t>67</w:t>
        </w:r>
        <w:r w:rsidR="00320096">
          <w:rPr>
            <w:noProof/>
            <w:webHidden/>
          </w:rPr>
          <w:fldChar w:fldCharType="end"/>
        </w:r>
      </w:hyperlink>
    </w:p>
    <w:p w14:paraId="2AF69B05" w14:textId="562A2AF4" w:rsidR="00320096" w:rsidRDefault="00000000">
      <w:pPr>
        <w:pStyle w:val="Abbildungsverzeichnis"/>
        <w:tabs>
          <w:tab w:val="left" w:pos="1137"/>
          <w:tab w:val="right" w:leader="dot" w:pos="9016"/>
        </w:tabs>
        <w:rPr>
          <w:rFonts w:eastAsiaTheme="minorEastAsia"/>
          <w:noProof/>
          <w:szCs w:val="22"/>
        </w:rPr>
      </w:pPr>
      <w:hyperlink w:anchor="_Toc77847575" w:history="1">
        <w:r w:rsidR="00320096" w:rsidRPr="003B4335">
          <w:rPr>
            <w:rStyle w:val="Hyperlink"/>
            <w:noProof/>
            <w14:scene3d>
              <w14:camera w14:prst="orthographicFront"/>
              <w14:lightRig w14:rig="threePt" w14:dir="t">
                <w14:rot w14:lat="0" w14:lon="0" w14:rev="0"/>
              </w14:lightRig>
            </w14:scene3d>
          </w:rPr>
          <w:t>Table 42:</w:t>
        </w:r>
        <w:r w:rsidR="00320096">
          <w:rPr>
            <w:rFonts w:eastAsiaTheme="minorEastAsia"/>
            <w:noProof/>
            <w:szCs w:val="22"/>
          </w:rPr>
          <w:tab/>
        </w:r>
        <w:r w:rsidR="00320096" w:rsidRPr="003B4335">
          <w:rPr>
            <w:rStyle w:val="Hyperlink"/>
            <w:noProof/>
          </w:rPr>
          <w:t>Areas of Ministry among those Interviewed</w:t>
        </w:r>
        <w:r w:rsidR="00320096">
          <w:rPr>
            <w:noProof/>
            <w:webHidden/>
          </w:rPr>
          <w:tab/>
        </w:r>
        <w:r w:rsidR="00320096">
          <w:rPr>
            <w:noProof/>
            <w:webHidden/>
          </w:rPr>
          <w:fldChar w:fldCharType="begin"/>
        </w:r>
        <w:r w:rsidR="00320096">
          <w:rPr>
            <w:noProof/>
            <w:webHidden/>
          </w:rPr>
          <w:instrText xml:space="preserve"> PAGEREF _Toc77847575 \h </w:instrText>
        </w:r>
        <w:r w:rsidR="00320096">
          <w:rPr>
            <w:noProof/>
            <w:webHidden/>
          </w:rPr>
        </w:r>
        <w:r w:rsidR="00320096">
          <w:rPr>
            <w:noProof/>
            <w:webHidden/>
          </w:rPr>
          <w:fldChar w:fldCharType="separate"/>
        </w:r>
        <w:r w:rsidR="00416712">
          <w:rPr>
            <w:noProof/>
            <w:webHidden/>
          </w:rPr>
          <w:t>73</w:t>
        </w:r>
        <w:r w:rsidR="00320096">
          <w:rPr>
            <w:noProof/>
            <w:webHidden/>
          </w:rPr>
          <w:fldChar w:fldCharType="end"/>
        </w:r>
      </w:hyperlink>
    </w:p>
    <w:p w14:paraId="51A5D1F4" w14:textId="70983498" w:rsidR="00320096" w:rsidRDefault="00000000">
      <w:pPr>
        <w:pStyle w:val="Abbildungsverzeichnis"/>
        <w:tabs>
          <w:tab w:val="left" w:pos="1137"/>
          <w:tab w:val="right" w:leader="dot" w:pos="9016"/>
        </w:tabs>
        <w:rPr>
          <w:rFonts w:eastAsiaTheme="minorEastAsia"/>
          <w:noProof/>
          <w:szCs w:val="22"/>
        </w:rPr>
      </w:pPr>
      <w:hyperlink w:anchor="_Toc77847576" w:history="1">
        <w:r w:rsidR="00320096" w:rsidRPr="003B4335">
          <w:rPr>
            <w:rStyle w:val="Hyperlink"/>
            <w:noProof/>
            <w14:scene3d>
              <w14:camera w14:prst="orthographicFront"/>
              <w14:lightRig w14:rig="threePt" w14:dir="t">
                <w14:rot w14:lat="0" w14:lon="0" w14:rev="0"/>
              </w14:lightRig>
            </w14:scene3d>
          </w:rPr>
          <w:t>Table 43:</w:t>
        </w:r>
        <w:r w:rsidR="00320096">
          <w:rPr>
            <w:rFonts w:eastAsiaTheme="minorEastAsia"/>
            <w:noProof/>
            <w:szCs w:val="22"/>
          </w:rPr>
          <w:tab/>
        </w:r>
        <w:r w:rsidR="00320096" w:rsidRPr="003B4335">
          <w:rPr>
            <w:rStyle w:val="Hyperlink"/>
            <w:noProof/>
          </w:rPr>
          <w:t>Home Regions of Interviewees</w:t>
        </w:r>
        <w:r w:rsidR="00320096">
          <w:rPr>
            <w:noProof/>
            <w:webHidden/>
          </w:rPr>
          <w:tab/>
        </w:r>
        <w:r w:rsidR="00320096">
          <w:rPr>
            <w:noProof/>
            <w:webHidden/>
          </w:rPr>
          <w:fldChar w:fldCharType="begin"/>
        </w:r>
        <w:r w:rsidR="00320096">
          <w:rPr>
            <w:noProof/>
            <w:webHidden/>
          </w:rPr>
          <w:instrText xml:space="preserve"> PAGEREF _Toc77847576 \h </w:instrText>
        </w:r>
        <w:r w:rsidR="00320096">
          <w:rPr>
            <w:noProof/>
            <w:webHidden/>
          </w:rPr>
        </w:r>
        <w:r w:rsidR="00320096">
          <w:rPr>
            <w:noProof/>
            <w:webHidden/>
          </w:rPr>
          <w:fldChar w:fldCharType="separate"/>
        </w:r>
        <w:r w:rsidR="00416712">
          <w:rPr>
            <w:noProof/>
            <w:webHidden/>
          </w:rPr>
          <w:t>73</w:t>
        </w:r>
        <w:r w:rsidR="00320096">
          <w:rPr>
            <w:noProof/>
            <w:webHidden/>
          </w:rPr>
          <w:fldChar w:fldCharType="end"/>
        </w:r>
      </w:hyperlink>
    </w:p>
    <w:p w14:paraId="61744DE3" w14:textId="55EA7E3E" w:rsidR="00320096" w:rsidRDefault="00000000">
      <w:pPr>
        <w:pStyle w:val="Abbildungsverzeichnis"/>
        <w:tabs>
          <w:tab w:val="left" w:pos="1137"/>
          <w:tab w:val="right" w:leader="dot" w:pos="9016"/>
        </w:tabs>
        <w:rPr>
          <w:rFonts w:eastAsiaTheme="minorEastAsia"/>
          <w:noProof/>
          <w:szCs w:val="22"/>
        </w:rPr>
      </w:pPr>
      <w:hyperlink w:anchor="_Toc77847577" w:history="1">
        <w:r w:rsidR="00320096" w:rsidRPr="003B4335">
          <w:rPr>
            <w:rStyle w:val="Hyperlink"/>
            <w:noProof/>
            <w14:scene3d>
              <w14:camera w14:prst="orthographicFront"/>
              <w14:lightRig w14:rig="threePt" w14:dir="t">
                <w14:rot w14:lat="0" w14:lon="0" w14:rev="0"/>
              </w14:lightRig>
            </w14:scene3d>
          </w:rPr>
          <w:t>Table 44:</w:t>
        </w:r>
        <w:r w:rsidR="00320096">
          <w:rPr>
            <w:rFonts w:eastAsiaTheme="minorEastAsia"/>
            <w:noProof/>
            <w:szCs w:val="22"/>
          </w:rPr>
          <w:tab/>
        </w:r>
        <w:r w:rsidR="00320096" w:rsidRPr="003B4335">
          <w:rPr>
            <w:rStyle w:val="Hyperlink"/>
            <w:noProof/>
          </w:rPr>
          <w:t>Contributing Factors to Fruitfulness</w:t>
        </w:r>
        <w:r w:rsidR="00320096">
          <w:rPr>
            <w:noProof/>
            <w:webHidden/>
          </w:rPr>
          <w:tab/>
        </w:r>
        <w:r w:rsidR="00320096">
          <w:rPr>
            <w:noProof/>
            <w:webHidden/>
          </w:rPr>
          <w:fldChar w:fldCharType="begin"/>
        </w:r>
        <w:r w:rsidR="00320096">
          <w:rPr>
            <w:noProof/>
            <w:webHidden/>
          </w:rPr>
          <w:instrText xml:space="preserve"> PAGEREF _Toc77847577 \h </w:instrText>
        </w:r>
        <w:r w:rsidR="00320096">
          <w:rPr>
            <w:noProof/>
            <w:webHidden/>
          </w:rPr>
        </w:r>
        <w:r w:rsidR="00320096">
          <w:rPr>
            <w:noProof/>
            <w:webHidden/>
          </w:rPr>
          <w:fldChar w:fldCharType="separate"/>
        </w:r>
        <w:r w:rsidR="00416712">
          <w:rPr>
            <w:noProof/>
            <w:webHidden/>
          </w:rPr>
          <w:t>75</w:t>
        </w:r>
        <w:r w:rsidR="00320096">
          <w:rPr>
            <w:noProof/>
            <w:webHidden/>
          </w:rPr>
          <w:fldChar w:fldCharType="end"/>
        </w:r>
      </w:hyperlink>
    </w:p>
    <w:p w14:paraId="45DCEBE9" w14:textId="53640F27" w:rsidR="00320096" w:rsidRDefault="00000000">
      <w:pPr>
        <w:pStyle w:val="Abbildungsverzeichnis"/>
        <w:tabs>
          <w:tab w:val="left" w:pos="1137"/>
          <w:tab w:val="right" w:leader="dot" w:pos="9016"/>
        </w:tabs>
        <w:rPr>
          <w:rFonts w:eastAsiaTheme="minorEastAsia"/>
          <w:noProof/>
          <w:szCs w:val="22"/>
        </w:rPr>
      </w:pPr>
      <w:hyperlink w:anchor="_Toc77847578" w:history="1">
        <w:r w:rsidR="00320096" w:rsidRPr="003B4335">
          <w:rPr>
            <w:rStyle w:val="Hyperlink"/>
            <w:noProof/>
            <w14:scene3d>
              <w14:camera w14:prst="orthographicFront"/>
              <w14:lightRig w14:rig="threePt" w14:dir="t">
                <w14:rot w14:lat="0" w14:lon="0" w14:rev="0"/>
              </w14:lightRig>
            </w14:scene3d>
          </w:rPr>
          <w:t>Table 45:</w:t>
        </w:r>
        <w:r w:rsidR="00320096">
          <w:rPr>
            <w:rFonts w:eastAsiaTheme="minorEastAsia"/>
            <w:noProof/>
            <w:szCs w:val="22"/>
          </w:rPr>
          <w:tab/>
        </w:r>
        <w:r w:rsidR="00320096" w:rsidRPr="003B4335">
          <w:rPr>
            <w:rStyle w:val="Hyperlink"/>
            <w:noProof/>
          </w:rPr>
          <w:t>Comparison of Inhibiting Factors</w:t>
        </w:r>
        <w:r w:rsidR="00320096">
          <w:rPr>
            <w:noProof/>
            <w:webHidden/>
          </w:rPr>
          <w:tab/>
        </w:r>
        <w:r w:rsidR="00320096">
          <w:rPr>
            <w:noProof/>
            <w:webHidden/>
          </w:rPr>
          <w:fldChar w:fldCharType="begin"/>
        </w:r>
        <w:r w:rsidR="00320096">
          <w:rPr>
            <w:noProof/>
            <w:webHidden/>
          </w:rPr>
          <w:instrText xml:space="preserve"> PAGEREF _Toc77847578 \h </w:instrText>
        </w:r>
        <w:r w:rsidR="00320096">
          <w:rPr>
            <w:noProof/>
            <w:webHidden/>
          </w:rPr>
        </w:r>
        <w:r w:rsidR="00320096">
          <w:rPr>
            <w:noProof/>
            <w:webHidden/>
          </w:rPr>
          <w:fldChar w:fldCharType="separate"/>
        </w:r>
        <w:r w:rsidR="00416712">
          <w:rPr>
            <w:noProof/>
            <w:webHidden/>
          </w:rPr>
          <w:t>81</w:t>
        </w:r>
        <w:r w:rsidR="00320096">
          <w:rPr>
            <w:noProof/>
            <w:webHidden/>
          </w:rPr>
          <w:fldChar w:fldCharType="end"/>
        </w:r>
      </w:hyperlink>
    </w:p>
    <w:p w14:paraId="47531971" w14:textId="419BA740" w:rsidR="00320096" w:rsidRDefault="00000000">
      <w:pPr>
        <w:pStyle w:val="Abbildungsverzeichnis"/>
        <w:tabs>
          <w:tab w:val="left" w:pos="1137"/>
          <w:tab w:val="right" w:leader="dot" w:pos="9016"/>
        </w:tabs>
        <w:rPr>
          <w:rFonts w:eastAsiaTheme="minorEastAsia"/>
          <w:noProof/>
          <w:szCs w:val="22"/>
        </w:rPr>
      </w:pPr>
      <w:hyperlink w:anchor="_Toc77847579" w:history="1">
        <w:r w:rsidR="00320096" w:rsidRPr="003B4335">
          <w:rPr>
            <w:rStyle w:val="Hyperlink"/>
            <w:noProof/>
            <w14:scene3d>
              <w14:camera w14:prst="orthographicFront"/>
              <w14:lightRig w14:rig="threePt" w14:dir="t">
                <w14:rot w14:lat="0" w14:lon="0" w14:rev="0"/>
              </w14:lightRig>
            </w14:scene3d>
          </w:rPr>
          <w:t>Table 46:</w:t>
        </w:r>
        <w:r w:rsidR="00320096">
          <w:rPr>
            <w:rFonts w:eastAsiaTheme="minorEastAsia"/>
            <w:noProof/>
            <w:szCs w:val="22"/>
          </w:rPr>
          <w:tab/>
        </w:r>
        <w:r w:rsidR="00320096" w:rsidRPr="003B4335">
          <w:rPr>
            <w:rStyle w:val="Hyperlink"/>
            <w:noProof/>
          </w:rPr>
          <w:t>Clusters Comparison</w:t>
        </w:r>
        <w:r w:rsidR="00320096">
          <w:rPr>
            <w:noProof/>
            <w:webHidden/>
          </w:rPr>
          <w:tab/>
        </w:r>
        <w:r w:rsidR="00320096">
          <w:rPr>
            <w:noProof/>
            <w:webHidden/>
          </w:rPr>
          <w:fldChar w:fldCharType="begin"/>
        </w:r>
        <w:r w:rsidR="00320096">
          <w:rPr>
            <w:noProof/>
            <w:webHidden/>
          </w:rPr>
          <w:instrText xml:space="preserve"> PAGEREF _Toc77847579 \h </w:instrText>
        </w:r>
        <w:r w:rsidR="00320096">
          <w:rPr>
            <w:noProof/>
            <w:webHidden/>
          </w:rPr>
        </w:r>
        <w:r w:rsidR="00320096">
          <w:rPr>
            <w:noProof/>
            <w:webHidden/>
          </w:rPr>
          <w:fldChar w:fldCharType="separate"/>
        </w:r>
        <w:r w:rsidR="00416712">
          <w:rPr>
            <w:noProof/>
            <w:webHidden/>
          </w:rPr>
          <w:t>85</w:t>
        </w:r>
        <w:r w:rsidR="00320096">
          <w:rPr>
            <w:noProof/>
            <w:webHidden/>
          </w:rPr>
          <w:fldChar w:fldCharType="end"/>
        </w:r>
      </w:hyperlink>
    </w:p>
    <w:p w14:paraId="5A03EF0C" w14:textId="4EC3416A" w:rsidR="00320096" w:rsidRDefault="00000000">
      <w:pPr>
        <w:pStyle w:val="Abbildungsverzeichnis"/>
        <w:tabs>
          <w:tab w:val="left" w:pos="1137"/>
          <w:tab w:val="right" w:leader="dot" w:pos="9016"/>
        </w:tabs>
        <w:rPr>
          <w:rFonts w:eastAsiaTheme="minorEastAsia"/>
          <w:noProof/>
          <w:szCs w:val="22"/>
        </w:rPr>
      </w:pPr>
      <w:hyperlink w:anchor="_Toc77847580" w:history="1">
        <w:r w:rsidR="00320096" w:rsidRPr="003B4335">
          <w:rPr>
            <w:rStyle w:val="Hyperlink"/>
            <w:noProof/>
            <w14:scene3d>
              <w14:camera w14:prst="orthographicFront"/>
              <w14:lightRig w14:rig="threePt" w14:dir="t">
                <w14:rot w14:lat="0" w14:lon="0" w14:rev="0"/>
              </w14:lightRig>
            </w14:scene3d>
          </w:rPr>
          <w:t>Table 47:</w:t>
        </w:r>
        <w:r w:rsidR="00320096">
          <w:rPr>
            <w:rFonts w:eastAsiaTheme="minorEastAsia"/>
            <w:noProof/>
            <w:szCs w:val="22"/>
          </w:rPr>
          <w:tab/>
        </w:r>
        <w:r w:rsidR="00320096" w:rsidRPr="003B4335">
          <w:rPr>
            <w:rStyle w:val="Hyperlink"/>
            <w:noProof/>
          </w:rPr>
          <w:t>Traits or Competencies Felt to be Lacking</w:t>
        </w:r>
        <w:r w:rsidR="00320096">
          <w:rPr>
            <w:noProof/>
            <w:webHidden/>
          </w:rPr>
          <w:tab/>
        </w:r>
        <w:r w:rsidR="00320096">
          <w:rPr>
            <w:noProof/>
            <w:webHidden/>
          </w:rPr>
          <w:fldChar w:fldCharType="begin"/>
        </w:r>
        <w:r w:rsidR="00320096">
          <w:rPr>
            <w:noProof/>
            <w:webHidden/>
          </w:rPr>
          <w:instrText xml:space="preserve"> PAGEREF _Toc77847580 \h </w:instrText>
        </w:r>
        <w:r w:rsidR="00320096">
          <w:rPr>
            <w:noProof/>
            <w:webHidden/>
          </w:rPr>
        </w:r>
        <w:r w:rsidR="00320096">
          <w:rPr>
            <w:noProof/>
            <w:webHidden/>
          </w:rPr>
          <w:fldChar w:fldCharType="separate"/>
        </w:r>
        <w:r w:rsidR="00416712">
          <w:rPr>
            <w:noProof/>
            <w:webHidden/>
          </w:rPr>
          <w:t>100</w:t>
        </w:r>
        <w:r w:rsidR="00320096">
          <w:rPr>
            <w:noProof/>
            <w:webHidden/>
          </w:rPr>
          <w:fldChar w:fldCharType="end"/>
        </w:r>
      </w:hyperlink>
    </w:p>
    <w:p w14:paraId="63F687E2" w14:textId="34E026F7" w:rsidR="00320096" w:rsidRDefault="00000000">
      <w:pPr>
        <w:pStyle w:val="Abbildungsverzeichnis"/>
        <w:tabs>
          <w:tab w:val="left" w:pos="1137"/>
          <w:tab w:val="right" w:leader="dot" w:pos="9016"/>
        </w:tabs>
        <w:rPr>
          <w:rFonts w:eastAsiaTheme="minorEastAsia"/>
          <w:noProof/>
          <w:szCs w:val="22"/>
        </w:rPr>
      </w:pPr>
      <w:hyperlink w:anchor="_Toc77847581" w:history="1">
        <w:r w:rsidR="00320096" w:rsidRPr="003B4335">
          <w:rPr>
            <w:rStyle w:val="Hyperlink"/>
            <w:noProof/>
            <w14:scene3d>
              <w14:camera w14:prst="orthographicFront"/>
              <w14:lightRig w14:rig="threePt" w14:dir="t">
                <w14:rot w14:lat="0" w14:lon="0" w14:rev="0"/>
              </w14:lightRig>
            </w14:scene3d>
          </w:rPr>
          <w:t>Table 48:</w:t>
        </w:r>
        <w:r w:rsidR="00320096">
          <w:rPr>
            <w:rFonts w:eastAsiaTheme="minorEastAsia"/>
            <w:noProof/>
            <w:szCs w:val="22"/>
          </w:rPr>
          <w:tab/>
        </w:r>
        <w:r w:rsidR="00320096" w:rsidRPr="003B4335">
          <w:rPr>
            <w:rStyle w:val="Hyperlink"/>
            <w:noProof/>
          </w:rPr>
          <w:t>Personality Profile and Competence Model of an Effective Catalyst</w:t>
        </w:r>
        <w:r w:rsidR="00320096">
          <w:rPr>
            <w:noProof/>
            <w:webHidden/>
          </w:rPr>
          <w:tab/>
        </w:r>
        <w:r w:rsidR="00320096">
          <w:rPr>
            <w:noProof/>
            <w:webHidden/>
          </w:rPr>
          <w:fldChar w:fldCharType="begin"/>
        </w:r>
        <w:r w:rsidR="00320096">
          <w:rPr>
            <w:noProof/>
            <w:webHidden/>
          </w:rPr>
          <w:instrText xml:space="preserve"> PAGEREF _Toc77847581 \h </w:instrText>
        </w:r>
        <w:r w:rsidR="00320096">
          <w:rPr>
            <w:noProof/>
            <w:webHidden/>
          </w:rPr>
        </w:r>
        <w:r w:rsidR="00320096">
          <w:rPr>
            <w:noProof/>
            <w:webHidden/>
          </w:rPr>
          <w:fldChar w:fldCharType="separate"/>
        </w:r>
        <w:r w:rsidR="00416712">
          <w:rPr>
            <w:noProof/>
            <w:webHidden/>
          </w:rPr>
          <w:t>121</w:t>
        </w:r>
        <w:r w:rsidR="00320096">
          <w:rPr>
            <w:noProof/>
            <w:webHidden/>
          </w:rPr>
          <w:fldChar w:fldCharType="end"/>
        </w:r>
      </w:hyperlink>
    </w:p>
    <w:p w14:paraId="03C7D1DB" w14:textId="2DD0340A" w:rsidR="00320096" w:rsidRDefault="00000000">
      <w:pPr>
        <w:pStyle w:val="Abbildungsverzeichnis"/>
        <w:tabs>
          <w:tab w:val="left" w:pos="1137"/>
          <w:tab w:val="right" w:leader="dot" w:pos="9016"/>
        </w:tabs>
        <w:rPr>
          <w:rFonts w:eastAsiaTheme="minorEastAsia"/>
          <w:noProof/>
          <w:szCs w:val="22"/>
        </w:rPr>
      </w:pPr>
      <w:hyperlink w:anchor="_Toc77847582" w:history="1">
        <w:r w:rsidR="00320096" w:rsidRPr="003B4335">
          <w:rPr>
            <w:rStyle w:val="Hyperlink"/>
            <w:noProof/>
            <w14:scene3d>
              <w14:camera w14:prst="orthographicFront"/>
              <w14:lightRig w14:rig="threePt" w14:dir="t">
                <w14:rot w14:lat="0" w14:lon="0" w14:rev="0"/>
              </w14:lightRig>
            </w14:scene3d>
          </w:rPr>
          <w:t>Table 49:</w:t>
        </w:r>
        <w:r w:rsidR="00320096">
          <w:rPr>
            <w:rFonts w:eastAsiaTheme="minorEastAsia"/>
            <w:noProof/>
            <w:szCs w:val="22"/>
          </w:rPr>
          <w:tab/>
        </w:r>
        <w:r w:rsidR="00320096" w:rsidRPr="003B4335">
          <w:rPr>
            <w:rStyle w:val="Hyperlink"/>
            <w:noProof/>
          </w:rPr>
          <w:t>Exploratory Factor Analysis Test Result: 6-Factor Solution</w:t>
        </w:r>
        <w:r w:rsidR="003F6A3E">
          <w:rPr>
            <w:rStyle w:val="Hyperlink"/>
            <w:noProof/>
          </w:rPr>
          <w:t>…………………………………….</w:t>
        </w:r>
        <w:r w:rsidR="00320096" w:rsidRPr="003B4335">
          <w:rPr>
            <w:rStyle w:val="Hyperlink"/>
            <w:noProof/>
          </w:rPr>
          <w:t xml:space="preserve">     </w:t>
        </w:r>
        <w:r w:rsidR="00320096">
          <w:rPr>
            <w:noProof/>
            <w:webHidden/>
          </w:rPr>
          <w:tab/>
        </w:r>
        <w:r w:rsidR="00320096">
          <w:rPr>
            <w:noProof/>
            <w:webHidden/>
          </w:rPr>
          <w:fldChar w:fldCharType="begin"/>
        </w:r>
        <w:r w:rsidR="00320096">
          <w:rPr>
            <w:noProof/>
            <w:webHidden/>
          </w:rPr>
          <w:instrText xml:space="preserve"> PAGEREF _Toc77847582 \h </w:instrText>
        </w:r>
        <w:r w:rsidR="00320096">
          <w:rPr>
            <w:noProof/>
            <w:webHidden/>
          </w:rPr>
        </w:r>
        <w:r w:rsidR="00320096">
          <w:rPr>
            <w:noProof/>
            <w:webHidden/>
          </w:rPr>
          <w:fldChar w:fldCharType="separate"/>
        </w:r>
        <w:r w:rsidR="00416712">
          <w:rPr>
            <w:noProof/>
            <w:webHidden/>
          </w:rPr>
          <w:t>134</w:t>
        </w:r>
        <w:r w:rsidR="00320096">
          <w:rPr>
            <w:noProof/>
            <w:webHidden/>
          </w:rPr>
          <w:fldChar w:fldCharType="end"/>
        </w:r>
      </w:hyperlink>
    </w:p>
    <w:p w14:paraId="23CA6F7D" w14:textId="02E4E89B" w:rsidR="00320096" w:rsidRDefault="00000000">
      <w:pPr>
        <w:pStyle w:val="Abbildungsverzeichnis"/>
        <w:tabs>
          <w:tab w:val="left" w:pos="1137"/>
          <w:tab w:val="right" w:leader="dot" w:pos="9016"/>
        </w:tabs>
        <w:rPr>
          <w:rFonts w:eastAsiaTheme="minorEastAsia"/>
          <w:noProof/>
          <w:szCs w:val="22"/>
        </w:rPr>
      </w:pPr>
      <w:hyperlink w:anchor="_Toc77847583" w:history="1">
        <w:r w:rsidR="00320096" w:rsidRPr="003B4335">
          <w:rPr>
            <w:rStyle w:val="Hyperlink"/>
            <w:noProof/>
            <w14:scene3d>
              <w14:camera w14:prst="orthographicFront"/>
              <w14:lightRig w14:rig="threePt" w14:dir="t">
                <w14:rot w14:lat="0" w14:lon="0" w14:rev="0"/>
              </w14:lightRig>
            </w14:scene3d>
          </w:rPr>
          <w:t>Table 50:</w:t>
        </w:r>
        <w:r w:rsidR="00320096">
          <w:rPr>
            <w:rFonts w:eastAsiaTheme="minorEastAsia"/>
            <w:noProof/>
            <w:szCs w:val="22"/>
          </w:rPr>
          <w:tab/>
        </w:r>
        <w:r w:rsidR="00320096" w:rsidRPr="003B4335">
          <w:rPr>
            <w:rStyle w:val="Hyperlink"/>
            <w:noProof/>
          </w:rPr>
          <w:t>Final Exploratory Factor Analysis</w:t>
        </w:r>
        <w:r w:rsidR="00320096">
          <w:rPr>
            <w:noProof/>
            <w:webHidden/>
          </w:rPr>
          <w:tab/>
        </w:r>
        <w:r w:rsidR="00320096">
          <w:rPr>
            <w:noProof/>
            <w:webHidden/>
          </w:rPr>
          <w:fldChar w:fldCharType="begin"/>
        </w:r>
        <w:r w:rsidR="00320096">
          <w:rPr>
            <w:noProof/>
            <w:webHidden/>
          </w:rPr>
          <w:instrText xml:space="preserve"> PAGEREF _Toc77847583 \h </w:instrText>
        </w:r>
        <w:r w:rsidR="00320096">
          <w:rPr>
            <w:noProof/>
            <w:webHidden/>
          </w:rPr>
        </w:r>
        <w:r w:rsidR="00320096">
          <w:rPr>
            <w:noProof/>
            <w:webHidden/>
          </w:rPr>
          <w:fldChar w:fldCharType="separate"/>
        </w:r>
        <w:r w:rsidR="00416712">
          <w:rPr>
            <w:noProof/>
            <w:webHidden/>
          </w:rPr>
          <w:t>134</w:t>
        </w:r>
        <w:r w:rsidR="00320096">
          <w:rPr>
            <w:noProof/>
            <w:webHidden/>
          </w:rPr>
          <w:fldChar w:fldCharType="end"/>
        </w:r>
      </w:hyperlink>
    </w:p>
    <w:p w14:paraId="2823D957" w14:textId="2BD7F5A2" w:rsidR="00320096" w:rsidRDefault="00000000">
      <w:pPr>
        <w:pStyle w:val="Abbildungsverzeichnis"/>
        <w:tabs>
          <w:tab w:val="left" w:pos="1137"/>
          <w:tab w:val="right" w:leader="dot" w:pos="9016"/>
        </w:tabs>
        <w:rPr>
          <w:rFonts w:eastAsiaTheme="minorEastAsia"/>
          <w:noProof/>
          <w:szCs w:val="22"/>
        </w:rPr>
      </w:pPr>
      <w:hyperlink w:anchor="_Toc77847584" w:history="1">
        <w:r w:rsidR="00320096" w:rsidRPr="003B4335">
          <w:rPr>
            <w:rStyle w:val="Hyperlink"/>
            <w:noProof/>
            <w14:scene3d>
              <w14:camera w14:prst="orthographicFront"/>
              <w14:lightRig w14:rig="threePt" w14:dir="t">
                <w14:rot w14:lat="0" w14:lon="0" w14:rev="0"/>
              </w14:lightRig>
            </w14:scene3d>
          </w:rPr>
          <w:t>Table 51:</w:t>
        </w:r>
        <w:r w:rsidR="00320096">
          <w:rPr>
            <w:rFonts w:eastAsiaTheme="minorEastAsia"/>
            <w:noProof/>
            <w:szCs w:val="22"/>
          </w:rPr>
          <w:tab/>
        </w:r>
        <w:r w:rsidR="00320096" w:rsidRPr="003B4335">
          <w:rPr>
            <w:rStyle w:val="Hyperlink"/>
            <w:noProof/>
          </w:rPr>
          <w:t>Final Survey Instrument</w:t>
        </w:r>
        <w:r w:rsidR="00320096">
          <w:rPr>
            <w:noProof/>
            <w:webHidden/>
          </w:rPr>
          <w:tab/>
        </w:r>
        <w:r w:rsidR="00320096">
          <w:rPr>
            <w:noProof/>
            <w:webHidden/>
          </w:rPr>
          <w:fldChar w:fldCharType="begin"/>
        </w:r>
        <w:r w:rsidR="00320096">
          <w:rPr>
            <w:noProof/>
            <w:webHidden/>
          </w:rPr>
          <w:instrText xml:space="preserve"> PAGEREF _Toc77847584 \h </w:instrText>
        </w:r>
        <w:r w:rsidR="00320096">
          <w:rPr>
            <w:noProof/>
            <w:webHidden/>
          </w:rPr>
        </w:r>
        <w:r w:rsidR="00320096">
          <w:rPr>
            <w:noProof/>
            <w:webHidden/>
          </w:rPr>
          <w:fldChar w:fldCharType="separate"/>
        </w:r>
        <w:r w:rsidR="00416712">
          <w:rPr>
            <w:noProof/>
            <w:webHidden/>
          </w:rPr>
          <w:t>136</w:t>
        </w:r>
        <w:r w:rsidR="00320096">
          <w:rPr>
            <w:noProof/>
            <w:webHidden/>
          </w:rPr>
          <w:fldChar w:fldCharType="end"/>
        </w:r>
      </w:hyperlink>
    </w:p>
    <w:p w14:paraId="4F213F03" w14:textId="0255AAA9" w:rsidR="006B75F8" w:rsidRPr="00816136" w:rsidRDefault="00E811E7">
      <w:pPr>
        <w:rPr>
          <w:rFonts w:eastAsiaTheme="majorEastAsia" w:cstheme="minorHAnsi"/>
          <w:sz w:val="56"/>
          <w:szCs w:val="32"/>
        </w:rPr>
      </w:pPr>
      <w:r>
        <w:rPr>
          <w:rFonts w:cstheme="minorHAnsi"/>
          <w:lang w:val="en-US"/>
        </w:rPr>
        <w:fldChar w:fldCharType="end"/>
      </w:r>
      <w:commentRangeEnd w:id="0"/>
      <w:r w:rsidR="003F6A3E">
        <w:rPr>
          <w:rStyle w:val="Kommentarzeichen"/>
        </w:rPr>
        <w:commentReference w:id="0"/>
      </w:r>
      <w:r w:rsidR="006B75F8" w:rsidRPr="00816136">
        <w:rPr>
          <w:rFonts w:cstheme="minorHAnsi"/>
        </w:rPr>
        <w:br w:type="page"/>
      </w:r>
    </w:p>
    <w:p w14:paraId="25292402" w14:textId="6A4E0BA2" w:rsidR="00426729" w:rsidRPr="00BB0FE0" w:rsidRDefault="0003063A" w:rsidP="008979E5">
      <w:pPr>
        <w:pStyle w:val="berschrift1"/>
        <w:numPr>
          <w:ilvl w:val="0"/>
          <w:numId w:val="0"/>
        </w:numPr>
        <w:rPr>
          <w:lang w:val="en-US"/>
        </w:rPr>
      </w:pPr>
      <w:bookmarkStart w:id="1" w:name="_Toc77931668"/>
      <w:r w:rsidRPr="00BB0FE0">
        <w:rPr>
          <w:lang w:val="en-US"/>
        </w:rPr>
        <w:lastRenderedPageBreak/>
        <w:t>Introduction</w:t>
      </w:r>
      <w:bookmarkEnd w:id="1"/>
    </w:p>
    <w:p w14:paraId="3768ABE0" w14:textId="3DE0A4D2" w:rsidR="0003063A" w:rsidRDefault="0003063A" w:rsidP="0003063A">
      <w:pPr>
        <w:spacing w:after="160" w:line="240" w:lineRule="auto"/>
        <w:rPr>
          <w:rFonts w:ascii="Calibri" w:eastAsia="Times New Roman" w:hAnsi="Calibri" w:cs="Calibri"/>
          <w:color w:val="000000"/>
          <w:lang w:val="en-US"/>
        </w:rPr>
      </w:pPr>
      <w:r w:rsidRPr="0003063A">
        <w:rPr>
          <w:rFonts w:ascii="Calibri" w:eastAsia="Times New Roman" w:hAnsi="Calibri" w:cs="Calibri"/>
          <w:color w:val="000000"/>
          <w:lang w:val="en-US"/>
        </w:rPr>
        <w:t xml:space="preserve">God </w:t>
      </w:r>
      <w:r w:rsidR="00810E56">
        <w:rPr>
          <w:rFonts w:ascii="Calibri" w:eastAsia="Times New Roman" w:hAnsi="Calibri" w:cs="Calibri"/>
          <w:color w:val="000000"/>
          <w:lang w:val="en-US"/>
        </w:rPr>
        <w:t xml:space="preserve">is </w:t>
      </w:r>
      <w:r w:rsidRPr="0003063A">
        <w:rPr>
          <w:rFonts w:ascii="Calibri" w:eastAsia="Times New Roman" w:hAnsi="Calibri" w:cs="Calibri"/>
          <w:color w:val="000000"/>
          <w:lang w:val="en-US"/>
        </w:rPr>
        <w:t>build</w:t>
      </w:r>
      <w:r w:rsidR="00810E56">
        <w:rPr>
          <w:rFonts w:ascii="Calibri" w:eastAsia="Times New Roman" w:hAnsi="Calibri" w:cs="Calibri"/>
          <w:color w:val="000000"/>
          <w:lang w:val="en-US"/>
        </w:rPr>
        <w:t>ing</w:t>
      </w:r>
      <w:r w:rsidRPr="0003063A">
        <w:rPr>
          <w:rFonts w:ascii="Calibri" w:eastAsia="Times New Roman" w:hAnsi="Calibri" w:cs="Calibri"/>
          <w:color w:val="000000"/>
          <w:lang w:val="en-US"/>
        </w:rPr>
        <w:t xml:space="preserve"> His kingdom in our generation in unprecedented ways! We are privileged to see with our own eyes that God is “doing a new thing” (Isaiah 43:19). One of the main ways, maybe </w:t>
      </w:r>
      <w:r w:rsidRPr="0003063A">
        <w:rPr>
          <w:rFonts w:ascii="Calibri" w:eastAsia="Times New Roman" w:hAnsi="Calibri" w:cs="Calibri"/>
          <w:i/>
          <w:iCs/>
          <w:color w:val="000000"/>
          <w:lang w:val="en-US"/>
        </w:rPr>
        <w:t>the</w:t>
      </w:r>
      <w:r w:rsidRPr="0003063A">
        <w:rPr>
          <w:rFonts w:ascii="Calibri" w:eastAsia="Times New Roman" w:hAnsi="Calibri" w:cs="Calibri"/>
          <w:color w:val="000000"/>
          <w:lang w:val="en-US"/>
        </w:rPr>
        <w:t xml:space="preserve"> main way, that He </w:t>
      </w:r>
      <w:r w:rsidR="00810E56">
        <w:rPr>
          <w:rFonts w:ascii="Calibri" w:eastAsia="Times New Roman" w:hAnsi="Calibri" w:cs="Calibri"/>
          <w:color w:val="000000"/>
          <w:lang w:val="en-US"/>
        </w:rPr>
        <w:t xml:space="preserve">is </w:t>
      </w:r>
      <w:r w:rsidRPr="0003063A">
        <w:rPr>
          <w:rFonts w:ascii="Calibri" w:eastAsia="Times New Roman" w:hAnsi="Calibri" w:cs="Calibri"/>
          <w:color w:val="000000"/>
          <w:lang w:val="en-US"/>
        </w:rPr>
        <w:t>accelerat</w:t>
      </w:r>
      <w:r w:rsidR="00810E56">
        <w:rPr>
          <w:rFonts w:ascii="Calibri" w:eastAsia="Times New Roman" w:hAnsi="Calibri" w:cs="Calibri"/>
          <w:color w:val="000000"/>
          <w:lang w:val="en-US"/>
        </w:rPr>
        <w:t>ing</w:t>
      </w:r>
      <w:r w:rsidRPr="0003063A">
        <w:rPr>
          <w:rFonts w:ascii="Calibri" w:eastAsia="Times New Roman" w:hAnsi="Calibri" w:cs="Calibri"/>
          <w:color w:val="000000"/>
          <w:lang w:val="en-US"/>
        </w:rPr>
        <w:t xml:space="preserve"> the expansion of his kingdom globally is through movements. </w:t>
      </w:r>
    </w:p>
    <w:p w14:paraId="29138060" w14:textId="6671DF08" w:rsidR="0003063A" w:rsidRPr="0003063A" w:rsidRDefault="003F6A3E" w:rsidP="0003063A">
      <w:pPr>
        <w:spacing w:after="160" w:line="240" w:lineRule="auto"/>
        <w:rPr>
          <w:rFonts w:ascii="Times New Roman" w:eastAsia="Times New Roman" w:hAnsi="Times New Roman" w:cs="Times New Roman"/>
          <w:sz w:val="24"/>
          <w:szCs w:val="24"/>
          <w:lang w:val="en-US"/>
        </w:rPr>
      </w:pPr>
      <w:r w:rsidRPr="003F6A3E">
        <w:rPr>
          <w:rFonts w:ascii="Calibri" w:eastAsia="Times New Roman" w:hAnsi="Calibri" w:cs="Calibri"/>
          <w:color w:val="000000"/>
          <w:lang w:val="en-US"/>
        </w:rPr>
        <w:t xml:space="preserve">In this study we define </w:t>
      </w:r>
      <w:r>
        <w:rPr>
          <w:rFonts w:ascii="Calibri" w:eastAsia="Times New Roman" w:hAnsi="Calibri" w:cs="Calibri"/>
          <w:color w:val="000000"/>
          <w:lang w:val="en-US"/>
        </w:rPr>
        <w:t>m</w:t>
      </w:r>
      <w:r w:rsidR="0003063A" w:rsidRPr="0003063A">
        <w:rPr>
          <w:rFonts w:ascii="Calibri" w:eastAsia="Times New Roman" w:hAnsi="Calibri" w:cs="Calibri"/>
          <w:color w:val="000000"/>
          <w:lang w:val="en-US"/>
        </w:rPr>
        <w:t>ovements a</w:t>
      </w:r>
      <w:r>
        <w:rPr>
          <w:rFonts w:ascii="Calibri" w:eastAsia="Times New Roman" w:hAnsi="Calibri" w:cs="Calibri"/>
          <w:color w:val="000000"/>
          <w:lang w:val="en-US"/>
        </w:rPr>
        <w:t>s</w:t>
      </w:r>
      <w:r w:rsidR="0003063A" w:rsidRPr="0003063A">
        <w:rPr>
          <w:rFonts w:ascii="Calibri" w:eastAsia="Times New Roman" w:hAnsi="Calibri" w:cs="Calibri"/>
          <w:color w:val="000000"/>
          <w:lang w:val="en-US"/>
        </w:rPr>
        <w:t xml:space="preserve"> “rapid indigenous multiplications of disciples making disciples</w:t>
      </w:r>
      <w:r w:rsidR="00AB5E92">
        <w:rPr>
          <w:rFonts w:ascii="Calibri" w:eastAsia="Times New Roman" w:hAnsi="Calibri" w:cs="Calibri"/>
          <w:color w:val="000000"/>
          <w:lang w:val="en-US"/>
        </w:rPr>
        <w:t>,</w:t>
      </w:r>
      <w:r w:rsidR="0003063A" w:rsidRPr="0003063A">
        <w:rPr>
          <w:rFonts w:ascii="Calibri" w:eastAsia="Times New Roman" w:hAnsi="Calibri" w:cs="Calibri"/>
          <w:color w:val="000000"/>
          <w:lang w:val="en-US"/>
        </w:rPr>
        <w:t xml:space="preserve"> and churches planting churches</w:t>
      </w:r>
      <w:r w:rsidR="00AB5E92">
        <w:rPr>
          <w:rFonts w:ascii="Calibri" w:eastAsia="Times New Roman" w:hAnsi="Calibri" w:cs="Calibri"/>
          <w:color w:val="000000"/>
          <w:lang w:val="en-US"/>
        </w:rPr>
        <w:t>,</w:t>
      </w:r>
      <w:r w:rsidR="0003063A" w:rsidRPr="0003063A">
        <w:rPr>
          <w:rFonts w:ascii="Calibri" w:eastAsia="Times New Roman" w:hAnsi="Calibri" w:cs="Calibri"/>
          <w:color w:val="000000"/>
          <w:lang w:val="en-US"/>
        </w:rPr>
        <w:t xml:space="preserve"> in multiple streams within a people group to the fourth </w:t>
      </w:r>
      <w:commentRangeStart w:id="2"/>
      <w:r w:rsidR="0003063A" w:rsidRPr="0003063A">
        <w:rPr>
          <w:rFonts w:ascii="Calibri" w:eastAsia="Times New Roman" w:hAnsi="Calibri" w:cs="Calibri"/>
          <w:color w:val="000000"/>
          <w:lang w:val="en-US"/>
        </w:rPr>
        <w:t>generation</w:t>
      </w:r>
      <w:commentRangeEnd w:id="2"/>
      <w:r>
        <w:rPr>
          <w:rStyle w:val="Kommentarzeichen"/>
        </w:rPr>
        <w:commentReference w:id="2"/>
      </w:r>
      <w:r>
        <w:rPr>
          <w:rFonts w:ascii="Calibri" w:eastAsia="Times New Roman" w:hAnsi="Calibri" w:cs="Calibri"/>
          <w:color w:val="000000"/>
          <w:lang w:val="en-US"/>
        </w:rPr>
        <w:t>.</w:t>
      </w:r>
      <w:r w:rsidR="0003063A" w:rsidRPr="0003063A">
        <w:rPr>
          <w:rFonts w:ascii="Calibri" w:eastAsia="Times New Roman" w:hAnsi="Calibri" w:cs="Calibri"/>
          <w:color w:val="000000"/>
          <w:lang w:val="en-US"/>
        </w:rPr>
        <w:t>”</w:t>
      </w:r>
    </w:p>
    <w:p w14:paraId="5B81D1B7" w14:textId="02A40BAC" w:rsidR="00EE3A5C" w:rsidRPr="00EE3A5C" w:rsidRDefault="00EE3A5C" w:rsidP="0003063A">
      <w:pPr>
        <w:spacing w:after="160" w:line="240" w:lineRule="auto"/>
        <w:rPr>
          <w:rFonts w:ascii="Calibri" w:eastAsia="Times New Roman" w:hAnsi="Calibri" w:cs="Calibri"/>
          <w:color w:val="000000"/>
          <w:lang w:val="en-US"/>
        </w:rPr>
      </w:pPr>
      <w:r w:rsidRPr="00EE3A5C">
        <w:rPr>
          <w:rFonts w:ascii="Calibri" w:eastAsia="Times New Roman" w:hAnsi="Calibri" w:cs="Calibri"/>
          <w:color w:val="000000"/>
          <w:lang w:val="en-US"/>
        </w:rPr>
        <w:t>Disciple-makers and church planters across the globe desire to collaborate with God in the catalyzing of such movements. The question of what kind of person God uses to start a movement has been given too little attention, at least in terms of rigorous empirical research</w:t>
      </w:r>
      <w:r>
        <w:rPr>
          <w:rFonts w:ascii="Calibri" w:eastAsia="Times New Roman" w:hAnsi="Calibri" w:cs="Calibri"/>
          <w:color w:val="000000"/>
          <w:lang w:val="en-US"/>
        </w:rPr>
        <w:t>.</w:t>
      </w:r>
      <w:r w:rsidRPr="00EE3A5C">
        <w:rPr>
          <w:rFonts w:ascii="Calibri" w:eastAsia="Times New Roman" w:hAnsi="Calibri" w:cs="Calibri"/>
          <w:color w:val="000000"/>
          <w:lang w:val="en-US"/>
        </w:rPr>
        <w:t xml:space="preserve"> Only one empirical study has been conducted to date (Prinz 2016; 2021), and the present study stands on </w:t>
      </w:r>
      <w:r>
        <w:rPr>
          <w:rFonts w:ascii="Calibri" w:eastAsia="Times New Roman" w:hAnsi="Calibri" w:cs="Calibri"/>
          <w:color w:val="000000"/>
          <w:lang w:val="en-US"/>
        </w:rPr>
        <w:t>its</w:t>
      </w:r>
      <w:r w:rsidRPr="00EE3A5C">
        <w:rPr>
          <w:rFonts w:ascii="Calibri" w:eastAsia="Times New Roman" w:hAnsi="Calibri" w:cs="Calibri"/>
          <w:color w:val="000000"/>
          <w:lang w:val="en-US"/>
        </w:rPr>
        <w:t xml:space="preserve"> shoulders.</w:t>
      </w:r>
    </w:p>
    <w:p w14:paraId="22D34087" w14:textId="35E2E5F7" w:rsidR="0003063A" w:rsidRPr="0003063A" w:rsidRDefault="0003063A" w:rsidP="0003063A">
      <w:pPr>
        <w:spacing w:after="160" w:line="240" w:lineRule="auto"/>
        <w:rPr>
          <w:rFonts w:ascii="Times New Roman" w:eastAsia="Times New Roman" w:hAnsi="Times New Roman" w:cs="Times New Roman"/>
          <w:sz w:val="24"/>
          <w:szCs w:val="24"/>
          <w:lang w:val="en-US"/>
        </w:rPr>
      </w:pPr>
      <w:r w:rsidRPr="0003063A">
        <w:rPr>
          <w:rFonts w:ascii="Calibri" w:eastAsia="Times New Roman" w:hAnsi="Calibri" w:cs="Calibri"/>
          <w:color w:val="000000"/>
          <w:lang w:val="en-US"/>
        </w:rPr>
        <w:t xml:space="preserve">The findings will benefit everyone in the movement community. First of all practitioners, as an understanding of the traits and competencies of those pioneers </w:t>
      </w:r>
      <w:r w:rsidR="00EE3A5C">
        <w:rPr>
          <w:rFonts w:ascii="Calibri" w:eastAsia="Times New Roman" w:hAnsi="Calibri" w:cs="Calibri"/>
          <w:color w:val="000000"/>
          <w:lang w:val="en-US"/>
        </w:rPr>
        <w:t>who</w:t>
      </w:r>
      <w:r w:rsidRPr="0003063A">
        <w:rPr>
          <w:rFonts w:ascii="Calibri" w:eastAsia="Times New Roman" w:hAnsi="Calibri" w:cs="Calibri"/>
          <w:color w:val="000000"/>
          <w:lang w:val="en-US"/>
        </w:rPr>
        <w:t xml:space="preserve"> God uses to catalyze movements will guide them in their personal growth and development.</w:t>
      </w:r>
      <w:r>
        <w:rPr>
          <w:rFonts w:ascii="Calibri" w:eastAsia="Times New Roman" w:hAnsi="Calibri" w:cs="Calibri"/>
          <w:color w:val="000000"/>
          <w:lang w:val="en-US"/>
        </w:rPr>
        <w:t xml:space="preserve"> </w:t>
      </w:r>
      <w:r w:rsidRPr="0003063A">
        <w:rPr>
          <w:rFonts w:ascii="Calibri" w:eastAsia="Times New Roman" w:hAnsi="Calibri" w:cs="Calibri"/>
          <w:color w:val="000000"/>
          <w:lang w:val="en-US"/>
        </w:rPr>
        <w:t>They will now know what kind of person they need to become for God to use them to start a movement. The findings will likewise help movement trainers</w:t>
      </w:r>
      <w:r w:rsidR="00EE3A5C">
        <w:rPr>
          <w:rFonts w:ascii="Calibri" w:eastAsia="Times New Roman" w:hAnsi="Calibri" w:cs="Calibri"/>
          <w:color w:val="000000"/>
          <w:lang w:val="en-US"/>
        </w:rPr>
        <w:t>,</w:t>
      </w:r>
      <w:r w:rsidR="00810E56">
        <w:rPr>
          <w:rFonts w:ascii="Calibri" w:eastAsia="Times New Roman" w:hAnsi="Calibri" w:cs="Calibri"/>
          <w:color w:val="000000"/>
          <w:lang w:val="en-US"/>
        </w:rPr>
        <w:t xml:space="preserve"> who</w:t>
      </w:r>
      <w:r w:rsidRPr="0003063A">
        <w:rPr>
          <w:rFonts w:ascii="Calibri" w:eastAsia="Times New Roman" w:hAnsi="Calibri" w:cs="Calibri"/>
          <w:color w:val="000000"/>
          <w:lang w:val="en-US"/>
        </w:rPr>
        <w:t xml:space="preserve"> will know what traits and competencies to focus on and build their training curricula around. Likewise, the findings will benefit movement mentors, as they will point them to the areas on which to focus their mentoring efforts. </w:t>
      </w:r>
      <w:r w:rsidR="00810E56">
        <w:rPr>
          <w:rFonts w:ascii="Calibri" w:eastAsia="Times New Roman" w:hAnsi="Calibri" w:cs="Calibri"/>
          <w:color w:val="000000"/>
          <w:lang w:val="en-US"/>
        </w:rPr>
        <w:t>T</w:t>
      </w:r>
      <w:r w:rsidRPr="0003063A">
        <w:rPr>
          <w:rFonts w:ascii="Calibri" w:eastAsia="Times New Roman" w:hAnsi="Calibri" w:cs="Calibri"/>
          <w:color w:val="000000"/>
          <w:lang w:val="en-US"/>
        </w:rPr>
        <w:t xml:space="preserve">he findings will </w:t>
      </w:r>
      <w:r w:rsidR="00810E56">
        <w:rPr>
          <w:rFonts w:ascii="Calibri" w:eastAsia="Times New Roman" w:hAnsi="Calibri" w:cs="Calibri"/>
          <w:color w:val="000000"/>
          <w:lang w:val="en-US"/>
        </w:rPr>
        <w:t xml:space="preserve">also </w:t>
      </w:r>
      <w:r w:rsidRPr="0003063A">
        <w:rPr>
          <w:rFonts w:ascii="Calibri" w:eastAsia="Times New Roman" w:hAnsi="Calibri" w:cs="Calibri"/>
          <w:color w:val="000000"/>
          <w:lang w:val="en-US"/>
        </w:rPr>
        <w:t xml:space="preserve">benefit mission mobilizers and those responsible for screening candidates. The personality profile and competency model of an aspiring catalyst will guide them in determining </w:t>
      </w:r>
      <w:r w:rsidR="00810E56" w:rsidRPr="00810E56">
        <w:rPr>
          <w:rFonts w:ascii="Calibri" w:eastAsia="Times New Roman" w:hAnsi="Calibri" w:cs="Calibri"/>
          <w:color w:val="000000"/>
          <w:lang w:val="en-US"/>
        </w:rPr>
        <w:t>what sort of candidates to recruit</w:t>
      </w:r>
      <w:r w:rsidR="00810E56">
        <w:rPr>
          <w:rFonts w:ascii="Calibri" w:eastAsia="Times New Roman" w:hAnsi="Calibri" w:cs="Calibri"/>
          <w:color w:val="000000"/>
          <w:lang w:val="en-US"/>
        </w:rPr>
        <w:t xml:space="preserve"> and which ones have</w:t>
      </w:r>
      <w:r w:rsidRPr="0003063A">
        <w:rPr>
          <w:rFonts w:ascii="Calibri" w:eastAsia="Times New Roman" w:hAnsi="Calibri" w:cs="Calibri"/>
          <w:color w:val="000000"/>
          <w:lang w:val="en-US"/>
        </w:rPr>
        <w:t xml:space="preserve"> the God-given potential already present in them in the early years of their ministry</w:t>
      </w:r>
      <w:r w:rsidR="00810E56">
        <w:rPr>
          <w:rFonts w:ascii="Calibri" w:eastAsia="Times New Roman" w:hAnsi="Calibri" w:cs="Calibri"/>
          <w:color w:val="000000"/>
          <w:lang w:val="en-US"/>
        </w:rPr>
        <w:t>.</w:t>
      </w:r>
      <w:r w:rsidRPr="0003063A">
        <w:rPr>
          <w:rFonts w:ascii="Calibri" w:eastAsia="Times New Roman" w:hAnsi="Calibri" w:cs="Calibri"/>
          <w:color w:val="000000"/>
          <w:lang w:val="en-US"/>
        </w:rPr>
        <w:t xml:space="preserve"> </w:t>
      </w:r>
    </w:p>
    <w:p w14:paraId="1D5F448D" w14:textId="77777777" w:rsidR="0003063A" w:rsidRPr="0003063A" w:rsidRDefault="0003063A" w:rsidP="0003063A">
      <w:pPr>
        <w:spacing w:after="160" w:line="240" w:lineRule="auto"/>
        <w:rPr>
          <w:rFonts w:ascii="Times New Roman" w:eastAsia="Times New Roman" w:hAnsi="Times New Roman" w:cs="Times New Roman"/>
          <w:sz w:val="24"/>
          <w:szCs w:val="24"/>
          <w:lang w:val="en-US"/>
        </w:rPr>
      </w:pPr>
      <w:r w:rsidRPr="0003063A">
        <w:rPr>
          <w:rFonts w:ascii="Calibri" w:eastAsia="Times New Roman" w:hAnsi="Calibri" w:cs="Calibri"/>
          <w:color w:val="000000"/>
          <w:lang w:val="en-US"/>
        </w:rPr>
        <w:t>Our study is dedicated to every Frontier people group that has yet to see a kingdom movement. Father, let your kingdom come to them! </w:t>
      </w:r>
    </w:p>
    <w:p w14:paraId="6AD58FF7" w14:textId="4F5629B4" w:rsidR="0003063A" w:rsidRPr="0003063A" w:rsidRDefault="0003063A" w:rsidP="0003063A">
      <w:pPr>
        <w:spacing w:after="160" w:line="240" w:lineRule="auto"/>
        <w:rPr>
          <w:rFonts w:ascii="Times New Roman" w:eastAsia="Times New Roman" w:hAnsi="Times New Roman" w:cs="Times New Roman"/>
          <w:sz w:val="24"/>
          <w:szCs w:val="24"/>
          <w:lang w:val="en-US"/>
        </w:rPr>
      </w:pPr>
      <w:r w:rsidRPr="0003063A">
        <w:rPr>
          <w:rFonts w:ascii="Calibri" w:eastAsia="Times New Roman" w:hAnsi="Calibri" w:cs="Calibri"/>
          <w:color w:val="000000"/>
          <w:lang w:val="en-US"/>
        </w:rPr>
        <w:t xml:space="preserve">As you read and discover </w:t>
      </w:r>
      <w:r w:rsidRPr="0003063A">
        <w:rPr>
          <w:rFonts w:ascii="Calibri" w:eastAsia="Times New Roman" w:hAnsi="Calibri" w:cs="Calibri"/>
          <w:i/>
          <w:iCs/>
          <w:color w:val="000000"/>
          <w:lang w:val="en-US"/>
        </w:rPr>
        <w:t>through whom</w:t>
      </w:r>
      <w:r w:rsidRPr="0003063A">
        <w:rPr>
          <w:rFonts w:ascii="Calibri" w:eastAsia="Times New Roman" w:hAnsi="Calibri" w:cs="Calibri"/>
          <w:color w:val="000000"/>
          <w:lang w:val="en-US"/>
        </w:rPr>
        <w:t xml:space="preserve"> God starts movements,</w:t>
      </w:r>
      <w:r w:rsidR="00EE3A5C">
        <w:rPr>
          <w:rFonts w:ascii="Calibri" w:eastAsia="Times New Roman" w:hAnsi="Calibri" w:cs="Calibri"/>
          <w:color w:val="000000"/>
          <w:lang w:val="en-US"/>
        </w:rPr>
        <w:t xml:space="preserve"> we pray</w:t>
      </w:r>
      <w:r w:rsidRPr="0003063A">
        <w:rPr>
          <w:rFonts w:ascii="Calibri" w:eastAsia="Times New Roman" w:hAnsi="Calibri" w:cs="Calibri"/>
          <w:color w:val="000000"/>
          <w:lang w:val="en-US"/>
        </w:rPr>
        <w:t xml:space="preserve"> that your mind and heart will be stirred with a God-size</w:t>
      </w:r>
      <w:r w:rsidR="00EE3A5C">
        <w:rPr>
          <w:rFonts w:ascii="Calibri" w:eastAsia="Times New Roman" w:hAnsi="Calibri" w:cs="Calibri"/>
          <w:color w:val="000000"/>
          <w:lang w:val="en-US"/>
        </w:rPr>
        <w:t>d</w:t>
      </w:r>
      <w:r w:rsidRPr="0003063A">
        <w:rPr>
          <w:rFonts w:ascii="Calibri" w:eastAsia="Times New Roman" w:hAnsi="Calibri" w:cs="Calibri"/>
          <w:color w:val="000000"/>
          <w:lang w:val="en-US"/>
        </w:rPr>
        <w:t xml:space="preserve"> vision for your own life and you too will find your place in the new thing God is doing.</w:t>
      </w:r>
    </w:p>
    <w:p w14:paraId="1E00E028" w14:textId="77777777" w:rsidR="0003063A" w:rsidRPr="0003063A" w:rsidRDefault="0003063A" w:rsidP="0003063A">
      <w:pPr>
        <w:spacing w:after="160" w:line="240" w:lineRule="auto"/>
        <w:rPr>
          <w:rFonts w:ascii="Times New Roman" w:eastAsia="Times New Roman" w:hAnsi="Times New Roman" w:cs="Times New Roman"/>
          <w:sz w:val="24"/>
          <w:szCs w:val="24"/>
          <w:lang w:val="en-US"/>
        </w:rPr>
      </w:pPr>
      <w:r w:rsidRPr="0003063A">
        <w:rPr>
          <w:rFonts w:ascii="Calibri" w:eastAsia="Times New Roman" w:hAnsi="Calibri" w:cs="Calibri"/>
          <w:color w:val="000000"/>
          <w:lang w:val="en-US"/>
        </w:rPr>
        <w:t>Enjoy reading!</w:t>
      </w:r>
    </w:p>
    <w:p w14:paraId="22A427E3" w14:textId="77777777" w:rsidR="0003063A" w:rsidRPr="0003063A" w:rsidRDefault="0003063A" w:rsidP="0003063A">
      <w:pPr>
        <w:spacing w:after="0" w:line="240" w:lineRule="auto"/>
        <w:rPr>
          <w:rFonts w:ascii="Times New Roman" w:eastAsia="Times New Roman" w:hAnsi="Times New Roman" w:cs="Times New Roman"/>
          <w:sz w:val="24"/>
          <w:szCs w:val="24"/>
          <w:lang w:val="en-US"/>
        </w:rPr>
      </w:pPr>
    </w:p>
    <w:p w14:paraId="0E9B02A3" w14:textId="77777777" w:rsidR="0003063A" w:rsidRPr="0003063A" w:rsidRDefault="0003063A" w:rsidP="0003063A">
      <w:pPr>
        <w:spacing w:after="160" w:line="240" w:lineRule="auto"/>
        <w:rPr>
          <w:rFonts w:ascii="Times New Roman" w:eastAsia="Times New Roman" w:hAnsi="Times New Roman" w:cs="Times New Roman"/>
          <w:sz w:val="24"/>
          <w:szCs w:val="24"/>
          <w:lang w:val="en-US"/>
        </w:rPr>
      </w:pPr>
      <w:r w:rsidRPr="0003063A">
        <w:rPr>
          <w:rFonts w:ascii="Calibri" w:eastAsia="Times New Roman" w:hAnsi="Calibri" w:cs="Calibri"/>
          <w:i/>
          <w:iCs/>
          <w:color w:val="000000"/>
          <w:lang w:val="en-US"/>
        </w:rPr>
        <w:t>The Bethany Research Team</w:t>
      </w:r>
    </w:p>
    <w:p w14:paraId="6BC0F284" w14:textId="77777777" w:rsidR="0003063A" w:rsidRPr="0003063A" w:rsidRDefault="0003063A" w:rsidP="0003063A">
      <w:pPr>
        <w:spacing w:after="160" w:line="240" w:lineRule="auto"/>
        <w:rPr>
          <w:rFonts w:ascii="Times New Roman" w:eastAsia="Times New Roman" w:hAnsi="Times New Roman" w:cs="Times New Roman"/>
          <w:sz w:val="24"/>
          <w:szCs w:val="24"/>
          <w:lang w:val="en-US"/>
        </w:rPr>
      </w:pPr>
      <w:r w:rsidRPr="0003063A">
        <w:rPr>
          <w:rFonts w:ascii="Calibri" w:eastAsia="Times New Roman" w:hAnsi="Calibri" w:cs="Calibri"/>
          <w:color w:val="000000"/>
          <w:lang w:val="en-US"/>
        </w:rPr>
        <w:t>Dr. Emanuel Prinz</w:t>
      </w:r>
    </w:p>
    <w:p w14:paraId="6424A0D8" w14:textId="77777777" w:rsidR="0003063A" w:rsidRPr="0003063A" w:rsidRDefault="0003063A" w:rsidP="0003063A">
      <w:pPr>
        <w:spacing w:after="160" w:line="240" w:lineRule="auto"/>
        <w:rPr>
          <w:rFonts w:ascii="Times New Roman" w:eastAsia="Times New Roman" w:hAnsi="Times New Roman" w:cs="Times New Roman"/>
          <w:sz w:val="24"/>
          <w:szCs w:val="24"/>
          <w:lang w:val="en-US"/>
        </w:rPr>
      </w:pPr>
      <w:r w:rsidRPr="0003063A">
        <w:rPr>
          <w:rFonts w:ascii="Calibri" w:eastAsia="Times New Roman" w:hAnsi="Calibri" w:cs="Calibri"/>
          <w:color w:val="000000"/>
          <w:lang w:val="en-US"/>
        </w:rPr>
        <w:t>Alison Goldhor</w:t>
      </w:r>
    </w:p>
    <w:p w14:paraId="6C3B7813" w14:textId="77777777" w:rsidR="0003063A" w:rsidRPr="0003063A" w:rsidRDefault="0003063A" w:rsidP="0003063A">
      <w:pPr>
        <w:spacing w:after="160" w:line="240" w:lineRule="auto"/>
        <w:rPr>
          <w:rFonts w:ascii="Times New Roman" w:eastAsia="Times New Roman" w:hAnsi="Times New Roman" w:cs="Times New Roman"/>
          <w:sz w:val="24"/>
          <w:szCs w:val="24"/>
          <w:lang w:val="en-US"/>
        </w:rPr>
      </w:pPr>
      <w:r w:rsidRPr="0003063A">
        <w:rPr>
          <w:rFonts w:ascii="Calibri" w:eastAsia="Times New Roman" w:hAnsi="Calibri" w:cs="Calibri"/>
          <w:color w:val="000000"/>
          <w:lang w:val="en-US"/>
        </w:rPr>
        <w:t>Dr. David Lewis</w:t>
      </w:r>
    </w:p>
    <w:p w14:paraId="3BCE0B51" w14:textId="6A94F1B3" w:rsidR="0003063A" w:rsidRPr="00803647" w:rsidRDefault="0003063A" w:rsidP="00151290">
      <w:pPr>
        <w:pStyle w:val="berschrift2"/>
      </w:pPr>
      <w:r>
        <w:br w:type="page"/>
      </w:r>
    </w:p>
    <w:p w14:paraId="6F09409B" w14:textId="38D6E5D6" w:rsidR="0003063A" w:rsidRDefault="0003063A" w:rsidP="001C55F0">
      <w:pPr>
        <w:pStyle w:val="berschrift1"/>
        <w:numPr>
          <w:ilvl w:val="0"/>
          <w:numId w:val="12"/>
        </w:numPr>
      </w:pPr>
      <w:bookmarkStart w:id="3" w:name="_Toc77931669"/>
      <w:r>
        <w:lastRenderedPageBreak/>
        <w:t xml:space="preserve">Chapter 1: </w:t>
      </w:r>
      <w:r w:rsidRPr="0019402F">
        <w:rPr>
          <w:lang w:val="en-US"/>
        </w:rPr>
        <w:t xml:space="preserve">Leadership </w:t>
      </w:r>
      <w:r>
        <w:t>Literature Review</w:t>
      </w:r>
      <w:bookmarkEnd w:id="3"/>
    </w:p>
    <w:p w14:paraId="2161688A" w14:textId="3311A391" w:rsidR="0003063A" w:rsidRDefault="00B65873" w:rsidP="00CB4A6E">
      <w:pPr>
        <w:pStyle w:val="berschrift2"/>
        <w:numPr>
          <w:ilvl w:val="1"/>
          <w:numId w:val="18"/>
        </w:numPr>
        <w:rPr>
          <w:lang w:eastAsia="de-DE"/>
        </w:rPr>
      </w:pPr>
      <w:bookmarkStart w:id="4" w:name="_Toc446459924"/>
      <w:bookmarkStart w:id="5" w:name="_Toc77931670"/>
      <w:bookmarkStart w:id="6" w:name="_Hlk77020053"/>
      <w:bookmarkStart w:id="7" w:name="_Toc446459499"/>
      <w:r>
        <w:t xml:space="preserve">Secular </w:t>
      </w:r>
      <w:r w:rsidR="0003063A" w:rsidRPr="00F41C9A">
        <w:t>Leadership</w:t>
      </w:r>
      <w:r w:rsidR="0003063A" w:rsidRPr="00E80A74">
        <w:rPr>
          <w:lang w:eastAsia="de-DE"/>
        </w:rPr>
        <w:t xml:space="preserve"> </w:t>
      </w:r>
      <w:r w:rsidR="0003063A" w:rsidRPr="00803647">
        <w:t>Trait</w:t>
      </w:r>
      <w:r w:rsidR="0003063A" w:rsidRPr="00E80A74">
        <w:rPr>
          <w:lang w:eastAsia="de-DE"/>
        </w:rPr>
        <w:t xml:space="preserve"> </w:t>
      </w:r>
      <w:r w:rsidR="0003063A" w:rsidRPr="00741565">
        <w:t>Theory</w:t>
      </w:r>
      <w:bookmarkEnd w:id="4"/>
      <w:r w:rsidR="0003063A" w:rsidRPr="00E80A74">
        <w:rPr>
          <w:lang w:eastAsia="de-DE"/>
        </w:rPr>
        <w:t xml:space="preserve"> Literature</w:t>
      </w:r>
      <w:bookmarkEnd w:id="5"/>
    </w:p>
    <w:p w14:paraId="7AA01420" w14:textId="1C14272C" w:rsidR="00A433B4" w:rsidRPr="00875747" w:rsidRDefault="00E04141" w:rsidP="00A433B4">
      <w:pPr>
        <w:spacing w:before="100" w:beforeAutospacing="1" w:after="100" w:afterAutospacing="1" w:line="240" w:lineRule="auto"/>
        <w:ind w:firstLine="702"/>
        <w:rPr>
          <w:rFonts w:ascii="Calibri" w:hAnsi="Calibri"/>
          <w:lang w:val="en-US"/>
        </w:rPr>
      </w:pPr>
      <w:r w:rsidRPr="00875747">
        <w:rPr>
          <w:lang w:val="en-US" w:eastAsia="de-DE"/>
        </w:rPr>
        <w:tab/>
      </w:r>
      <w:r w:rsidR="00A433B4" w:rsidRPr="00875747">
        <w:rPr>
          <w:lang w:val="en-US" w:eastAsia="de-DE"/>
        </w:rPr>
        <w:t>Leadership trait theory is as old as leadership itself. The predominant leadership theory of the past can be labeled as Great Man theory (Conger 1992; Northouse 2010:15).</w:t>
      </w:r>
      <w:r w:rsidR="00E42D50" w:rsidRPr="00875747">
        <w:rPr>
          <w:lang w:val="en-US" w:eastAsia="de-DE"/>
        </w:rPr>
        <w:t xml:space="preserve"> </w:t>
      </w:r>
      <w:r w:rsidR="00A433B4" w:rsidRPr="00875747">
        <w:rPr>
          <w:lang w:val="en-US" w:eastAsia="de-DE"/>
        </w:rPr>
        <w:t>For millennia, the universal notion of leadership was that a leader was a person with innate charisma and capabilities</w:t>
      </w:r>
      <w:r w:rsidR="0004594C" w:rsidRPr="00875747">
        <w:rPr>
          <w:lang w:val="en-US" w:eastAsia="de-DE"/>
        </w:rPr>
        <w:t xml:space="preserve">, </w:t>
      </w:r>
      <w:r w:rsidR="00A433B4" w:rsidRPr="00875747">
        <w:rPr>
          <w:lang w:val="en-US" w:eastAsia="de-DE"/>
        </w:rPr>
        <w:t xml:space="preserve"> and that such a person would simply emerge and rise to leadership, as “the cream rises to the top.”</w:t>
      </w:r>
      <w:r w:rsidR="00E42D50" w:rsidRPr="00875747">
        <w:rPr>
          <w:lang w:val="en-US" w:eastAsia="de-DE"/>
        </w:rPr>
        <w:t xml:space="preserve"> </w:t>
      </w:r>
      <w:r w:rsidR="00A433B4" w:rsidRPr="00875747">
        <w:rPr>
          <w:lang w:val="en-US" w:eastAsia="de-DE"/>
        </w:rPr>
        <w:t xml:space="preserve">In other words, it was believed that certain traits determined leadership success — what we today would label as trait theory. What distinguishes the earlier Great Man theory from trait theory is that the former saw such leader traits as innate, whereas today’s trait theory allows for the idea that some traits are innate, others may have a genetic disposition, and yet other traits can be acquired and </w:t>
      </w:r>
      <w:commentRangeStart w:id="8"/>
      <w:commentRangeStart w:id="9"/>
      <w:r w:rsidR="00A433B4" w:rsidRPr="00875747">
        <w:rPr>
          <w:lang w:val="en-US" w:eastAsia="de-DE"/>
        </w:rPr>
        <w:t>taught</w:t>
      </w:r>
      <w:commentRangeEnd w:id="8"/>
      <w:r w:rsidR="00E77801">
        <w:rPr>
          <w:rStyle w:val="Kommentarzeichen"/>
        </w:rPr>
        <w:commentReference w:id="8"/>
      </w:r>
      <w:commentRangeEnd w:id="9"/>
      <w:r w:rsidR="00845A87">
        <w:rPr>
          <w:rStyle w:val="Kommentarzeichen"/>
        </w:rPr>
        <w:commentReference w:id="9"/>
      </w:r>
      <w:r w:rsidR="00A433B4" w:rsidRPr="00875747">
        <w:rPr>
          <w:lang w:val="en-US" w:eastAsia="de-DE"/>
        </w:rPr>
        <w:t>.</w:t>
      </w:r>
    </w:p>
    <w:p w14:paraId="6A310496" w14:textId="2C89B81B" w:rsidR="00A433B4" w:rsidRPr="00875747" w:rsidRDefault="00E42D50" w:rsidP="00A433B4">
      <w:pPr>
        <w:spacing w:before="100" w:beforeAutospacing="1" w:after="100" w:afterAutospacing="1" w:line="240" w:lineRule="auto"/>
        <w:rPr>
          <w:lang w:val="en-US"/>
        </w:rPr>
      </w:pPr>
      <w:r w:rsidRPr="00875747">
        <w:rPr>
          <w:lang w:val="en-US" w:eastAsia="de-DE"/>
        </w:rPr>
        <w:t xml:space="preserve">        </w:t>
      </w:r>
      <w:r w:rsidR="0022628D" w:rsidRPr="00875747">
        <w:rPr>
          <w:lang w:val="en-US" w:eastAsia="de-DE"/>
        </w:rPr>
        <w:tab/>
      </w:r>
      <w:r w:rsidR="00A433B4" w:rsidRPr="00875747">
        <w:rPr>
          <w:lang w:val="en-US" w:eastAsia="de-DE"/>
        </w:rPr>
        <w:t>The basis for the empirical research in this study is an extensive review of the literature on trait theory as well as the literature on pioneer/apostolic and movement leadership. Trait theory has been thoroughly analyzed from its first known publication by Lewis Terman in 1904 to the present day. Due to the wealth of more than 500 empirical studies on leader traits, it is impossible to consider each individual publication. Instead, the literature review of this study has analyzed all relevant meta-analyses and major qualitative reviews of these trait studies. You can find the detailed review in Appendix 1.</w:t>
      </w:r>
    </w:p>
    <w:p w14:paraId="7D027D70" w14:textId="0B4C7748" w:rsidR="000621C8" w:rsidRPr="000621C8" w:rsidRDefault="00E04141" w:rsidP="000621C8">
      <w:pPr>
        <w:spacing w:line="240" w:lineRule="auto"/>
        <w:rPr>
          <w:lang w:val="en-US" w:eastAsia="de-DE"/>
        </w:rPr>
      </w:pPr>
      <w:r w:rsidRPr="00875747">
        <w:rPr>
          <w:lang w:val="en-US" w:eastAsia="de-DE"/>
        </w:rPr>
        <w:tab/>
      </w:r>
      <w:r w:rsidR="000621C8" w:rsidRPr="000621C8">
        <w:rPr>
          <w:lang w:val="en-US" w:eastAsia="de-DE"/>
        </w:rPr>
        <w:t xml:space="preserve">Trait theory today is at a point where the reviews of empirical studies have produced lists of leader traits that differ mostly in breadth and length but overlap in content. Consensus has been reached that a number of universal traits exist </w:t>
      </w:r>
      <w:r w:rsidR="00E42D50">
        <w:rPr>
          <w:lang w:val="en-US" w:eastAsia="de-DE"/>
        </w:rPr>
        <w:t>which</w:t>
      </w:r>
      <w:r w:rsidR="000621C8" w:rsidRPr="000621C8">
        <w:rPr>
          <w:lang w:val="en-US" w:eastAsia="de-DE"/>
        </w:rPr>
        <w:t xml:space="preserve"> contribute to effective leadership.</w:t>
      </w:r>
    </w:p>
    <w:p w14:paraId="63931F88" w14:textId="77777777" w:rsidR="000621C8" w:rsidRPr="00875747" w:rsidRDefault="000621C8" w:rsidP="000621C8">
      <w:pPr>
        <w:spacing w:line="240" w:lineRule="auto"/>
        <w:rPr>
          <w:lang w:val="en-US" w:eastAsia="de-DE"/>
        </w:rPr>
      </w:pPr>
      <w:r w:rsidRPr="00875747">
        <w:rPr>
          <w:lang w:val="en-US" w:eastAsia="de-DE"/>
        </w:rPr>
        <w:tab/>
        <w:t xml:space="preserve">A major breakthrough came with the </w:t>
      </w:r>
      <w:r w:rsidRPr="00875747">
        <w:rPr>
          <w:i/>
          <w:iCs/>
          <w:lang w:val="en-US" w:eastAsia="de-DE"/>
        </w:rPr>
        <w:t xml:space="preserve">Big Five </w:t>
      </w:r>
      <w:r w:rsidRPr="00875747">
        <w:rPr>
          <w:lang w:val="en-US" w:eastAsia="de-DE"/>
        </w:rPr>
        <w:t xml:space="preserve">model which identified five key dimensions of personality traits of effective leaders: (1) Extraversion; (2) Emotional stability; (3) Conscientiousness; (4) Agreeableness; (5) Openness to experience. This model was defined and refined by several independent sets of researchers. </w:t>
      </w:r>
    </w:p>
    <w:p w14:paraId="1E2D8956" w14:textId="155F669B" w:rsidR="000621C8" w:rsidRPr="000621C8" w:rsidRDefault="000621C8" w:rsidP="000621C8">
      <w:pPr>
        <w:spacing w:line="240" w:lineRule="auto"/>
        <w:rPr>
          <w:lang w:eastAsia="de-DE"/>
        </w:rPr>
      </w:pPr>
      <w:r w:rsidRPr="000621C8">
        <w:rPr>
          <w:lang w:val="en-US" w:eastAsia="de-DE"/>
        </w:rPr>
        <w:tab/>
        <w:t xml:space="preserve">Table 1 gives a summary of those traits grouped under the </w:t>
      </w:r>
      <w:r w:rsidRPr="000621C8">
        <w:rPr>
          <w:i/>
          <w:iCs/>
          <w:lang w:val="en-US" w:eastAsia="de-DE"/>
        </w:rPr>
        <w:t>Big Five</w:t>
      </w:r>
      <w:r w:rsidRPr="000621C8">
        <w:rPr>
          <w:lang w:val="en-US" w:eastAsia="de-DE"/>
        </w:rPr>
        <w:t xml:space="preserve"> dimensions, from </w:t>
      </w:r>
      <w:r w:rsidR="0004594C">
        <w:rPr>
          <w:lang w:val="en-US" w:eastAsia="de-DE"/>
        </w:rPr>
        <w:t xml:space="preserve">17 </w:t>
      </w:r>
      <w:r w:rsidRPr="000621C8">
        <w:rPr>
          <w:lang w:val="en-US" w:eastAsia="de-DE"/>
        </w:rPr>
        <w:t xml:space="preserve">publications over the past </w:t>
      </w:r>
      <w:r w:rsidR="0004594C">
        <w:rPr>
          <w:lang w:val="en-US" w:eastAsia="de-DE"/>
        </w:rPr>
        <w:t>70</w:t>
      </w:r>
      <w:r w:rsidRPr="000621C8">
        <w:rPr>
          <w:lang w:val="en-US" w:eastAsia="de-DE"/>
        </w:rPr>
        <w:t xml:space="preserve"> years, beginning with Ralph Stogdill in 1948. A key to the authors and publication dates is found at the bottom of the table. Full details can be found in the Bibliography.</w:t>
      </w:r>
    </w:p>
    <w:p w14:paraId="6140CD68" w14:textId="77777777" w:rsidR="00F364FA" w:rsidRPr="00494CBB" w:rsidRDefault="00F364FA" w:rsidP="007901CF">
      <w:pPr>
        <w:pStyle w:val="berschrift7"/>
        <w:spacing w:after="240"/>
        <w:ind w:left="0" w:firstLine="634"/>
      </w:pPr>
      <w:bookmarkStart w:id="10" w:name="_Toc77847534"/>
      <w:bookmarkEnd w:id="6"/>
      <w:r w:rsidRPr="00BC2488">
        <w:t>Co</w:t>
      </w:r>
      <w:r>
        <w:t>mpar</w:t>
      </w:r>
      <w:r w:rsidRPr="00BC2488">
        <w:t xml:space="preserve">ison of Leader Traits Grouped under Big </w:t>
      </w:r>
      <w:r w:rsidRPr="00B239C4">
        <w:t>Five</w:t>
      </w:r>
      <w:r w:rsidRPr="00BC2488">
        <w:t xml:space="preserve"> Dimensions</w:t>
      </w:r>
      <w:bookmarkEnd w:id="10"/>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203"/>
        <w:gridCol w:w="132"/>
        <w:gridCol w:w="381"/>
        <w:gridCol w:w="381"/>
        <w:gridCol w:w="381"/>
        <w:gridCol w:w="381"/>
        <w:gridCol w:w="381"/>
        <w:gridCol w:w="167"/>
        <w:gridCol w:w="215"/>
        <w:gridCol w:w="381"/>
        <w:gridCol w:w="381"/>
        <w:gridCol w:w="381"/>
        <w:gridCol w:w="381"/>
        <w:gridCol w:w="381"/>
        <w:gridCol w:w="84"/>
        <w:gridCol w:w="298"/>
        <w:gridCol w:w="381"/>
        <w:gridCol w:w="381"/>
        <w:gridCol w:w="381"/>
        <w:gridCol w:w="381"/>
        <w:gridCol w:w="382"/>
      </w:tblGrid>
      <w:tr w:rsidR="00067777" w:rsidRPr="00582ED2" w14:paraId="68DCEFEE" w14:textId="77777777" w:rsidTr="002D0C0E">
        <w:trPr>
          <w:trHeight w:val="287"/>
          <w:tblHeader/>
        </w:trPr>
        <w:tc>
          <w:tcPr>
            <w:tcW w:w="2335" w:type="dxa"/>
            <w:gridSpan w:val="2"/>
            <w:tcBorders>
              <w:right w:val="single" w:sz="4" w:space="0" w:color="auto"/>
            </w:tcBorders>
            <w:shd w:val="clear" w:color="auto" w:fill="D9D9D9" w:themeFill="background1" w:themeFillShade="D9"/>
            <w:noWrap/>
            <w:vAlign w:val="center"/>
          </w:tcPr>
          <w:p w14:paraId="38027D89" w14:textId="77777777" w:rsidR="00067777" w:rsidRPr="00582ED2" w:rsidRDefault="00067777" w:rsidP="00067777">
            <w:pPr>
              <w:spacing w:after="0" w:line="240" w:lineRule="auto"/>
              <w:rPr>
                <w:rFonts w:eastAsia="Times New Roman" w:cstheme="minorHAnsi"/>
                <w:b/>
                <w:color w:val="000000"/>
                <w:sz w:val="16"/>
                <w:szCs w:val="16"/>
                <w:u w:val="single"/>
                <w:lang w:eastAsia="en-GB"/>
              </w:rPr>
            </w:pPr>
            <w:r w:rsidRPr="00582ED2">
              <w:rPr>
                <w:rFonts w:eastAsia="Times New Roman" w:cstheme="minorHAnsi"/>
                <w:b/>
                <w:bCs/>
                <w:color w:val="000000"/>
                <w:sz w:val="16"/>
                <w:szCs w:val="16"/>
                <w:lang w:eastAsia="en-GB"/>
              </w:rPr>
              <w:t>Traits</w:t>
            </w:r>
          </w:p>
        </w:tc>
        <w:tc>
          <w:tcPr>
            <w:tcW w:w="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296CD01" w14:textId="77777777" w:rsidR="00067777" w:rsidRPr="00582ED2" w:rsidRDefault="00067777" w:rsidP="00067777">
            <w:pPr>
              <w:spacing w:after="0" w:line="240" w:lineRule="auto"/>
              <w:jc w:val="center"/>
              <w:rPr>
                <w:rFonts w:eastAsia="Times New Roman" w:cstheme="minorHAnsi"/>
                <w:b/>
                <w:bCs/>
                <w:color w:val="000000"/>
                <w:sz w:val="14"/>
                <w:szCs w:val="14"/>
                <w:lang w:eastAsia="en-GB"/>
              </w:rPr>
            </w:pPr>
            <w:r w:rsidRPr="00582ED2">
              <w:rPr>
                <w:rFonts w:eastAsia="Times New Roman" w:cstheme="minorHAnsi"/>
                <w:b/>
                <w:bCs/>
                <w:color w:val="000000"/>
                <w:sz w:val="14"/>
                <w:szCs w:val="14"/>
                <w:lang w:eastAsia="en-GB"/>
              </w:rPr>
              <w:t>S48</w:t>
            </w:r>
          </w:p>
        </w:tc>
        <w:tc>
          <w:tcPr>
            <w:tcW w:w="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E439034" w14:textId="77777777" w:rsidR="00067777" w:rsidRPr="00582ED2" w:rsidRDefault="00067777" w:rsidP="00067777">
            <w:pPr>
              <w:spacing w:after="0" w:line="240" w:lineRule="auto"/>
              <w:jc w:val="center"/>
              <w:rPr>
                <w:rFonts w:eastAsia="Times New Roman" w:cstheme="minorHAnsi"/>
                <w:b/>
                <w:bCs/>
                <w:color w:val="000000"/>
                <w:sz w:val="14"/>
                <w:szCs w:val="14"/>
                <w:lang w:eastAsia="en-GB"/>
              </w:rPr>
            </w:pPr>
            <w:r w:rsidRPr="00582ED2">
              <w:rPr>
                <w:rFonts w:eastAsia="Times New Roman" w:cstheme="minorHAnsi"/>
                <w:b/>
                <w:bCs/>
                <w:color w:val="000000"/>
                <w:sz w:val="14"/>
                <w:szCs w:val="14"/>
                <w:lang w:eastAsia="en-GB"/>
              </w:rPr>
              <w:t>Man</w:t>
            </w:r>
          </w:p>
        </w:tc>
        <w:tc>
          <w:tcPr>
            <w:tcW w:w="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10009DD" w14:textId="77777777" w:rsidR="00067777" w:rsidRPr="00582ED2" w:rsidRDefault="00067777" w:rsidP="00067777">
            <w:pPr>
              <w:spacing w:after="0" w:line="240" w:lineRule="auto"/>
              <w:jc w:val="center"/>
              <w:rPr>
                <w:rFonts w:eastAsia="Times New Roman" w:cstheme="minorHAnsi"/>
                <w:b/>
                <w:bCs/>
                <w:color w:val="000000"/>
                <w:sz w:val="14"/>
                <w:szCs w:val="14"/>
                <w:lang w:eastAsia="en-GB"/>
              </w:rPr>
            </w:pPr>
            <w:r w:rsidRPr="00582ED2">
              <w:rPr>
                <w:rFonts w:eastAsia="Times New Roman" w:cstheme="minorHAnsi"/>
                <w:b/>
                <w:bCs/>
                <w:color w:val="000000"/>
                <w:sz w:val="14"/>
                <w:szCs w:val="14"/>
                <w:lang w:eastAsia="en-GB"/>
              </w:rPr>
              <w:t>S74</w:t>
            </w:r>
          </w:p>
        </w:tc>
        <w:tc>
          <w:tcPr>
            <w:tcW w:w="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9871735" w14:textId="77777777" w:rsidR="00067777" w:rsidRPr="00582ED2" w:rsidRDefault="00067777" w:rsidP="00067777">
            <w:pPr>
              <w:spacing w:after="0" w:line="240" w:lineRule="auto"/>
              <w:jc w:val="center"/>
              <w:rPr>
                <w:rFonts w:eastAsia="Times New Roman" w:cstheme="minorHAnsi"/>
                <w:b/>
                <w:bCs/>
                <w:color w:val="000000"/>
                <w:sz w:val="14"/>
                <w:szCs w:val="14"/>
                <w:lang w:eastAsia="en-GB"/>
              </w:rPr>
            </w:pPr>
            <w:r w:rsidRPr="00582ED2">
              <w:rPr>
                <w:rFonts w:eastAsia="Times New Roman" w:cstheme="minorHAnsi"/>
                <w:b/>
                <w:bCs/>
                <w:color w:val="000000"/>
                <w:sz w:val="14"/>
                <w:szCs w:val="14"/>
                <w:lang w:eastAsia="en-GB"/>
              </w:rPr>
              <w:t>Lo</w:t>
            </w:r>
          </w:p>
        </w:tc>
        <w:tc>
          <w:tcPr>
            <w:tcW w:w="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E9247BD" w14:textId="77777777" w:rsidR="00067777" w:rsidRPr="00582ED2" w:rsidRDefault="00067777" w:rsidP="00067777">
            <w:pPr>
              <w:spacing w:after="0" w:line="240" w:lineRule="auto"/>
              <w:jc w:val="center"/>
              <w:rPr>
                <w:rFonts w:eastAsia="Times New Roman" w:cstheme="minorHAnsi"/>
                <w:b/>
                <w:bCs/>
                <w:color w:val="000000"/>
                <w:sz w:val="14"/>
                <w:szCs w:val="14"/>
                <w:lang w:eastAsia="en-GB"/>
              </w:rPr>
            </w:pPr>
            <w:r w:rsidRPr="00582ED2">
              <w:rPr>
                <w:rFonts w:eastAsia="Times New Roman" w:cstheme="minorHAnsi"/>
                <w:b/>
                <w:bCs/>
                <w:color w:val="000000"/>
                <w:sz w:val="14"/>
                <w:szCs w:val="14"/>
                <w:lang w:eastAsia="en-GB"/>
              </w:rPr>
              <w:t>Ki</w:t>
            </w:r>
          </w:p>
        </w:tc>
        <w:tc>
          <w:tcPr>
            <w:tcW w:w="3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D6E9DC" w14:textId="77777777" w:rsidR="00067777" w:rsidRPr="00582ED2" w:rsidRDefault="00067777" w:rsidP="00067777">
            <w:pPr>
              <w:spacing w:after="0" w:line="240" w:lineRule="auto"/>
              <w:jc w:val="center"/>
              <w:rPr>
                <w:rFonts w:eastAsia="Times New Roman" w:cstheme="minorHAnsi"/>
                <w:b/>
                <w:bCs/>
                <w:color w:val="000000"/>
                <w:sz w:val="14"/>
                <w:szCs w:val="14"/>
                <w:lang w:eastAsia="en-GB"/>
              </w:rPr>
            </w:pPr>
            <w:r w:rsidRPr="00582ED2">
              <w:rPr>
                <w:rFonts w:eastAsia="Times New Roman" w:cstheme="minorHAnsi"/>
                <w:b/>
                <w:bCs/>
                <w:color w:val="000000"/>
                <w:sz w:val="14"/>
                <w:szCs w:val="14"/>
                <w:lang w:eastAsia="en-GB"/>
              </w:rPr>
              <w:t>Yu</w:t>
            </w:r>
          </w:p>
        </w:tc>
        <w:tc>
          <w:tcPr>
            <w:tcW w:w="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BD692B6" w14:textId="77777777" w:rsidR="00067777" w:rsidRPr="00582ED2" w:rsidRDefault="00067777" w:rsidP="00067777">
            <w:pPr>
              <w:spacing w:after="0" w:line="240" w:lineRule="auto"/>
              <w:jc w:val="center"/>
              <w:rPr>
                <w:rFonts w:eastAsia="Times New Roman" w:cstheme="minorHAnsi"/>
                <w:b/>
                <w:bCs/>
                <w:color w:val="000000"/>
                <w:sz w:val="14"/>
                <w:szCs w:val="14"/>
                <w:lang w:eastAsia="en-GB"/>
              </w:rPr>
            </w:pPr>
            <w:r w:rsidRPr="00582ED2">
              <w:rPr>
                <w:rFonts w:eastAsia="Times New Roman" w:cstheme="minorHAnsi"/>
                <w:b/>
                <w:bCs/>
                <w:color w:val="000000"/>
                <w:sz w:val="14"/>
                <w:szCs w:val="14"/>
                <w:lang w:eastAsia="en-GB"/>
              </w:rPr>
              <w:t>Hog</w:t>
            </w:r>
          </w:p>
        </w:tc>
        <w:tc>
          <w:tcPr>
            <w:tcW w:w="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1C71846" w14:textId="77777777" w:rsidR="00067777" w:rsidRPr="00582ED2" w:rsidRDefault="00067777" w:rsidP="00067777">
            <w:pPr>
              <w:spacing w:after="0" w:line="240" w:lineRule="auto"/>
              <w:jc w:val="center"/>
              <w:rPr>
                <w:rFonts w:eastAsia="Times New Roman" w:cstheme="minorHAnsi"/>
                <w:b/>
                <w:bCs/>
                <w:color w:val="000000"/>
                <w:sz w:val="14"/>
                <w:szCs w:val="14"/>
                <w:lang w:eastAsia="en-GB"/>
              </w:rPr>
            </w:pPr>
            <w:r w:rsidRPr="00582ED2">
              <w:rPr>
                <w:rFonts w:eastAsia="Times New Roman" w:cstheme="minorHAnsi"/>
                <w:b/>
                <w:bCs/>
                <w:color w:val="000000"/>
                <w:sz w:val="14"/>
                <w:szCs w:val="14"/>
                <w:lang w:eastAsia="en-GB"/>
              </w:rPr>
              <w:t>Hou</w:t>
            </w:r>
          </w:p>
        </w:tc>
        <w:tc>
          <w:tcPr>
            <w:tcW w:w="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FB0C32" w14:textId="77777777" w:rsidR="00067777" w:rsidRPr="00582ED2" w:rsidRDefault="00067777" w:rsidP="00067777">
            <w:pPr>
              <w:spacing w:after="0" w:line="240" w:lineRule="auto"/>
              <w:jc w:val="center"/>
              <w:rPr>
                <w:rFonts w:eastAsia="Times New Roman" w:cstheme="minorHAnsi"/>
                <w:b/>
                <w:bCs/>
                <w:color w:val="000000"/>
                <w:sz w:val="14"/>
                <w:szCs w:val="14"/>
                <w:lang w:eastAsia="en-GB"/>
              </w:rPr>
            </w:pPr>
            <w:r w:rsidRPr="00582ED2">
              <w:rPr>
                <w:rFonts w:eastAsia="Times New Roman" w:cstheme="minorHAnsi"/>
                <w:b/>
                <w:bCs/>
                <w:color w:val="000000"/>
                <w:sz w:val="14"/>
                <w:szCs w:val="14"/>
                <w:lang w:eastAsia="en-GB"/>
              </w:rPr>
              <w:t>Ju</w:t>
            </w:r>
          </w:p>
        </w:tc>
        <w:tc>
          <w:tcPr>
            <w:tcW w:w="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0FC10A" w14:textId="77777777" w:rsidR="00067777" w:rsidRPr="00582ED2" w:rsidRDefault="00067777" w:rsidP="00067777">
            <w:pPr>
              <w:spacing w:after="0" w:line="240" w:lineRule="auto"/>
              <w:jc w:val="center"/>
              <w:rPr>
                <w:rFonts w:eastAsia="Times New Roman" w:cstheme="minorHAnsi"/>
                <w:b/>
                <w:bCs/>
                <w:color w:val="000000"/>
                <w:sz w:val="14"/>
                <w:szCs w:val="14"/>
                <w:lang w:eastAsia="en-GB"/>
              </w:rPr>
            </w:pPr>
            <w:r w:rsidRPr="00582ED2">
              <w:rPr>
                <w:rFonts w:eastAsia="Times New Roman" w:cstheme="minorHAnsi"/>
                <w:b/>
                <w:bCs/>
                <w:color w:val="000000"/>
                <w:sz w:val="14"/>
                <w:szCs w:val="14"/>
                <w:lang w:eastAsia="en-GB"/>
              </w:rPr>
              <w:t>Za</w:t>
            </w:r>
          </w:p>
        </w:tc>
        <w:tc>
          <w:tcPr>
            <w:tcW w:w="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6D8588" w14:textId="77777777" w:rsidR="00067777" w:rsidRPr="00582ED2" w:rsidRDefault="00067777" w:rsidP="00067777">
            <w:pPr>
              <w:spacing w:after="0" w:line="240" w:lineRule="auto"/>
              <w:jc w:val="center"/>
              <w:rPr>
                <w:rFonts w:eastAsia="Times New Roman" w:cstheme="minorHAnsi"/>
                <w:b/>
                <w:bCs/>
                <w:color w:val="000000"/>
                <w:sz w:val="14"/>
                <w:szCs w:val="14"/>
                <w:lang w:eastAsia="en-GB"/>
              </w:rPr>
            </w:pPr>
            <w:r w:rsidRPr="00582ED2">
              <w:rPr>
                <w:rFonts w:eastAsia="Times New Roman" w:cstheme="minorHAnsi"/>
                <w:b/>
                <w:bCs/>
                <w:color w:val="000000"/>
                <w:sz w:val="14"/>
                <w:szCs w:val="14"/>
                <w:lang w:eastAsia="en-GB"/>
              </w:rPr>
              <w:t>En</w:t>
            </w:r>
          </w:p>
        </w:tc>
        <w:tc>
          <w:tcPr>
            <w:tcW w:w="3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A897A2" w14:textId="77777777" w:rsidR="00067777" w:rsidRPr="00582ED2" w:rsidRDefault="00067777" w:rsidP="00067777">
            <w:pPr>
              <w:spacing w:after="0" w:line="240" w:lineRule="auto"/>
              <w:jc w:val="center"/>
              <w:rPr>
                <w:rFonts w:eastAsia="Times New Roman" w:cstheme="minorHAnsi"/>
                <w:b/>
                <w:bCs/>
                <w:color w:val="000000"/>
                <w:sz w:val="14"/>
                <w:szCs w:val="14"/>
                <w:lang w:eastAsia="en-GB"/>
              </w:rPr>
            </w:pPr>
            <w:r w:rsidRPr="00582ED2">
              <w:rPr>
                <w:rFonts w:eastAsia="Times New Roman" w:cstheme="minorHAnsi"/>
                <w:b/>
                <w:bCs/>
                <w:color w:val="000000"/>
                <w:sz w:val="14"/>
                <w:szCs w:val="14"/>
                <w:lang w:eastAsia="en-GB"/>
              </w:rPr>
              <w:t>De</w:t>
            </w:r>
          </w:p>
        </w:tc>
        <w:tc>
          <w:tcPr>
            <w:tcW w:w="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CE0AFA" w14:textId="77777777" w:rsidR="00067777" w:rsidRPr="00582ED2" w:rsidRDefault="00067777" w:rsidP="00067777">
            <w:pPr>
              <w:spacing w:after="0" w:line="240" w:lineRule="auto"/>
              <w:jc w:val="center"/>
              <w:rPr>
                <w:rFonts w:eastAsia="Times New Roman" w:cstheme="minorHAnsi"/>
                <w:b/>
                <w:bCs/>
                <w:color w:val="000000"/>
                <w:sz w:val="14"/>
                <w:szCs w:val="14"/>
                <w:lang w:eastAsia="en-GB"/>
              </w:rPr>
            </w:pPr>
            <w:r w:rsidRPr="00582ED2">
              <w:rPr>
                <w:rFonts w:eastAsia="Times New Roman" w:cstheme="minorHAnsi"/>
                <w:b/>
                <w:bCs/>
                <w:color w:val="000000"/>
                <w:sz w:val="14"/>
                <w:szCs w:val="14"/>
                <w:lang w:eastAsia="en-GB"/>
              </w:rPr>
              <w:t>Jo</w:t>
            </w:r>
          </w:p>
        </w:tc>
        <w:tc>
          <w:tcPr>
            <w:tcW w:w="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87ECAA" w14:textId="77777777" w:rsidR="00067777" w:rsidRPr="00582ED2" w:rsidRDefault="00067777" w:rsidP="00067777">
            <w:pPr>
              <w:spacing w:after="0" w:line="240" w:lineRule="auto"/>
              <w:jc w:val="center"/>
              <w:rPr>
                <w:rFonts w:eastAsia="Times New Roman" w:cstheme="minorHAnsi"/>
                <w:b/>
                <w:bCs/>
                <w:color w:val="000000"/>
                <w:sz w:val="14"/>
                <w:szCs w:val="14"/>
                <w:lang w:eastAsia="en-GB"/>
              </w:rPr>
            </w:pPr>
            <w:r w:rsidRPr="00582ED2">
              <w:rPr>
                <w:rFonts w:eastAsia="Times New Roman" w:cstheme="minorHAnsi"/>
                <w:b/>
                <w:bCs/>
                <w:color w:val="000000"/>
                <w:sz w:val="14"/>
                <w:szCs w:val="14"/>
                <w:u w:val="single"/>
                <w:lang w:eastAsia="en-GB"/>
              </w:rPr>
              <w:t>Wa</w:t>
            </w:r>
          </w:p>
        </w:tc>
        <w:tc>
          <w:tcPr>
            <w:tcW w:w="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8F1969" w14:textId="77777777" w:rsidR="00067777" w:rsidRPr="00582ED2" w:rsidRDefault="00067777" w:rsidP="00067777">
            <w:pPr>
              <w:spacing w:after="0" w:line="240" w:lineRule="auto"/>
              <w:jc w:val="center"/>
              <w:rPr>
                <w:rFonts w:eastAsia="Times New Roman" w:cstheme="minorHAnsi"/>
                <w:b/>
                <w:bCs/>
                <w:color w:val="000000"/>
                <w:sz w:val="14"/>
                <w:szCs w:val="14"/>
                <w:lang w:eastAsia="en-GB"/>
              </w:rPr>
            </w:pPr>
            <w:r w:rsidRPr="00582ED2">
              <w:rPr>
                <w:rFonts w:eastAsia="Times New Roman" w:cstheme="minorHAnsi"/>
                <w:b/>
                <w:bCs/>
                <w:color w:val="000000"/>
                <w:sz w:val="14"/>
                <w:szCs w:val="14"/>
                <w:u w:val="single"/>
                <w:lang w:eastAsia="en-GB"/>
              </w:rPr>
              <w:t>Tu</w:t>
            </w:r>
          </w:p>
        </w:tc>
        <w:tc>
          <w:tcPr>
            <w:tcW w:w="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CEC177" w14:textId="77777777" w:rsidR="00067777" w:rsidRPr="00582ED2" w:rsidRDefault="00067777" w:rsidP="00067777">
            <w:pPr>
              <w:spacing w:after="0" w:line="240" w:lineRule="auto"/>
              <w:jc w:val="center"/>
              <w:rPr>
                <w:rFonts w:eastAsia="Times New Roman" w:cstheme="minorHAnsi"/>
                <w:b/>
                <w:bCs/>
                <w:color w:val="000000"/>
                <w:sz w:val="14"/>
                <w:szCs w:val="14"/>
                <w:lang w:eastAsia="en-GB"/>
              </w:rPr>
            </w:pPr>
            <w:r w:rsidRPr="00582ED2">
              <w:rPr>
                <w:rFonts w:eastAsia="Times New Roman" w:cstheme="minorHAnsi"/>
                <w:b/>
                <w:bCs/>
                <w:color w:val="000000"/>
                <w:sz w:val="14"/>
                <w:szCs w:val="14"/>
                <w:u w:val="single"/>
                <w:lang w:eastAsia="en-GB"/>
              </w:rPr>
              <w:t>Mu</w:t>
            </w:r>
          </w:p>
        </w:tc>
        <w:tc>
          <w:tcPr>
            <w:tcW w:w="3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E0B06D" w14:textId="77777777" w:rsidR="00067777" w:rsidRPr="00582ED2" w:rsidRDefault="00067777" w:rsidP="00067777">
            <w:pPr>
              <w:spacing w:after="0" w:line="240" w:lineRule="auto"/>
              <w:jc w:val="center"/>
              <w:rPr>
                <w:rFonts w:eastAsia="Times New Roman" w:cstheme="minorHAnsi"/>
                <w:b/>
                <w:bCs/>
                <w:color w:val="000000"/>
                <w:sz w:val="14"/>
                <w:szCs w:val="14"/>
                <w:lang w:eastAsia="en-GB"/>
              </w:rPr>
            </w:pPr>
            <w:r w:rsidRPr="00582ED2">
              <w:rPr>
                <w:rFonts w:eastAsia="Times New Roman" w:cstheme="minorHAnsi"/>
                <w:b/>
                <w:bCs/>
                <w:color w:val="000000"/>
                <w:sz w:val="14"/>
                <w:szCs w:val="14"/>
                <w:u w:val="single"/>
                <w:lang w:eastAsia="en-GB"/>
              </w:rPr>
              <w:t>Fi</w:t>
            </w:r>
          </w:p>
        </w:tc>
      </w:tr>
      <w:tr w:rsidR="00067777" w:rsidRPr="00582ED2" w14:paraId="4C3ACBD5" w14:textId="77777777" w:rsidTr="002D0C0E">
        <w:trPr>
          <w:trHeight w:val="300"/>
        </w:trPr>
        <w:tc>
          <w:tcPr>
            <w:tcW w:w="2335" w:type="dxa"/>
            <w:gridSpan w:val="2"/>
            <w:tcBorders>
              <w:right w:val="single" w:sz="4" w:space="0" w:color="auto"/>
            </w:tcBorders>
            <w:shd w:val="clear" w:color="auto" w:fill="auto"/>
            <w:noWrap/>
            <w:vAlign w:val="center"/>
          </w:tcPr>
          <w:p w14:paraId="7EED6F59" w14:textId="77777777" w:rsidR="00067777" w:rsidRPr="00582ED2" w:rsidRDefault="00067777" w:rsidP="00067777">
            <w:pPr>
              <w:spacing w:after="0" w:line="240" w:lineRule="auto"/>
              <w:rPr>
                <w:rFonts w:eastAsia="Times New Roman" w:cstheme="minorHAnsi"/>
                <w:b/>
                <w:color w:val="000000"/>
                <w:sz w:val="16"/>
                <w:szCs w:val="16"/>
                <w:u w:val="single"/>
                <w:lang w:eastAsia="en-GB"/>
              </w:rPr>
            </w:pPr>
            <w:r w:rsidRPr="00582ED2">
              <w:rPr>
                <w:rFonts w:eastAsia="Times New Roman" w:cstheme="minorHAnsi"/>
                <w:b/>
                <w:color w:val="000000"/>
                <w:sz w:val="16"/>
                <w:szCs w:val="16"/>
                <w:u w:val="single"/>
                <w:lang w:eastAsia="en-GB"/>
              </w:rPr>
              <w:t>Extraversion / Surgency</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5AD2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FB85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E892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FE6C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4F28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E7F7A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14DC18"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4C6C8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CEB0D9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0744DD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8DA121C"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F58514"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5FF1FFD"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77B10F0"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745B3E9"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813BAA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67EB62D1"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r>
      <w:tr w:rsidR="00067777" w:rsidRPr="00582ED2" w14:paraId="4BFBF003" w14:textId="77777777" w:rsidTr="002D0C0E">
        <w:trPr>
          <w:trHeight w:val="300"/>
        </w:trPr>
        <w:tc>
          <w:tcPr>
            <w:tcW w:w="2335" w:type="dxa"/>
            <w:gridSpan w:val="2"/>
            <w:tcBorders>
              <w:right w:val="single" w:sz="4" w:space="0" w:color="auto"/>
            </w:tcBorders>
            <w:shd w:val="clear" w:color="auto" w:fill="auto"/>
            <w:noWrap/>
            <w:vAlign w:val="center"/>
          </w:tcPr>
          <w:p w14:paraId="06AA9767"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Extraversion</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F08E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8598D9"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5C49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426E1"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464E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BF994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673A5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4F7E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A169DB9"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0ADAF61"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22DE8AB"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43A617"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C477C25"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D7295B3"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FE5AA0C"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8B98D2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71685E70"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r>
      <w:tr w:rsidR="00067777" w:rsidRPr="00582ED2" w14:paraId="01A90979" w14:textId="77777777" w:rsidTr="002D0C0E">
        <w:trPr>
          <w:trHeight w:val="300"/>
        </w:trPr>
        <w:tc>
          <w:tcPr>
            <w:tcW w:w="2335" w:type="dxa"/>
            <w:gridSpan w:val="2"/>
            <w:tcBorders>
              <w:right w:val="single" w:sz="4" w:space="0" w:color="auto"/>
            </w:tcBorders>
            <w:shd w:val="clear" w:color="auto" w:fill="auto"/>
            <w:noWrap/>
            <w:vAlign w:val="center"/>
          </w:tcPr>
          <w:p w14:paraId="1B3390B6"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Self-confidence</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4365FE"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C8CE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551C8"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F286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FE64A4"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67C444"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132A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020BB"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1D48279"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09E1BF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CA2F16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13B1C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89792A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9E10FF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A2D682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B0113E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436480A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01CBD1D4" w14:textId="77777777" w:rsidTr="002D0C0E">
        <w:trPr>
          <w:trHeight w:val="300"/>
        </w:trPr>
        <w:tc>
          <w:tcPr>
            <w:tcW w:w="2335" w:type="dxa"/>
            <w:gridSpan w:val="2"/>
            <w:tcBorders>
              <w:right w:val="single" w:sz="4" w:space="0" w:color="auto"/>
            </w:tcBorders>
            <w:shd w:val="clear" w:color="auto" w:fill="auto"/>
            <w:noWrap/>
            <w:vAlign w:val="center"/>
          </w:tcPr>
          <w:p w14:paraId="4CDD2945"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Self-esteem</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50C6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932D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604C2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5568A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9CA04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BD232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954F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3D9FD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329A43E"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F8EADA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FA88BF4"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0DD08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D05B06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E4DEFDC"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EF78F7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A48433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71486807"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r>
      <w:tr w:rsidR="00067777" w:rsidRPr="00582ED2" w14:paraId="038E50A5" w14:textId="77777777" w:rsidTr="002D0C0E">
        <w:trPr>
          <w:trHeight w:val="300"/>
        </w:trPr>
        <w:tc>
          <w:tcPr>
            <w:tcW w:w="2335" w:type="dxa"/>
            <w:gridSpan w:val="2"/>
            <w:tcBorders>
              <w:right w:val="single" w:sz="4" w:space="0" w:color="auto"/>
            </w:tcBorders>
            <w:shd w:val="clear" w:color="auto" w:fill="auto"/>
            <w:noWrap/>
            <w:vAlign w:val="center"/>
          </w:tcPr>
          <w:p w14:paraId="033D5A1B"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Self-efficacy</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6781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2A7A6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7528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16085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49EE4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4623D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A73C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896C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BDDF37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CD1F08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D052BC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6D6F1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34BEAF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281301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11EA49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F9D3B9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1E0366E0"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r>
      <w:tr w:rsidR="00067777" w:rsidRPr="00582ED2" w14:paraId="76CC0F17" w14:textId="77777777" w:rsidTr="002D0C0E">
        <w:trPr>
          <w:trHeight w:val="300"/>
        </w:trPr>
        <w:tc>
          <w:tcPr>
            <w:tcW w:w="2335" w:type="dxa"/>
            <w:gridSpan w:val="2"/>
            <w:tcBorders>
              <w:right w:val="single" w:sz="4" w:space="0" w:color="auto"/>
            </w:tcBorders>
            <w:shd w:val="clear" w:color="auto" w:fill="auto"/>
            <w:noWrap/>
            <w:vAlign w:val="center"/>
          </w:tcPr>
          <w:p w14:paraId="05B87AB0"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Drive</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47584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1EBE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2D74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5A0B1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98AEA"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03072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63C5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B5689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879346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CDD2AD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BC0590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238DD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8059BC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A368C0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9A75EE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4F0CD1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04F99B6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3702D3B0" w14:textId="77777777" w:rsidTr="002D0C0E">
        <w:trPr>
          <w:trHeight w:val="300"/>
        </w:trPr>
        <w:tc>
          <w:tcPr>
            <w:tcW w:w="2335" w:type="dxa"/>
            <w:gridSpan w:val="2"/>
            <w:tcBorders>
              <w:right w:val="single" w:sz="4" w:space="0" w:color="auto"/>
            </w:tcBorders>
            <w:shd w:val="clear" w:color="auto" w:fill="auto"/>
            <w:noWrap/>
            <w:vAlign w:val="center"/>
          </w:tcPr>
          <w:p w14:paraId="0D6BE08A"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Need for power</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1D94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9A67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471F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14A37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CFCF9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5BB90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D563CF"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2CD1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C63FEB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32EC3B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417F1A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9EF5F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E4E5A6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EEEBCD8"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7CF708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C1CBE8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75C58EC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228486F4" w14:textId="77777777" w:rsidTr="002D0C0E">
        <w:trPr>
          <w:trHeight w:val="300"/>
        </w:trPr>
        <w:tc>
          <w:tcPr>
            <w:tcW w:w="2335" w:type="dxa"/>
            <w:gridSpan w:val="2"/>
            <w:tcBorders>
              <w:right w:val="single" w:sz="4" w:space="0" w:color="auto"/>
            </w:tcBorders>
            <w:shd w:val="clear" w:color="auto" w:fill="auto"/>
            <w:noWrap/>
            <w:vAlign w:val="center"/>
          </w:tcPr>
          <w:p w14:paraId="027FE2BB"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Need for power/dominance</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9C09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EB54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0D53C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33A2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9D91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3AC7D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12D4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353D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5B41E6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9FFDB70"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7925F7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64EA6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B82A9D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EBAB7A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C2583D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63FFC6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1FC34D9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2516DFC7" w14:textId="77777777" w:rsidTr="002D0C0E">
        <w:trPr>
          <w:trHeight w:val="300"/>
        </w:trPr>
        <w:tc>
          <w:tcPr>
            <w:tcW w:w="2335" w:type="dxa"/>
            <w:gridSpan w:val="2"/>
            <w:tcBorders>
              <w:right w:val="single" w:sz="4" w:space="0" w:color="auto"/>
            </w:tcBorders>
            <w:shd w:val="clear" w:color="auto" w:fill="auto"/>
            <w:noWrap/>
            <w:vAlign w:val="center"/>
          </w:tcPr>
          <w:p w14:paraId="513A0419"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lastRenderedPageBreak/>
              <w:t>Power motivation</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C1B8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9123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B96D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6F3C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11E7C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F5FE75"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2FB2B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6B7C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F25C6E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74B814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6AC3F9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113F4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5B661F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0D7FC6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8FB729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168871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52125A1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7E467B60" w14:textId="77777777" w:rsidTr="002D0C0E">
        <w:trPr>
          <w:trHeight w:val="300"/>
        </w:trPr>
        <w:tc>
          <w:tcPr>
            <w:tcW w:w="2335" w:type="dxa"/>
            <w:gridSpan w:val="2"/>
            <w:tcBorders>
              <w:right w:val="single" w:sz="4" w:space="0" w:color="auto"/>
            </w:tcBorders>
            <w:shd w:val="clear" w:color="auto" w:fill="auto"/>
            <w:noWrap/>
            <w:vAlign w:val="center"/>
          </w:tcPr>
          <w:p w14:paraId="79938A57"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Capacity for status</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F1C8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66105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D439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64F2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80C9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090E1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6EA2DC"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A9A3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1AB87C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C84959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56A9EF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61218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751046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A239A2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2DD616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1EE455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4CE813A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4BAFFC61" w14:textId="77777777" w:rsidTr="002D0C0E">
        <w:trPr>
          <w:trHeight w:val="300"/>
        </w:trPr>
        <w:tc>
          <w:tcPr>
            <w:tcW w:w="2335" w:type="dxa"/>
            <w:gridSpan w:val="2"/>
            <w:tcBorders>
              <w:right w:val="single" w:sz="4" w:space="0" w:color="auto"/>
            </w:tcBorders>
            <w:shd w:val="clear" w:color="auto" w:fill="auto"/>
            <w:noWrap/>
            <w:vAlign w:val="center"/>
          </w:tcPr>
          <w:p w14:paraId="70F81B4A"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Need for dominance</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BEB2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BA22F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DB72A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CA819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D9EFD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D30CA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9650B"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C632E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09CCFC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ADC77F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6F3E53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ACA98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BF044E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B90603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CC7A8A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29CADA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2FBEF45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20862143" w14:textId="77777777" w:rsidTr="002D0C0E">
        <w:trPr>
          <w:trHeight w:val="300"/>
        </w:trPr>
        <w:tc>
          <w:tcPr>
            <w:tcW w:w="2335" w:type="dxa"/>
            <w:gridSpan w:val="2"/>
            <w:tcBorders>
              <w:right w:val="single" w:sz="4" w:space="0" w:color="auto"/>
            </w:tcBorders>
            <w:shd w:val="clear" w:color="auto" w:fill="auto"/>
            <w:noWrap/>
            <w:vAlign w:val="center"/>
          </w:tcPr>
          <w:p w14:paraId="3971E21E"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Dominance</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C5A4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21787E"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853E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7FF31"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5C3B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91C67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781A5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7B4FA"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E06C33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47B2FF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4EC695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92923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E01014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79A054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ACA9AB6"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99E316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44DAFF6F"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r>
      <w:tr w:rsidR="00067777" w:rsidRPr="00582ED2" w14:paraId="7AE3FBA6" w14:textId="77777777" w:rsidTr="002D0C0E">
        <w:trPr>
          <w:trHeight w:val="300"/>
        </w:trPr>
        <w:tc>
          <w:tcPr>
            <w:tcW w:w="2335" w:type="dxa"/>
            <w:gridSpan w:val="2"/>
            <w:tcBorders>
              <w:right w:val="single" w:sz="4" w:space="0" w:color="auto"/>
            </w:tcBorders>
            <w:shd w:val="clear" w:color="auto" w:fill="auto"/>
            <w:noWrap/>
            <w:vAlign w:val="center"/>
          </w:tcPr>
          <w:p w14:paraId="54B6DC4F"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Ascendance / dominance</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2E9BCB"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1B6D1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353452"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4F84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5537A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459BB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2F02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74D99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3CB8D1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2F1213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793539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FA3B7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FC92BB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39FB8C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1801F9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B484B9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0F884C4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5FE22E30" w14:textId="77777777" w:rsidTr="002D0C0E">
        <w:trPr>
          <w:trHeight w:val="300"/>
        </w:trPr>
        <w:tc>
          <w:tcPr>
            <w:tcW w:w="2335" w:type="dxa"/>
            <w:gridSpan w:val="2"/>
            <w:tcBorders>
              <w:right w:val="single" w:sz="4" w:space="0" w:color="auto"/>
            </w:tcBorders>
            <w:shd w:val="clear" w:color="auto" w:fill="auto"/>
            <w:noWrap/>
            <w:vAlign w:val="center"/>
          </w:tcPr>
          <w:p w14:paraId="173A176A"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Prosocial / assertiveness / influence motivation</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1025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4A73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EFC55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37FA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47DE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8F2A7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DC4F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5A237A"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F0FE0C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F2FFE6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F3E83E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57761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259E7D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E1EC46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D621D0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7FF8AE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01817E9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33790C70" w14:textId="77777777" w:rsidTr="002D0C0E">
        <w:trPr>
          <w:trHeight w:val="300"/>
        </w:trPr>
        <w:tc>
          <w:tcPr>
            <w:tcW w:w="2335" w:type="dxa"/>
            <w:gridSpan w:val="2"/>
            <w:tcBorders>
              <w:right w:val="single" w:sz="4" w:space="0" w:color="auto"/>
            </w:tcBorders>
            <w:shd w:val="clear" w:color="auto" w:fill="auto"/>
            <w:noWrap/>
            <w:vAlign w:val="center"/>
          </w:tcPr>
          <w:p w14:paraId="0312BE49"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Leadership motivation</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1AA31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FF93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8522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431D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E86A6E"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47E4B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D0EE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17B0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0697D7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9FFAB86"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0643DB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9FC5F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C7B12B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88AAD5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B29797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1251CD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37CFA1A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7E3426B1" w14:textId="77777777" w:rsidTr="002D0C0E">
        <w:trPr>
          <w:trHeight w:val="300"/>
        </w:trPr>
        <w:tc>
          <w:tcPr>
            <w:tcW w:w="2335" w:type="dxa"/>
            <w:gridSpan w:val="2"/>
            <w:tcBorders>
              <w:right w:val="single" w:sz="4" w:space="0" w:color="auto"/>
            </w:tcBorders>
            <w:shd w:val="clear" w:color="auto" w:fill="auto"/>
            <w:noWrap/>
            <w:vAlign w:val="center"/>
          </w:tcPr>
          <w:p w14:paraId="45DEE1D4"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Drive for responsibility</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A644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34A3B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7AAE94"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88359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CA2D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7F184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D301E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FDF2C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156DA8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C09ABDB"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A12C98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C8FE4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2CFCE4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9291D2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9507D8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FED1A8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1620AA5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02E8F641" w14:textId="77777777" w:rsidTr="002D0C0E">
        <w:trPr>
          <w:trHeight w:val="300"/>
        </w:trPr>
        <w:tc>
          <w:tcPr>
            <w:tcW w:w="2335" w:type="dxa"/>
            <w:gridSpan w:val="2"/>
            <w:tcBorders>
              <w:right w:val="single" w:sz="4" w:space="0" w:color="auto"/>
            </w:tcBorders>
            <w:shd w:val="clear" w:color="auto" w:fill="auto"/>
            <w:noWrap/>
            <w:vAlign w:val="center"/>
          </w:tcPr>
          <w:p w14:paraId="31BD5900"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Activity / social participation</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0C22DA"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1D47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60E02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4FD5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8723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41650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D328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84A5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CE901F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1FE0FA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AABD4E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13B48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802713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0BD5B3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B6019F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0D167F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2C8EF20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69F4D35F" w14:textId="77777777" w:rsidTr="002D0C0E">
        <w:trPr>
          <w:trHeight w:val="300"/>
        </w:trPr>
        <w:tc>
          <w:tcPr>
            <w:tcW w:w="2335" w:type="dxa"/>
            <w:gridSpan w:val="2"/>
            <w:tcBorders>
              <w:right w:val="single" w:sz="4" w:space="0" w:color="auto"/>
            </w:tcBorders>
            <w:shd w:val="clear" w:color="auto" w:fill="auto"/>
            <w:noWrap/>
            <w:vAlign w:val="center"/>
          </w:tcPr>
          <w:p w14:paraId="3E3BD60F"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Social presence</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8FCB0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6BAFC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42DA3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9DB3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C0DD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4C062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4516B"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4548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52AC28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474F9C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69F073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E453C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B6E8C6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B0D0B2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E72D3B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631759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1279E93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5A1BFA1D" w14:textId="77777777" w:rsidTr="002D0C0E">
        <w:trPr>
          <w:trHeight w:val="300"/>
        </w:trPr>
        <w:tc>
          <w:tcPr>
            <w:tcW w:w="2335" w:type="dxa"/>
            <w:gridSpan w:val="2"/>
            <w:tcBorders>
              <w:right w:val="single" w:sz="4" w:space="0" w:color="auto"/>
            </w:tcBorders>
            <w:shd w:val="clear" w:color="auto" w:fill="auto"/>
            <w:noWrap/>
            <w:vAlign w:val="center"/>
          </w:tcPr>
          <w:p w14:paraId="705DCF08"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Assertiveness / aggressiveness</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C58D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4948E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DEDF4"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1E7A3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42676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854D0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80BD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BD15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A3B997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B7BBC1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4EC290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EEEDD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32784C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E1DDC8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AA1F8C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2D23DB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66976C2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224A0704" w14:textId="77777777" w:rsidTr="002D0C0E">
        <w:trPr>
          <w:trHeight w:val="300"/>
        </w:trPr>
        <w:tc>
          <w:tcPr>
            <w:tcW w:w="2335" w:type="dxa"/>
            <w:gridSpan w:val="2"/>
            <w:tcBorders>
              <w:right w:val="single" w:sz="4" w:space="0" w:color="auto"/>
            </w:tcBorders>
            <w:shd w:val="clear" w:color="auto" w:fill="auto"/>
            <w:noWrap/>
            <w:vAlign w:val="center"/>
          </w:tcPr>
          <w:p w14:paraId="7E57195A"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Aggressiveness</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748455"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05ADC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E8CA1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9CC40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19BA2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065F8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C7CB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993FD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831E56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D3A8E4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A70851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AFB59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4D5B4F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58C95D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D5E1E3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EBA298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26D7079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19215CA0" w14:textId="77777777" w:rsidTr="002D0C0E">
        <w:trPr>
          <w:trHeight w:val="300"/>
        </w:trPr>
        <w:tc>
          <w:tcPr>
            <w:tcW w:w="2335" w:type="dxa"/>
            <w:gridSpan w:val="2"/>
            <w:tcBorders>
              <w:right w:val="single" w:sz="4" w:space="0" w:color="auto"/>
            </w:tcBorders>
            <w:shd w:val="clear" w:color="auto" w:fill="auto"/>
            <w:noWrap/>
            <w:vAlign w:val="center"/>
          </w:tcPr>
          <w:p w14:paraId="0CFBE6EB"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Assertiveness</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67D4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086D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30BC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89BC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DE9A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B89D6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A7CEB"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717E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1FBA38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DBD198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A8945A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4304C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91BBEC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871D83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2818C2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EEB896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6D02A28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29655951" w14:textId="77777777" w:rsidTr="002D0C0E">
        <w:trPr>
          <w:trHeight w:val="300"/>
        </w:trPr>
        <w:tc>
          <w:tcPr>
            <w:tcW w:w="2335" w:type="dxa"/>
            <w:gridSpan w:val="2"/>
            <w:tcBorders>
              <w:right w:val="single" w:sz="4" w:space="0" w:color="auto"/>
            </w:tcBorders>
            <w:shd w:val="clear" w:color="auto" w:fill="auto"/>
            <w:noWrap/>
            <w:vAlign w:val="center"/>
          </w:tcPr>
          <w:p w14:paraId="2FEB224B" w14:textId="77777777" w:rsidR="00067777" w:rsidRPr="00582ED2" w:rsidRDefault="00067777" w:rsidP="00067777">
            <w:pPr>
              <w:spacing w:after="0" w:line="240" w:lineRule="auto"/>
              <w:rPr>
                <w:rFonts w:eastAsia="Times New Roman" w:cstheme="minorHAnsi"/>
                <w:b/>
                <w:color w:val="000000"/>
                <w:sz w:val="16"/>
                <w:szCs w:val="16"/>
                <w:u w:val="single"/>
                <w:lang w:eastAsia="en-GB"/>
              </w:rPr>
            </w:pPr>
            <w:r w:rsidRPr="00582ED2">
              <w:rPr>
                <w:rFonts w:eastAsia="Times New Roman" w:cstheme="minorHAnsi"/>
                <w:b/>
                <w:color w:val="000000"/>
                <w:sz w:val="16"/>
                <w:szCs w:val="16"/>
                <w:u w:val="single"/>
                <w:lang w:eastAsia="en-GB"/>
              </w:rPr>
              <w:t>Emotional stability</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F6B9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0541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47632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2C23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211B9"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FEBA3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A281E"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1EED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1D3EC06"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A124DB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B3C2D69"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A7145F"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AC56AD5"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2A063FE"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E28CF6E"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EAA85B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3ED91772"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r>
      <w:tr w:rsidR="00067777" w:rsidRPr="00582ED2" w14:paraId="40DD5DE7" w14:textId="77777777" w:rsidTr="002D0C0E">
        <w:trPr>
          <w:trHeight w:val="300"/>
        </w:trPr>
        <w:tc>
          <w:tcPr>
            <w:tcW w:w="2335" w:type="dxa"/>
            <w:gridSpan w:val="2"/>
            <w:tcBorders>
              <w:right w:val="single" w:sz="4" w:space="0" w:color="auto"/>
            </w:tcBorders>
            <w:shd w:val="clear" w:color="auto" w:fill="auto"/>
            <w:noWrap/>
            <w:vAlign w:val="center"/>
          </w:tcPr>
          <w:p w14:paraId="3020374B"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Emotional maturity</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F5FAE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A86FA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F2DE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1F76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1BF7A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F81947"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EEBCA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8B9F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19354B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C266A8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8D128F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1D4B7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DE610B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E1C248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8B340E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FCD347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7E6341B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5172C72C" w14:textId="77777777" w:rsidTr="002D0C0E">
        <w:trPr>
          <w:trHeight w:val="300"/>
        </w:trPr>
        <w:tc>
          <w:tcPr>
            <w:tcW w:w="2335" w:type="dxa"/>
            <w:gridSpan w:val="2"/>
            <w:tcBorders>
              <w:right w:val="single" w:sz="4" w:space="0" w:color="auto"/>
            </w:tcBorders>
            <w:shd w:val="clear" w:color="auto" w:fill="auto"/>
            <w:noWrap/>
            <w:vAlign w:val="center"/>
          </w:tcPr>
          <w:p w14:paraId="07683EF6"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Emotional self-regulation / balance</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44274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A2B1D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C8A87"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B0A3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41AD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76F77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1252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FBA34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1B3F7F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03DA84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86CD5C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51F90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DCC45B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09A1BD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32C16EC"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D783E9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79050A8D"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r>
      <w:tr w:rsidR="00067777" w:rsidRPr="00582ED2" w14:paraId="00543D78" w14:textId="77777777" w:rsidTr="002D0C0E">
        <w:trPr>
          <w:trHeight w:val="300"/>
        </w:trPr>
        <w:tc>
          <w:tcPr>
            <w:tcW w:w="2335" w:type="dxa"/>
            <w:gridSpan w:val="2"/>
            <w:tcBorders>
              <w:right w:val="single" w:sz="4" w:space="0" w:color="auto"/>
            </w:tcBorders>
            <w:shd w:val="clear" w:color="auto" w:fill="auto"/>
            <w:noWrap/>
            <w:vAlign w:val="center"/>
          </w:tcPr>
          <w:p w14:paraId="3B4FB7E1"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Neuroticism</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E04D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1D48C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7D166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1B57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2BE29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9F6E9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62DDF2"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948C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F99FF8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1EC432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FD8B45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8B358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291B0F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A3FF38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26DD05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9DF6F9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6BC85AE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40A659DE" w14:textId="77777777" w:rsidTr="002D0C0E">
        <w:trPr>
          <w:trHeight w:val="300"/>
        </w:trPr>
        <w:tc>
          <w:tcPr>
            <w:tcW w:w="2335" w:type="dxa"/>
            <w:gridSpan w:val="2"/>
            <w:tcBorders>
              <w:right w:val="single" w:sz="4" w:space="0" w:color="auto"/>
            </w:tcBorders>
            <w:shd w:val="clear" w:color="auto" w:fill="auto"/>
            <w:noWrap/>
            <w:vAlign w:val="center"/>
          </w:tcPr>
          <w:p w14:paraId="3AC6C749"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Negative affectivity</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8192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AE3E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153DC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EFCB9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33B7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EC767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92B84"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7259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04A0C5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3C924F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69B5DF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707E7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3B125E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E07D40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D5CEFF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16EF37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287F8F3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10726AE6" w14:textId="77777777" w:rsidTr="002D0C0E">
        <w:trPr>
          <w:trHeight w:val="300"/>
        </w:trPr>
        <w:tc>
          <w:tcPr>
            <w:tcW w:w="2335" w:type="dxa"/>
            <w:gridSpan w:val="2"/>
            <w:tcBorders>
              <w:right w:val="single" w:sz="4" w:space="0" w:color="auto"/>
            </w:tcBorders>
            <w:shd w:val="clear" w:color="auto" w:fill="auto"/>
            <w:noWrap/>
            <w:vAlign w:val="center"/>
          </w:tcPr>
          <w:p w14:paraId="48D28386"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Positive affectivity</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C786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4079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5306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FEBB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299C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82606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B83118"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046F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AEFB5D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91EFA6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479155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346ED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A8E0056"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4AF93E0"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EC8A76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2CC037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77AF057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2FD24196" w14:textId="77777777" w:rsidTr="002D0C0E">
        <w:trPr>
          <w:trHeight w:val="300"/>
        </w:trPr>
        <w:tc>
          <w:tcPr>
            <w:tcW w:w="2335" w:type="dxa"/>
            <w:gridSpan w:val="2"/>
            <w:tcBorders>
              <w:right w:val="single" w:sz="4" w:space="0" w:color="auto"/>
            </w:tcBorders>
            <w:shd w:val="clear" w:color="auto" w:fill="auto"/>
            <w:noWrap/>
            <w:vAlign w:val="center"/>
          </w:tcPr>
          <w:p w14:paraId="107BAEFB" w14:textId="77777777" w:rsidR="00067777" w:rsidRPr="00582ED2" w:rsidRDefault="00067777" w:rsidP="00067777">
            <w:pPr>
              <w:spacing w:after="0" w:line="240" w:lineRule="auto"/>
              <w:rPr>
                <w:rFonts w:eastAsia="Times New Roman" w:cstheme="minorHAnsi"/>
                <w:b/>
                <w:color w:val="000000"/>
                <w:sz w:val="16"/>
                <w:szCs w:val="16"/>
                <w:u w:val="single"/>
                <w:lang w:eastAsia="en-GB"/>
              </w:rPr>
            </w:pPr>
            <w:r w:rsidRPr="00582ED2">
              <w:rPr>
                <w:rFonts w:eastAsia="Times New Roman" w:cstheme="minorHAnsi"/>
                <w:b/>
                <w:color w:val="000000"/>
                <w:sz w:val="16"/>
                <w:szCs w:val="16"/>
                <w:u w:val="single"/>
                <w:lang w:eastAsia="en-GB"/>
              </w:rPr>
              <w:t>Conscientiousness</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F49A3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CD115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1E021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4389B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63AD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D424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B33E6E"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6EF01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5FE1619"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FA29233"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ACF958D"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A9390F"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EFED17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0B5791F"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CF48662"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BD43B9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07FDD49D"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r>
      <w:tr w:rsidR="00067777" w:rsidRPr="00582ED2" w14:paraId="64BC3B8B" w14:textId="77777777" w:rsidTr="002D0C0E">
        <w:trPr>
          <w:trHeight w:val="300"/>
        </w:trPr>
        <w:tc>
          <w:tcPr>
            <w:tcW w:w="2335" w:type="dxa"/>
            <w:gridSpan w:val="2"/>
            <w:tcBorders>
              <w:right w:val="single" w:sz="4" w:space="0" w:color="auto"/>
            </w:tcBorders>
            <w:shd w:val="clear" w:color="auto" w:fill="auto"/>
            <w:noWrap/>
            <w:vAlign w:val="center"/>
          </w:tcPr>
          <w:p w14:paraId="302AD3F6"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Enterprise / initiative</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24E3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50A47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28ADA"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559F5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DC34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C8BD3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F41E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FA51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04E28E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184A1F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846CF2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861B7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6D9118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0824BB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19EDBD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664510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21841F9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2D82E4DB" w14:textId="77777777" w:rsidTr="002D0C0E">
        <w:trPr>
          <w:trHeight w:val="300"/>
        </w:trPr>
        <w:tc>
          <w:tcPr>
            <w:tcW w:w="2335" w:type="dxa"/>
            <w:gridSpan w:val="2"/>
            <w:tcBorders>
              <w:right w:val="single" w:sz="4" w:space="0" w:color="auto"/>
            </w:tcBorders>
            <w:shd w:val="clear" w:color="auto" w:fill="auto"/>
            <w:noWrap/>
            <w:vAlign w:val="center"/>
          </w:tcPr>
          <w:p w14:paraId="244527FA"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Initiative</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B6B8E"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9CFE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87B1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86524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06257"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995B9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5B0A8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B03EC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A66232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B6053F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982ADD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53A2B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496144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C93F04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275DED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EF37C8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4DFE3D4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21906207" w14:textId="77777777" w:rsidTr="002D0C0E">
        <w:trPr>
          <w:trHeight w:val="300"/>
        </w:trPr>
        <w:tc>
          <w:tcPr>
            <w:tcW w:w="2335" w:type="dxa"/>
            <w:gridSpan w:val="2"/>
            <w:tcBorders>
              <w:right w:val="single" w:sz="4" w:space="0" w:color="auto"/>
            </w:tcBorders>
            <w:shd w:val="clear" w:color="auto" w:fill="auto"/>
            <w:noWrap/>
            <w:vAlign w:val="center"/>
          </w:tcPr>
          <w:p w14:paraId="11926148"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Ambition</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AB1B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7099E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D771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E28A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9BE0D"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0C9B1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78FB0"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018D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B06025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095993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6233D8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FD260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AA8081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B4C6E9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E3B954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ED9EF3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79BB4D4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3B82D980" w14:textId="77777777" w:rsidTr="002D0C0E">
        <w:trPr>
          <w:trHeight w:val="300"/>
        </w:trPr>
        <w:tc>
          <w:tcPr>
            <w:tcW w:w="2335" w:type="dxa"/>
            <w:gridSpan w:val="2"/>
            <w:tcBorders>
              <w:right w:val="single" w:sz="4" w:space="0" w:color="auto"/>
            </w:tcBorders>
            <w:shd w:val="clear" w:color="auto" w:fill="auto"/>
            <w:noWrap/>
            <w:vAlign w:val="center"/>
          </w:tcPr>
          <w:p w14:paraId="3B0D7A17"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Motivation</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18C2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9F50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8FC7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AE1B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31D397"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8F24D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8535E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1CB0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3871C9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160C4A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865989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9C4CE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33EDE2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DDE879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D058A5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89A2D6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7DCCF93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4334879C" w14:textId="77777777" w:rsidTr="002D0C0E">
        <w:trPr>
          <w:trHeight w:val="300"/>
        </w:trPr>
        <w:tc>
          <w:tcPr>
            <w:tcW w:w="2335" w:type="dxa"/>
            <w:gridSpan w:val="2"/>
            <w:tcBorders>
              <w:right w:val="single" w:sz="4" w:space="0" w:color="auto"/>
            </w:tcBorders>
            <w:shd w:val="clear" w:color="auto" w:fill="auto"/>
            <w:noWrap/>
            <w:vAlign w:val="center"/>
          </w:tcPr>
          <w:p w14:paraId="25DEE7D5"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Achievement</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0922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479E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E462C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ADAB4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FC358"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45C70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1635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D980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23D91F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F1599A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AB39AB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43478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B1BF93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B34471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F96FE5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EA90F8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46C65EE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79363048" w14:textId="77777777" w:rsidTr="002D0C0E">
        <w:trPr>
          <w:trHeight w:val="300"/>
        </w:trPr>
        <w:tc>
          <w:tcPr>
            <w:tcW w:w="2335" w:type="dxa"/>
            <w:gridSpan w:val="2"/>
            <w:tcBorders>
              <w:right w:val="single" w:sz="4" w:space="0" w:color="auto"/>
            </w:tcBorders>
            <w:shd w:val="clear" w:color="auto" w:fill="auto"/>
            <w:noWrap/>
            <w:vAlign w:val="center"/>
          </w:tcPr>
          <w:p w14:paraId="51433986" w14:textId="77777777" w:rsidR="00067777" w:rsidRPr="00BB0FE0" w:rsidRDefault="00067777" w:rsidP="00067777">
            <w:pPr>
              <w:spacing w:after="0" w:line="240" w:lineRule="auto"/>
              <w:rPr>
                <w:rFonts w:eastAsia="Times New Roman" w:cstheme="minorHAnsi"/>
                <w:color w:val="000000"/>
                <w:sz w:val="16"/>
                <w:szCs w:val="16"/>
                <w:lang w:val="en-US" w:eastAsia="en-GB"/>
              </w:rPr>
            </w:pPr>
            <w:r w:rsidRPr="00BB0FE0">
              <w:rPr>
                <w:rFonts w:eastAsia="Times New Roman" w:cstheme="minorHAnsi"/>
                <w:color w:val="000000"/>
                <w:sz w:val="16"/>
                <w:szCs w:val="16"/>
                <w:lang w:val="en-US" w:eastAsia="en-GB"/>
              </w:rPr>
              <w:t>Achievement drive / desire to excel</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298F5" w14:textId="77777777" w:rsidR="00067777" w:rsidRPr="00BB0FE0" w:rsidRDefault="00067777" w:rsidP="00067777">
            <w:pPr>
              <w:spacing w:after="0" w:line="240" w:lineRule="auto"/>
              <w:jc w:val="center"/>
              <w:rPr>
                <w:rFonts w:eastAsia="Times New Roman" w:cstheme="minorHAnsi"/>
                <w:b/>
                <w:bCs/>
                <w:color w:val="000000"/>
                <w:sz w:val="20"/>
                <w:lang w:val="en-US"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B2A939" w14:textId="77777777" w:rsidR="00067777" w:rsidRPr="00BB0FE0" w:rsidRDefault="00067777" w:rsidP="00067777">
            <w:pPr>
              <w:spacing w:after="0" w:line="240" w:lineRule="auto"/>
              <w:jc w:val="center"/>
              <w:rPr>
                <w:rFonts w:eastAsia="Times New Roman" w:cstheme="minorHAnsi"/>
                <w:b/>
                <w:bCs/>
                <w:color w:val="000000"/>
                <w:sz w:val="20"/>
                <w:lang w:val="en-US"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12CEB7"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1289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FB24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F6295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C3A7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B642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DBE419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6E6859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49F958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37FAD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39ED6A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F9EC3A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8C3B90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79EFF1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79ACE76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513BCB8A" w14:textId="77777777" w:rsidTr="002D0C0E">
        <w:trPr>
          <w:trHeight w:val="300"/>
        </w:trPr>
        <w:tc>
          <w:tcPr>
            <w:tcW w:w="2335" w:type="dxa"/>
            <w:gridSpan w:val="2"/>
            <w:tcBorders>
              <w:right w:val="single" w:sz="4" w:space="0" w:color="auto"/>
            </w:tcBorders>
            <w:shd w:val="clear" w:color="auto" w:fill="auto"/>
            <w:noWrap/>
            <w:vAlign w:val="center"/>
          </w:tcPr>
          <w:p w14:paraId="2EE740A7"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Need for achievement</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8224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8E9C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6DFA7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2EB2B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C2B7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6C6B8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58763"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7B21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548D18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59A534E"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C7A7A2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ADFBF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AA7467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E46E4A7"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0BE8E9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971325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16A4F445"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r>
      <w:tr w:rsidR="00067777" w:rsidRPr="00582ED2" w14:paraId="6B4F9D80" w14:textId="77777777" w:rsidTr="002D0C0E">
        <w:trPr>
          <w:trHeight w:val="300"/>
        </w:trPr>
        <w:tc>
          <w:tcPr>
            <w:tcW w:w="2335" w:type="dxa"/>
            <w:gridSpan w:val="2"/>
            <w:tcBorders>
              <w:right w:val="single" w:sz="4" w:space="0" w:color="auto"/>
            </w:tcBorders>
            <w:shd w:val="clear" w:color="auto" w:fill="auto"/>
            <w:noWrap/>
            <w:vAlign w:val="center"/>
          </w:tcPr>
          <w:p w14:paraId="7DFC4A1E"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Achievement motivation</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B44AB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A27AC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D4EF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DBC47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D7F9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4CD0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B359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6432AE"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6F91FF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E4C300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BDA781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3D1EF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EDA784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E45D1C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78D94C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D91C68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7C79E4E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077E796A" w14:textId="77777777" w:rsidTr="002D0C0E">
        <w:trPr>
          <w:trHeight w:val="300"/>
        </w:trPr>
        <w:tc>
          <w:tcPr>
            <w:tcW w:w="2335" w:type="dxa"/>
            <w:gridSpan w:val="2"/>
            <w:tcBorders>
              <w:right w:val="single" w:sz="4" w:space="0" w:color="auto"/>
            </w:tcBorders>
            <w:shd w:val="clear" w:color="auto" w:fill="auto"/>
            <w:noWrap/>
            <w:vAlign w:val="center"/>
          </w:tcPr>
          <w:p w14:paraId="685A3634"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Achievement orientation</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E48B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8C74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117F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A0B17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553E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2FF8A4"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288D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9659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E2B53D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F3CD80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C37FB0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A612C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02A86C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A8236A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0773F6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9C8BFC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3572930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6CFB2080" w14:textId="77777777" w:rsidTr="002D0C0E">
        <w:trPr>
          <w:trHeight w:val="300"/>
        </w:trPr>
        <w:tc>
          <w:tcPr>
            <w:tcW w:w="2335" w:type="dxa"/>
            <w:gridSpan w:val="2"/>
            <w:tcBorders>
              <w:right w:val="single" w:sz="4" w:space="0" w:color="auto"/>
            </w:tcBorders>
            <w:shd w:val="clear" w:color="auto" w:fill="auto"/>
            <w:noWrap/>
            <w:vAlign w:val="center"/>
          </w:tcPr>
          <w:p w14:paraId="1A048824"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Will to achieve</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77C2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200E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38EAD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5326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BC1D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08D4F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FAD14"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F907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255E18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3BA9A2B"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8B9231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83EE1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D50CB4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F9453F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866026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C76CA9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2447AE6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5DE53C60" w14:textId="77777777" w:rsidTr="002D0C0E">
        <w:trPr>
          <w:trHeight w:val="300"/>
        </w:trPr>
        <w:tc>
          <w:tcPr>
            <w:tcW w:w="2335" w:type="dxa"/>
            <w:gridSpan w:val="2"/>
            <w:tcBorders>
              <w:right w:val="single" w:sz="4" w:space="0" w:color="auto"/>
            </w:tcBorders>
            <w:shd w:val="clear" w:color="auto" w:fill="auto"/>
            <w:noWrap/>
            <w:vAlign w:val="center"/>
          </w:tcPr>
          <w:p w14:paraId="791AC256"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Desire to excel</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9E568E"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6B3C0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EBE75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15B61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F6610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F4FB8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1FD1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6A0F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6CAD0A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DB30F6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962A48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4DCAC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B69B71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1A1FC6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E5C7F0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D818B8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2DD19F9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684778BF" w14:textId="77777777" w:rsidTr="002D0C0E">
        <w:trPr>
          <w:trHeight w:val="300"/>
        </w:trPr>
        <w:tc>
          <w:tcPr>
            <w:tcW w:w="2335" w:type="dxa"/>
            <w:gridSpan w:val="2"/>
            <w:tcBorders>
              <w:right w:val="single" w:sz="4" w:space="0" w:color="auto"/>
            </w:tcBorders>
            <w:shd w:val="clear" w:color="auto" w:fill="auto"/>
            <w:noWrap/>
            <w:vAlign w:val="center"/>
          </w:tcPr>
          <w:p w14:paraId="3E4A0FC2"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Work</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4B59F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8614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8D23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B621E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0BB5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0F46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8D7C99"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F1B74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10FD88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7F2C1C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700F08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18EAF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8FC250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C2683E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C9FB58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6049A4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799F1DC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2DEC114D" w14:textId="77777777" w:rsidTr="002D0C0E">
        <w:trPr>
          <w:trHeight w:val="300"/>
        </w:trPr>
        <w:tc>
          <w:tcPr>
            <w:tcW w:w="2335" w:type="dxa"/>
            <w:gridSpan w:val="2"/>
            <w:tcBorders>
              <w:right w:val="single" w:sz="4" w:space="0" w:color="auto"/>
            </w:tcBorders>
            <w:shd w:val="clear" w:color="auto" w:fill="auto"/>
            <w:noWrap/>
            <w:vAlign w:val="center"/>
          </w:tcPr>
          <w:p w14:paraId="18F01C9E"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Constraint</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69C1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EC4C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0808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0952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6397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B7EE6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12979"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E0FB2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310965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E64226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289B0D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525B6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D89982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29F9F5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0B0676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A7CC1D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0F25885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155EDA48" w14:textId="77777777" w:rsidTr="002D0C0E">
        <w:trPr>
          <w:trHeight w:val="300"/>
        </w:trPr>
        <w:tc>
          <w:tcPr>
            <w:tcW w:w="2335" w:type="dxa"/>
            <w:gridSpan w:val="2"/>
            <w:tcBorders>
              <w:right w:val="single" w:sz="4" w:space="0" w:color="auto"/>
            </w:tcBorders>
            <w:shd w:val="clear" w:color="auto" w:fill="auto"/>
            <w:noWrap/>
            <w:vAlign w:val="center"/>
          </w:tcPr>
          <w:p w14:paraId="54608A71"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Prudence</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BF83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5EA77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BEE6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06B62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868EA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1C1F2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4A7C9"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5AAE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17A347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83A825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7A6C1F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6BB97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6B6951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582A08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F54F04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8918A3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1271087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5E08CB42" w14:textId="77777777" w:rsidTr="002D0C0E">
        <w:trPr>
          <w:trHeight w:val="300"/>
        </w:trPr>
        <w:tc>
          <w:tcPr>
            <w:tcW w:w="2335" w:type="dxa"/>
            <w:gridSpan w:val="2"/>
            <w:tcBorders>
              <w:right w:val="single" w:sz="4" w:space="0" w:color="auto"/>
            </w:tcBorders>
            <w:shd w:val="clear" w:color="auto" w:fill="auto"/>
            <w:noWrap/>
            <w:vAlign w:val="center"/>
          </w:tcPr>
          <w:p w14:paraId="72E8CB34"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Dependability</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87BEE"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4744F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2E441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84B8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76540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82968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D5171A"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E40F6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23066F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5EA1B0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11C59A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A726C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288012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6A1130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C64CA6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1B6258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43CB019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4C1F4BF4" w14:textId="77777777" w:rsidTr="002D0C0E">
        <w:trPr>
          <w:trHeight w:val="300"/>
        </w:trPr>
        <w:tc>
          <w:tcPr>
            <w:tcW w:w="2335" w:type="dxa"/>
            <w:gridSpan w:val="2"/>
            <w:tcBorders>
              <w:right w:val="single" w:sz="4" w:space="0" w:color="auto"/>
            </w:tcBorders>
            <w:shd w:val="clear" w:color="auto" w:fill="auto"/>
            <w:noWrap/>
            <w:vAlign w:val="center"/>
          </w:tcPr>
          <w:p w14:paraId="126A85CF"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Persistence</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9C2015"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877CD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D8C0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81409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85B4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F21B3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9F86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B337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642A1A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540E89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62725E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E4A70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CE8177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ED960A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45F10B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E10E89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49B8A85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1FEE831C" w14:textId="77777777" w:rsidTr="002D0C0E">
        <w:trPr>
          <w:trHeight w:val="300"/>
        </w:trPr>
        <w:tc>
          <w:tcPr>
            <w:tcW w:w="2335" w:type="dxa"/>
            <w:gridSpan w:val="2"/>
            <w:tcBorders>
              <w:right w:val="single" w:sz="4" w:space="0" w:color="auto"/>
            </w:tcBorders>
            <w:shd w:val="clear" w:color="auto" w:fill="auto"/>
            <w:noWrap/>
            <w:vAlign w:val="center"/>
          </w:tcPr>
          <w:p w14:paraId="67B19F83"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Tenacity</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41568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269F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8F80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0451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C84D31"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461A9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782E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6970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B3D256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3D111A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69DF0D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2DD13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CBFBB6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284BCB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94802E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AA45CF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1E90468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3CEB552B" w14:textId="77777777" w:rsidTr="002D0C0E">
        <w:trPr>
          <w:trHeight w:val="300"/>
        </w:trPr>
        <w:tc>
          <w:tcPr>
            <w:tcW w:w="2335" w:type="dxa"/>
            <w:gridSpan w:val="2"/>
            <w:tcBorders>
              <w:right w:val="single" w:sz="4" w:space="0" w:color="auto"/>
            </w:tcBorders>
            <w:shd w:val="clear" w:color="auto" w:fill="auto"/>
            <w:noWrap/>
            <w:vAlign w:val="center"/>
          </w:tcPr>
          <w:p w14:paraId="1C288963" w14:textId="77777777" w:rsidR="00067777" w:rsidRPr="00582ED2" w:rsidRDefault="00067777" w:rsidP="00067777">
            <w:pPr>
              <w:spacing w:after="0" w:line="240" w:lineRule="auto"/>
              <w:rPr>
                <w:rFonts w:eastAsia="Times New Roman" w:cstheme="minorHAnsi"/>
                <w:b/>
                <w:color w:val="000000"/>
                <w:sz w:val="16"/>
                <w:szCs w:val="16"/>
                <w:u w:val="single"/>
                <w:lang w:eastAsia="en-GB"/>
              </w:rPr>
            </w:pPr>
            <w:r w:rsidRPr="00582ED2">
              <w:rPr>
                <w:rFonts w:eastAsia="Times New Roman" w:cstheme="minorHAnsi"/>
                <w:b/>
                <w:color w:val="000000"/>
                <w:sz w:val="16"/>
                <w:szCs w:val="16"/>
                <w:u w:val="single"/>
                <w:lang w:eastAsia="en-GB"/>
              </w:rPr>
              <w:t>Agreeableness</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2B67F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414A9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89D5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7E0F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DB0C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13AEB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2275F3"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13D27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57D8A8E"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C3917F8"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559494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5D0DDF"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5E9FF2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CED43AA"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549D72E"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CD0D47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227350B1"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r>
      <w:tr w:rsidR="00067777" w:rsidRPr="00582ED2" w14:paraId="1385F539" w14:textId="77777777" w:rsidTr="002D0C0E">
        <w:trPr>
          <w:trHeight w:val="300"/>
        </w:trPr>
        <w:tc>
          <w:tcPr>
            <w:tcW w:w="2335" w:type="dxa"/>
            <w:gridSpan w:val="2"/>
            <w:tcBorders>
              <w:right w:val="single" w:sz="4" w:space="0" w:color="auto"/>
            </w:tcBorders>
            <w:shd w:val="clear" w:color="auto" w:fill="auto"/>
            <w:noWrap/>
            <w:vAlign w:val="center"/>
          </w:tcPr>
          <w:p w14:paraId="2B2F154F"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Need for affiliation</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1448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DC34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A7B4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7201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6E40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16B9E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7D40C"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BEC27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E378E5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45DBA5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AC3522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34AB1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9947F4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0E38C2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4857BD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FEC59E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4942676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47CC8519" w14:textId="77777777" w:rsidTr="002D0C0E">
        <w:trPr>
          <w:trHeight w:val="300"/>
        </w:trPr>
        <w:tc>
          <w:tcPr>
            <w:tcW w:w="2335" w:type="dxa"/>
            <w:gridSpan w:val="2"/>
            <w:tcBorders>
              <w:right w:val="single" w:sz="4" w:space="0" w:color="auto"/>
            </w:tcBorders>
            <w:shd w:val="clear" w:color="auto" w:fill="auto"/>
            <w:noWrap/>
            <w:vAlign w:val="center"/>
          </w:tcPr>
          <w:p w14:paraId="151D4987"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Low need for affiliation</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9A6DE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76F0B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FC6B8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4E5F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E81F9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117173"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3A111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E375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38D968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9D4093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6734759"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84E12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7BF258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B0FB66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4D6ACF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AB68E9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588A2C2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4B56B9E0" w14:textId="77777777" w:rsidTr="002D0C0E">
        <w:trPr>
          <w:trHeight w:val="300"/>
        </w:trPr>
        <w:tc>
          <w:tcPr>
            <w:tcW w:w="2335" w:type="dxa"/>
            <w:gridSpan w:val="2"/>
            <w:tcBorders>
              <w:right w:val="single" w:sz="4" w:space="0" w:color="auto"/>
            </w:tcBorders>
            <w:shd w:val="clear" w:color="auto" w:fill="auto"/>
            <w:noWrap/>
            <w:vAlign w:val="center"/>
          </w:tcPr>
          <w:p w14:paraId="0C1ADB04"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Likeability</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0CE2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0122E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5D50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991A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86A5E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96E1F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678BD0"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6B5E3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109370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991988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194824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56A97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CB04BF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25F27B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7842B7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483673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501B88A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7068C1F3" w14:textId="77777777" w:rsidTr="002D0C0E">
        <w:trPr>
          <w:trHeight w:val="300"/>
        </w:trPr>
        <w:tc>
          <w:tcPr>
            <w:tcW w:w="2335" w:type="dxa"/>
            <w:gridSpan w:val="2"/>
            <w:tcBorders>
              <w:right w:val="single" w:sz="4" w:space="0" w:color="auto"/>
            </w:tcBorders>
            <w:shd w:val="clear" w:color="auto" w:fill="auto"/>
            <w:noWrap/>
            <w:vAlign w:val="center"/>
          </w:tcPr>
          <w:p w14:paraId="5925913A"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Social intelligence</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41498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AE38E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CAAC2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39FAC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5766A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093EB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B8324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E677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383787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5B0AD2A"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5F018D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F6089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7B42E7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667927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E6B26D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FBDDBB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61A41FE7"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r>
      <w:tr w:rsidR="00067777" w:rsidRPr="00582ED2" w14:paraId="77436AEA" w14:textId="77777777" w:rsidTr="002D0C0E">
        <w:trPr>
          <w:trHeight w:val="300"/>
        </w:trPr>
        <w:tc>
          <w:tcPr>
            <w:tcW w:w="2335" w:type="dxa"/>
            <w:gridSpan w:val="2"/>
            <w:tcBorders>
              <w:right w:val="single" w:sz="4" w:space="0" w:color="auto"/>
            </w:tcBorders>
            <w:shd w:val="clear" w:color="auto" w:fill="auto"/>
            <w:noWrap/>
            <w:vAlign w:val="center"/>
          </w:tcPr>
          <w:p w14:paraId="7DE569BB"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Emotional intelligence</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161ED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AA44A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94C2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8B73E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AF2F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7931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53D83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9B7D0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118E38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2DD1498"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66BFCA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C8B96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A7CC43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F801CC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0DC5A2F"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07C5B6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5DCC075D"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r>
      <w:tr w:rsidR="00067777" w:rsidRPr="00582ED2" w14:paraId="29212992" w14:textId="77777777" w:rsidTr="002D0C0E">
        <w:trPr>
          <w:trHeight w:val="300"/>
        </w:trPr>
        <w:tc>
          <w:tcPr>
            <w:tcW w:w="2335" w:type="dxa"/>
            <w:gridSpan w:val="2"/>
            <w:tcBorders>
              <w:right w:val="single" w:sz="4" w:space="0" w:color="auto"/>
            </w:tcBorders>
            <w:shd w:val="clear" w:color="auto" w:fill="auto"/>
            <w:noWrap/>
            <w:vAlign w:val="center"/>
          </w:tcPr>
          <w:p w14:paraId="7069795B"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lastRenderedPageBreak/>
              <w:t>Sociability / interpersonal skills</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19D0F"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30BC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8E95A"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9D03C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6BA3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42B06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6A394"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6E532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B782E9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CA1597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4F2CE14"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D89B8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DD4323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098029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2A8FA3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7938D6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02A5AE6C"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r>
      <w:tr w:rsidR="00067777" w:rsidRPr="00582ED2" w14:paraId="35EACBD1" w14:textId="77777777" w:rsidTr="002D0C0E">
        <w:trPr>
          <w:trHeight w:val="300"/>
        </w:trPr>
        <w:tc>
          <w:tcPr>
            <w:tcW w:w="2335" w:type="dxa"/>
            <w:gridSpan w:val="2"/>
            <w:tcBorders>
              <w:right w:val="single" w:sz="4" w:space="0" w:color="auto"/>
            </w:tcBorders>
            <w:shd w:val="clear" w:color="auto" w:fill="auto"/>
            <w:noWrap/>
            <w:vAlign w:val="center"/>
          </w:tcPr>
          <w:p w14:paraId="784492B1"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Social sensitivity</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C7A2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A7DD2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BDBB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7C37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2352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9DBDE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A611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BB8EF7"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D686AE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9D908B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630193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4335E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378D01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CD3DA0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65FDF9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7115B4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1FE882B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4FAEFAA3" w14:textId="77777777" w:rsidTr="002D0C0E">
        <w:trPr>
          <w:trHeight w:val="300"/>
        </w:trPr>
        <w:tc>
          <w:tcPr>
            <w:tcW w:w="2335" w:type="dxa"/>
            <w:gridSpan w:val="2"/>
            <w:tcBorders>
              <w:right w:val="single" w:sz="4" w:space="0" w:color="auto"/>
            </w:tcBorders>
            <w:shd w:val="clear" w:color="auto" w:fill="auto"/>
            <w:noWrap/>
            <w:vAlign w:val="center"/>
          </w:tcPr>
          <w:p w14:paraId="0B99F303"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Interpersonal sensitivity</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0C64A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7E14BC"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EE67B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0E5F7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0BBE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E59A4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D992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A09F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8ED58E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4780EF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CE25E3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461B7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398346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11FA95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6B0387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173CAA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52317DA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6C24D138" w14:textId="77777777" w:rsidTr="002D0C0E">
        <w:trPr>
          <w:trHeight w:val="300"/>
        </w:trPr>
        <w:tc>
          <w:tcPr>
            <w:tcW w:w="2335" w:type="dxa"/>
            <w:gridSpan w:val="2"/>
            <w:tcBorders>
              <w:right w:val="single" w:sz="4" w:space="0" w:color="auto"/>
            </w:tcBorders>
            <w:shd w:val="clear" w:color="auto" w:fill="auto"/>
            <w:noWrap/>
            <w:vAlign w:val="center"/>
          </w:tcPr>
          <w:p w14:paraId="06D22BA4"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Friendly compliance</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E0DFA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223C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525B2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8008A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83FC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1300E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7127C"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CF41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A9CF66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2A6154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88A22D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68B12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960435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D03255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CBD175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D34FAB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4482E1F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69CE8890" w14:textId="77777777" w:rsidTr="002D0C0E">
        <w:trPr>
          <w:trHeight w:val="300"/>
        </w:trPr>
        <w:tc>
          <w:tcPr>
            <w:tcW w:w="2335" w:type="dxa"/>
            <w:gridSpan w:val="2"/>
            <w:tcBorders>
              <w:right w:val="single" w:sz="4" w:space="0" w:color="auto"/>
            </w:tcBorders>
            <w:shd w:val="clear" w:color="auto" w:fill="auto"/>
            <w:noWrap/>
            <w:vAlign w:val="center"/>
          </w:tcPr>
          <w:p w14:paraId="5B7B4C86"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Flexibility</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3A23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2391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635B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38D85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0A0C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B3DE7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A203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3E088"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DA9C4E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4F3C9BB"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78ECF6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B8167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D42778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9EF19A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4B8FA3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762ABF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2F6C539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45D066DB" w14:textId="77777777" w:rsidTr="002D0C0E">
        <w:trPr>
          <w:trHeight w:val="300"/>
        </w:trPr>
        <w:tc>
          <w:tcPr>
            <w:tcW w:w="2335" w:type="dxa"/>
            <w:gridSpan w:val="2"/>
            <w:tcBorders>
              <w:right w:val="single" w:sz="4" w:space="0" w:color="auto"/>
            </w:tcBorders>
            <w:shd w:val="clear" w:color="auto" w:fill="auto"/>
            <w:noWrap/>
            <w:vAlign w:val="center"/>
          </w:tcPr>
          <w:p w14:paraId="3359E091"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Adaptability</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8F5DE"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CFB4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D16E8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AC5D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D42F1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1FF78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67ABE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B20D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06813C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3CC79C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66802F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46580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8ABFB6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8D7955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18A555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2F815B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7265C8A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4A9792CE" w14:textId="77777777" w:rsidTr="002D0C0E">
        <w:trPr>
          <w:trHeight w:val="300"/>
        </w:trPr>
        <w:tc>
          <w:tcPr>
            <w:tcW w:w="2335" w:type="dxa"/>
            <w:gridSpan w:val="2"/>
            <w:tcBorders>
              <w:right w:val="single" w:sz="4" w:space="0" w:color="auto"/>
            </w:tcBorders>
            <w:shd w:val="clear" w:color="auto" w:fill="auto"/>
            <w:noWrap/>
            <w:vAlign w:val="center"/>
          </w:tcPr>
          <w:p w14:paraId="6706C53C"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Adjustment</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C97B4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BC6B0"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20AA1"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6EA14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DCBA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EA9B9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096A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7F41A1"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6059E9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0A216A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54B813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A933E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239411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98217B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ED3DE6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10908D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42A4E2A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49D52A2C" w14:textId="77777777" w:rsidTr="002D0C0E">
        <w:trPr>
          <w:trHeight w:val="300"/>
        </w:trPr>
        <w:tc>
          <w:tcPr>
            <w:tcW w:w="2335" w:type="dxa"/>
            <w:gridSpan w:val="2"/>
            <w:tcBorders>
              <w:right w:val="single" w:sz="4" w:space="0" w:color="auto"/>
            </w:tcBorders>
            <w:shd w:val="clear" w:color="auto" w:fill="auto"/>
            <w:noWrap/>
            <w:vAlign w:val="center"/>
          </w:tcPr>
          <w:p w14:paraId="33E7D1E3"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Cooperativeness</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6BBE44"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F178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5CA2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88A0D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F492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F6FA7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4A7F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DD643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5593FA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BEBEF0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53E38C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45A7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AE082D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2076D1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1F1953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BF5B10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7B96234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22057185" w14:textId="77777777" w:rsidTr="002D0C0E">
        <w:trPr>
          <w:trHeight w:val="300"/>
        </w:trPr>
        <w:tc>
          <w:tcPr>
            <w:tcW w:w="2335" w:type="dxa"/>
            <w:gridSpan w:val="2"/>
            <w:tcBorders>
              <w:right w:val="single" w:sz="4" w:space="0" w:color="auto"/>
            </w:tcBorders>
            <w:shd w:val="clear" w:color="auto" w:fill="auto"/>
            <w:noWrap/>
            <w:vAlign w:val="center"/>
          </w:tcPr>
          <w:p w14:paraId="11BFB4BA"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Love</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4F5C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57B3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5592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9A326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BFE8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B0062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E8540B"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ECEFF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FBF3CB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687F0F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83358E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E7038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D7EB81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16A36B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2C289F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C34718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42F3E78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441A4878" w14:textId="77777777" w:rsidTr="002D0C0E">
        <w:trPr>
          <w:trHeight w:val="300"/>
        </w:trPr>
        <w:tc>
          <w:tcPr>
            <w:tcW w:w="2335" w:type="dxa"/>
            <w:gridSpan w:val="2"/>
            <w:tcBorders>
              <w:right w:val="single" w:sz="4" w:space="0" w:color="auto"/>
            </w:tcBorders>
            <w:shd w:val="clear" w:color="auto" w:fill="auto"/>
            <w:noWrap/>
            <w:vAlign w:val="center"/>
          </w:tcPr>
          <w:p w14:paraId="45E0C87E"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Popularity</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8670F"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689C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AFB31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773EF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87FD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0D7F0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FD9A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DEDEB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E142CD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709EE4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3070B6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4C968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537906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FABDE0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F7213E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673535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4150640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5E1504B4" w14:textId="77777777" w:rsidTr="002D0C0E">
        <w:trPr>
          <w:trHeight w:val="300"/>
        </w:trPr>
        <w:tc>
          <w:tcPr>
            <w:tcW w:w="2335" w:type="dxa"/>
            <w:gridSpan w:val="2"/>
            <w:tcBorders>
              <w:right w:val="single" w:sz="4" w:space="0" w:color="auto"/>
            </w:tcBorders>
            <w:shd w:val="clear" w:color="auto" w:fill="auto"/>
            <w:noWrap/>
            <w:vAlign w:val="center"/>
          </w:tcPr>
          <w:p w14:paraId="3F5AFAF6"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Empathy</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A814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DD5A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9901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91C2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978D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9E32F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6EE0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B72FE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2B5A05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CD4E0F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DC7B99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2725D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2E2FF4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968D2D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56C4510"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5A245E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6D61DAD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0336E16B" w14:textId="77777777" w:rsidTr="002D0C0E">
        <w:trPr>
          <w:trHeight w:val="300"/>
        </w:trPr>
        <w:tc>
          <w:tcPr>
            <w:tcW w:w="2335" w:type="dxa"/>
            <w:gridSpan w:val="2"/>
            <w:tcBorders>
              <w:right w:val="single" w:sz="4" w:space="0" w:color="auto"/>
            </w:tcBorders>
            <w:shd w:val="clear" w:color="auto" w:fill="auto"/>
            <w:noWrap/>
            <w:vAlign w:val="center"/>
          </w:tcPr>
          <w:p w14:paraId="676259CF"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Warmth</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C540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09E1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4D6A0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9D66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20B6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0D135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ABF2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74F66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F1D3A7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F589C6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576007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FC298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6D2BDA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DC332D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4826D9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AB44EF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02474536"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r>
      <w:tr w:rsidR="00067777" w:rsidRPr="00582ED2" w14:paraId="1B830D6E" w14:textId="77777777" w:rsidTr="002D0C0E">
        <w:trPr>
          <w:trHeight w:val="300"/>
        </w:trPr>
        <w:tc>
          <w:tcPr>
            <w:tcW w:w="2335" w:type="dxa"/>
            <w:gridSpan w:val="2"/>
            <w:tcBorders>
              <w:right w:val="single" w:sz="4" w:space="0" w:color="auto"/>
            </w:tcBorders>
            <w:shd w:val="clear" w:color="auto" w:fill="auto"/>
            <w:noWrap/>
            <w:vAlign w:val="center"/>
          </w:tcPr>
          <w:p w14:paraId="6B726D35"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Social influence</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488F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6D0D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64D3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C84D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618B8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33200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5F64F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002D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16A8A2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F442C6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567501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786DC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2193D7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D570E7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FD1B83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B95653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6D59724E"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r>
      <w:tr w:rsidR="00067777" w:rsidRPr="00582ED2" w14:paraId="356F361E" w14:textId="77777777" w:rsidTr="002D0C0E">
        <w:trPr>
          <w:trHeight w:val="300"/>
        </w:trPr>
        <w:tc>
          <w:tcPr>
            <w:tcW w:w="2335" w:type="dxa"/>
            <w:gridSpan w:val="2"/>
            <w:tcBorders>
              <w:right w:val="single" w:sz="4" w:space="0" w:color="auto"/>
            </w:tcBorders>
            <w:shd w:val="clear" w:color="auto" w:fill="auto"/>
            <w:noWrap/>
            <w:vAlign w:val="center"/>
          </w:tcPr>
          <w:p w14:paraId="0DA6E871"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Social insight</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FE25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BBCC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5745C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D222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364B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2ABB2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BCEA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1452B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1B6BD4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A8740F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1D492E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14B14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BE12F2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8DAE6E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0D7F4F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7DCAC0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47C0404A"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r>
      <w:tr w:rsidR="00067777" w:rsidRPr="00582ED2" w14:paraId="712F3B77" w14:textId="77777777" w:rsidTr="002D0C0E">
        <w:trPr>
          <w:trHeight w:val="300"/>
        </w:trPr>
        <w:tc>
          <w:tcPr>
            <w:tcW w:w="2335" w:type="dxa"/>
            <w:gridSpan w:val="2"/>
            <w:tcBorders>
              <w:right w:val="single" w:sz="4" w:space="0" w:color="auto"/>
            </w:tcBorders>
            <w:shd w:val="clear" w:color="auto" w:fill="auto"/>
            <w:noWrap/>
            <w:vAlign w:val="center"/>
          </w:tcPr>
          <w:p w14:paraId="067BF192"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Social appropriateness</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EF2B4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B45D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2174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94BD8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830F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224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2F03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872F3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42A859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E54492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28624D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40529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1ADB99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0B5689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A7A2C1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BF9766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3C3FA87B"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r>
      <w:tr w:rsidR="00067777" w:rsidRPr="00582ED2" w14:paraId="78F21431" w14:textId="77777777" w:rsidTr="002D0C0E">
        <w:trPr>
          <w:trHeight w:val="300"/>
        </w:trPr>
        <w:tc>
          <w:tcPr>
            <w:tcW w:w="2335" w:type="dxa"/>
            <w:gridSpan w:val="2"/>
            <w:tcBorders>
              <w:right w:val="single" w:sz="4" w:space="0" w:color="auto"/>
            </w:tcBorders>
            <w:shd w:val="clear" w:color="auto" w:fill="auto"/>
            <w:noWrap/>
            <w:vAlign w:val="center"/>
          </w:tcPr>
          <w:p w14:paraId="3C093AB1" w14:textId="77777777" w:rsidR="00067777" w:rsidRPr="00582ED2" w:rsidRDefault="00067777" w:rsidP="00067777">
            <w:pPr>
              <w:spacing w:after="0" w:line="240" w:lineRule="auto"/>
              <w:rPr>
                <w:rFonts w:eastAsia="Times New Roman" w:cstheme="minorHAnsi"/>
                <w:b/>
                <w:color w:val="000000"/>
                <w:sz w:val="16"/>
                <w:szCs w:val="16"/>
                <w:u w:val="single"/>
                <w:lang w:eastAsia="en-GB"/>
              </w:rPr>
            </w:pPr>
            <w:r w:rsidRPr="00582ED2">
              <w:rPr>
                <w:rFonts w:eastAsia="Times New Roman" w:cstheme="minorHAnsi"/>
                <w:b/>
                <w:color w:val="000000"/>
                <w:sz w:val="16"/>
                <w:szCs w:val="16"/>
                <w:u w:val="single"/>
                <w:lang w:eastAsia="en-GB"/>
              </w:rPr>
              <w:t>Openness to experience</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D78E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B3551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4F94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6CC88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56B14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DC95E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FFBA9"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6717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D0AB705"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F1C12C7"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30965EF"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987597"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5E3EDC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4250564"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B4CA5F8"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687F05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281CEE63"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r>
      <w:tr w:rsidR="00067777" w:rsidRPr="00582ED2" w14:paraId="4AE0892A" w14:textId="77777777" w:rsidTr="002D0C0E">
        <w:trPr>
          <w:trHeight w:val="300"/>
        </w:trPr>
        <w:tc>
          <w:tcPr>
            <w:tcW w:w="2335" w:type="dxa"/>
            <w:gridSpan w:val="2"/>
            <w:tcBorders>
              <w:right w:val="single" w:sz="4" w:space="0" w:color="auto"/>
            </w:tcBorders>
            <w:shd w:val="clear" w:color="auto" w:fill="auto"/>
            <w:noWrap/>
            <w:vAlign w:val="center"/>
          </w:tcPr>
          <w:p w14:paraId="79FD9FE5"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Intelligence</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EC1D63"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028EC"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EA3EE"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038BCC"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6DCA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1B36A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0C6B8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6D39E"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D71349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AFC00D7"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0B90C8D"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234BE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32385C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4CF16C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7AAA092"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7DEE2A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4CAAADF6"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r>
      <w:tr w:rsidR="00067777" w:rsidRPr="00582ED2" w14:paraId="46BEFF0C" w14:textId="77777777" w:rsidTr="002D0C0E">
        <w:trPr>
          <w:trHeight w:val="300"/>
        </w:trPr>
        <w:tc>
          <w:tcPr>
            <w:tcW w:w="2335" w:type="dxa"/>
            <w:gridSpan w:val="2"/>
            <w:tcBorders>
              <w:right w:val="single" w:sz="4" w:space="0" w:color="auto"/>
            </w:tcBorders>
            <w:shd w:val="clear" w:color="auto" w:fill="auto"/>
            <w:noWrap/>
            <w:vAlign w:val="center"/>
          </w:tcPr>
          <w:p w14:paraId="22FADF16"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Education</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4D05C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3019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C04848"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1D0D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69EE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9ADE0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5ACA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C8BC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C8A613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3BFC58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F0AC53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3D50C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A51F00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47182A1"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1ACFE4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4A4C96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30D06BA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01071E5C" w14:textId="77777777" w:rsidTr="002D0C0E">
        <w:trPr>
          <w:trHeight w:val="300"/>
        </w:trPr>
        <w:tc>
          <w:tcPr>
            <w:tcW w:w="2335" w:type="dxa"/>
            <w:gridSpan w:val="2"/>
            <w:tcBorders>
              <w:right w:val="single" w:sz="4" w:space="0" w:color="auto"/>
            </w:tcBorders>
            <w:shd w:val="clear" w:color="auto" w:fill="auto"/>
            <w:noWrap/>
            <w:vAlign w:val="center"/>
          </w:tcPr>
          <w:p w14:paraId="284B423B"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Scholarship</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8A739"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74351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55EB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0590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3DF1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A18FA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1CD6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1649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E7D114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F0DC15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DBFF98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D3B93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D74FD1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C1E6FA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6ADAC0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FADBDB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47541DC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457A297D" w14:textId="77777777" w:rsidTr="002D0C0E">
        <w:trPr>
          <w:trHeight w:val="300"/>
        </w:trPr>
        <w:tc>
          <w:tcPr>
            <w:tcW w:w="2335" w:type="dxa"/>
            <w:gridSpan w:val="2"/>
            <w:tcBorders>
              <w:right w:val="single" w:sz="4" w:space="0" w:color="auto"/>
            </w:tcBorders>
            <w:shd w:val="clear" w:color="auto" w:fill="auto"/>
            <w:noWrap/>
            <w:vAlign w:val="center"/>
          </w:tcPr>
          <w:p w14:paraId="09245258"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Knowledge</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79FCF"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AA31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0D964"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F0B85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DD4B8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A77D6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825AA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BA6E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19E7D9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84551B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65BB77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AF52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EBAA7D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9C4B29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A038D5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552179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295F3B7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33178FB9" w14:textId="77777777" w:rsidTr="002D0C0E">
        <w:trPr>
          <w:trHeight w:val="300"/>
        </w:trPr>
        <w:tc>
          <w:tcPr>
            <w:tcW w:w="2335" w:type="dxa"/>
            <w:gridSpan w:val="2"/>
            <w:tcBorders>
              <w:right w:val="single" w:sz="4" w:space="0" w:color="auto"/>
            </w:tcBorders>
            <w:shd w:val="clear" w:color="auto" w:fill="auto"/>
            <w:noWrap/>
            <w:vAlign w:val="center"/>
          </w:tcPr>
          <w:p w14:paraId="7A967CA5"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Expertise / tacit knowledge</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8B6C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905C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EF652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87C7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9C6981"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88462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7A97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2D4AF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EA2C96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615CADC"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D1454B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0358A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B6E07B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72BD98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844807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700EAB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293A0D2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4D5D9542" w14:textId="77777777" w:rsidTr="002D0C0E">
        <w:trPr>
          <w:trHeight w:val="300"/>
        </w:trPr>
        <w:tc>
          <w:tcPr>
            <w:tcW w:w="2335" w:type="dxa"/>
            <w:gridSpan w:val="2"/>
            <w:tcBorders>
              <w:right w:val="single" w:sz="4" w:space="0" w:color="auto"/>
            </w:tcBorders>
            <w:shd w:val="clear" w:color="auto" w:fill="auto"/>
            <w:noWrap/>
            <w:vAlign w:val="center"/>
          </w:tcPr>
          <w:p w14:paraId="29F17E08"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Task-relevant knowledge</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7CB9D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365F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9CB42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78E0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FE71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E28EE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099C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7E557"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7D6457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233169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CF628C0"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86005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1C7614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8EC5EB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EFACF5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6F26C7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3D38F6B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0841EE9C" w14:textId="77777777" w:rsidTr="002D0C0E">
        <w:trPr>
          <w:trHeight w:val="300"/>
        </w:trPr>
        <w:tc>
          <w:tcPr>
            <w:tcW w:w="2335" w:type="dxa"/>
            <w:gridSpan w:val="2"/>
            <w:tcBorders>
              <w:right w:val="single" w:sz="4" w:space="0" w:color="auto"/>
            </w:tcBorders>
            <w:shd w:val="clear" w:color="auto" w:fill="auto"/>
            <w:noWrap/>
            <w:vAlign w:val="center"/>
          </w:tcPr>
          <w:p w14:paraId="1A33E975"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Leadership experience</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FF73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C887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DB5A7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AC4B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C9D53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05309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25DEA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AB54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26A63F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68A445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16D75C2"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4B625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A09E0F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808CA6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44AE89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8C950F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2E337CA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03FEA709" w14:textId="77777777" w:rsidTr="002D0C0E">
        <w:trPr>
          <w:trHeight w:val="300"/>
        </w:trPr>
        <w:tc>
          <w:tcPr>
            <w:tcW w:w="2335" w:type="dxa"/>
            <w:gridSpan w:val="2"/>
            <w:tcBorders>
              <w:right w:val="single" w:sz="4" w:space="0" w:color="auto"/>
            </w:tcBorders>
            <w:shd w:val="clear" w:color="auto" w:fill="auto"/>
            <w:noWrap/>
            <w:vAlign w:val="center"/>
          </w:tcPr>
          <w:p w14:paraId="646B8546"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Cognitive ability</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E4CDE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B2FD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6412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EB2B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3BC543"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0B9BE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9548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C5D7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7FA6E5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D676D0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3CE573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F4E99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7B2356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AB85BE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DAAADC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7DA2EC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4841163B"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r>
      <w:tr w:rsidR="00067777" w:rsidRPr="00582ED2" w14:paraId="04BADE9F" w14:textId="77777777" w:rsidTr="002D0C0E">
        <w:trPr>
          <w:trHeight w:val="300"/>
        </w:trPr>
        <w:tc>
          <w:tcPr>
            <w:tcW w:w="2335" w:type="dxa"/>
            <w:gridSpan w:val="2"/>
            <w:tcBorders>
              <w:right w:val="single" w:sz="4" w:space="0" w:color="auto"/>
            </w:tcBorders>
            <w:shd w:val="clear" w:color="auto" w:fill="auto"/>
            <w:noWrap/>
            <w:vAlign w:val="center"/>
          </w:tcPr>
          <w:p w14:paraId="15D3559D"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Cognitive complexity</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881EF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187C4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65E4B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3869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E0C7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4227E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077A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AC26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D0155A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7404FF2"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947D40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9EC81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D6F249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BDBE04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D38677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7E773A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754C21D5"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r>
      <w:tr w:rsidR="00067777" w:rsidRPr="00582ED2" w14:paraId="4AA182DE" w14:textId="77777777" w:rsidTr="002D0C0E">
        <w:trPr>
          <w:trHeight w:val="300"/>
        </w:trPr>
        <w:tc>
          <w:tcPr>
            <w:tcW w:w="2335" w:type="dxa"/>
            <w:gridSpan w:val="2"/>
            <w:tcBorders>
              <w:right w:val="single" w:sz="4" w:space="0" w:color="auto"/>
            </w:tcBorders>
            <w:shd w:val="clear" w:color="auto" w:fill="auto"/>
            <w:noWrap/>
            <w:vAlign w:val="center"/>
          </w:tcPr>
          <w:p w14:paraId="0FFB1F27"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Judgement</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E6E726"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3E575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8DFA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999F2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7A801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8FE62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7DB8D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9EDC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D947A2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41F429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E49C66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4D8F2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D7978F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821DB7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5EC5DB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7D4CD6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69D9265C"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r>
      <w:tr w:rsidR="00067777" w:rsidRPr="00582ED2" w14:paraId="2FBDB070" w14:textId="77777777" w:rsidTr="002D0C0E">
        <w:trPr>
          <w:trHeight w:val="300"/>
        </w:trPr>
        <w:tc>
          <w:tcPr>
            <w:tcW w:w="2335" w:type="dxa"/>
            <w:gridSpan w:val="2"/>
            <w:tcBorders>
              <w:right w:val="single" w:sz="4" w:space="0" w:color="auto"/>
            </w:tcBorders>
            <w:shd w:val="clear" w:color="auto" w:fill="auto"/>
            <w:noWrap/>
            <w:vAlign w:val="center"/>
          </w:tcPr>
          <w:p w14:paraId="31266A9F"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Culture / cultured</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D525C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7698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96F1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686F3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EABD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92B5C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53DA32"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6A0C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FB2F2C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F19434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7375D4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0330A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F6D92A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99F649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2E3960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FFE7C5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30F485C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3C0B22FB" w14:textId="77777777" w:rsidTr="002D0C0E">
        <w:trPr>
          <w:trHeight w:val="369"/>
        </w:trPr>
        <w:tc>
          <w:tcPr>
            <w:tcW w:w="2335" w:type="dxa"/>
            <w:gridSpan w:val="2"/>
            <w:tcBorders>
              <w:right w:val="single" w:sz="4" w:space="0" w:color="auto"/>
            </w:tcBorders>
            <w:shd w:val="clear" w:color="auto" w:fill="auto"/>
            <w:noWrap/>
            <w:vAlign w:val="center"/>
          </w:tcPr>
          <w:p w14:paraId="1B267D8D" w14:textId="77777777" w:rsidR="00067777" w:rsidRPr="00582ED2" w:rsidRDefault="00067777" w:rsidP="00067777">
            <w:pPr>
              <w:spacing w:after="0" w:line="240" w:lineRule="auto"/>
              <w:rPr>
                <w:rFonts w:eastAsia="Times New Roman" w:cstheme="minorHAnsi"/>
                <w:b/>
                <w:color w:val="000000"/>
                <w:sz w:val="16"/>
                <w:szCs w:val="16"/>
                <w:u w:val="single"/>
                <w:lang w:eastAsia="en-GB"/>
              </w:rPr>
            </w:pPr>
            <w:r w:rsidRPr="00582ED2">
              <w:rPr>
                <w:rFonts w:eastAsia="Times New Roman" w:cstheme="minorHAnsi"/>
                <w:b/>
                <w:color w:val="000000"/>
                <w:sz w:val="16"/>
                <w:szCs w:val="16"/>
                <w:u w:val="single"/>
                <w:lang w:eastAsia="en-GB"/>
              </w:rPr>
              <w:t>Other</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B3AE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00727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34D77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AB09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95924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18BC0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322E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EE32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8ACB32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4616ED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8E5936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55C9B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8273FE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4CB480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596F67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B7AA08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2A6D3EB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6F9D5953" w14:textId="77777777" w:rsidTr="002D0C0E">
        <w:trPr>
          <w:trHeight w:val="300"/>
        </w:trPr>
        <w:tc>
          <w:tcPr>
            <w:tcW w:w="2335" w:type="dxa"/>
            <w:gridSpan w:val="2"/>
            <w:tcBorders>
              <w:right w:val="single" w:sz="4" w:space="0" w:color="auto"/>
            </w:tcBorders>
            <w:shd w:val="clear" w:color="auto" w:fill="auto"/>
            <w:noWrap/>
            <w:vAlign w:val="center"/>
          </w:tcPr>
          <w:p w14:paraId="1249DBBE"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Originality</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FB25C"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EA3EF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7DCDB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9AC5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63F2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92A7E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0C4E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EA64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DCE2C9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991702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B89479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8C2C2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8865B7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56EA2F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06FB2C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82B5C1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527863E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10062562" w14:textId="77777777" w:rsidTr="002D0C0E">
        <w:trPr>
          <w:trHeight w:val="300"/>
        </w:trPr>
        <w:tc>
          <w:tcPr>
            <w:tcW w:w="2335" w:type="dxa"/>
            <w:gridSpan w:val="2"/>
            <w:tcBorders>
              <w:right w:val="single" w:sz="4" w:space="0" w:color="auto"/>
            </w:tcBorders>
            <w:shd w:val="clear" w:color="auto" w:fill="auto"/>
            <w:noWrap/>
            <w:vAlign w:val="center"/>
          </w:tcPr>
          <w:p w14:paraId="0278BF24"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Creativity</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49707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C5B6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B44A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48F8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83335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556FD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05FC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7128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26DEE6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E60A656"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CDA09CF"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B7188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233B93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555879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D3E80A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1DA11E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05EDD4B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76ABA563" w14:textId="77777777" w:rsidTr="002D0C0E">
        <w:trPr>
          <w:trHeight w:val="300"/>
        </w:trPr>
        <w:tc>
          <w:tcPr>
            <w:tcW w:w="2335" w:type="dxa"/>
            <w:gridSpan w:val="2"/>
            <w:tcBorders>
              <w:right w:val="single" w:sz="4" w:space="0" w:color="auto"/>
            </w:tcBorders>
            <w:shd w:val="clear" w:color="auto" w:fill="auto"/>
            <w:noWrap/>
            <w:vAlign w:val="center"/>
          </w:tcPr>
          <w:p w14:paraId="56D4DD38"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Originality / creativity</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7852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FC4B3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F38BB"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90220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6DE1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33910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027A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E885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891347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595ADC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A38F6F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66969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8AB7E7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620494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FA796F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B572C5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5A4DD32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6C26C6B3" w14:textId="77777777" w:rsidTr="002D0C0E">
        <w:trPr>
          <w:trHeight w:val="300"/>
        </w:trPr>
        <w:tc>
          <w:tcPr>
            <w:tcW w:w="2335" w:type="dxa"/>
            <w:gridSpan w:val="2"/>
            <w:tcBorders>
              <w:right w:val="single" w:sz="4" w:space="0" w:color="auto"/>
            </w:tcBorders>
            <w:shd w:val="clear" w:color="auto" w:fill="auto"/>
            <w:noWrap/>
            <w:vAlign w:val="center"/>
          </w:tcPr>
          <w:p w14:paraId="31F4B5B6"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Liveliness</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EBCC94"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140BD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78BF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1D13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4B55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CE0D4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FE62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8D816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8AACD7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B9A62F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CD48CC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2A8F3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8C4AC1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C0B8F6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28A4B6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E7C4D9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01BA890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3D05262D" w14:textId="77777777" w:rsidTr="002D0C0E">
        <w:trPr>
          <w:trHeight w:val="300"/>
        </w:trPr>
        <w:tc>
          <w:tcPr>
            <w:tcW w:w="2335" w:type="dxa"/>
            <w:gridSpan w:val="2"/>
            <w:tcBorders>
              <w:right w:val="single" w:sz="4" w:space="0" w:color="auto"/>
            </w:tcBorders>
            <w:shd w:val="clear" w:color="auto" w:fill="auto"/>
            <w:noWrap/>
            <w:vAlign w:val="center"/>
          </w:tcPr>
          <w:p w14:paraId="26A1AAFB"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Physical activity / energy</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29239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751D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B73DB"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86EC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F8AEF"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81D23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6A1DD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085C4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0C839E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C630CC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EEE9D8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1E902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68CD38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39CA8A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BFF062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19CE1B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7A8AE1C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56443AA1" w14:textId="77777777" w:rsidTr="002D0C0E">
        <w:trPr>
          <w:trHeight w:val="300"/>
        </w:trPr>
        <w:tc>
          <w:tcPr>
            <w:tcW w:w="2335" w:type="dxa"/>
            <w:gridSpan w:val="2"/>
            <w:tcBorders>
              <w:right w:val="single" w:sz="4" w:space="0" w:color="auto"/>
            </w:tcBorders>
            <w:shd w:val="clear" w:color="auto" w:fill="auto"/>
            <w:noWrap/>
            <w:vAlign w:val="center"/>
          </w:tcPr>
          <w:p w14:paraId="09967447"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Physical energy-activity</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778C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1FC0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8DA0B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C152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A35BB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03702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F3346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E4D40"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E56779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6362EC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7AC484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5CAA8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9079AE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3CE1B8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503102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18FFA7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2B89887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287FA3BE" w14:textId="77777777" w:rsidTr="002D0C0E">
        <w:trPr>
          <w:trHeight w:val="300"/>
        </w:trPr>
        <w:tc>
          <w:tcPr>
            <w:tcW w:w="2335" w:type="dxa"/>
            <w:gridSpan w:val="2"/>
            <w:tcBorders>
              <w:right w:val="single" w:sz="4" w:space="0" w:color="auto"/>
            </w:tcBorders>
            <w:shd w:val="clear" w:color="auto" w:fill="auto"/>
            <w:noWrap/>
            <w:vAlign w:val="center"/>
          </w:tcPr>
          <w:p w14:paraId="128A1BB1"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High energy level</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509A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10A6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D952C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AA1F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5827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DAC600"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AE5B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7C415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CE2F9C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A95EF7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51142D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3ED17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EF63FA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7F5EFA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0F874D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6A6863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4D78A5D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18A09BF9" w14:textId="77777777" w:rsidTr="002D0C0E">
        <w:trPr>
          <w:trHeight w:val="300"/>
        </w:trPr>
        <w:tc>
          <w:tcPr>
            <w:tcW w:w="2335" w:type="dxa"/>
            <w:gridSpan w:val="2"/>
            <w:tcBorders>
              <w:right w:val="single" w:sz="4" w:space="0" w:color="auto"/>
            </w:tcBorders>
            <w:shd w:val="clear" w:color="auto" w:fill="auto"/>
            <w:noWrap/>
            <w:vAlign w:val="center"/>
          </w:tcPr>
          <w:p w14:paraId="43B97A0D"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Athletic ability</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8C303F"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23AD7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27A2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4444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BBD5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ABAE5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4B08B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9D2D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43A0F5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26C68C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3FBABA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F3E81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01BF22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B25B1A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01D850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7850ED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2697623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1C38A7D0" w14:textId="77777777" w:rsidTr="002D0C0E">
        <w:trPr>
          <w:trHeight w:val="300"/>
        </w:trPr>
        <w:tc>
          <w:tcPr>
            <w:tcW w:w="2335" w:type="dxa"/>
            <w:gridSpan w:val="2"/>
            <w:tcBorders>
              <w:right w:val="single" w:sz="4" w:space="0" w:color="auto"/>
            </w:tcBorders>
            <w:shd w:val="clear" w:color="auto" w:fill="auto"/>
            <w:noWrap/>
            <w:vAlign w:val="center"/>
          </w:tcPr>
          <w:p w14:paraId="648C62D1"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Humor</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7D113"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CCE5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4FD5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766E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94125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8FC28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6C73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B5E49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C0F83F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A46986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150D8E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9D953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973535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8525A4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A5E058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406B43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003C168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298139A7" w14:textId="77777777" w:rsidTr="002D0C0E">
        <w:trPr>
          <w:trHeight w:val="300"/>
        </w:trPr>
        <w:tc>
          <w:tcPr>
            <w:tcW w:w="2335" w:type="dxa"/>
            <w:gridSpan w:val="2"/>
            <w:tcBorders>
              <w:right w:val="single" w:sz="4" w:space="0" w:color="auto"/>
            </w:tcBorders>
            <w:shd w:val="clear" w:color="auto" w:fill="auto"/>
            <w:noWrap/>
            <w:vAlign w:val="center"/>
          </w:tcPr>
          <w:p w14:paraId="448A9295"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Socio-economic position / status</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2632F3"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7D5F6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2DFEB"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515D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46A7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A462D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1B51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E0AE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53512F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02464E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F405C2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1BCA1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C24953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27E50E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2F27E9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BF03EE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1AAAE78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71F9BF0F" w14:textId="77777777" w:rsidTr="002D0C0E">
        <w:trPr>
          <w:trHeight w:val="300"/>
        </w:trPr>
        <w:tc>
          <w:tcPr>
            <w:tcW w:w="2335" w:type="dxa"/>
            <w:gridSpan w:val="2"/>
            <w:tcBorders>
              <w:right w:val="single" w:sz="4" w:space="0" w:color="auto"/>
            </w:tcBorders>
            <w:shd w:val="clear" w:color="auto" w:fill="auto"/>
            <w:noWrap/>
            <w:vAlign w:val="center"/>
          </w:tcPr>
          <w:p w14:paraId="5D8D8F10"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Alertness</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63906"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B6575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1C5B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A521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3C5C7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B4948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2E19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498C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7E5ABA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0F6768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A2E5C4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9803F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5DCD63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4132B1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E68D7C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72B305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7EE9FF7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3093FF02" w14:textId="77777777" w:rsidTr="002D0C0E">
        <w:trPr>
          <w:trHeight w:val="300"/>
        </w:trPr>
        <w:tc>
          <w:tcPr>
            <w:tcW w:w="2335" w:type="dxa"/>
            <w:gridSpan w:val="2"/>
            <w:tcBorders>
              <w:right w:val="single" w:sz="4" w:space="0" w:color="auto"/>
            </w:tcBorders>
            <w:shd w:val="clear" w:color="auto" w:fill="auto"/>
            <w:noWrap/>
            <w:vAlign w:val="center"/>
          </w:tcPr>
          <w:p w14:paraId="15238C07" w14:textId="77777777" w:rsidR="00067777" w:rsidRPr="00BB0FE0" w:rsidRDefault="00067777" w:rsidP="00067777">
            <w:pPr>
              <w:spacing w:after="0" w:line="240" w:lineRule="auto"/>
              <w:rPr>
                <w:rFonts w:eastAsia="Times New Roman" w:cstheme="minorHAnsi"/>
                <w:color w:val="000000"/>
                <w:sz w:val="16"/>
                <w:szCs w:val="16"/>
                <w:lang w:val="en-US" w:eastAsia="en-GB"/>
              </w:rPr>
            </w:pPr>
            <w:r w:rsidRPr="00BB0FE0">
              <w:rPr>
                <w:rFonts w:eastAsia="Times New Roman" w:cstheme="minorHAnsi"/>
                <w:color w:val="000000"/>
                <w:sz w:val="16"/>
                <w:szCs w:val="16"/>
                <w:lang w:val="en-US" w:eastAsia="en-GB"/>
              </w:rPr>
              <w:t>Verbal facility / fluency of speech</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BF9979"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F81E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D6AD85"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B88C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C173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242ED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4CF7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388D6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D96967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51652F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47935A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0D224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7E92EB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7B15D3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A531A0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11A0D6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3F801AE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4A953548" w14:textId="77777777" w:rsidTr="002D0C0E">
        <w:trPr>
          <w:trHeight w:val="300"/>
        </w:trPr>
        <w:tc>
          <w:tcPr>
            <w:tcW w:w="2335" w:type="dxa"/>
            <w:gridSpan w:val="2"/>
            <w:tcBorders>
              <w:right w:val="single" w:sz="4" w:space="0" w:color="auto"/>
            </w:tcBorders>
            <w:shd w:val="clear" w:color="auto" w:fill="auto"/>
            <w:noWrap/>
            <w:vAlign w:val="center"/>
          </w:tcPr>
          <w:p w14:paraId="38AABE54"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Masculinity</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464C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9D120"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C8750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3E03BA"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21D84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72F03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722D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803AF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D62092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506736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38582B8"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F499F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9C2AF3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CC94DD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1BCF2A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8B4A7B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6592C4C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3B038484" w14:textId="77777777" w:rsidTr="002D0C0E">
        <w:trPr>
          <w:trHeight w:val="300"/>
        </w:trPr>
        <w:tc>
          <w:tcPr>
            <w:tcW w:w="2335" w:type="dxa"/>
            <w:gridSpan w:val="2"/>
            <w:tcBorders>
              <w:right w:val="single" w:sz="4" w:space="0" w:color="auto"/>
            </w:tcBorders>
            <w:shd w:val="clear" w:color="auto" w:fill="auto"/>
            <w:noWrap/>
            <w:vAlign w:val="center"/>
          </w:tcPr>
          <w:p w14:paraId="5929DD34"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Independence / nonconformity</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7E9C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6F977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12577F"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35D8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70AD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06851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C675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495D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3747BD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6BEFBB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7CC29F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7304A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D867AA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B1BEF1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9AF6B4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9B3E97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1611916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4301D617" w14:textId="77777777" w:rsidTr="002D0C0E">
        <w:trPr>
          <w:trHeight w:val="300"/>
        </w:trPr>
        <w:tc>
          <w:tcPr>
            <w:tcW w:w="2335" w:type="dxa"/>
            <w:gridSpan w:val="2"/>
            <w:tcBorders>
              <w:right w:val="single" w:sz="4" w:space="0" w:color="auto"/>
            </w:tcBorders>
            <w:shd w:val="clear" w:color="auto" w:fill="auto"/>
            <w:noWrap/>
            <w:vAlign w:val="center"/>
          </w:tcPr>
          <w:p w14:paraId="10FF97F8"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Task orientation</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75BAA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87071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27D672"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AAC2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A4A3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4E5D8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67B2D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4493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6BA2A9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F00814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16C50E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681B6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BF06A2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1254BC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ED9A96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F43A0A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40777CF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12EC9CAE" w14:textId="77777777" w:rsidTr="002D0C0E">
        <w:trPr>
          <w:trHeight w:val="300"/>
        </w:trPr>
        <w:tc>
          <w:tcPr>
            <w:tcW w:w="2335" w:type="dxa"/>
            <w:gridSpan w:val="2"/>
            <w:tcBorders>
              <w:right w:val="single" w:sz="4" w:space="0" w:color="auto"/>
            </w:tcBorders>
            <w:shd w:val="clear" w:color="auto" w:fill="auto"/>
            <w:noWrap/>
            <w:vAlign w:val="center"/>
          </w:tcPr>
          <w:p w14:paraId="387EF956"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lastRenderedPageBreak/>
              <w:t>Administrative ability</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02EE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566B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C300F5"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08757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04F5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40C46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BA75C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6655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5AB481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6FAB4F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AFD2A3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48782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035A47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4F43E1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8FE69F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3342DB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33CB223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14F2755F" w14:textId="77777777" w:rsidTr="002D0C0E">
        <w:trPr>
          <w:trHeight w:val="300"/>
        </w:trPr>
        <w:tc>
          <w:tcPr>
            <w:tcW w:w="2335" w:type="dxa"/>
            <w:gridSpan w:val="2"/>
            <w:tcBorders>
              <w:right w:val="single" w:sz="4" w:space="0" w:color="auto"/>
            </w:tcBorders>
            <w:shd w:val="clear" w:color="auto" w:fill="auto"/>
            <w:noWrap/>
            <w:vAlign w:val="center"/>
          </w:tcPr>
          <w:p w14:paraId="1A438CFD"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Honesty / integrity</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48E3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50B8A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9F03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10AF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DEFDFA"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21BB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AD0DC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F7234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81212C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867DD1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398E7E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04BBF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CABDE0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871909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7C4560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22549B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3B8914D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4C65CDA7" w14:textId="77777777" w:rsidTr="002D0C0E">
        <w:trPr>
          <w:trHeight w:val="300"/>
        </w:trPr>
        <w:tc>
          <w:tcPr>
            <w:tcW w:w="2335" w:type="dxa"/>
            <w:gridSpan w:val="2"/>
            <w:tcBorders>
              <w:right w:val="single" w:sz="4" w:space="0" w:color="auto"/>
            </w:tcBorders>
            <w:shd w:val="clear" w:color="auto" w:fill="auto"/>
            <w:noWrap/>
            <w:vAlign w:val="center"/>
          </w:tcPr>
          <w:p w14:paraId="348D867E"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Integrity</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D667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00C32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4B02B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B4CB2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25D6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50D49"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7B621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6EEB8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34DF4C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0B5521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71BDCE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F676D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43ADA2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0D0945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CD6A21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115552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5A716CB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73EAB8EE" w14:textId="77777777" w:rsidTr="002D0C0E">
        <w:trPr>
          <w:trHeight w:val="300"/>
        </w:trPr>
        <w:tc>
          <w:tcPr>
            <w:tcW w:w="2335" w:type="dxa"/>
            <w:gridSpan w:val="2"/>
            <w:tcBorders>
              <w:right w:val="single" w:sz="4" w:space="0" w:color="auto"/>
            </w:tcBorders>
            <w:shd w:val="clear" w:color="auto" w:fill="auto"/>
            <w:noWrap/>
            <w:vAlign w:val="center"/>
          </w:tcPr>
          <w:p w14:paraId="788F5994"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Charisma</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C81C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B37E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5CBB3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6F11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BDD77"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CBFD7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792E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B652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443B28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425A5F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35CA6E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7CED2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7A1B75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2039930"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F18A7B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FE628A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5BB2C2DE"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r>
      <w:tr w:rsidR="00067777" w:rsidRPr="00582ED2" w14:paraId="7776ABC0" w14:textId="77777777" w:rsidTr="002D0C0E">
        <w:trPr>
          <w:trHeight w:val="300"/>
        </w:trPr>
        <w:tc>
          <w:tcPr>
            <w:tcW w:w="2335" w:type="dxa"/>
            <w:gridSpan w:val="2"/>
            <w:tcBorders>
              <w:right w:val="single" w:sz="4" w:space="0" w:color="auto"/>
            </w:tcBorders>
            <w:shd w:val="clear" w:color="auto" w:fill="auto"/>
            <w:noWrap/>
            <w:vAlign w:val="center"/>
          </w:tcPr>
          <w:p w14:paraId="0EC56D16"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Stress tolerance</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6AAC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0165B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A7C86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C0676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C649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BAC958"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CB176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E7E0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C4491D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D9B44F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8B16E2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DABCE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78CFC3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6B4F38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6EFF75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EF1526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7AF3D671"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r>
      <w:tr w:rsidR="00067777" w:rsidRPr="00582ED2" w14:paraId="6D7432EC" w14:textId="77777777" w:rsidTr="002D0C0E">
        <w:trPr>
          <w:trHeight w:val="300"/>
        </w:trPr>
        <w:tc>
          <w:tcPr>
            <w:tcW w:w="2335" w:type="dxa"/>
            <w:gridSpan w:val="2"/>
            <w:tcBorders>
              <w:right w:val="single" w:sz="4" w:space="0" w:color="auto"/>
            </w:tcBorders>
            <w:shd w:val="clear" w:color="auto" w:fill="auto"/>
            <w:noWrap/>
            <w:vAlign w:val="center"/>
          </w:tcPr>
          <w:p w14:paraId="1EA7EAF3"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Internal locus of control</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ED2C0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F6B9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8ECE7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403A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5BDAC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E4F356"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580B6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BB1EA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492CBA7"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E9B6BF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B8968D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92F2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6E35DB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B8EE7D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460B29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CB121E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726D7D7E"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r>
      <w:tr w:rsidR="00067777" w:rsidRPr="00582ED2" w14:paraId="68A74FB7" w14:textId="77777777" w:rsidTr="002D0C0E">
        <w:trPr>
          <w:trHeight w:val="300"/>
        </w:trPr>
        <w:tc>
          <w:tcPr>
            <w:tcW w:w="2335" w:type="dxa"/>
            <w:gridSpan w:val="2"/>
            <w:tcBorders>
              <w:right w:val="single" w:sz="4" w:space="0" w:color="auto"/>
            </w:tcBorders>
            <w:shd w:val="clear" w:color="auto" w:fill="auto"/>
            <w:noWrap/>
            <w:vAlign w:val="center"/>
          </w:tcPr>
          <w:p w14:paraId="1DD27428"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Intuition-preference</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EF61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3250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117A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55106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3E64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8568D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12D08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D774A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7A33D2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C6DDF20"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E15C64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64BB8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77A2DA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536988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A85DDE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C9F2B4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614D2C3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26F14723" w14:textId="77777777" w:rsidTr="002D0C0E">
        <w:trPr>
          <w:trHeight w:val="300"/>
        </w:trPr>
        <w:tc>
          <w:tcPr>
            <w:tcW w:w="2335" w:type="dxa"/>
            <w:gridSpan w:val="2"/>
            <w:tcBorders>
              <w:right w:val="single" w:sz="4" w:space="0" w:color="auto"/>
            </w:tcBorders>
            <w:shd w:val="clear" w:color="auto" w:fill="auto"/>
            <w:noWrap/>
            <w:vAlign w:val="center"/>
          </w:tcPr>
          <w:p w14:paraId="75AA0FB8"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Thinking- preference</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A09C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685A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01B6B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ACDD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8732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7646C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872A1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7C6A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F3C8A8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09BF832"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A8D801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78AC6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D79E8E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8E862F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62AA74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D5F418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2A62AF7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378B9C31" w14:textId="77777777" w:rsidTr="002D0C0E">
        <w:trPr>
          <w:trHeight w:val="300"/>
        </w:trPr>
        <w:tc>
          <w:tcPr>
            <w:tcW w:w="2335" w:type="dxa"/>
            <w:gridSpan w:val="2"/>
            <w:tcBorders>
              <w:right w:val="single" w:sz="4" w:space="0" w:color="auto"/>
            </w:tcBorders>
            <w:shd w:val="clear" w:color="auto" w:fill="auto"/>
            <w:noWrap/>
            <w:vAlign w:val="center"/>
          </w:tcPr>
          <w:p w14:paraId="1142CF54"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Judging- preference</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8732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75EE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D006A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B120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E56B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21F76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D48D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7F535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0AC18A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53A8A6C"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1DD1D3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B6818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692E00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BA8F57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BDD7AF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AC26FE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404BD08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13F24421" w14:textId="77777777" w:rsidTr="002D0C0E">
        <w:trPr>
          <w:trHeight w:val="300"/>
        </w:trPr>
        <w:tc>
          <w:tcPr>
            <w:tcW w:w="2335" w:type="dxa"/>
            <w:gridSpan w:val="2"/>
            <w:tcBorders>
              <w:right w:val="single" w:sz="4" w:space="0" w:color="auto"/>
            </w:tcBorders>
            <w:shd w:val="clear" w:color="auto" w:fill="auto"/>
            <w:noWrap/>
            <w:vAlign w:val="center"/>
          </w:tcPr>
          <w:p w14:paraId="01F3D2C8"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Risk propensity</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E9E10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9AC8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0B596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718B6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FD462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7A3E3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2505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23EC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5EF323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465F3E5"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64A6D7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56167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1A8C1D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2209964"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7A94DB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517751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1FF4F89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57E1E1B5" w14:textId="77777777" w:rsidTr="002D0C0E">
        <w:trPr>
          <w:trHeight w:val="300"/>
        </w:trPr>
        <w:tc>
          <w:tcPr>
            <w:tcW w:w="2335" w:type="dxa"/>
            <w:gridSpan w:val="2"/>
            <w:tcBorders>
              <w:right w:val="single" w:sz="4" w:space="0" w:color="auto"/>
            </w:tcBorders>
            <w:shd w:val="clear" w:color="auto" w:fill="auto"/>
            <w:noWrap/>
            <w:vAlign w:val="center"/>
          </w:tcPr>
          <w:p w14:paraId="502C5617"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Persuasion skills</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FA1B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1C093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AD9C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A25E3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6696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05ADE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DD7A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60B5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B9EBA6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3614C5F"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6BBA6B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F86C6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063EA7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42777E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930B9F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D5BA7D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10423B1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0D83BF9D" w14:textId="77777777" w:rsidTr="002D0C0E">
        <w:trPr>
          <w:trHeight w:val="300"/>
        </w:trPr>
        <w:tc>
          <w:tcPr>
            <w:tcW w:w="2335" w:type="dxa"/>
            <w:gridSpan w:val="2"/>
            <w:tcBorders>
              <w:right w:val="single" w:sz="4" w:space="0" w:color="auto"/>
            </w:tcBorders>
            <w:shd w:val="clear" w:color="auto" w:fill="auto"/>
            <w:noWrap/>
            <w:vAlign w:val="center"/>
          </w:tcPr>
          <w:p w14:paraId="0F9CBC5E"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Negotiation skills</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F30CF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3FBC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1FAC2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1D503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ABF8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B228F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B12F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72F87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5B23D8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1EE3CA7"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B99B4C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B7FAA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71878E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0E3A07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78EFD6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39CE11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447311E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69848663" w14:textId="77777777" w:rsidTr="002D0C0E">
        <w:trPr>
          <w:trHeight w:val="300"/>
        </w:trPr>
        <w:tc>
          <w:tcPr>
            <w:tcW w:w="2335" w:type="dxa"/>
            <w:gridSpan w:val="2"/>
            <w:tcBorders>
              <w:right w:val="single" w:sz="4" w:space="0" w:color="auto"/>
            </w:tcBorders>
            <w:shd w:val="clear" w:color="auto" w:fill="auto"/>
            <w:noWrap/>
            <w:vAlign w:val="center"/>
          </w:tcPr>
          <w:p w14:paraId="125AAFF2"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Creative problem solving skills</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C9C7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AB0D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4EB90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1D906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3A464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A6800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AB13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E2E1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8FA829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D70C614"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A6BC46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5AAD2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8B0EC0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65AEFD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9AF6F7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A53B45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083B645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44FD179E" w14:textId="77777777" w:rsidTr="002D0C0E">
        <w:trPr>
          <w:trHeight w:val="300"/>
        </w:trPr>
        <w:tc>
          <w:tcPr>
            <w:tcW w:w="2335" w:type="dxa"/>
            <w:gridSpan w:val="2"/>
            <w:tcBorders>
              <w:right w:val="single" w:sz="4" w:space="0" w:color="auto"/>
            </w:tcBorders>
            <w:shd w:val="clear" w:color="auto" w:fill="auto"/>
            <w:noWrap/>
            <w:vAlign w:val="center"/>
          </w:tcPr>
          <w:p w14:paraId="1C2473AF"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Social problem solving skills</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76D3B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611B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17BD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86DA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2656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8BE7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FAED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3AFF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AA1AD1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779D420"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7CB8CC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E41D7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84A0A2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B75854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686538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A3F2302"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532EC9B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5DEA2450" w14:textId="77777777" w:rsidTr="002D0C0E">
        <w:trPr>
          <w:trHeight w:val="300"/>
        </w:trPr>
        <w:tc>
          <w:tcPr>
            <w:tcW w:w="2335" w:type="dxa"/>
            <w:gridSpan w:val="2"/>
            <w:tcBorders>
              <w:right w:val="single" w:sz="4" w:space="0" w:color="auto"/>
            </w:tcBorders>
            <w:shd w:val="clear" w:color="auto" w:fill="auto"/>
            <w:noWrap/>
            <w:vAlign w:val="center"/>
          </w:tcPr>
          <w:p w14:paraId="3C7FF3B2"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Authoritarianism</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4D1B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D984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84E0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46927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6E18A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5943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2F2A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36B6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1DCF32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4695F6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97F029C"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93F9F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FE9EDD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C5570B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4D338F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63D0C9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2F189A7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0E9DD6AF" w14:textId="77777777" w:rsidTr="002D0C0E">
        <w:trPr>
          <w:trHeight w:val="300"/>
        </w:trPr>
        <w:tc>
          <w:tcPr>
            <w:tcW w:w="2335" w:type="dxa"/>
            <w:gridSpan w:val="2"/>
            <w:tcBorders>
              <w:right w:val="single" w:sz="4" w:space="0" w:color="auto"/>
            </w:tcBorders>
            <w:shd w:val="clear" w:color="auto" w:fill="auto"/>
            <w:noWrap/>
            <w:vAlign w:val="center"/>
          </w:tcPr>
          <w:p w14:paraId="7A7FF889"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Promotion and prevention focus</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E9A0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8CF5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74F0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F237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FFA1E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F324C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D7154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7171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B1E655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823729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2F08BA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29B23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7A61B0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A67C6D8"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A44042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E5FB15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482355C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452B9EF3" w14:textId="77777777" w:rsidTr="002D0C0E">
        <w:trPr>
          <w:trHeight w:val="300"/>
        </w:trPr>
        <w:tc>
          <w:tcPr>
            <w:tcW w:w="2335" w:type="dxa"/>
            <w:gridSpan w:val="2"/>
            <w:tcBorders>
              <w:right w:val="single" w:sz="4" w:space="0" w:color="auto"/>
            </w:tcBorders>
            <w:shd w:val="clear" w:color="auto" w:fill="auto"/>
            <w:noWrap/>
            <w:vAlign w:val="center"/>
          </w:tcPr>
          <w:p w14:paraId="5841BDEE"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Low in humility</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042C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AFAF8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EDAE0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A102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8B225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B1C3A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B487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7C79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37F99F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14314A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57BA4F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74FD0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A1B2F0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FE84908"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D468CC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694669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7630B20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7BF63002" w14:textId="77777777" w:rsidTr="002D0C0E">
        <w:trPr>
          <w:trHeight w:val="300"/>
        </w:trPr>
        <w:tc>
          <w:tcPr>
            <w:tcW w:w="2335" w:type="dxa"/>
            <w:gridSpan w:val="2"/>
            <w:tcBorders>
              <w:right w:val="single" w:sz="4" w:space="0" w:color="auto"/>
            </w:tcBorders>
            <w:shd w:val="clear" w:color="auto" w:fill="auto"/>
            <w:noWrap/>
            <w:vAlign w:val="center"/>
          </w:tcPr>
          <w:p w14:paraId="357D9E6E"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Forecasting</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3A6B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90BD7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21E8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1B05A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B3B55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41ED3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6C39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ADC9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9EE3B9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36FFCE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A46BC0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A75D2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DACDB5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B6740F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335267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91092B1"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3BD881B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1DF6F583" w14:textId="77777777" w:rsidTr="002D0C0E">
        <w:trPr>
          <w:trHeight w:val="300"/>
        </w:trPr>
        <w:tc>
          <w:tcPr>
            <w:tcW w:w="2335" w:type="dxa"/>
            <w:gridSpan w:val="2"/>
            <w:tcBorders>
              <w:right w:val="single" w:sz="4" w:space="0" w:color="auto"/>
            </w:tcBorders>
            <w:shd w:val="clear" w:color="auto" w:fill="auto"/>
            <w:noWrap/>
            <w:vAlign w:val="center"/>
          </w:tcPr>
          <w:p w14:paraId="2E9CC2B3"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Idea evaluation</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61E2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0735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4FBD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F167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BEA50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CD114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1C723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65BE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110A86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719381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D894E1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86186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E641DD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1D9677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C63406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6ABB400"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0425172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13634E40" w14:textId="77777777" w:rsidTr="002D0C0E">
        <w:trPr>
          <w:trHeight w:val="300"/>
        </w:trPr>
        <w:tc>
          <w:tcPr>
            <w:tcW w:w="2335" w:type="dxa"/>
            <w:gridSpan w:val="2"/>
            <w:tcBorders>
              <w:right w:val="single" w:sz="4" w:space="0" w:color="auto"/>
            </w:tcBorders>
            <w:shd w:val="clear" w:color="auto" w:fill="auto"/>
            <w:noWrap/>
            <w:vAlign w:val="center"/>
          </w:tcPr>
          <w:p w14:paraId="2635661A"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Wisdom</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AC02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B31D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33D5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472B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0CC7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B0B4B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2A9B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07049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447E69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566824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8A1B47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941F2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37CF02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B166DE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682E6F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6E2BC4F"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235F203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6779A305" w14:textId="77777777" w:rsidTr="002D0C0E">
        <w:trPr>
          <w:trHeight w:val="300"/>
        </w:trPr>
        <w:tc>
          <w:tcPr>
            <w:tcW w:w="2335" w:type="dxa"/>
            <w:gridSpan w:val="2"/>
            <w:tcBorders>
              <w:right w:val="single" w:sz="4" w:space="0" w:color="auto"/>
            </w:tcBorders>
            <w:shd w:val="clear" w:color="auto" w:fill="auto"/>
            <w:noWrap/>
            <w:vAlign w:val="center"/>
          </w:tcPr>
          <w:p w14:paraId="63BD9B2E"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Sensemaking / visioning</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71AC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CC750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B1804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93FB1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56C0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DD9F2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309DB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F9F4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42DE47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FA2B79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06A208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6FB55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28D791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86B4C1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751BA1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55CA147"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0DA3FEF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71885B70" w14:textId="77777777" w:rsidTr="002D0C0E">
        <w:trPr>
          <w:trHeight w:val="300"/>
        </w:trPr>
        <w:tc>
          <w:tcPr>
            <w:tcW w:w="2335" w:type="dxa"/>
            <w:gridSpan w:val="2"/>
            <w:tcBorders>
              <w:right w:val="single" w:sz="4" w:space="0" w:color="auto"/>
            </w:tcBorders>
            <w:shd w:val="clear" w:color="auto" w:fill="auto"/>
            <w:noWrap/>
            <w:vAlign w:val="center"/>
          </w:tcPr>
          <w:p w14:paraId="406FEDBA"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Creative thinking</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FFDC8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BE65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811D8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7AB0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48E83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0224B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47F91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BDB6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58D7F9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063ECD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482B88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EE99A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D8A01A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26D1C0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EDA497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741F262"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37FC9FB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r>
      <w:tr w:rsidR="00067777" w:rsidRPr="00582ED2" w14:paraId="178BF469" w14:textId="77777777" w:rsidTr="002D0C0E">
        <w:trPr>
          <w:trHeight w:val="300"/>
        </w:trPr>
        <w:tc>
          <w:tcPr>
            <w:tcW w:w="2335" w:type="dxa"/>
            <w:gridSpan w:val="2"/>
            <w:tcBorders>
              <w:right w:val="single" w:sz="4" w:space="0" w:color="auto"/>
            </w:tcBorders>
            <w:shd w:val="clear" w:color="auto" w:fill="auto"/>
            <w:noWrap/>
            <w:vAlign w:val="center"/>
          </w:tcPr>
          <w:p w14:paraId="1728D2B9"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Decision making</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8C09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0982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8AC8D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47DFD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3C92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28828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58AE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4FA44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05E0D2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32ACD4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C122DA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6D57A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DC947B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DCFFB7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EEFA80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B0CEDA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1A06F259"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r>
      <w:tr w:rsidR="00067777" w:rsidRPr="00582ED2" w14:paraId="1F93A000" w14:textId="77777777" w:rsidTr="002D0C0E">
        <w:trPr>
          <w:trHeight w:val="300"/>
        </w:trPr>
        <w:tc>
          <w:tcPr>
            <w:tcW w:w="2335" w:type="dxa"/>
            <w:gridSpan w:val="2"/>
            <w:tcBorders>
              <w:right w:val="single" w:sz="4" w:space="0" w:color="auto"/>
            </w:tcBorders>
            <w:shd w:val="clear" w:color="auto" w:fill="auto"/>
            <w:noWrap/>
            <w:vAlign w:val="center"/>
          </w:tcPr>
          <w:p w14:paraId="6F2C1CD5"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Strategic thinking</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B1C8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2385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83E8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330C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358E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464D2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A32E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F6CB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E0A3CB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9C7ED9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5F324D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D8CAD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6EA23D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F6E06F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B0ED29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2B15A3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78DF0A1B"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r>
      <w:tr w:rsidR="00067777" w:rsidRPr="00582ED2" w14:paraId="7A3609BD" w14:textId="77777777" w:rsidTr="002D0C0E">
        <w:trPr>
          <w:trHeight w:val="300"/>
        </w:trPr>
        <w:tc>
          <w:tcPr>
            <w:tcW w:w="2335" w:type="dxa"/>
            <w:gridSpan w:val="2"/>
            <w:tcBorders>
              <w:right w:val="single" w:sz="4" w:space="0" w:color="auto"/>
            </w:tcBorders>
            <w:shd w:val="clear" w:color="auto" w:fill="auto"/>
            <w:noWrap/>
            <w:vAlign w:val="center"/>
          </w:tcPr>
          <w:p w14:paraId="7D6DF2F1"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Political skill</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E0AA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C63E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101F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C5160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A03D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A178D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68D8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F51D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C42DBD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BF8152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74F66E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2BBCE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4FAD5F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5EF3BB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5D2FD9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A58BFA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79BD9CD1"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r>
      <w:tr w:rsidR="00067777" w:rsidRPr="00582ED2" w14:paraId="5AB585E8" w14:textId="77777777" w:rsidTr="002D0C0E">
        <w:trPr>
          <w:trHeight w:val="300"/>
        </w:trPr>
        <w:tc>
          <w:tcPr>
            <w:tcW w:w="2335" w:type="dxa"/>
            <w:gridSpan w:val="2"/>
            <w:tcBorders>
              <w:right w:val="single" w:sz="4" w:space="0" w:color="auto"/>
            </w:tcBorders>
            <w:shd w:val="clear" w:color="auto" w:fill="auto"/>
            <w:noWrap/>
            <w:vAlign w:val="center"/>
          </w:tcPr>
          <w:p w14:paraId="062095C5"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Learning agility</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1E4EA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C3D5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897F2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DEF6F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B65E9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57AB6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57ABD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6848FE"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3C53C13"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09E82C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C0C49B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74AC2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CFD105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368879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C2759B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CAAA15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08FC8636"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r>
      <w:tr w:rsidR="00067777" w:rsidRPr="00582ED2" w14:paraId="17031DBA" w14:textId="77777777" w:rsidTr="00A433B4">
        <w:trPr>
          <w:trHeight w:val="300"/>
        </w:trPr>
        <w:tc>
          <w:tcPr>
            <w:tcW w:w="2335" w:type="dxa"/>
            <w:gridSpan w:val="2"/>
            <w:tcBorders>
              <w:bottom w:val="single" w:sz="4" w:space="0" w:color="auto"/>
              <w:right w:val="single" w:sz="4" w:space="0" w:color="auto"/>
            </w:tcBorders>
            <w:shd w:val="clear" w:color="auto" w:fill="auto"/>
            <w:noWrap/>
            <w:vAlign w:val="center"/>
          </w:tcPr>
          <w:p w14:paraId="00DEE948"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Developmental readiness</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A81406"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4EBB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A4BAE4"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2866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0A17E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43922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4B5DA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3B37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317DA9B"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52A3D0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50734141"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9B380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0DC2119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92A3ADA"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420AB5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45A02E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4C2DE04F"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r>
      <w:tr w:rsidR="00067777" w:rsidRPr="00582ED2" w14:paraId="3A6AA0A4" w14:textId="77777777" w:rsidTr="00A433B4">
        <w:trPr>
          <w:trHeight w:val="300"/>
        </w:trPr>
        <w:tc>
          <w:tcPr>
            <w:tcW w:w="2335" w:type="dxa"/>
            <w:gridSpan w:val="2"/>
            <w:tcBorders>
              <w:bottom w:val="single" w:sz="4" w:space="0" w:color="auto"/>
              <w:right w:val="single" w:sz="4" w:space="0" w:color="auto"/>
            </w:tcBorders>
            <w:shd w:val="clear" w:color="auto" w:fill="auto"/>
            <w:noWrap/>
            <w:vAlign w:val="center"/>
          </w:tcPr>
          <w:p w14:paraId="6D98390A" w14:textId="77777777" w:rsidR="00067777" w:rsidRPr="00582ED2" w:rsidRDefault="00067777" w:rsidP="00067777">
            <w:pPr>
              <w:spacing w:after="0" w:line="240" w:lineRule="auto"/>
              <w:rPr>
                <w:rFonts w:eastAsia="Times New Roman" w:cstheme="minorHAnsi"/>
                <w:color w:val="000000"/>
                <w:sz w:val="16"/>
                <w:szCs w:val="16"/>
                <w:lang w:eastAsia="en-GB"/>
              </w:rPr>
            </w:pPr>
            <w:r w:rsidRPr="00582ED2">
              <w:rPr>
                <w:rFonts w:eastAsia="Times New Roman" w:cstheme="minorHAnsi"/>
                <w:color w:val="000000"/>
                <w:sz w:val="16"/>
                <w:szCs w:val="16"/>
                <w:lang w:eastAsia="en-GB"/>
              </w:rPr>
              <w:t>Intellectual engagement</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D137F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D821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3462C"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8062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23130"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B5B86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1446D"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5AFC1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7285C6CF"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1128E5D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69063FA5"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C49547"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239F93B2"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BF1D16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46FB5008"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14:paraId="323A2729" w14:textId="77777777" w:rsidR="00067777" w:rsidRPr="00582ED2" w:rsidRDefault="00067777" w:rsidP="00067777">
            <w:pPr>
              <w:spacing w:after="0" w:line="240" w:lineRule="auto"/>
              <w:jc w:val="center"/>
              <w:rPr>
                <w:rFonts w:eastAsia="Times New Roman" w:cstheme="minorHAnsi"/>
                <w:b/>
                <w:bCs/>
                <w:color w:val="000000"/>
                <w:sz w:val="20"/>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7BFD2B14" w14:textId="77777777" w:rsidR="00067777" w:rsidRPr="00582ED2" w:rsidRDefault="00067777" w:rsidP="00067777">
            <w:pPr>
              <w:spacing w:after="0" w:line="240" w:lineRule="auto"/>
              <w:jc w:val="center"/>
              <w:rPr>
                <w:rFonts w:eastAsia="Times New Roman" w:cstheme="minorHAnsi"/>
                <w:b/>
                <w:bCs/>
                <w:color w:val="000000"/>
                <w:sz w:val="20"/>
                <w:lang w:eastAsia="en-GB"/>
              </w:rPr>
            </w:pPr>
            <w:r w:rsidRPr="00582ED2">
              <w:rPr>
                <w:rFonts w:eastAsia="Times New Roman" w:cstheme="minorHAnsi"/>
                <w:b/>
                <w:bCs/>
                <w:color w:val="000000"/>
                <w:sz w:val="20"/>
                <w:lang w:eastAsia="en-GB"/>
              </w:rPr>
              <w:t>x</w:t>
            </w:r>
          </w:p>
        </w:tc>
      </w:tr>
      <w:tr w:rsidR="00A433B4" w:rsidRPr="00582ED2" w14:paraId="7B39A033" w14:textId="77777777" w:rsidTr="00A433B4">
        <w:trPr>
          <w:trHeight w:val="309"/>
        </w:trPr>
        <w:tc>
          <w:tcPr>
            <w:tcW w:w="8815" w:type="dxa"/>
            <w:gridSpan w:val="21"/>
            <w:tcBorders>
              <w:top w:val="single" w:sz="4" w:space="0" w:color="auto"/>
              <w:left w:val="nil"/>
              <w:bottom w:val="single" w:sz="4" w:space="0" w:color="auto"/>
              <w:right w:val="nil"/>
            </w:tcBorders>
            <w:shd w:val="clear" w:color="auto" w:fill="auto"/>
            <w:noWrap/>
            <w:vAlign w:val="center"/>
          </w:tcPr>
          <w:p w14:paraId="05146A2B" w14:textId="77777777" w:rsidR="00A433B4" w:rsidRDefault="00A433B4" w:rsidP="00067777">
            <w:pPr>
              <w:spacing w:after="0" w:line="240" w:lineRule="auto"/>
              <w:jc w:val="center"/>
              <w:rPr>
                <w:rFonts w:eastAsia="Times New Roman" w:cstheme="minorHAnsi"/>
                <w:b/>
                <w:bCs/>
                <w:color w:val="000000"/>
                <w:sz w:val="20"/>
                <w:lang w:eastAsia="en-GB"/>
              </w:rPr>
            </w:pPr>
          </w:p>
        </w:tc>
      </w:tr>
      <w:tr w:rsidR="00FB06A4" w:rsidRPr="00582ED2" w14:paraId="41B67BBA" w14:textId="77777777" w:rsidTr="00A433B4">
        <w:trPr>
          <w:trHeight w:val="309"/>
        </w:trPr>
        <w:tc>
          <w:tcPr>
            <w:tcW w:w="8815" w:type="dxa"/>
            <w:gridSpan w:val="21"/>
            <w:tcBorders>
              <w:top w:val="single" w:sz="4" w:space="0" w:color="auto"/>
              <w:right w:val="single" w:sz="4" w:space="0" w:color="auto"/>
            </w:tcBorders>
            <w:shd w:val="clear" w:color="auto" w:fill="D9D9D9" w:themeFill="background1" w:themeFillShade="D9"/>
            <w:noWrap/>
            <w:vAlign w:val="center"/>
          </w:tcPr>
          <w:p w14:paraId="54259AF5" w14:textId="56CF1387" w:rsidR="00FB06A4" w:rsidRPr="00582ED2" w:rsidRDefault="00FB06A4" w:rsidP="00067777">
            <w:pPr>
              <w:spacing w:after="0" w:line="240" w:lineRule="auto"/>
              <w:jc w:val="center"/>
              <w:rPr>
                <w:rFonts w:eastAsia="Times New Roman" w:cstheme="minorHAnsi"/>
                <w:b/>
                <w:bCs/>
                <w:color w:val="000000"/>
                <w:sz w:val="20"/>
                <w:lang w:eastAsia="en-GB"/>
              </w:rPr>
            </w:pPr>
            <w:r>
              <w:rPr>
                <w:rFonts w:eastAsia="Times New Roman" w:cstheme="minorHAnsi"/>
                <w:b/>
                <w:bCs/>
                <w:color w:val="000000"/>
                <w:sz w:val="20"/>
                <w:lang w:eastAsia="en-GB"/>
              </w:rPr>
              <w:t>Key</w:t>
            </w:r>
          </w:p>
        </w:tc>
      </w:tr>
      <w:tr w:rsidR="00FB06A4" w:rsidRPr="001B3B34" w14:paraId="0053D39A" w14:textId="77777777" w:rsidTr="00FB06A4">
        <w:trPr>
          <w:trHeight w:val="309"/>
        </w:trPr>
        <w:tc>
          <w:tcPr>
            <w:tcW w:w="2203" w:type="dxa"/>
            <w:tcBorders>
              <w:right w:val="single" w:sz="4" w:space="0" w:color="auto"/>
            </w:tcBorders>
            <w:shd w:val="clear" w:color="auto" w:fill="auto"/>
            <w:noWrap/>
            <w:vAlign w:val="center"/>
          </w:tcPr>
          <w:p w14:paraId="5AB1BF48" w14:textId="48DC7664" w:rsidR="00FB06A4" w:rsidRPr="001B3B34" w:rsidRDefault="00FB06A4" w:rsidP="00FB06A4">
            <w:pPr>
              <w:spacing w:after="0" w:line="240" w:lineRule="auto"/>
              <w:rPr>
                <w:rFonts w:eastAsia="Times New Roman" w:cstheme="minorHAnsi"/>
                <w:color w:val="000000"/>
                <w:sz w:val="16"/>
                <w:szCs w:val="16"/>
                <w:lang w:eastAsia="en-GB"/>
              </w:rPr>
            </w:pPr>
            <w:r w:rsidRPr="001B3B34">
              <w:rPr>
                <w:rFonts w:eastAsia="Times New Roman" w:cstheme="minorHAnsi"/>
                <w:color w:val="000000"/>
                <w:sz w:val="16"/>
                <w:szCs w:val="16"/>
                <w:lang w:eastAsia="en-GB"/>
              </w:rPr>
              <w:t>S48 = Stogdill, 1948</w:t>
            </w:r>
          </w:p>
        </w:tc>
        <w:tc>
          <w:tcPr>
            <w:tcW w:w="2204" w:type="dxa"/>
            <w:gridSpan w:val="7"/>
            <w:tcBorders>
              <w:right w:val="single" w:sz="4" w:space="0" w:color="auto"/>
            </w:tcBorders>
            <w:shd w:val="clear" w:color="auto" w:fill="auto"/>
            <w:vAlign w:val="center"/>
          </w:tcPr>
          <w:p w14:paraId="70041B99" w14:textId="56E758EC" w:rsidR="00FB06A4" w:rsidRPr="005D7715" w:rsidRDefault="00A433B4" w:rsidP="00FB06A4">
            <w:pPr>
              <w:spacing w:after="0" w:line="240" w:lineRule="auto"/>
              <w:rPr>
                <w:rFonts w:eastAsia="Times New Roman" w:cstheme="minorHAnsi"/>
                <w:color w:val="000000"/>
                <w:sz w:val="16"/>
                <w:szCs w:val="16"/>
                <w:lang w:val="en-US" w:eastAsia="en-GB"/>
              </w:rPr>
            </w:pPr>
            <w:r w:rsidRPr="005D7715">
              <w:rPr>
                <w:rFonts w:eastAsia="Times New Roman" w:cstheme="minorHAnsi"/>
                <w:color w:val="000000"/>
                <w:sz w:val="16"/>
                <w:szCs w:val="16"/>
                <w:lang w:val="en-US" w:eastAsia="en-GB"/>
              </w:rPr>
              <w:t xml:space="preserve">Yu = </w:t>
            </w:r>
            <w:r w:rsidR="001B3B34" w:rsidRPr="001B3B34">
              <w:rPr>
                <w:rFonts w:eastAsia="Times New Roman" w:cstheme="minorHAnsi"/>
                <w:color w:val="000000"/>
                <w:sz w:val="16"/>
                <w:szCs w:val="16"/>
                <w:lang w:val="en-US" w:eastAsia="en-GB"/>
              </w:rPr>
              <w:t>Yukl and Van Fleet</w:t>
            </w:r>
            <w:r w:rsidR="001B3B34">
              <w:rPr>
                <w:rFonts w:eastAsia="Times New Roman" w:cstheme="minorHAnsi"/>
                <w:color w:val="000000"/>
                <w:sz w:val="16"/>
                <w:szCs w:val="16"/>
                <w:lang w:val="en-US" w:eastAsia="en-GB"/>
              </w:rPr>
              <w:t>,</w:t>
            </w:r>
            <w:r w:rsidR="001B3B34" w:rsidRPr="001B3B34">
              <w:rPr>
                <w:rFonts w:eastAsia="Times New Roman" w:cstheme="minorHAnsi"/>
                <w:color w:val="000000"/>
                <w:sz w:val="16"/>
                <w:szCs w:val="16"/>
                <w:lang w:val="en-US" w:eastAsia="en-GB"/>
              </w:rPr>
              <w:t xml:space="preserve"> 1992</w:t>
            </w:r>
          </w:p>
        </w:tc>
        <w:tc>
          <w:tcPr>
            <w:tcW w:w="2204" w:type="dxa"/>
            <w:gridSpan w:val="7"/>
            <w:tcBorders>
              <w:right w:val="single" w:sz="4" w:space="0" w:color="auto"/>
            </w:tcBorders>
            <w:shd w:val="clear" w:color="auto" w:fill="auto"/>
            <w:vAlign w:val="center"/>
          </w:tcPr>
          <w:p w14:paraId="68A3B2BE" w14:textId="6C850180" w:rsidR="00FB06A4" w:rsidRPr="001B3B34" w:rsidRDefault="00A433B4" w:rsidP="00FB06A4">
            <w:pPr>
              <w:spacing w:after="0" w:line="240" w:lineRule="auto"/>
              <w:rPr>
                <w:rFonts w:eastAsia="Times New Roman" w:cstheme="minorHAnsi"/>
                <w:color w:val="000000"/>
                <w:sz w:val="16"/>
                <w:szCs w:val="16"/>
                <w:lang w:eastAsia="en-GB"/>
              </w:rPr>
            </w:pPr>
            <w:r w:rsidRPr="001B3B34">
              <w:rPr>
                <w:rFonts w:eastAsia="Times New Roman" w:cstheme="minorHAnsi"/>
                <w:color w:val="000000"/>
                <w:sz w:val="16"/>
                <w:szCs w:val="16"/>
                <w:lang w:eastAsia="en-GB"/>
              </w:rPr>
              <w:t xml:space="preserve">En = </w:t>
            </w:r>
            <w:r w:rsidR="00E65AA5">
              <w:rPr>
                <w:rFonts w:eastAsia="Times New Roman" w:cstheme="minorHAnsi"/>
                <w:color w:val="000000"/>
                <w:sz w:val="16"/>
                <w:szCs w:val="16"/>
                <w:lang w:eastAsia="en-GB"/>
              </w:rPr>
              <w:t>Ensari et al., 2011</w:t>
            </w:r>
          </w:p>
        </w:tc>
        <w:tc>
          <w:tcPr>
            <w:tcW w:w="2204" w:type="dxa"/>
            <w:gridSpan w:val="6"/>
            <w:tcBorders>
              <w:right w:val="single" w:sz="4" w:space="0" w:color="auto"/>
            </w:tcBorders>
            <w:shd w:val="clear" w:color="auto" w:fill="auto"/>
            <w:vAlign w:val="center"/>
          </w:tcPr>
          <w:p w14:paraId="08109C96" w14:textId="182A0EA5" w:rsidR="00FB06A4" w:rsidRPr="001B3B34" w:rsidRDefault="00A433B4" w:rsidP="00FB06A4">
            <w:pPr>
              <w:spacing w:after="0" w:line="240" w:lineRule="auto"/>
              <w:rPr>
                <w:rFonts w:eastAsia="Times New Roman" w:cstheme="minorHAnsi"/>
                <w:color w:val="000000"/>
                <w:sz w:val="16"/>
                <w:szCs w:val="16"/>
                <w:lang w:eastAsia="en-GB"/>
              </w:rPr>
            </w:pPr>
            <w:r w:rsidRPr="001B3B34">
              <w:rPr>
                <w:rFonts w:eastAsia="Times New Roman" w:cstheme="minorHAnsi"/>
                <w:color w:val="000000"/>
                <w:sz w:val="16"/>
                <w:szCs w:val="16"/>
                <w:lang w:eastAsia="en-GB"/>
              </w:rPr>
              <w:t xml:space="preserve">Mu = </w:t>
            </w:r>
            <w:r w:rsidR="00E65AA5">
              <w:rPr>
                <w:rFonts w:eastAsia="Times New Roman" w:cstheme="minorHAnsi"/>
                <w:color w:val="000000"/>
                <w:sz w:val="16"/>
                <w:szCs w:val="16"/>
                <w:lang w:eastAsia="en-GB"/>
              </w:rPr>
              <w:t>Mumford et al., 2017</w:t>
            </w:r>
          </w:p>
        </w:tc>
      </w:tr>
      <w:tr w:rsidR="00FB06A4" w:rsidRPr="001B3B34" w14:paraId="1B4138C9" w14:textId="77777777" w:rsidTr="00FB06A4">
        <w:trPr>
          <w:trHeight w:val="309"/>
        </w:trPr>
        <w:tc>
          <w:tcPr>
            <w:tcW w:w="2203" w:type="dxa"/>
            <w:tcBorders>
              <w:right w:val="single" w:sz="4" w:space="0" w:color="auto"/>
            </w:tcBorders>
            <w:shd w:val="clear" w:color="auto" w:fill="auto"/>
            <w:noWrap/>
            <w:vAlign w:val="center"/>
          </w:tcPr>
          <w:p w14:paraId="76FFBB87" w14:textId="4045AB6E" w:rsidR="00FB06A4" w:rsidRPr="001B3B34" w:rsidRDefault="00FB06A4" w:rsidP="00FB06A4">
            <w:pPr>
              <w:spacing w:after="0" w:line="240" w:lineRule="auto"/>
              <w:rPr>
                <w:rFonts w:eastAsia="Times New Roman" w:cstheme="minorHAnsi"/>
                <w:color w:val="000000"/>
                <w:sz w:val="16"/>
                <w:szCs w:val="16"/>
                <w:lang w:eastAsia="en-GB"/>
              </w:rPr>
            </w:pPr>
            <w:r w:rsidRPr="001B3B34">
              <w:rPr>
                <w:rFonts w:eastAsia="Times New Roman" w:cstheme="minorHAnsi"/>
                <w:color w:val="000000"/>
                <w:sz w:val="16"/>
                <w:szCs w:val="16"/>
                <w:lang w:eastAsia="en-GB"/>
              </w:rPr>
              <w:t>Man = Mann, 1959</w:t>
            </w:r>
          </w:p>
        </w:tc>
        <w:tc>
          <w:tcPr>
            <w:tcW w:w="2204" w:type="dxa"/>
            <w:gridSpan w:val="7"/>
            <w:tcBorders>
              <w:right w:val="single" w:sz="4" w:space="0" w:color="auto"/>
            </w:tcBorders>
            <w:shd w:val="clear" w:color="auto" w:fill="auto"/>
            <w:vAlign w:val="center"/>
          </w:tcPr>
          <w:p w14:paraId="4BCA23CD" w14:textId="62AA9DE3" w:rsidR="00FB06A4" w:rsidRPr="001B3B34" w:rsidRDefault="00A433B4" w:rsidP="00FB06A4">
            <w:pPr>
              <w:spacing w:after="0" w:line="240" w:lineRule="auto"/>
              <w:rPr>
                <w:rFonts w:eastAsia="Times New Roman" w:cstheme="minorHAnsi"/>
                <w:color w:val="000000"/>
                <w:sz w:val="16"/>
                <w:szCs w:val="16"/>
                <w:lang w:eastAsia="en-GB"/>
              </w:rPr>
            </w:pPr>
            <w:r w:rsidRPr="001B3B34">
              <w:rPr>
                <w:rFonts w:eastAsia="Times New Roman" w:cstheme="minorHAnsi"/>
                <w:color w:val="000000"/>
                <w:sz w:val="16"/>
                <w:szCs w:val="16"/>
                <w:lang w:eastAsia="en-GB"/>
              </w:rPr>
              <w:t xml:space="preserve">Hog = </w:t>
            </w:r>
            <w:r w:rsidR="00E65AA5">
              <w:rPr>
                <w:rFonts w:eastAsia="Times New Roman" w:cstheme="minorHAnsi"/>
                <w:color w:val="000000"/>
                <w:sz w:val="16"/>
                <w:szCs w:val="16"/>
                <w:lang w:eastAsia="en-GB"/>
              </w:rPr>
              <w:t>Hogan et al., 1994</w:t>
            </w:r>
          </w:p>
        </w:tc>
        <w:tc>
          <w:tcPr>
            <w:tcW w:w="2204" w:type="dxa"/>
            <w:gridSpan w:val="7"/>
            <w:tcBorders>
              <w:right w:val="single" w:sz="4" w:space="0" w:color="auto"/>
            </w:tcBorders>
            <w:shd w:val="clear" w:color="auto" w:fill="auto"/>
            <w:vAlign w:val="center"/>
          </w:tcPr>
          <w:p w14:paraId="24CC4FC2" w14:textId="502B5BC5" w:rsidR="00FB06A4" w:rsidRPr="001B3B34" w:rsidRDefault="00A433B4" w:rsidP="00FB06A4">
            <w:pPr>
              <w:spacing w:after="0" w:line="240" w:lineRule="auto"/>
              <w:rPr>
                <w:rFonts w:eastAsia="Times New Roman" w:cstheme="minorHAnsi"/>
                <w:color w:val="000000"/>
                <w:sz w:val="16"/>
                <w:szCs w:val="16"/>
                <w:lang w:eastAsia="en-GB"/>
              </w:rPr>
            </w:pPr>
            <w:r w:rsidRPr="001B3B34">
              <w:rPr>
                <w:rFonts w:eastAsia="Times New Roman" w:cstheme="minorHAnsi"/>
                <w:color w:val="000000"/>
                <w:sz w:val="16"/>
                <w:szCs w:val="16"/>
                <w:lang w:eastAsia="en-GB"/>
              </w:rPr>
              <w:t xml:space="preserve">De = </w:t>
            </w:r>
            <w:r w:rsidR="00E65AA5">
              <w:rPr>
                <w:rFonts w:eastAsia="Times New Roman" w:cstheme="minorHAnsi"/>
                <w:color w:val="000000"/>
                <w:sz w:val="16"/>
                <w:szCs w:val="16"/>
                <w:lang w:eastAsia="en-GB"/>
              </w:rPr>
              <w:t>Deinert et al., 2015</w:t>
            </w:r>
          </w:p>
        </w:tc>
        <w:tc>
          <w:tcPr>
            <w:tcW w:w="2204" w:type="dxa"/>
            <w:gridSpan w:val="6"/>
            <w:tcBorders>
              <w:right w:val="single" w:sz="4" w:space="0" w:color="auto"/>
            </w:tcBorders>
            <w:shd w:val="clear" w:color="auto" w:fill="auto"/>
            <w:vAlign w:val="center"/>
          </w:tcPr>
          <w:p w14:paraId="471C143D" w14:textId="481A54A2" w:rsidR="00FB06A4" w:rsidRPr="001B3B34" w:rsidRDefault="00A433B4" w:rsidP="00FB06A4">
            <w:pPr>
              <w:spacing w:after="0" w:line="240" w:lineRule="auto"/>
              <w:rPr>
                <w:rFonts w:eastAsia="Times New Roman" w:cstheme="minorHAnsi"/>
                <w:color w:val="000000"/>
                <w:sz w:val="16"/>
                <w:szCs w:val="16"/>
                <w:lang w:eastAsia="en-GB"/>
              </w:rPr>
            </w:pPr>
            <w:r w:rsidRPr="001B3B34">
              <w:rPr>
                <w:rFonts w:eastAsia="Times New Roman" w:cstheme="minorHAnsi"/>
                <w:color w:val="000000"/>
                <w:sz w:val="16"/>
                <w:szCs w:val="16"/>
                <w:lang w:eastAsia="en-GB"/>
              </w:rPr>
              <w:t xml:space="preserve">Fi = </w:t>
            </w:r>
            <w:r w:rsidR="00E65AA5" w:rsidRPr="00E65AA5">
              <w:rPr>
                <w:rFonts w:eastAsia="Times New Roman" w:cstheme="minorHAnsi"/>
                <w:color w:val="000000"/>
                <w:sz w:val="16"/>
                <w:szCs w:val="16"/>
                <w:lang w:val="en-US" w:eastAsia="en-GB"/>
              </w:rPr>
              <w:t>Finkelstein</w:t>
            </w:r>
            <w:r w:rsidR="00E65AA5">
              <w:rPr>
                <w:rFonts w:eastAsia="Times New Roman" w:cstheme="minorHAnsi"/>
                <w:color w:val="000000"/>
                <w:sz w:val="16"/>
                <w:szCs w:val="16"/>
                <w:lang w:val="en-US" w:eastAsia="en-GB"/>
              </w:rPr>
              <w:t xml:space="preserve"> et al., 2018</w:t>
            </w:r>
          </w:p>
        </w:tc>
      </w:tr>
      <w:tr w:rsidR="00FB06A4" w:rsidRPr="001B3B34" w14:paraId="2BF67E53" w14:textId="77777777" w:rsidTr="00FB06A4">
        <w:trPr>
          <w:trHeight w:val="309"/>
        </w:trPr>
        <w:tc>
          <w:tcPr>
            <w:tcW w:w="2203" w:type="dxa"/>
            <w:tcBorders>
              <w:right w:val="single" w:sz="4" w:space="0" w:color="auto"/>
            </w:tcBorders>
            <w:shd w:val="clear" w:color="auto" w:fill="auto"/>
            <w:noWrap/>
            <w:vAlign w:val="center"/>
          </w:tcPr>
          <w:p w14:paraId="65705DF7" w14:textId="415EE6B2" w:rsidR="00FB06A4" w:rsidRPr="001B3B34" w:rsidRDefault="00FB06A4" w:rsidP="00FB06A4">
            <w:pPr>
              <w:spacing w:after="0" w:line="240" w:lineRule="auto"/>
              <w:rPr>
                <w:rFonts w:eastAsia="Times New Roman" w:cstheme="minorHAnsi"/>
                <w:color w:val="000000"/>
                <w:sz w:val="16"/>
                <w:szCs w:val="16"/>
                <w:lang w:eastAsia="en-GB"/>
              </w:rPr>
            </w:pPr>
            <w:r w:rsidRPr="001B3B34">
              <w:rPr>
                <w:rFonts w:eastAsia="Times New Roman" w:cstheme="minorHAnsi"/>
                <w:color w:val="000000"/>
                <w:sz w:val="16"/>
                <w:szCs w:val="16"/>
                <w:lang w:eastAsia="en-GB"/>
              </w:rPr>
              <w:t>S74 = Stogdill, 1974</w:t>
            </w:r>
          </w:p>
        </w:tc>
        <w:tc>
          <w:tcPr>
            <w:tcW w:w="2204" w:type="dxa"/>
            <w:gridSpan w:val="7"/>
            <w:tcBorders>
              <w:right w:val="single" w:sz="4" w:space="0" w:color="auto"/>
            </w:tcBorders>
            <w:shd w:val="clear" w:color="auto" w:fill="auto"/>
            <w:vAlign w:val="center"/>
          </w:tcPr>
          <w:p w14:paraId="22D1C3CB" w14:textId="751EF899" w:rsidR="00FB06A4" w:rsidRPr="001B3B34" w:rsidRDefault="00A433B4" w:rsidP="00FB06A4">
            <w:pPr>
              <w:spacing w:after="0" w:line="240" w:lineRule="auto"/>
              <w:rPr>
                <w:rFonts w:eastAsia="Times New Roman" w:cstheme="minorHAnsi"/>
                <w:color w:val="000000"/>
                <w:sz w:val="16"/>
                <w:szCs w:val="16"/>
                <w:lang w:eastAsia="en-GB"/>
              </w:rPr>
            </w:pPr>
            <w:r w:rsidRPr="001B3B34">
              <w:rPr>
                <w:rFonts w:eastAsia="Times New Roman" w:cstheme="minorHAnsi"/>
                <w:color w:val="000000"/>
                <w:sz w:val="16"/>
                <w:szCs w:val="16"/>
                <w:lang w:eastAsia="en-GB"/>
              </w:rPr>
              <w:t xml:space="preserve">Hou = </w:t>
            </w:r>
            <w:r w:rsidR="00E65AA5">
              <w:rPr>
                <w:rFonts w:eastAsia="Times New Roman" w:cstheme="minorHAnsi"/>
                <w:color w:val="000000"/>
                <w:sz w:val="16"/>
                <w:szCs w:val="16"/>
                <w:lang w:eastAsia="en-GB"/>
              </w:rPr>
              <w:t>House and Aditya, 1997</w:t>
            </w:r>
          </w:p>
        </w:tc>
        <w:tc>
          <w:tcPr>
            <w:tcW w:w="2204" w:type="dxa"/>
            <w:gridSpan w:val="7"/>
            <w:tcBorders>
              <w:right w:val="single" w:sz="4" w:space="0" w:color="auto"/>
            </w:tcBorders>
            <w:shd w:val="clear" w:color="auto" w:fill="auto"/>
            <w:vAlign w:val="center"/>
          </w:tcPr>
          <w:p w14:paraId="64510E46" w14:textId="68C4BE5E" w:rsidR="00FB06A4" w:rsidRPr="001B3B34" w:rsidRDefault="00A433B4" w:rsidP="00FB06A4">
            <w:pPr>
              <w:spacing w:after="0" w:line="240" w:lineRule="auto"/>
              <w:rPr>
                <w:rFonts w:eastAsia="Times New Roman" w:cstheme="minorHAnsi"/>
                <w:color w:val="000000"/>
                <w:sz w:val="16"/>
                <w:szCs w:val="16"/>
                <w:lang w:eastAsia="en-GB"/>
              </w:rPr>
            </w:pPr>
            <w:r w:rsidRPr="001B3B34">
              <w:rPr>
                <w:rFonts w:eastAsia="Times New Roman" w:cstheme="minorHAnsi"/>
                <w:color w:val="000000"/>
                <w:sz w:val="16"/>
                <w:szCs w:val="16"/>
                <w:lang w:eastAsia="en-GB"/>
              </w:rPr>
              <w:t xml:space="preserve">Jo = </w:t>
            </w:r>
            <w:r w:rsidR="00E65AA5">
              <w:rPr>
                <w:rFonts w:eastAsia="Times New Roman" w:cstheme="minorHAnsi"/>
                <w:color w:val="000000"/>
                <w:sz w:val="16"/>
                <w:szCs w:val="16"/>
                <w:lang w:eastAsia="en-GB"/>
              </w:rPr>
              <w:t>Joseph et al., 2015</w:t>
            </w:r>
          </w:p>
        </w:tc>
        <w:tc>
          <w:tcPr>
            <w:tcW w:w="2204" w:type="dxa"/>
            <w:gridSpan w:val="6"/>
            <w:tcBorders>
              <w:right w:val="single" w:sz="4" w:space="0" w:color="auto"/>
            </w:tcBorders>
            <w:shd w:val="clear" w:color="auto" w:fill="auto"/>
            <w:vAlign w:val="center"/>
          </w:tcPr>
          <w:p w14:paraId="302C3B95" w14:textId="252DB473" w:rsidR="00FB06A4" w:rsidRPr="001B3B34" w:rsidRDefault="00FB06A4" w:rsidP="00FB06A4">
            <w:pPr>
              <w:spacing w:after="0" w:line="240" w:lineRule="auto"/>
              <w:rPr>
                <w:rFonts w:eastAsia="Times New Roman" w:cstheme="minorHAnsi"/>
                <w:b/>
                <w:bCs/>
                <w:color w:val="000000"/>
                <w:sz w:val="16"/>
                <w:szCs w:val="16"/>
                <w:lang w:eastAsia="en-GB"/>
              </w:rPr>
            </w:pPr>
          </w:p>
        </w:tc>
      </w:tr>
      <w:tr w:rsidR="00FB06A4" w:rsidRPr="001B3B34" w14:paraId="32E1B650" w14:textId="77777777" w:rsidTr="00FB06A4">
        <w:trPr>
          <w:trHeight w:val="309"/>
        </w:trPr>
        <w:tc>
          <w:tcPr>
            <w:tcW w:w="2203" w:type="dxa"/>
            <w:tcBorders>
              <w:right w:val="single" w:sz="4" w:space="0" w:color="auto"/>
            </w:tcBorders>
            <w:shd w:val="clear" w:color="auto" w:fill="auto"/>
            <w:noWrap/>
            <w:vAlign w:val="center"/>
          </w:tcPr>
          <w:p w14:paraId="024004E9" w14:textId="74A3723B" w:rsidR="00FB06A4" w:rsidRPr="001B3B34" w:rsidRDefault="00A433B4" w:rsidP="00FB06A4">
            <w:pPr>
              <w:spacing w:after="0" w:line="240" w:lineRule="auto"/>
              <w:rPr>
                <w:rFonts w:eastAsia="Times New Roman" w:cstheme="minorHAnsi"/>
                <w:color w:val="000000"/>
                <w:sz w:val="16"/>
                <w:szCs w:val="16"/>
                <w:lang w:eastAsia="en-GB"/>
              </w:rPr>
            </w:pPr>
            <w:r w:rsidRPr="001B3B34">
              <w:rPr>
                <w:rFonts w:eastAsia="Times New Roman" w:cstheme="minorHAnsi"/>
                <w:color w:val="000000"/>
                <w:sz w:val="16"/>
                <w:szCs w:val="16"/>
                <w:lang w:eastAsia="en-GB"/>
              </w:rPr>
              <w:t xml:space="preserve">Lo = </w:t>
            </w:r>
            <w:r w:rsidR="00217A16" w:rsidRPr="001B3B34">
              <w:rPr>
                <w:rFonts w:eastAsia="Times New Roman" w:cstheme="minorHAnsi"/>
                <w:color w:val="000000"/>
                <w:sz w:val="16"/>
                <w:szCs w:val="16"/>
                <w:lang w:eastAsia="en-GB"/>
              </w:rPr>
              <w:t>Lord et al., 1986</w:t>
            </w:r>
          </w:p>
        </w:tc>
        <w:tc>
          <w:tcPr>
            <w:tcW w:w="2204" w:type="dxa"/>
            <w:gridSpan w:val="7"/>
            <w:tcBorders>
              <w:right w:val="single" w:sz="4" w:space="0" w:color="auto"/>
            </w:tcBorders>
            <w:shd w:val="clear" w:color="auto" w:fill="auto"/>
            <w:vAlign w:val="center"/>
          </w:tcPr>
          <w:p w14:paraId="6D09090D" w14:textId="51229DC1" w:rsidR="00FB06A4" w:rsidRPr="001B3B34" w:rsidRDefault="00A433B4" w:rsidP="00FB06A4">
            <w:pPr>
              <w:spacing w:after="0" w:line="240" w:lineRule="auto"/>
              <w:rPr>
                <w:rFonts w:eastAsia="Times New Roman" w:cstheme="minorHAnsi"/>
                <w:color w:val="000000"/>
                <w:sz w:val="16"/>
                <w:szCs w:val="16"/>
                <w:lang w:eastAsia="en-GB"/>
              </w:rPr>
            </w:pPr>
            <w:r w:rsidRPr="001B3B34">
              <w:rPr>
                <w:rFonts w:eastAsia="Times New Roman" w:cstheme="minorHAnsi"/>
                <w:color w:val="000000"/>
                <w:sz w:val="16"/>
                <w:szCs w:val="16"/>
                <w:lang w:eastAsia="en-GB"/>
              </w:rPr>
              <w:t xml:space="preserve">Ju = </w:t>
            </w:r>
            <w:r w:rsidR="00E65AA5">
              <w:rPr>
                <w:rFonts w:eastAsia="Times New Roman" w:cstheme="minorHAnsi"/>
                <w:color w:val="000000"/>
                <w:sz w:val="16"/>
                <w:szCs w:val="16"/>
                <w:lang w:eastAsia="en-GB"/>
              </w:rPr>
              <w:t>Judge et al., 2002</w:t>
            </w:r>
          </w:p>
        </w:tc>
        <w:tc>
          <w:tcPr>
            <w:tcW w:w="2204" w:type="dxa"/>
            <w:gridSpan w:val="7"/>
            <w:tcBorders>
              <w:right w:val="single" w:sz="4" w:space="0" w:color="auto"/>
            </w:tcBorders>
            <w:shd w:val="clear" w:color="auto" w:fill="auto"/>
            <w:vAlign w:val="center"/>
          </w:tcPr>
          <w:p w14:paraId="0EAD3096" w14:textId="306A4FC3" w:rsidR="00FB06A4" w:rsidRPr="001B3B34" w:rsidRDefault="00A433B4" w:rsidP="00FB06A4">
            <w:pPr>
              <w:spacing w:after="0" w:line="240" w:lineRule="auto"/>
              <w:rPr>
                <w:rFonts w:eastAsia="Times New Roman" w:cstheme="minorHAnsi"/>
                <w:color w:val="000000"/>
                <w:sz w:val="16"/>
                <w:szCs w:val="16"/>
                <w:lang w:eastAsia="en-GB"/>
              </w:rPr>
            </w:pPr>
            <w:r w:rsidRPr="001B3B34">
              <w:rPr>
                <w:rFonts w:eastAsia="Times New Roman" w:cstheme="minorHAnsi"/>
                <w:color w:val="000000"/>
                <w:sz w:val="16"/>
                <w:szCs w:val="16"/>
                <w:lang w:eastAsia="en-GB"/>
              </w:rPr>
              <w:t xml:space="preserve">Wa = </w:t>
            </w:r>
            <w:r w:rsidR="00E65AA5">
              <w:rPr>
                <w:rFonts w:eastAsia="Times New Roman" w:cstheme="minorHAnsi"/>
                <w:color w:val="000000"/>
                <w:sz w:val="16"/>
                <w:szCs w:val="16"/>
                <w:lang w:eastAsia="en-GB"/>
              </w:rPr>
              <w:t>Wang el al., 2016</w:t>
            </w:r>
          </w:p>
        </w:tc>
        <w:tc>
          <w:tcPr>
            <w:tcW w:w="2204" w:type="dxa"/>
            <w:gridSpan w:val="6"/>
            <w:tcBorders>
              <w:right w:val="single" w:sz="4" w:space="0" w:color="auto"/>
            </w:tcBorders>
            <w:shd w:val="clear" w:color="auto" w:fill="auto"/>
            <w:vAlign w:val="center"/>
          </w:tcPr>
          <w:p w14:paraId="2A58FCA9" w14:textId="271F9912" w:rsidR="00FB06A4" w:rsidRPr="001B3B34" w:rsidRDefault="00FB06A4" w:rsidP="00FB06A4">
            <w:pPr>
              <w:spacing w:after="0" w:line="240" w:lineRule="auto"/>
              <w:rPr>
                <w:rFonts w:eastAsia="Times New Roman" w:cstheme="minorHAnsi"/>
                <w:b/>
                <w:bCs/>
                <w:color w:val="000000"/>
                <w:sz w:val="16"/>
                <w:szCs w:val="16"/>
                <w:lang w:eastAsia="en-GB"/>
              </w:rPr>
            </w:pPr>
          </w:p>
        </w:tc>
      </w:tr>
      <w:tr w:rsidR="00FB06A4" w:rsidRPr="001B3B34" w14:paraId="01DA2740" w14:textId="77777777" w:rsidTr="00FB06A4">
        <w:trPr>
          <w:trHeight w:val="309"/>
        </w:trPr>
        <w:tc>
          <w:tcPr>
            <w:tcW w:w="2203" w:type="dxa"/>
            <w:tcBorders>
              <w:right w:val="single" w:sz="4" w:space="0" w:color="auto"/>
            </w:tcBorders>
            <w:shd w:val="clear" w:color="auto" w:fill="auto"/>
            <w:noWrap/>
            <w:vAlign w:val="center"/>
          </w:tcPr>
          <w:p w14:paraId="4A840F4B" w14:textId="40C47D7C" w:rsidR="00FB06A4" w:rsidRPr="001B3B34" w:rsidRDefault="00A433B4" w:rsidP="00FB06A4">
            <w:pPr>
              <w:spacing w:after="0" w:line="240" w:lineRule="auto"/>
              <w:rPr>
                <w:rFonts w:eastAsia="Times New Roman" w:cstheme="minorHAnsi"/>
                <w:color w:val="000000"/>
                <w:sz w:val="16"/>
                <w:szCs w:val="16"/>
                <w:lang w:eastAsia="en-GB"/>
              </w:rPr>
            </w:pPr>
            <w:r w:rsidRPr="001B3B34">
              <w:rPr>
                <w:rFonts w:eastAsia="Times New Roman" w:cstheme="minorHAnsi"/>
                <w:color w:val="000000"/>
                <w:sz w:val="16"/>
                <w:szCs w:val="16"/>
                <w:lang w:eastAsia="en-GB"/>
              </w:rPr>
              <w:t xml:space="preserve">Ki = </w:t>
            </w:r>
            <w:r w:rsidR="00217A16" w:rsidRPr="001B3B34">
              <w:rPr>
                <w:rFonts w:eastAsia="Times New Roman" w:cstheme="minorHAnsi"/>
                <w:color w:val="000000"/>
                <w:sz w:val="16"/>
                <w:szCs w:val="16"/>
                <w:lang w:eastAsia="en-GB"/>
              </w:rPr>
              <w:t>Kirkpatrick and Locke, 1991</w:t>
            </w:r>
          </w:p>
        </w:tc>
        <w:tc>
          <w:tcPr>
            <w:tcW w:w="2204" w:type="dxa"/>
            <w:gridSpan w:val="7"/>
            <w:tcBorders>
              <w:right w:val="single" w:sz="4" w:space="0" w:color="auto"/>
            </w:tcBorders>
            <w:shd w:val="clear" w:color="auto" w:fill="auto"/>
            <w:vAlign w:val="center"/>
          </w:tcPr>
          <w:p w14:paraId="474B86B7" w14:textId="5F63FF06" w:rsidR="00FB06A4" w:rsidRPr="001B3B34" w:rsidRDefault="00A433B4" w:rsidP="00FB06A4">
            <w:pPr>
              <w:spacing w:after="0" w:line="240" w:lineRule="auto"/>
              <w:rPr>
                <w:rFonts w:eastAsia="Times New Roman" w:cstheme="minorHAnsi"/>
                <w:color w:val="000000"/>
                <w:sz w:val="16"/>
                <w:szCs w:val="16"/>
                <w:lang w:eastAsia="en-GB"/>
              </w:rPr>
            </w:pPr>
            <w:r w:rsidRPr="001B3B34">
              <w:rPr>
                <w:rFonts w:eastAsia="Times New Roman" w:cstheme="minorHAnsi"/>
                <w:color w:val="000000"/>
                <w:sz w:val="16"/>
                <w:szCs w:val="16"/>
                <w:lang w:eastAsia="en-GB"/>
              </w:rPr>
              <w:t xml:space="preserve">Za = </w:t>
            </w:r>
            <w:r w:rsidR="00E65AA5">
              <w:rPr>
                <w:rFonts w:eastAsia="Times New Roman" w:cstheme="minorHAnsi"/>
                <w:color w:val="000000"/>
                <w:sz w:val="16"/>
                <w:szCs w:val="16"/>
                <w:lang w:eastAsia="en-GB"/>
              </w:rPr>
              <w:t>Zaccaro et al., 2004</w:t>
            </w:r>
          </w:p>
        </w:tc>
        <w:tc>
          <w:tcPr>
            <w:tcW w:w="2204" w:type="dxa"/>
            <w:gridSpan w:val="7"/>
            <w:tcBorders>
              <w:right w:val="single" w:sz="4" w:space="0" w:color="auto"/>
            </w:tcBorders>
            <w:shd w:val="clear" w:color="auto" w:fill="auto"/>
            <w:vAlign w:val="center"/>
          </w:tcPr>
          <w:p w14:paraId="377BE57C" w14:textId="02DFB517" w:rsidR="00FB06A4" w:rsidRPr="001B3B34" w:rsidRDefault="00A433B4" w:rsidP="00FB06A4">
            <w:pPr>
              <w:spacing w:after="0" w:line="240" w:lineRule="auto"/>
              <w:rPr>
                <w:rFonts w:eastAsia="Times New Roman" w:cstheme="minorHAnsi"/>
                <w:color w:val="000000"/>
                <w:sz w:val="16"/>
                <w:szCs w:val="16"/>
                <w:lang w:eastAsia="en-GB"/>
              </w:rPr>
            </w:pPr>
            <w:r w:rsidRPr="001B3B34">
              <w:rPr>
                <w:rFonts w:eastAsia="Times New Roman" w:cstheme="minorHAnsi"/>
                <w:color w:val="000000"/>
                <w:sz w:val="16"/>
                <w:szCs w:val="16"/>
                <w:lang w:eastAsia="en-GB"/>
              </w:rPr>
              <w:t xml:space="preserve">Tu = </w:t>
            </w:r>
            <w:r w:rsidR="00E65AA5">
              <w:rPr>
                <w:rFonts w:eastAsia="Times New Roman" w:cstheme="minorHAnsi"/>
                <w:color w:val="000000"/>
                <w:sz w:val="16"/>
                <w:szCs w:val="16"/>
                <w:lang w:eastAsia="en-GB"/>
              </w:rPr>
              <w:t>Tuncdogan et al., 2017</w:t>
            </w:r>
          </w:p>
        </w:tc>
        <w:tc>
          <w:tcPr>
            <w:tcW w:w="2204" w:type="dxa"/>
            <w:gridSpan w:val="6"/>
            <w:tcBorders>
              <w:right w:val="single" w:sz="4" w:space="0" w:color="auto"/>
            </w:tcBorders>
            <w:shd w:val="clear" w:color="auto" w:fill="auto"/>
            <w:vAlign w:val="center"/>
          </w:tcPr>
          <w:p w14:paraId="181BE984" w14:textId="37AB87C3" w:rsidR="00FB06A4" w:rsidRPr="001B3B34" w:rsidRDefault="00FB06A4" w:rsidP="00FB06A4">
            <w:pPr>
              <w:spacing w:after="0" w:line="240" w:lineRule="auto"/>
              <w:rPr>
                <w:rFonts w:eastAsia="Times New Roman" w:cstheme="minorHAnsi"/>
                <w:b/>
                <w:bCs/>
                <w:color w:val="000000"/>
                <w:sz w:val="16"/>
                <w:szCs w:val="16"/>
                <w:lang w:eastAsia="en-GB"/>
              </w:rPr>
            </w:pPr>
          </w:p>
        </w:tc>
      </w:tr>
    </w:tbl>
    <w:p w14:paraId="00BA614B" w14:textId="352DACEF" w:rsidR="00067777" w:rsidRDefault="00067777" w:rsidP="00067777">
      <w:pPr>
        <w:spacing w:after="0" w:line="240" w:lineRule="auto"/>
        <w:rPr>
          <w:rFonts w:eastAsia="Calibri" w:cstheme="minorHAnsi"/>
          <w:sz w:val="20"/>
          <w:szCs w:val="18"/>
          <w:lang w:val="en-US"/>
        </w:rPr>
      </w:pPr>
    </w:p>
    <w:p w14:paraId="34501DBF" w14:textId="77777777" w:rsidR="00E65AA5" w:rsidRPr="001B3B34" w:rsidRDefault="00E65AA5" w:rsidP="00067777">
      <w:pPr>
        <w:spacing w:after="0" w:line="240" w:lineRule="auto"/>
        <w:rPr>
          <w:rFonts w:eastAsia="Calibri" w:cstheme="minorHAnsi"/>
          <w:sz w:val="20"/>
          <w:szCs w:val="18"/>
          <w:lang w:val="en-US"/>
        </w:rPr>
      </w:pPr>
    </w:p>
    <w:p w14:paraId="77738CF4" w14:textId="61E3C59F" w:rsidR="0003063A" w:rsidRDefault="0003063A" w:rsidP="00151290">
      <w:pPr>
        <w:pStyle w:val="berschrift2"/>
        <w:rPr>
          <w:lang w:val="en-US" w:eastAsia="de-DE"/>
        </w:rPr>
      </w:pPr>
      <w:bookmarkStart w:id="11" w:name="_Toc77931671"/>
      <w:r w:rsidRPr="0003063A">
        <w:rPr>
          <w:lang w:val="en-US" w:eastAsia="de-DE"/>
        </w:rPr>
        <w:t>Apostolic and Movement Leadership Literature</w:t>
      </w:r>
      <w:bookmarkEnd w:id="11"/>
    </w:p>
    <w:p w14:paraId="26F36D5F" w14:textId="0419254E" w:rsidR="0003063A" w:rsidRDefault="0003063A" w:rsidP="0003063A">
      <w:pPr>
        <w:spacing w:after="0" w:line="240" w:lineRule="auto"/>
        <w:ind w:firstLine="709"/>
        <w:rPr>
          <w:rFonts w:ascii="Calibri" w:eastAsia="Calibri" w:hAnsi="Calibri" w:cs="Times New Roman"/>
          <w:lang w:val="en-US"/>
        </w:rPr>
      </w:pPr>
      <w:r w:rsidRPr="0003063A">
        <w:rPr>
          <w:rFonts w:ascii="Calibri" w:eastAsia="Calibri" w:hAnsi="Calibri" w:cs="Times New Roman"/>
          <w:lang w:val="en-US"/>
        </w:rPr>
        <w:t xml:space="preserve">The field of apostolic or pioneer leadership is not very developed, at least not in terms of empirical research. A few publications address the subject, but their insights are intuitive in nature and based on anecdotal evidence rather than empirical results. </w:t>
      </w:r>
    </w:p>
    <w:p w14:paraId="06701D83" w14:textId="77777777" w:rsidR="00FF60DE" w:rsidRPr="0003063A" w:rsidRDefault="00FF60DE" w:rsidP="0003063A">
      <w:pPr>
        <w:spacing w:after="0" w:line="240" w:lineRule="auto"/>
        <w:ind w:firstLine="709"/>
        <w:rPr>
          <w:rFonts w:ascii="Calibri" w:eastAsia="Calibri" w:hAnsi="Calibri" w:cs="Times New Roman"/>
          <w:lang w:val="en-US"/>
        </w:rPr>
      </w:pPr>
    </w:p>
    <w:p w14:paraId="63B78B62" w14:textId="15501056" w:rsidR="0003063A" w:rsidRPr="0003063A" w:rsidRDefault="0003063A" w:rsidP="00FF60DE">
      <w:pPr>
        <w:spacing w:after="0" w:line="240" w:lineRule="auto"/>
        <w:ind w:firstLine="709"/>
        <w:rPr>
          <w:rFonts w:ascii="Calibri" w:eastAsia="Calibri" w:hAnsi="Calibri" w:cs="Times New Roman"/>
          <w:lang w:val="en-US"/>
        </w:rPr>
      </w:pPr>
      <w:r w:rsidRPr="0003063A">
        <w:rPr>
          <w:rFonts w:ascii="Calibri" w:eastAsia="Calibri" w:hAnsi="Calibri" w:cs="Times New Roman"/>
          <w:lang w:val="en-US"/>
        </w:rPr>
        <w:t>One of the few publications that attempts to draw up a profile of an effective apostolic leader is by mission mobilizer George Miley (2003)</w:t>
      </w:r>
      <w:r w:rsidR="00FF60DE">
        <w:rPr>
          <w:rFonts w:ascii="Calibri" w:eastAsia="Calibri" w:hAnsi="Calibri" w:cs="Times New Roman"/>
          <w:lang w:val="en-US"/>
        </w:rPr>
        <w:t xml:space="preserve">, who concludes that </w:t>
      </w:r>
      <w:r w:rsidRPr="0003063A">
        <w:rPr>
          <w:rFonts w:ascii="Calibri" w:eastAsia="Calibri" w:hAnsi="Calibri" w:cs="Times New Roman"/>
          <w:lang w:val="en-US"/>
        </w:rPr>
        <w:t xml:space="preserve">apostolic leaders </w:t>
      </w:r>
    </w:p>
    <w:p w14:paraId="136B1F72" w14:textId="77777777" w:rsidR="0003063A" w:rsidRPr="0003063A" w:rsidRDefault="0003063A" w:rsidP="00D77138">
      <w:pPr>
        <w:numPr>
          <w:ilvl w:val="0"/>
          <w:numId w:val="2"/>
        </w:numPr>
        <w:spacing w:after="0" w:line="240" w:lineRule="auto"/>
        <w:ind w:left="1069"/>
        <w:rPr>
          <w:rFonts w:ascii="Calibri" w:eastAsia="Calibri" w:hAnsi="Calibri" w:cs="Times New Roman"/>
          <w:lang w:val="en-US"/>
        </w:rPr>
      </w:pPr>
      <w:r w:rsidRPr="0003063A">
        <w:rPr>
          <w:rFonts w:ascii="Calibri" w:eastAsia="Calibri" w:hAnsi="Calibri" w:cs="Times New Roman"/>
          <w:lang w:val="en-US"/>
        </w:rPr>
        <w:lastRenderedPageBreak/>
        <w:t>“see the big picture” (p. 101)</w:t>
      </w:r>
    </w:p>
    <w:p w14:paraId="0FA22106" w14:textId="77777777" w:rsidR="0003063A" w:rsidRPr="0003063A" w:rsidRDefault="0003063A" w:rsidP="00D77138">
      <w:pPr>
        <w:numPr>
          <w:ilvl w:val="0"/>
          <w:numId w:val="2"/>
        </w:numPr>
        <w:spacing w:after="0" w:line="240" w:lineRule="auto"/>
        <w:ind w:left="1069"/>
        <w:rPr>
          <w:rFonts w:ascii="Calibri" w:eastAsia="Calibri" w:hAnsi="Calibri" w:cs="Times New Roman"/>
          <w:lang w:val="en-US"/>
        </w:rPr>
      </w:pPr>
      <w:r w:rsidRPr="0003063A">
        <w:rPr>
          <w:rFonts w:ascii="Calibri" w:eastAsia="Calibri" w:hAnsi="Calibri" w:cs="Times New Roman"/>
          <w:lang w:val="en-US"/>
        </w:rPr>
        <w:t>“have the gift of faith” (p. 102)</w:t>
      </w:r>
    </w:p>
    <w:p w14:paraId="59D99707" w14:textId="77777777" w:rsidR="0003063A" w:rsidRPr="0003063A" w:rsidRDefault="0003063A" w:rsidP="00D77138">
      <w:pPr>
        <w:numPr>
          <w:ilvl w:val="0"/>
          <w:numId w:val="2"/>
        </w:numPr>
        <w:spacing w:after="0" w:line="240" w:lineRule="auto"/>
        <w:ind w:left="1069"/>
        <w:rPr>
          <w:rFonts w:ascii="Calibri" w:eastAsia="Calibri" w:hAnsi="Calibri" w:cs="Times New Roman"/>
          <w:lang w:val="en-US"/>
        </w:rPr>
      </w:pPr>
      <w:r w:rsidRPr="0003063A">
        <w:rPr>
          <w:rFonts w:ascii="Calibri" w:eastAsia="Calibri" w:hAnsi="Calibri" w:cs="Times New Roman"/>
          <w:lang w:val="en-US"/>
        </w:rPr>
        <w:t>“have strong personalities that enable them to overcome huge obstacles” (p. 106)</w:t>
      </w:r>
    </w:p>
    <w:p w14:paraId="0B83DC0F" w14:textId="77777777" w:rsidR="0003063A" w:rsidRPr="0003063A" w:rsidRDefault="0003063A" w:rsidP="00D77138">
      <w:pPr>
        <w:numPr>
          <w:ilvl w:val="0"/>
          <w:numId w:val="2"/>
        </w:numPr>
        <w:spacing w:after="0" w:line="240" w:lineRule="auto"/>
        <w:ind w:left="1069"/>
        <w:rPr>
          <w:rFonts w:ascii="Calibri" w:eastAsia="Calibri" w:hAnsi="Calibri" w:cs="Times New Roman"/>
          <w:lang w:val="en-US"/>
        </w:rPr>
      </w:pPr>
      <w:r w:rsidRPr="0003063A">
        <w:rPr>
          <w:rFonts w:ascii="Calibri" w:eastAsia="Calibri" w:hAnsi="Calibri" w:cs="Times New Roman"/>
          <w:lang w:val="en-US"/>
        </w:rPr>
        <w:t>“carry a keen awareness of personal weakness” (p. 108)</w:t>
      </w:r>
    </w:p>
    <w:p w14:paraId="5C9DF03B" w14:textId="77777777" w:rsidR="0003063A" w:rsidRPr="0003063A" w:rsidRDefault="0003063A" w:rsidP="00D77138">
      <w:pPr>
        <w:numPr>
          <w:ilvl w:val="0"/>
          <w:numId w:val="2"/>
        </w:numPr>
        <w:spacing w:after="0" w:line="240" w:lineRule="auto"/>
        <w:ind w:left="1069"/>
        <w:rPr>
          <w:rFonts w:ascii="Calibri" w:eastAsia="Calibri" w:hAnsi="Calibri" w:cs="Times New Roman"/>
          <w:lang w:val="en-US"/>
        </w:rPr>
      </w:pPr>
      <w:r w:rsidRPr="0003063A">
        <w:rPr>
          <w:rFonts w:ascii="Calibri" w:eastAsia="Calibri" w:hAnsi="Calibri" w:cs="Times New Roman"/>
          <w:lang w:val="en-US"/>
        </w:rPr>
        <w:t>“want to take on new initiatives” (p. 111)</w:t>
      </w:r>
    </w:p>
    <w:p w14:paraId="3215FDE5" w14:textId="77777777" w:rsidR="0003063A" w:rsidRPr="0003063A" w:rsidRDefault="0003063A" w:rsidP="00D77138">
      <w:pPr>
        <w:numPr>
          <w:ilvl w:val="0"/>
          <w:numId w:val="2"/>
        </w:numPr>
        <w:spacing w:after="0" w:line="240" w:lineRule="auto"/>
        <w:ind w:left="1069"/>
        <w:rPr>
          <w:rFonts w:ascii="Calibri" w:eastAsia="Calibri" w:hAnsi="Calibri" w:cs="Times New Roman"/>
          <w:lang w:val="en-US"/>
        </w:rPr>
      </w:pPr>
      <w:r w:rsidRPr="0003063A">
        <w:rPr>
          <w:rFonts w:ascii="Calibri" w:eastAsia="Calibri" w:hAnsi="Calibri" w:cs="Times New Roman"/>
          <w:lang w:val="en-US"/>
        </w:rPr>
        <w:t>“have their own ideas of what they want to do” (p. 111)</w:t>
      </w:r>
    </w:p>
    <w:p w14:paraId="10BA1AB4" w14:textId="77777777" w:rsidR="0003063A" w:rsidRPr="0003063A" w:rsidRDefault="0003063A" w:rsidP="00D77138">
      <w:pPr>
        <w:numPr>
          <w:ilvl w:val="0"/>
          <w:numId w:val="2"/>
        </w:numPr>
        <w:spacing w:after="0" w:line="240" w:lineRule="auto"/>
        <w:ind w:left="1069"/>
        <w:rPr>
          <w:rFonts w:ascii="Calibri" w:eastAsia="Calibri" w:hAnsi="Calibri" w:cs="Times New Roman"/>
          <w:lang w:val="en-US"/>
        </w:rPr>
      </w:pPr>
      <w:r w:rsidRPr="0003063A">
        <w:rPr>
          <w:rFonts w:ascii="Calibri" w:eastAsia="Calibri" w:hAnsi="Calibri" w:cs="Times New Roman"/>
          <w:lang w:val="en-US"/>
        </w:rPr>
        <w:t>“influence people easily and gain a following” (p. 111)</w:t>
      </w:r>
    </w:p>
    <w:p w14:paraId="4E9F1D11" w14:textId="77777777" w:rsidR="0003063A" w:rsidRPr="0003063A" w:rsidRDefault="0003063A" w:rsidP="00D77138">
      <w:pPr>
        <w:numPr>
          <w:ilvl w:val="0"/>
          <w:numId w:val="2"/>
        </w:numPr>
        <w:spacing w:after="0" w:line="240" w:lineRule="auto"/>
        <w:ind w:left="1069"/>
        <w:rPr>
          <w:rFonts w:ascii="Calibri" w:eastAsia="Calibri" w:hAnsi="Calibri" w:cs="Times New Roman"/>
          <w:lang w:val="en-US"/>
        </w:rPr>
      </w:pPr>
      <w:r w:rsidRPr="0003063A">
        <w:rPr>
          <w:rFonts w:ascii="Calibri" w:eastAsia="Calibri" w:hAnsi="Calibri" w:cs="Times New Roman"/>
          <w:lang w:val="en-US"/>
        </w:rPr>
        <w:t>“do not fit the mold, [instead] color ‘outside the lines’” (p. 111)</w:t>
      </w:r>
    </w:p>
    <w:p w14:paraId="492AFF6D" w14:textId="77777777" w:rsidR="0003063A" w:rsidRPr="0003063A" w:rsidRDefault="0003063A" w:rsidP="00D77138">
      <w:pPr>
        <w:numPr>
          <w:ilvl w:val="0"/>
          <w:numId w:val="2"/>
        </w:numPr>
        <w:spacing w:after="0" w:line="240" w:lineRule="auto"/>
        <w:ind w:left="1069"/>
        <w:rPr>
          <w:rFonts w:ascii="Calibri" w:eastAsia="Calibri" w:hAnsi="Calibri" w:cs="Times New Roman"/>
          <w:lang w:val="en-US"/>
        </w:rPr>
      </w:pPr>
      <w:r w:rsidRPr="0003063A">
        <w:rPr>
          <w:rFonts w:ascii="Calibri" w:eastAsia="Calibri" w:hAnsi="Calibri" w:cs="Times New Roman"/>
          <w:lang w:val="en-US"/>
        </w:rPr>
        <w:t>“thrive on doing things that are challenging and risky” (p. 111)</w:t>
      </w:r>
    </w:p>
    <w:p w14:paraId="1195C1CE" w14:textId="77777777" w:rsidR="0003063A" w:rsidRPr="0003063A" w:rsidRDefault="0003063A" w:rsidP="00D77138">
      <w:pPr>
        <w:numPr>
          <w:ilvl w:val="0"/>
          <w:numId w:val="2"/>
        </w:numPr>
        <w:spacing w:after="0" w:line="240" w:lineRule="auto"/>
        <w:ind w:left="1069"/>
        <w:rPr>
          <w:rFonts w:ascii="Calibri" w:eastAsia="Calibri" w:hAnsi="Calibri" w:cs="Times New Roman"/>
          <w:lang w:val="en-US"/>
        </w:rPr>
      </w:pPr>
      <w:r w:rsidRPr="0003063A">
        <w:rPr>
          <w:rFonts w:ascii="Calibri" w:eastAsia="Calibri" w:hAnsi="Calibri" w:cs="Times New Roman"/>
          <w:lang w:val="en-US"/>
        </w:rPr>
        <w:t>“seem critical and impatient” (p. 111)</w:t>
      </w:r>
    </w:p>
    <w:p w14:paraId="3938C112" w14:textId="77777777" w:rsidR="0003063A" w:rsidRPr="0003063A" w:rsidRDefault="0003063A" w:rsidP="00D77138">
      <w:pPr>
        <w:numPr>
          <w:ilvl w:val="0"/>
          <w:numId w:val="2"/>
        </w:numPr>
        <w:spacing w:after="0" w:line="240" w:lineRule="auto"/>
        <w:ind w:left="1069"/>
        <w:rPr>
          <w:rFonts w:ascii="Calibri" w:eastAsia="Calibri" w:hAnsi="Calibri" w:cs="Times New Roman"/>
          <w:lang w:val="en-US"/>
        </w:rPr>
      </w:pPr>
      <w:r w:rsidRPr="0003063A">
        <w:rPr>
          <w:rFonts w:ascii="Calibri" w:eastAsia="Calibri" w:hAnsi="Calibri" w:cs="Times New Roman"/>
          <w:lang w:val="en-US"/>
        </w:rPr>
        <w:t>“tend to become overextended in their commitments” (p. 111)</w:t>
      </w:r>
    </w:p>
    <w:p w14:paraId="398B5BF6" w14:textId="77777777" w:rsidR="00FF60DE" w:rsidRDefault="00FF60DE" w:rsidP="00E37CFA">
      <w:pPr>
        <w:spacing w:after="0" w:line="240" w:lineRule="auto"/>
        <w:ind w:firstLine="709"/>
        <w:rPr>
          <w:rFonts w:ascii="Calibri" w:eastAsia="Calibri" w:hAnsi="Calibri" w:cs="Times New Roman"/>
          <w:lang w:val="en-US"/>
        </w:rPr>
      </w:pPr>
    </w:p>
    <w:p w14:paraId="5153A315" w14:textId="1628E2A4" w:rsidR="0003063A" w:rsidRPr="0003063A" w:rsidRDefault="0003063A" w:rsidP="00E37CFA">
      <w:pPr>
        <w:spacing w:after="0" w:line="240" w:lineRule="auto"/>
        <w:ind w:firstLine="709"/>
        <w:rPr>
          <w:rFonts w:ascii="Calibri" w:eastAsia="Calibri" w:hAnsi="Calibri" w:cs="Times New Roman"/>
          <w:lang w:val="en-US"/>
        </w:rPr>
      </w:pPr>
      <w:r w:rsidRPr="0003063A">
        <w:rPr>
          <w:rFonts w:ascii="Calibri" w:eastAsia="Calibri" w:hAnsi="Calibri" w:cs="Times New Roman"/>
          <w:lang w:val="en-US"/>
        </w:rPr>
        <w:t>All the above descriptors could have been gleaned from secular trait theory</w:t>
      </w:r>
      <w:r w:rsidRPr="0003063A">
        <w:rPr>
          <w:rFonts w:ascii="Calibri" w:eastAsia="Calibri" w:hAnsi="Calibri" w:cs="Times New Roman"/>
          <w:b/>
          <w:i/>
          <w:lang w:val="en-US"/>
        </w:rPr>
        <w:t xml:space="preserve">. </w:t>
      </w:r>
      <w:r w:rsidRPr="0003063A">
        <w:rPr>
          <w:rFonts w:ascii="Calibri" w:eastAsia="Calibri" w:hAnsi="Calibri" w:cs="Times New Roman"/>
          <w:lang w:val="en-US"/>
        </w:rPr>
        <w:t>They do not involve a spiritual element. The following characteristics of apostolic leaders which Miley lists do reflect a spiritual element. According to Miley, apostolic leaders also:</w:t>
      </w:r>
    </w:p>
    <w:p w14:paraId="10A44AC7" w14:textId="77777777" w:rsidR="0003063A" w:rsidRPr="0003063A" w:rsidRDefault="0003063A" w:rsidP="00D77138">
      <w:pPr>
        <w:numPr>
          <w:ilvl w:val="0"/>
          <w:numId w:val="2"/>
        </w:numPr>
        <w:spacing w:after="0" w:line="240" w:lineRule="auto"/>
        <w:ind w:left="1069"/>
        <w:rPr>
          <w:rFonts w:ascii="Calibri" w:eastAsia="Calibri" w:hAnsi="Calibri" w:cs="Times New Roman"/>
          <w:lang w:val="en-US"/>
        </w:rPr>
      </w:pPr>
      <w:r w:rsidRPr="0003063A">
        <w:rPr>
          <w:rFonts w:ascii="Calibri" w:eastAsia="Calibri" w:hAnsi="Calibri" w:cs="Times New Roman"/>
          <w:lang w:val="en-US"/>
        </w:rPr>
        <w:t>“have a genuine hunger for a deeper relationship with God” (p. 111)</w:t>
      </w:r>
    </w:p>
    <w:p w14:paraId="09D56839" w14:textId="77777777" w:rsidR="0003063A" w:rsidRPr="0003063A" w:rsidRDefault="0003063A" w:rsidP="00D77138">
      <w:pPr>
        <w:numPr>
          <w:ilvl w:val="0"/>
          <w:numId w:val="2"/>
        </w:numPr>
        <w:spacing w:after="0" w:line="240" w:lineRule="auto"/>
        <w:ind w:left="1069"/>
        <w:rPr>
          <w:rFonts w:ascii="Calibri" w:eastAsia="Calibri" w:hAnsi="Calibri" w:cs="Times New Roman"/>
          <w:lang w:val="en-US"/>
        </w:rPr>
      </w:pPr>
      <w:r w:rsidRPr="0003063A">
        <w:rPr>
          <w:rFonts w:ascii="Calibri" w:eastAsia="Calibri" w:hAnsi="Calibri" w:cs="Times New Roman"/>
          <w:lang w:val="en-US"/>
        </w:rPr>
        <w:t>“show impressive spiritual insight” (p. 111)</w:t>
      </w:r>
    </w:p>
    <w:p w14:paraId="5B0C0176" w14:textId="5C055E48" w:rsidR="0003063A" w:rsidRDefault="0003063A" w:rsidP="00D77138">
      <w:pPr>
        <w:numPr>
          <w:ilvl w:val="0"/>
          <w:numId w:val="2"/>
        </w:numPr>
        <w:spacing w:after="0" w:line="240" w:lineRule="auto"/>
        <w:ind w:left="1069"/>
        <w:rPr>
          <w:rFonts w:ascii="Calibri" w:eastAsia="Calibri" w:hAnsi="Calibri" w:cs="Times New Roman"/>
          <w:lang w:val="en-US"/>
        </w:rPr>
      </w:pPr>
      <w:r w:rsidRPr="0003063A">
        <w:rPr>
          <w:rFonts w:ascii="Calibri" w:eastAsia="Calibri" w:hAnsi="Calibri" w:cs="Times New Roman"/>
          <w:lang w:val="en-US"/>
        </w:rPr>
        <w:t>“are broad in their horizons and think beyond ‘our’ church” (p. 111)</w:t>
      </w:r>
    </w:p>
    <w:p w14:paraId="54FEE8B7" w14:textId="77777777" w:rsidR="00E37CFA" w:rsidRPr="0003063A" w:rsidRDefault="00E37CFA" w:rsidP="00E37CFA">
      <w:pPr>
        <w:spacing w:after="0" w:line="240" w:lineRule="auto"/>
        <w:ind w:left="1069"/>
        <w:rPr>
          <w:rFonts w:ascii="Calibri" w:eastAsia="Calibri" w:hAnsi="Calibri" w:cs="Times New Roman"/>
          <w:lang w:val="en-US"/>
        </w:rPr>
      </w:pPr>
    </w:p>
    <w:p w14:paraId="76A0F2E4" w14:textId="18C9C27E" w:rsidR="0003063A" w:rsidRPr="0003063A" w:rsidRDefault="0003063A" w:rsidP="0003063A">
      <w:pPr>
        <w:spacing w:after="0" w:line="240" w:lineRule="auto"/>
        <w:ind w:firstLine="709"/>
        <w:rPr>
          <w:rFonts w:ascii="Calibri" w:eastAsia="Calibri" w:hAnsi="Calibri" w:cs="Times New Roman"/>
          <w:lang w:val="en-US"/>
        </w:rPr>
      </w:pPr>
      <w:r w:rsidRPr="0003063A">
        <w:rPr>
          <w:rFonts w:ascii="Calibri" w:eastAsia="Calibri" w:hAnsi="Calibri" w:cs="Times New Roman"/>
          <w:lang w:val="en-US"/>
        </w:rPr>
        <w:t xml:space="preserve">Mission leader Daniel Sinclair has offered an alternative profile of an apostolic leader. His profile may perhaps be given more weight than Miley’s, because Sinclair has overseen a few hundred apostolic leaders over the past two decades, and many insights have contributed to his description (Sinclair 2005). Despite his wide experience, Sinclair is aware of the tentativeness of his understanding, introducing his description of an apostolic leader with the comment: “[O]f those I’ve observed who seem to truly have the gifting, I can offer some tentative traits (being very non-dogmatic here!)” (Sinclair 2005:6). After his description, Sinclair qualifies his findings: “More could be added to this list. And no doubt some needs to be subtracted from this bit of speculation” </w:t>
      </w:r>
      <w:bookmarkStart w:id="12" w:name="_Hlk146185596"/>
      <w:r w:rsidRPr="0003063A">
        <w:rPr>
          <w:rFonts w:ascii="Calibri" w:eastAsia="Calibri" w:hAnsi="Calibri" w:cs="Times New Roman"/>
          <w:lang w:val="en-US"/>
        </w:rPr>
        <w:t xml:space="preserve">(Sinclair 2005:7). Interestingly, Sinclair builds strongly on Miley. Out of Sinclair’s </w:t>
      </w:r>
      <w:r w:rsidR="0004594C">
        <w:rPr>
          <w:rFonts w:ascii="Calibri" w:eastAsia="Calibri" w:hAnsi="Calibri" w:cs="Times New Roman"/>
          <w:lang w:val="en-US"/>
        </w:rPr>
        <w:t>14</w:t>
      </w:r>
      <w:r w:rsidRPr="0003063A">
        <w:rPr>
          <w:rFonts w:ascii="Calibri" w:eastAsia="Calibri" w:hAnsi="Calibri" w:cs="Times New Roman"/>
          <w:lang w:val="en-US"/>
        </w:rPr>
        <w:t xml:space="preserve"> descriptors of apostolic leaders, six are quoted from Miley. The remaining eight </w:t>
      </w:r>
      <w:r w:rsidR="00644864">
        <w:rPr>
          <w:rFonts w:ascii="Calibri" w:eastAsia="Calibri" w:hAnsi="Calibri" w:cs="Times New Roman"/>
          <w:lang w:val="en-US"/>
        </w:rPr>
        <w:t xml:space="preserve">are </w:t>
      </w:r>
      <w:r w:rsidRPr="0003063A">
        <w:rPr>
          <w:rFonts w:ascii="Calibri" w:eastAsia="Calibri" w:hAnsi="Calibri" w:cs="Times New Roman"/>
          <w:lang w:val="en-US"/>
        </w:rPr>
        <w:t>quote</w:t>
      </w:r>
      <w:r w:rsidR="00644864">
        <w:rPr>
          <w:rFonts w:ascii="Calibri" w:eastAsia="Calibri" w:hAnsi="Calibri" w:cs="Times New Roman"/>
          <w:lang w:val="en-US"/>
        </w:rPr>
        <w:t>d</w:t>
      </w:r>
      <w:r w:rsidRPr="0003063A">
        <w:rPr>
          <w:rFonts w:ascii="Calibri" w:eastAsia="Calibri" w:hAnsi="Calibri" w:cs="Times New Roman"/>
          <w:lang w:val="en-US"/>
        </w:rPr>
        <w:t xml:space="preserve"> in excerpts:</w:t>
      </w:r>
    </w:p>
    <w:p w14:paraId="17930BAB" w14:textId="77777777" w:rsidR="0003063A" w:rsidRPr="0003063A" w:rsidRDefault="0003063A" w:rsidP="00D77138">
      <w:pPr>
        <w:numPr>
          <w:ilvl w:val="0"/>
          <w:numId w:val="3"/>
        </w:numPr>
        <w:spacing w:after="0" w:line="240" w:lineRule="auto"/>
        <w:rPr>
          <w:rFonts w:ascii="Calibri" w:eastAsia="Calibri" w:hAnsi="Calibri" w:cs="Times New Roman"/>
          <w:lang w:val="en-US"/>
        </w:rPr>
      </w:pPr>
      <w:r w:rsidRPr="0003063A">
        <w:rPr>
          <w:rFonts w:ascii="Calibri" w:eastAsia="Calibri" w:hAnsi="Calibri" w:cs="Times New Roman"/>
          <w:lang w:val="en-US"/>
        </w:rPr>
        <w:t>“They are the kind who tend to make things happen. Oftentimes they are good at making something out of nothing, ministry-wise.” (p. 6)</w:t>
      </w:r>
    </w:p>
    <w:p w14:paraId="7F3355E4" w14:textId="77777777" w:rsidR="0003063A" w:rsidRPr="0003063A" w:rsidRDefault="0003063A" w:rsidP="00D77138">
      <w:pPr>
        <w:numPr>
          <w:ilvl w:val="0"/>
          <w:numId w:val="3"/>
        </w:numPr>
        <w:spacing w:after="0" w:line="240" w:lineRule="auto"/>
        <w:rPr>
          <w:rFonts w:ascii="Calibri" w:eastAsia="Calibri" w:hAnsi="Calibri" w:cs="Times New Roman"/>
          <w:lang w:val="en-US"/>
        </w:rPr>
      </w:pPr>
      <w:r w:rsidRPr="0003063A">
        <w:rPr>
          <w:rFonts w:ascii="Calibri" w:eastAsia="Calibri" w:hAnsi="Calibri" w:cs="Times New Roman"/>
          <w:lang w:val="en-US"/>
        </w:rPr>
        <w:t>“People readily catch their vision and feel led to join in.” (p. 6)</w:t>
      </w:r>
    </w:p>
    <w:bookmarkEnd w:id="12"/>
    <w:p w14:paraId="6F730390" w14:textId="77777777" w:rsidR="0003063A" w:rsidRPr="0003063A" w:rsidRDefault="0003063A" w:rsidP="00D77138">
      <w:pPr>
        <w:numPr>
          <w:ilvl w:val="0"/>
          <w:numId w:val="3"/>
        </w:numPr>
        <w:spacing w:after="0" w:line="240" w:lineRule="auto"/>
        <w:rPr>
          <w:rFonts w:ascii="Calibri" w:eastAsia="Calibri" w:hAnsi="Calibri" w:cs="Times New Roman"/>
          <w:lang w:val="en-US"/>
        </w:rPr>
      </w:pPr>
      <w:r w:rsidRPr="0003063A">
        <w:rPr>
          <w:rFonts w:ascii="Calibri" w:eastAsia="Calibri" w:hAnsi="Calibri" w:cs="Times New Roman"/>
          <w:lang w:val="en-US"/>
        </w:rPr>
        <w:t>“They have gifts of Bible teaching and leadership.” (p. 6)</w:t>
      </w:r>
    </w:p>
    <w:p w14:paraId="2A5C8F58" w14:textId="77777777" w:rsidR="0003063A" w:rsidRPr="0003063A" w:rsidRDefault="0003063A" w:rsidP="00D77138">
      <w:pPr>
        <w:numPr>
          <w:ilvl w:val="0"/>
          <w:numId w:val="3"/>
        </w:numPr>
        <w:spacing w:after="0" w:line="240" w:lineRule="auto"/>
        <w:rPr>
          <w:rFonts w:ascii="Calibri" w:eastAsia="Calibri" w:hAnsi="Calibri" w:cs="Times New Roman"/>
          <w:lang w:val="en-US"/>
        </w:rPr>
      </w:pPr>
      <w:r w:rsidRPr="0003063A">
        <w:rPr>
          <w:rFonts w:ascii="Calibri" w:eastAsia="Calibri" w:hAnsi="Calibri" w:cs="Times New Roman"/>
          <w:lang w:val="en-US"/>
        </w:rPr>
        <w:t>“They can be quirky and sometimes hard to get along with.” (p. 6)</w:t>
      </w:r>
    </w:p>
    <w:p w14:paraId="3BF3E954" w14:textId="77777777" w:rsidR="0003063A" w:rsidRPr="0003063A" w:rsidRDefault="0003063A" w:rsidP="00D77138">
      <w:pPr>
        <w:numPr>
          <w:ilvl w:val="0"/>
          <w:numId w:val="3"/>
        </w:numPr>
        <w:spacing w:after="0" w:line="240" w:lineRule="auto"/>
        <w:rPr>
          <w:rFonts w:ascii="Calibri" w:eastAsia="Calibri" w:hAnsi="Calibri" w:cs="Times New Roman"/>
          <w:lang w:val="en-US"/>
        </w:rPr>
      </w:pPr>
      <w:r w:rsidRPr="0003063A">
        <w:rPr>
          <w:rFonts w:ascii="Calibri" w:eastAsia="Calibri" w:hAnsi="Calibri" w:cs="Times New Roman"/>
          <w:lang w:val="en-US"/>
        </w:rPr>
        <w:t>“They tend not to back down very easily – on anything!” (p. 6)</w:t>
      </w:r>
    </w:p>
    <w:p w14:paraId="174B0480" w14:textId="77777777" w:rsidR="0003063A" w:rsidRPr="0003063A" w:rsidRDefault="0003063A" w:rsidP="00D77138">
      <w:pPr>
        <w:numPr>
          <w:ilvl w:val="0"/>
          <w:numId w:val="3"/>
        </w:numPr>
        <w:spacing w:after="0" w:line="240" w:lineRule="auto"/>
        <w:rPr>
          <w:rFonts w:ascii="Calibri" w:eastAsia="Calibri" w:hAnsi="Calibri" w:cs="Times New Roman"/>
          <w:lang w:val="en-US"/>
        </w:rPr>
      </w:pPr>
      <w:r w:rsidRPr="0003063A">
        <w:rPr>
          <w:rFonts w:ascii="Calibri" w:eastAsia="Calibri" w:hAnsi="Calibri" w:cs="Times New Roman"/>
          <w:lang w:val="en-US"/>
        </w:rPr>
        <w:t>“Areas of the flesh can include self-confidence, over-assertiveness, and independence.” (p. 6)</w:t>
      </w:r>
    </w:p>
    <w:p w14:paraId="33F852D4" w14:textId="77777777" w:rsidR="0003063A" w:rsidRPr="0003063A" w:rsidRDefault="0003063A" w:rsidP="00D77138">
      <w:pPr>
        <w:numPr>
          <w:ilvl w:val="0"/>
          <w:numId w:val="3"/>
        </w:numPr>
        <w:spacing w:after="0" w:line="240" w:lineRule="auto"/>
        <w:rPr>
          <w:rFonts w:ascii="Calibri" w:eastAsia="Calibri" w:hAnsi="Calibri" w:cs="Times New Roman"/>
          <w:lang w:val="en-US"/>
        </w:rPr>
      </w:pPr>
      <w:r w:rsidRPr="0003063A">
        <w:rPr>
          <w:rFonts w:ascii="Calibri" w:eastAsia="Calibri" w:hAnsi="Calibri" w:cs="Times New Roman"/>
          <w:lang w:val="en-US"/>
        </w:rPr>
        <w:t>“They want to have a good handle on everything.” (p. 6)</w:t>
      </w:r>
    </w:p>
    <w:p w14:paraId="588E6EEC" w14:textId="77777777" w:rsidR="0003063A" w:rsidRPr="0003063A" w:rsidRDefault="0003063A" w:rsidP="0003063A">
      <w:pPr>
        <w:spacing w:after="0" w:line="240" w:lineRule="auto"/>
        <w:ind w:firstLine="709"/>
        <w:rPr>
          <w:rFonts w:ascii="Calibri" w:eastAsia="Calibri" w:hAnsi="Calibri" w:cs="Times New Roman"/>
          <w:lang w:val="en-US"/>
        </w:rPr>
      </w:pPr>
      <w:r w:rsidRPr="0003063A">
        <w:rPr>
          <w:rFonts w:ascii="Calibri" w:eastAsia="Calibri" w:hAnsi="Calibri" w:cs="Times New Roman"/>
          <w:lang w:val="en-US"/>
        </w:rPr>
        <w:t>Having described a profile of some of the traits of apostolic leaders, Sinclair observes a wide variety in their general personality types: “They can be extroverted or introverted, glittery or non-showy. Apostolic gifting doesn’t just come with a particular personality type” (Sinclair 2005:7).</w:t>
      </w:r>
    </w:p>
    <w:p w14:paraId="7A090042" w14:textId="77777777" w:rsidR="00E37CFA" w:rsidRDefault="00E37CFA" w:rsidP="0003063A">
      <w:pPr>
        <w:spacing w:after="0" w:line="240" w:lineRule="auto"/>
        <w:ind w:firstLine="709"/>
        <w:rPr>
          <w:rFonts w:ascii="Calibri" w:eastAsia="Calibri" w:hAnsi="Calibri" w:cs="Times New Roman"/>
          <w:lang w:val="en-US"/>
        </w:rPr>
      </w:pPr>
    </w:p>
    <w:p w14:paraId="6B4240C1" w14:textId="46E581CA" w:rsidR="0003063A" w:rsidRDefault="0003063A" w:rsidP="0003063A">
      <w:pPr>
        <w:spacing w:after="0" w:line="240" w:lineRule="auto"/>
        <w:ind w:firstLine="709"/>
        <w:rPr>
          <w:rFonts w:ascii="Calibri" w:eastAsia="Calibri" w:hAnsi="Calibri" w:cs="Times New Roman"/>
          <w:lang w:val="en-US"/>
        </w:rPr>
      </w:pPr>
      <w:r w:rsidRPr="0003063A">
        <w:rPr>
          <w:rFonts w:ascii="Calibri" w:eastAsia="Calibri" w:hAnsi="Calibri" w:cs="Times New Roman"/>
          <w:lang w:val="en-US"/>
        </w:rPr>
        <w:t>Miley (2003) and Sinclair (2005) are the most widely referenced resources on the profile of apostolic leaders (Dent 2011:83-85). The first, and so far only, description of an apostolic leader based on systematic research arises from the Fruitful Practice research (Woodberry [2008] 2011; Allen et al. 2009). This ongoing research project on pioneer ministry among Muslims aims to distill “Fruitful Practices,” which are parallel to the “best practices” of the business world.</w:t>
      </w:r>
    </w:p>
    <w:p w14:paraId="6DB0F780" w14:textId="77777777" w:rsidR="00563671" w:rsidRPr="0003063A" w:rsidRDefault="00563671" w:rsidP="0003063A">
      <w:pPr>
        <w:spacing w:after="0" w:line="240" w:lineRule="auto"/>
        <w:ind w:firstLine="709"/>
        <w:rPr>
          <w:rFonts w:ascii="Calibri" w:eastAsia="Calibri" w:hAnsi="Calibri" w:cs="Times New Roman"/>
          <w:lang w:val="en-US"/>
        </w:rPr>
      </w:pPr>
    </w:p>
    <w:p w14:paraId="67BB10F7" w14:textId="112A5DAF" w:rsidR="0003063A" w:rsidRPr="0003063A" w:rsidRDefault="0003063A" w:rsidP="00E37CFA">
      <w:pPr>
        <w:spacing w:after="120" w:line="240" w:lineRule="auto"/>
        <w:ind w:firstLine="706"/>
        <w:rPr>
          <w:rFonts w:ascii="Calibri" w:eastAsia="Calibri" w:hAnsi="Calibri" w:cs="Times New Roman"/>
          <w:lang w:val="en-US"/>
        </w:rPr>
      </w:pPr>
      <w:r w:rsidRPr="0003063A">
        <w:rPr>
          <w:rFonts w:ascii="Calibri" w:eastAsia="Calibri" w:hAnsi="Calibri" w:cs="Times New Roman"/>
          <w:lang w:val="en-US"/>
        </w:rPr>
        <w:t xml:space="preserve">The Fruitful Practice research </w:t>
      </w:r>
      <w:r w:rsidR="00563671">
        <w:rPr>
          <w:rFonts w:ascii="Calibri" w:eastAsia="Calibri" w:hAnsi="Calibri" w:cs="Times New Roman"/>
          <w:lang w:val="en-US"/>
        </w:rPr>
        <w:t>contributes</w:t>
      </w:r>
      <w:r w:rsidRPr="0003063A">
        <w:rPr>
          <w:rFonts w:ascii="Calibri" w:eastAsia="Calibri" w:hAnsi="Calibri" w:cs="Times New Roman"/>
          <w:lang w:val="en-US"/>
        </w:rPr>
        <w:t xml:space="preserve"> to the understanding of apostolic leadership</w:t>
      </w:r>
      <w:r w:rsidR="00563671">
        <w:rPr>
          <w:rFonts w:ascii="Calibri" w:eastAsia="Calibri" w:hAnsi="Calibri" w:cs="Times New Roman"/>
          <w:lang w:val="en-US"/>
        </w:rPr>
        <w:t xml:space="preserve"> by </w:t>
      </w:r>
      <w:r w:rsidRPr="0003063A">
        <w:rPr>
          <w:rFonts w:ascii="Calibri" w:eastAsia="Calibri" w:hAnsi="Calibri" w:cs="Times New Roman"/>
          <w:lang w:val="en-US"/>
        </w:rPr>
        <w:t>survey</w:t>
      </w:r>
      <w:r w:rsidR="00563671">
        <w:rPr>
          <w:rFonts w:ascii="Calibri" w:eastAsia="Calibri" w:hAnsi="Calibri" w:cs="Times New Roman"/>
          <w:lang w:val="en-US"/>
        </w:rPr>
        <w:t>ing</w:t>
      </w:r>
      <w:r w:rsidRPr="0003063A">
        <w:rPr>
          <w:rFonts w:ascii="Calibri" w:eastAsia="Calibri" w:hAnsi="Calibri" w:cs="Times New Roman"/>
          <w:lang w:val="en-US"/>
        </w:rPr>
        <w:t xml:space="preserve"> “the qualities practitioners said they wanted in a leader” (Chard and Chard 2008:175). In </w:t>
      </w:r>
      <w:r w:rsidRPr="0003063A">
        <w:rPr>
          <w:rFonts w:ascii="Calibri" w:eastAsia="Calibri" w:hAnsi="Calibri" w:cs="Times New Roman"/>
          <w:lang w:val="en-US"/>
        </w:rPr>
        <w:lastRenderedPageBreak/>
        <w:t xml:space="preserve">other words, </w:t>
      </w:r>
      <w:r w:rsidR="00563671">
        <w:rPr>
          <w:rFonts w:ascii="Calibri" w:eastAsia="Calibri" w:hAnsi="Calibri" w:cs="Times New Roman"/>
          <w:lang w:val="en-US"/>
        </w:rPr>
        <w:t>it looks at</w:t>
      </w:r>
      <w:r w:rsidRPr="0003063A">
        <w:rPr>
          <w:rFonts w:ascii="Calibri" w:eastAsia="Calibri" w:hAnsi="Calibri" w:cs="Times New Roman"/>
          <w:lang w:val="en-US"/>
        </w:rPr>
        <w:t xml:space="preserve"> what team members wanted to see in an apostolic leader. The</w:t>
      </w:r>
      <w:r w:rsidR="003577A3">
        <w:rPr>
          <w:rFonts w:ascii="Calibri" w:eastAsia="Calibri" w:hAnsi="Calibri" w:cs="Times New Roman"/>
          <w:lang w:val="en-US"/>
        </w:rPr>
        <w:t>ir</w:t>
      </w:r>
      <w:r w:rsidRPr="0003063A">
        <w:rPr>
          <w:rFonts w:ascii="Calibri" w:eastAsia="Calibri" w:hAnsi="Calibri" w:cs="Times New Roman"/>
          <w:lang w:val="en-US"/>
        </w:rPr>
        <w:t xml:space="preserve"> research report lists the following compilation of traits and competencies: </w:t>
      </w:r>
    </w:p>
    <w:p w14:paraId="0E86C074" w14:textId="77777777" w:rsidR="0003063A" w:rsidRPr="005D7715" w:rsidRDefault="0003063A" w:rsidP="00023A0D">
      <w:pPr>
        <w:spacing w:line="240" w:lineRule="auto"/>
        <w:ind w:left="709"/>
        <w:rPr>
          <w:lang w:val="en-US"/>
        </w:rPr>
      </w:pPr>
      <w:r w:rsidRPr="005D7715">
        <w:rPr>
          <w:lang w:val="en-US"/>
        </w:rPr>
        <w:t xml:space="preserve">“An evangelistic heart, vision, faith, prayerfulness, ability to recognize gifts in others, praiseworthy character, experience, passion, ability to delegate, servanthood, love of people, availability” (Chard and Chard 2008:175). </w:t>
      </w:r>
    </w:p>
    <w:p w14:paraId="6291EB1E" w14:textId="07600335" w:rsidR="0003063A" w:rsidRDefault="0003063A" w:rsidP="0003063A">
      <w:pPr>
        <w:spacing w:after="0" w:line="240" w:lineRule="auto"/>
        <w:ind w:firstLine="709"/>
        <w:rPr>
          <w:rFonts w:ascii="Calibri" w:eastAsia="Calibri" w:hAnsi="Calibri" w:cs="Times New Roman"/>
          <w:lang w:val="en-US"/>
        </w:rPr>
      </w:pPr>
      <w:r w:rsidRPr="0003063A">
        <w:rPr>
          <w:rFonts w:ascii="Calibri" w:eastAsia="Calibri" w:hAnsi="Calibri" w:cs="Times New Roman"/>
          <w:lang w:val="en-US"/>
        </w:rPr>
        <w:t>A later publication of the same research adds another aspect of apostolic leadership. Under the heading “Fruitful teams have effective leadership,” effective apostolic leadership is described: “Teams with healthy leadership dynamics are teams in which the leaders catalyze the varied gifts of the members so that they are able to work together toward the team’s goals” (Allen et al. 2009:119). The conclusion here is that effective leadership is understood as effective gift employment and enablement toward goal achievement.</w:t>
      </w:r>
    </w:p>
    <w:p w14:paraId="0967ADA6" w14:textId="77777777" w:rsidR="00E37CFA" w:rsidRPr="0003063A" w:rsidRDefault="00E37CFA" w:rsidP="0003063A">
      <w:pPr>
        <w:spacing w:after="0" w:line="240" w:lineRule="auto"/>
        <w:ind w:firstLine="709"/>
        <w:rPr>
          <w:rFonts w:ascii="Calibri" w:eastAsia="Calibri" w:hAnsi="Calibri" w:cs="Times New Roman"/>
          <w:lang w:val="en-US"/>
        </w:rPr>
      </w:pPr>
    </w:p>
    <w:p w14:paraId="12F5DAF5" w14:textId="57816035" w:rsidR="0003063A" w:rsidRDefault="0003063A" w:rsidP="0003063A">
      <w:pPr>
        <w:spacing w:after="0" w:line="240" w:lineRule="auto"/>
        <w:ind w:firstLine="709"/>
        <w:rPr>
          <w:rFonts w:ascii="Calibri" w:eastAsia="Calibri" w:hAnsi="Calibri" w:cs="Times New Roman"/>
          <w:lang w:val="en-US"/>
        </w:rPr>
      </w:pPr>
      <w:r w:rsidRPr="0003063A">
        <w:rPr>
          <w:rFonts w:ascii="Calibri" w:eastAsia="Calibri" w:hAnsi="Calibri" w:cs="Times New Roman"/>
          <w:lang w:val="en-US"/>
        </w:rPr>
        <w:t xml:space="preserve">A study initiated and designed by </w:t>
      </w:r>
      <w:r w:rsidR="00961A45">
        <w:rPr>
          <w:rFonts w:ascii="Calibri" w:eastAsia="Calibri" w:hAnsi="Calibri" w:cs="Times New Roman"/>
          <w:lang w:val="en-US"/>
        </w:rPr>
        <w:t>Emanuel Prinz, a co-</w:t>
      </w:r>
      <w:r w:rsidRPr="0003063A">
        <w:rPr>
          <w:rFonts w:ascii="Calibri" w:eastAsia="Calibri" w:hAnsi="Calibri" w:cs="Times New Roman"/>
          <w:lang w:val="en-US"/>
        </w:rPr>
        <w:t>author of this present study (reported in Nelson 2009; Fish 2009) attempted to verify an assumed correlation, based on Allen et al. (2009) and Love and Livingstone (2005), between six practices of apostolic leaders and their effectiveness. The leaders and members of 95 church planting teams participated in the research. These six practices include: their prayer life, an attitude of seeking upgrading and coaching, vision, serving, utilization of female leadership and evaluation of progress. The most significant outcome of this study is that those apostolic leaders with the highest numbers of believers reported to spend at least a four-hour block of time each week in prayerful evaluative reflection on their progress (Fish 2009:15). Effective apostolic leaders were practiced and skilled in contemplative prayer as well as reflection and evaluation of their life and ministry. Hunger for depth with God is also evidenced in this practice of regular and extended times of prayer and reflection. A surprising finding of this study is that the median of how much time these apostolic leaders spen</w:t>
      </w:r>
      <w:r w:rsidR="003577A3">
        <w:rPr>
          <w:rFonts w:ascii="Calibri" w:eastAsia="Calibri" w:hAnsi="Calibri" w:cs="Times New Roman"/>
          <w:lang w:val="en-US"/>
        </w:rPr>
        <w:t>t</w:t>
      </w:r>
      <w:r w:rsidRPr="0003063A">
        <w:rPr>
          <w:rFonts w:ascii="Calibri" w:eastAsia="Calibri" w:hAnsi="Calibri" w:cs="Times New Roman"/>
          <w:lang w:val="en-US"/>
        </w:rPr>
        <w:t xml:space="preserve"> in prayer on a daily basis was exactly the same – forty-five minutes – for both successful a</w:t>
      </w:r>
      <w:r w:rsidR="00563671">
        <w:rPr>
          <w:rFonts w:ascii="Calibri" w:eastAsia="Calibri" w:hAnsi="Calibri" w:cs="Times New Roman"/>
          <w:lang w:val="en-US"/>
        </w:rPr>
        <w:t>nd</w:t>
      </w:r>
      <w:r w:rsidRPr="0003063A">
        <w:rPr>
          <w:rFonts w:ascii="Calibri" w:eastAsia="Calibri" w:hAnsi="Calibri" w:cs="Times New Roman"/>
          <w:lang w:val="en-US"/>
        </w:rPr>
        <w:t xml:space="preserve"> unsuccessful </w:t>
      </w:r>
      <w:commentRangeStart w:id="13"/>
      <w:r w:rsidRPr="0003063A">
        <w:rPr>
          <w:rFonts w:ascii="Calibri" w:eastAsia="Calibri" w:hAnsi="Calibri" w:cs="Times New Roman"/>
          <w:lang w:val="en-US"/>
        </w:rPr>
        <w:t>leaders</w:t>
      </w:r>
      <w:commentRangeEnd w:id="13"/>
      <w:r w:rsidR="00563671">
        <w:rPr>
          <w:rStyle w:val="Kommentarzeichen"/>
        </w:rPr>
        <w:commentReference w:id="13"/>
      </w:r>
      <w:r w:rsidRPr="0003063A">
        <w:rPr>
          <w:rFonts w:ascii="Calibri" w:eastAsia="Calibri" w:hAnsi="Calibri" w:cs="Times New Roman"/>
          <w:lang w:val="en-US"/>
        </w:rPr>
        <w:t>. Though both Chard and Chard (2008) in the Fruitful Practice</w:t>
      </w:r>
      <w:r w:rsidRPr="0003063A">
        <w:rPr>
          <w:rFonts w:ascii="Calibri" w:eastAsia="Calibri" w:hAnsi="Calibri" w:cs="Times New Roman"/>
          <w:i/>
          <w:lang w:val="en-US"/>
        </w:rPr>
        <w:t xml:space="preserve"> </w:t>
      </w:r>
      <w:r w:rsidRPr="0003063A">
        <w:rPr>
          <w:rFonts w:ascii="Calibri" w:eastAsia="Calibri" w:hAnsi="Calibri" w:cs="Times New Roman"/>
          <w:lang w:val="en-US"/>
        </w:rPr>
        <w:t>research, a</w:t>
      </w:r>
      <w:r w:rsidR="00E46F9A">
        <w:rPr>
          <w:rFonts w:ascii="Calibri" w:eastAsia="Calibri" w:hAnsi="Calibri" w:cs="Times New Roman"/>
          <w:lang w:val="en-US"/>
        </w:rPr>
        <w:t>nd</w:t>
      </w:r>
      <w:r w:rsidRPr="0003063A">
        <w:rPr>
          <w:rFonts w:ascii="Calibri" w:eastAsia="Calibri" w:hAnsi="Calibri" w:cs="Times New Roman"/>
          <w:lang w:val="en-US"/>
        </w:rPr>
        <w:t xml:space="preserve"> Travis and Travis (2014) </w:t>
      </w:r>
      <w:r w:rsidR="00E46F9A">
        <w:rPr>
          <w:rFonts w:ascii="Calibri" w:eastAsia="Calibri" w:hAnsi="Calibri" w:cs="Times New Roman"/>
          <w:lang w:val="en-US"/>
        </w:rPr>
        <w:t xml:space="preserve">asserted </w:t>
      </w:r>
      <w:r w:rsidRPr="0003063A">
        <w:rPr>
          <w:rFonts w:ascii="Calibri" w:eastAsia="Calibri" w:hAnsi="Calibri" w:cs="Times New Roman"/>
          <w:lang w:val="en-US"/>
        </w:rPr>
        <w:t>that apostolic leaders are distinguished by prayerfulness, the data of this study did not confirm that assertion.</w:t>
      </w:r>
    </w:p>
    <w:p w14:paraId="09AF3E42" w14:textId="77777777" w:rsidR="00E37CFA" w:rsidRPr="0003063A" w:rsidRDefault="00E37CFA" w:rsidP="0003063A">
      <w:pPr>
        <w:spacing w:after="0" w:line="240" w:lineRule="auto"/>
        <w:ind w:firstLine="709"/>
        <w:rPr>
          <w:rFonts w:ascii="Calibri" w:eastAsia="Calibri" w:hAnsi="Calibri" w:cs="Times New Roman"/>
          <w:lang w:val="en-US"/>
        </w:rPr>
      </w:pPr>
    </w:p>
    <w:p w14:paraId="1BD4A3F9" w14:textId="4FC05D1B" w:rsidR="005F65C1" w:rsidRDefault="0003063A" w:rsidP="00A37BA9">
      <w:pPr>
        <w:spacing w:after="0" w:line="240" w:lineRule="auto"/>
        <w:ind w:firstLine="709"/>
        <w:rPr>
          <w:rFonts w:ascii="Calibri" w:eastAsia="Calibri" w:hAnsi="Calibri" w:cs="Times New Roman"/>
          <w:lang w:val="en-US"/>
        </w:rPr>
      </w:pPr>
      <w:r w:rsidRPr="0003063A">
        <w:rPr>
          <w:rFonts w:ascii="Calibri" w:eastAsia="Calibri" w:hAnsi="Calibri" w:cs="Times New Roman"/>
          <w:lang w:val="en-US"/>
        </w:rPr>
        <w:t>In a summary of his 2011 dissertation, Dent (2012) provides several traits of today’s apostles. The character traits which he lists are: holiness, faith, sacrifice, and focus (Dent 2012: 363-366).</w:t>
      </w:r>
      <w:bookmarkStart w:id="14" w:name="_Toc52799821"/>
    </w:p>
    <w:p w14:paraId="21C0BE9C" w14:textId="77777777" w:rsidR="00A37BA9" w:rsidRPr="00A37BA9" w:rsidRDefault="00A37BA9" w:rsidP="00A37BA9">
      <w:pPr>
        <w:spacing w:after="0" w:line="240" w:lineRule="auto"/>
        <w:ind w:firstLine="709"/>
        <w:rPr>
          <w:rFonts w:ascii="Calibri" w:eastAsia="Calibri" w:hAnsi="Calibri" w:cs="Times New Roman"/>
          <w:lang w:val="en-US"/>
        </w:rPr>
      </w:pPr>
    </w:p>
    <w:p w14:paraId="0767B9AC" w14:textId="6DC3AE0E" w:rsidR="0003063A" w:rsidRDefault="0003063A" w:rsidP="00151290">
      <w:pPr>
        <w:pStyle w:val="berschrift2"/>
        <w:rPr>
          <w:lang w:val="en-US" w:eastAsia="de-DE"/>
        </w:rPr>
      </w:pPr>
      <w:bookmarkStart w:id="15" w:name="_Toc77931672"/>
      <w:r w:rsidRPr="0003063A">
        <w:rPr>
          <w:lang w:val="en-US" w:eastAsia="de-DE"/>
        </w:rPr>
        <w:t>Movements</w:t>
      </w:r>
      <w:bookmarkEnd w:id="14"/>
      <w:bookmarkEnd w:id="15"/>
    </w:p>
    <w:p w14:paraId="314AA24C" w14:textId="22F41822" w:rsidR="0003063A" w:rsidRDefault="0003063A" w:rsidP="0003063A">
      <w:pPr>
        <w:spacing w:after="0" w:line="240" w:lineRule="auto"/>
        <w:ind w:firstLine="709"/>
        <w:rPr>
          <w:rFonts w:ascii="Calibri" w:eastAsia="Calibri" w:hAnsi="Calibri" w:cs="Times New Roman"/>
          <w:lang w:val="en-US"/>
        </w:rPr>
      </w:pPr>
      <w:r w:rsidRPr="0003063A">
        <w:rPr>
          <w:rFonts w:ascii="Calibri" w:eastAsia="Calibri" w:hAnsi="Calibri" w:cs="Times New Roman"/>
          <w:lang w:val="en-US"/>
        </w:rPr>
        <w:t xml:space="preserve">The term </w:t>
      </w:r>
      <w:r w:rsidR="003577A3">
        <w:rPr>
          <w:rFonts w:ascii="Calibri" w:eastAsia="Calibri" w:hAnsi="Calibri" w:cs="Times New Roman"/>
          <w:lang w:val="en-US"/>
        </w:rPr>
        <w:t>“</w:t>
      </w:r>
      <w:r w:rsidRPr="0003063A">
        <w:rPr>
          <w:rFonts w:ascii="Calibri" w:eastAsia="Calibri" w:hAnsi="Calibri" w:cs="Times New Roman"/>
          <w:lang w:val="en-US"/>
        </w:rPr>
        <w:t>Church Planting Movements</w:t>
      </w:r>
      <w:r w:rsidR="003577A3">
        <w:rPr>
          <w:rFonts w:ascii="Calibri" w:eastAsia="Calibri" w:hAnsi="Calibri" w:cs="Times New Roman"/>
          <w:lang w:val="en-US"/>
        </w:rPr>
        <w:t>”</w:t>
      </w:r>
      <w:r w:rsidRPr="0003063A">
        <w:rPr>
          <w:rFonts w:ascii="Calibri" w:eastAsia="Calibri" w:hAnsi="Calibri" w:cs="Times New Roman"/>
          <w:lang w:val="en-US"/>
        </w:rPr>
        <w:t xml:space="preserve"> was first coined by </w:t>
      </w:r>
      <w:r w:rsidR="003577A3">
        <w:rPr>
          <w:rFonts w:ascii="Calibri" w:eastAsia="Calibri" w:hAnsi="Calibri" w:cs="Times New Roman"/>
          <w:lang w:val="en-US"/>
        </w:rPr>
        <w:t xml:space="preserve">David </w:t>
      </w:r>
      <w:r w:rsidRPr="0003063A">
        <w:rPr>
          <w:rFonts w:ascii="Calibri" w:eastAsia="Calibri" w:hAnsi="Calibri" w:cs="Times New Roman"/>
          <w:lang w:val="en-US"/>
        </w:rPr>
        <w:t xml:space="preserve">Garrison (1999). The movement approach builds on the phenomenon described in the past initially as mass movements (Pickett 1933), and then as people movements (McGavran 1955; 1970; Tippett 1971). The most influential thinkers to date in the field of church planting movements are Garrison himself (1999; 2004; 2014), David Watson and associates, who are the developers of a comprehensive DMM methodology (Watson 2011; 2014; Trousdale 2012), and, most recently, movement practitioner Steve Smith (Smith and Kai 2011; Smith 2012a; 2012b; 2014). </w:t>
      </w:r>
    </w:p>
    <w:p w14:paraId="094EA600" w14:textId="77777777" w:rsidR="00E37CFA" w:rsidRPr="0003063A" w:rsidRDefault="00E37CFA" w:rsidP="0003063A">
      <w:pPr>
        <w:spacing w:after="0" w:line="240" w:lineRule="auto"/>
        <w:ind w:firstLine="709"/>
        <w:rPr>
          <w:rFonts w:ascii="Calibri" w:eastAsia="Calibri" w:hAnsi="Calibri" w:cs="Times New Roman"/>
          <w:lang w:val="en-US"/>
        </w:rPr>
      </w:pPr>
    </w:p>
    <w:p w14:paraId="17411AE6" w14:textId="755B2374" w:rsidR="0003063A" w:rsidRDefault="0003063A" w:rsidP="0003063A">
      <w:pPr>
        <w:spacing w:after="0" w:line="240" w:lineRule="auto"/>
        <w:ind w:firstLine="709"/>
        <w:rPr>
          <w:rFonts w:ascii="Calibri" w:eastAsia="Calibri" w:hAnsi="Calibri" w:cs="Times New Roman"/>
          <w:lang w:val="en-US"/>
        </w:rPr>
      </w:pPr>
      <w:r w:rsidRPr="0003063A">
        <w:rPr>
          <w:rFonts w:ascii="Calibri" w:eastAsia="Calibri" w:hAnsi="Calibri" w:cs="Times New Roman"/>
          <w:lang w:val="en-US"/>
        </w:rPr>
        <w:t>In his research on church planting movements, Garrison ascribes a crucial role to the apostolic leader (Garrison 2004:255), stating that “God has given Christians vital roles to play in the success or failure of these movements” (Garrison 2004:26). Garrison does not look at the traits or competencies of the apostolic leaders who have helped catalyze these churches. Instead he distills ten elements that he has observed to occur in every movement, plus another ten observed to occur in most</w:t>
      </w:r>
      <w:r w:rsidRPr="0003063A">
        <w:rPr>
          <w:rFonts w:ascii="Calibri" w:eastAsia="Calibri" w:hAnsi="Calibri" w:cs="Times New Roman"/>
          <w:i/>
          <w:lang w:val="en-US"/>
        </w:rPr>
        <w:t xml:space="preserve"> </w:t>
      </w:r>
      <w:r w:rsidRPr="0003063A">
        <w:rPr>
          <w:rFonts w:ascii="Calibri" w:eastAsia="Calibri" w:hAnsi="Calibri" w:cs="Times New Roman"/>
          <w:lang w:val="en-US"/>
        </w:rPr>
        <w:t xml:space="preserve">movements. From these elements, conclusions can be </w:t>
      </w:r>
      <w:r w:rsidR="00EA3B76">
        <w:rPr>
          <w:rFonts w:ascii="Calibri" w:eastAsia="Calibri" w:hAnsi="Calibri" w:cs="Times New Roman"/>
          <w:lang w:val="en-US"/>
        </w:rPr>
        <w:t>drawn</w:t>
      </w:r>
      <w:r w:rsidRPr="0003063A">
        <w:rPr>
          <w:rFonts w:ascii="Calibri" w:eastAsia="Calibri" w:hAnsi="Calibri" w:cs="Times New Roman"/>
          <w:lang w:val="en-US"/>
        </w:rPr>
        <w:t xml:space="preserve"> concerning the competencies necessary for an apostolic leader to be effective in catalyzing a movement. Garrison reports th</w:t>
      </w:r>
      <w:r w:rsidR="003577A3">
        <w:rPr>
          <w:rFonts w:ascii="Calibri" w:eastAsia="Calibri" w:hAnsi="Calibri" w:cs="Times New Roman"/>
          <w:lang w:val="en-US"/>
        </w:rPr>
        <w:t>at the</w:t>
      </w:r>
      <w:r w:rsidRPr="0003063A">
        <w:rPr>
          <w:rFonts w:ascii="Calibri" w:eastAsia="Calibri" w:hAnsi="Calibri" w:cs="Times New Roman"/>
          <w:lang w:val="en-US"/>
        </w:rPr>
        <w:t xml:space="preserve"> </w:t>
      </w:r>
      <w:r w:rsidRPr="0003063A">
        <w:rPr>
          <w:rFonts w:ascii="Calibri" w:eastAsia="Calibri" w:hAnsi="Calibri" w:cs="Times New Roman"/>
          <w:lang w:val="en-US"/>
        </w:rPr>
        <w:lastRenderedPageBreak/>
        <w:t xml:space="preserve">following elements occur in every movement studied: prayer, quantitative and qualitative evangelism, intentionality, teaching </w:t>
      </w:r>
      <w:r w:rsidR="003577A3">
        <w:rPr>
          <w:rFonts w:ascii="Calibri" w:eastAsia="Calibri" w:hAnsi="Calibri" w:cs="Times New Roman"/>
          <w:lang w:val="en-US"/>
        </w:rPr>
        <w:t>God’s Word</w:t>
      </w:r>
      <w:r w:rsidRPr="0003063A">
        <w:rPr>
          <w:rFonts w:ascii="Calibri" w:eastAsia="Calibri" w:hAnsi="Calibri" w:cs="Times New Roman"/>
          <w:lang w:val="en-US"/>
        </w:rPr>
        <w:t xml:space="preserve"> in reproducible ways, producing local leadership, producing lay leadership, house church planting, churches multiplying, churches in reproducible forms, and churches being healthy (Garrison 2004:171-198). Elements that occur in most movements include: a willingness to suffer, bold, fearless faith, using family-based conversion patterns, signs and wonders, and giving on-the-job training to new believers (Garrison 2004:212-238). These elements all point to the competencies an apostolic leader needs to possess if he wants to catalyze a movement.</w:t>
      </w:r>
      <w:r w:rsidR="00EB7CCD">
        <w:rPr>
          <w:rStyle w:val="Funotenzeichen"/>
          <w:rFonts w:ascii="Calibri" w:eastAsia="Calibri" w:hAnsi="Calibri" w:cs="Times New Roman"/>
          <w:lang w:val="en-US"/>
        </w:rPr>
        <w:footnoteReference w:id="1"/>
      </w:r>
    </w:p>
    <w:p w14:paraId="08663079" w14:textId="77777777" w:rsidR="00E37CFA" w:rsidRPr="0003063A" w:rsidRDefault="00E37CFA" w:rsidP="0003063A">
      <w:pPr>
        <w:spacing w:after="0" w:line="240" w:lineRule="auto"/>
        <w:ind w:firstLine="709"/>
        <w:rPr>
          <w:rFonts w:ascii="Calibri" w:eastAsia="Calibri" w:hAnsi="Calibri" w:cs="Times New Roman"/>
          <w:lang w:val="en-US"/>
        </w:rPr>
      </w:pPr>
    </w:p>
    <w:p w14:paraId="37B1A280" w14:textId="535E4B34" w:rsidR="0003063A" w:rsidRDefault="0003063A" w:rsidP="0003063A">
      <w:pPr>
        <w:spacing w:after="0" w:line="240" w:lineRule="auto"/>
        <w:ind w:firstLine="709"/>
        <w:rPr>
          <w:rFonts w:ascii="Calibri" w:eastAsia="Calibri" w:hAnsi="Calibri" w:cs="Times New Roman"/>
          <w:lang w:val="en-US"/>
        </w:rPr>
      </w:pPr>
      <w:r w:rsidRPr="0003063A">
        <w:rPr>
          <w:rFonts w:ascii="Calibri" w:eastAsia="Calibri" w:hAnsi="Calibri" w:cs="Times New Roman"/>
          <w:lang w:val="en-US"/>
        </w:rPr>
        <w:t>Along similar lines, the research of Trousdale, Watson, and associates (Trousdale 2012; Watson 2011; Watson and Watson 2014) uncovers principles of movements all over the Muslim world. They use the name</w:t>
      </w:r>
      <w:r w:rsidRPr="0003063A">
        <w:rPr>
          <w:rFonts w:ascii="Calibri" w:eastAsia="Calibri" w:hAnsi="Calibri" w:cs="Times New Roman"/>
          <w:i/>
          <w:lang w:val="en-US"/>
        </w:rPr>
        <w:t xml:space="preserve"> </w:t>
      </w:r>
      <w:r w:rsidRPr="0003063A">
        <w:rPr>
          <w:rFonts w:ascii="Calibri" w:eastAsia="Calibri" w:hAnsi="Calibri" w:cs="Times New Roman"/>
          <w:lang w:val="en-US"/>
        </w:rPr>
        <w:t>Disciple-Making Movements</w:t>
      </w:r>
      <w:r w:rsidRPr="0003063A">
        <w:rPr>
          <w:rFonts w:ascii="Calibri" w:eastAsia="Calibri" w:hAnsi="Calibri" w:cs="Times New Roman"/>
          <w:i/>
          <w:lang w:val="en-US"/>
        </w:rPr>
        <w:t xml:space="preserve"> </w:t>
      </w:r>
      <w:r w:rsidRPr="0003063A">
        <w:rPr>
          <w:rFonts w:ascii="Calibri" w:eastAsia="Calibri" w:hAnsi="Calibri" w:cs="Times New Roman"/>
          <w:lang w:val="en-US"/>
        </w:rPr>
        <w:t>for church planting movements but refer essentially to the same phenomenon. Watson regards the role of the external leader as critical, since he is the one who sparks the process of a church planting movement (Watson 2011:114). For Watson, the marks of an effective leader are his good character and his ability to produce new leaders (Watson 2011:153-154). Watson breaks down the ability to develop other leaders into being a perpetual learner, the ability to identify leadership potential, the ability to develop potential beyond boundaries, the ability to delegate, the ability to build teams (Watson 2011:148-150), and listening skills (Watson 2011:155-156).</w:t>
      </w:r>
    </w:p>
    <w:p w14:paraId="6377DB09" w14:textId="77777777" w:rsidR="00E37CFA" w:rsidRPr="0003063A" w:rsidRDefault="00E37CFA" w:rsidP="0003063A">
      <w:pPr>
        <w:spacing w:after="0" w:line="240" w:lineRule="auto"/>
        <w:ind w:firstLine="709"/>
        <w:rPr>
          <w:rFonts w:ascii="Calibri" w:eastAsia="Calibri" w:hAnsi="Calibri" w:cs="Times New Roman"/>
          <w:lang w:val="en-US"/>
        </w:rPr>
      </w:pPr>
    </w:p>
    <w:p w14:paraId="34B3E423" w14:textId="77777777" w:rsidR="0003063A" w:rsidRPr="0003063A" w:rsidRDefault="0003063A" w:rsidP="0003063A">
      <w:pPr>
        <w:spacing w:after="0" w:line="240" w:lineRule="auto"/>
        <w:ind w:firstLine="709"/>
        <w:rPr>
          <w:rFonts w:ascii="Calibri" w:eastAsia="Calibri" w:hAnsi="Calibri" w:cs="Times New Roman"/>
          <w:lang w:val="en-US"/>
        </w:rPr>
      </w:pPr>
      <w:r w:rsidRPr="0003063A">
        <w:rPr>
          <w:rFonts w:ascii="Calibri" w:eastAsia="Calibri" w:hAnsi="Calibri" w:cs="Times New Roman"/>
          <w:lang w:val="en-US"/>
        </w:rPr>
        <w:t xml:space="preserve">Watson and Watson list in greater detail “what separates great leaders from good leaders” (Watson and Watson 2014: 202) in the context of Disciple-Making Movements: </w:t>
      </w:r>
    </w:p>
    <w:p w14:paraId="7443F22C" w14:textId="319AB224" w:rsidR="0003063A" w:rsidRPr="0003063A" w:rsidRDefault="0003063A" w:rsidP="00483FE8">
      <w:pPr>
        <w:numPr>
          <w:ilvl w:val="0"/>
          <w:numId w:val="3"/>
        </w:numPr>
        <w:spacing w:after="0" w:line="240" w:lineRule="auto"/>
        <w:rPr>
          <w:rFonts w:ascii="Calibri" w:eastAsia="Calibri" w:hAnsi="Calibri" w:cs="Times New Roman"/>
          <w:lang w:val="en-US"/>
        </w:rPr>
      </w:pPr>
      <w:r w:rsidRPr="0003063A">
        <w:rPr>
          <w:rFonts w:ascii="Calibri" w:eastAsia="Calibri" w:hAnsi="Calibri" w:cs="Times New Roman"/>
          <w:lang w:val="en-US"/>
        </w:rPr>
        <w:t>“an obedience to God</w:t>
      </w:r>
    </w:p>
    <w:p w14:paraId="6DAE6B8E" w14:textId="16B0D7D6" w:rsidR="0003063A" w:rsidRPr="0003063A" w:rsidRDefault="0003063A" w:rsidP="00483FE8">
      <w:pPr>
        <w:numPr>
          <w:ilvl w:val="0"/>
          <w:numId w:val="3"/>
        </w:numPr>
        <w:spacing w:after="0" w:line="240" w:lineRule="auto"/>
        <w:rPr>
          <w:rFonts w:ascii="Calibri" w:eastAsia="Calibri" w:hAnsi="Calibri" w:cs="Times New Roman"/>
          <w:lang w:val="en-US"/>
        </w:rPr>
      </w:pPr>
      <w:r w:rsidRPr="0003063A">
        <w:rPr>
          <w:rFonts w:ascii="Calibri" w:eastAsia="Calibri" w:hAnsi="Calibri" w:cs="Times New Roman"/>
          <w:lang w:val="en-US"/>
        </w:rPr>
        <w:t>a striving toward excellence</w:t>
      </w:r>
    </w:p>
    <w:p w14:paraId="5761243D" w14:textId="1954EE88" w:rsidR="0003063A" w:rsidRPr="0003063A" w:rsidRDefault="0003063A" w:rsidP="00483FE8">
      <w:pPr>
        <w:numPr>
          <w:ilvl w:val="0"/>
          <w:numId w:val="3"/>
        </w:numPr>
        <w:spacing w:after="0" w:line="240" w:lineRule="auto"/>
        <w:rPr>
          <w:rFonts w:ascii="Calibri" w:eastAsia="Calibri" w:hAnsi="Calibri" w:cs="Times New Roman"/>
          <w:lang w:val="en-US"/>
        </w:rPr>
      </w:pPr>
      <w:r w:rsidRPr="0003063A">
        <w:rPr>
          <w:rFonts w:ascii="Calibri" w:eastAsia="Calibri" w:hAnsi="Calibri" w:cs="Times New Roman"/>
          <w:lang w:val="en-US"/>
        </w:rPr>
        <w:t>humility in service</w:t>
      </w:r>
    </w:p>
    <w:p w14:paraId="44B82987" w14:textId="6A4F9D50" w:rsidR="0003063A" w:rsidRPr="0003063A" w:rsidRDefault="0003063A" w:rsidP="00483FE8">
      <w:pPr>
        <w:numPr>
          <w:ilvl w:val="0"/>
          <w:numId w:val="3"/>
        </w:numPr>
        <w:spacing w:after="0" w:line="240" w:lineRule="auto"/>
        <w:rPr>
          <w:rFonts w:ascii="Calibri" w:eastAsia="Calibri" w:hAnsi="Calibri" w:cs="Times New Roman"/>
          <w:lang w:val="en-US"/>
        </w:rPr>
      </w:pPr>
      <w:r w:rsidRPr="0003063A">
        <w:rPr>
          <w:rFonts w:ascii="Calibri" w:eastAsia="Calibri" w:hAnsi="Calibri" w:cs="Times New Roman"/>
          <w:lang w:val="en-US"/>
        </w:rPr>
        <w:t>commitment to a vision</w:t>
      </w:r>
    </w:p>
    <w:p w14:paraId="681DF310" w14:textId="0B52F1F6" w:rsidR="0003063A" w:rsidRPr="0003063A" w:rsidRDefault="0003063A" w:rsidP="00483FE8">
      <w:pPr>
        <w:numPr>
          <w:ilvl w:val="0"/>
          <w:numId w:val="3"/>
        </w:numPr>
        <w:spacing w:after="0" w:line="240" w:lineRule="auto"/>
        <w:rPr>
          <w:rFonts w:ascii="Calibri" w:eastAsia="Calibri" w:hAnsi="Calibri" w:cs="Times New Roman"/>
          <w:lang w:val="en-US"/>
        </w:rPr>
      </w:pPr>
      <w:r w:rsidRPr="0003063A">
        <w:rPr>
          <w:rFonts w:ascii="Calibri" w:eastAsia="Calibri" w:hAnsi="Calibri" w:cs="Times New Roman"/>
          <w:lang w:val="en-US"/>
        </w:rPr>
        <w:t>a determination to succeed</w:t>
      </w:r>
    </w:p>
    <w:p w14:paraId="6002908A" w14:textId="0819336D" w:rsidR="0003063A" w:rsidRPr="0003063A" w:rsidRDefault="0003063A" w:rsidP="00483FE8">
      <w:pPr>
        <w:numPr>
          <w:ilvl w:val="0"/>
          <w:numId w:val="3"/>
        </w:numPr>
        <w:spacing w:after="0" w:line="240" w:lineRule="auto"/>
        <w:rPr>
          <w:rFonts w:ascii="Calibri" w:eastAsia="Calibri" w:hAnsi="Calibri" w:cs="Times New Roman"/>
          <w:lang w:val="en-US"/>
        </w:rPr>
      </w:pPr>
      <w:r w:rsidRPr="0003063A">
        <w:rPr>
          <w:rFonts w:ascii="Calibri" w:eastAsia="Calibri" w:hAnsi="Calibri" w:cs="Times New Roman"/>
          <w:lang w:val="en-US"/>
        </w:rPr>
        <w:t>a willingness to risk</w:t>
      </w:r>
    </w:p>
    <w:p w14:paraId="5D6FF544" w14:textId="49D693E5" w:rsidR="0003063A" w:rsidRPr="0003063A" w:rsidRDefault="0003063A" w:rsidP="00483FE8">
      <w:pPr>
        <w:numPr>
          <w:ilvl w:val="0"/>
          <w:numId w:val="3"/>
        </w:numPr>
        <w:spacing w:after="0" w:line="240" w:lineRule="auto"/>
        <w:rPr>
          <w:rFonts w:ascii="Calibri" w:eastAsia="Calibri" w:hAnsi="Calibri" w:cs="Times New Roman"/>
          <w:lang w:val="en-US"/>
        </w:rPr>
      </w:pPr>
      <w:r w:rsidRPr="0003063A">
        <w:rPr>
          <w:rFonts w:ascii="Calibri" w:eastAsia="Calibri" w:hAnsi="Calibri" w:cs="Times New Roman"/>
          <w:lang w:val="en-US"/>
        </w:rPr>
        <w:t>the ability to forgive</w:t>
      </w:r>
    </w:p>
    <w:p w14:paraId="2B212A90" w14:textId="47F493FA" w:rsidR="0003063A" w:rsidRPr="0003063A" w:rsidRDefault="0003063A" w:rsidP="00483FE8">
      <w:pPr>
        <w:numPr>
          <w:ilvl w:val="0"/>
          <w:numId w:val="3"/>
        </w:numPr>
        <w:spacing w:after="0" w:line="240" w:lineRule="auto"/>
        <w:rPr>
          <w:rFonts w:ascii="Calibri" w:eastAsia="Calibri" w:hAnsi="Calibri" w:cs="Times New Roman"/>
          <w:lang w:val="en-US"/>
        </w:rPr>
      </w:pPr>
      <w:r w:rsidRPr="0003063A">
        <w:rPr>
          <w:rFonts w:ascii="Calibri" w:eastAsia="Calibri" w:hAnsi="Calibri" w:cs="Times New Roman"/>
          <w:lang w:val="en-US"/>
        </w:rPr>
        <w:t>courage to change</w:t>
      </w:r>
    </w:p>
    <w:p w14:paraId="326AAFA1" w14:textId="0CDDCB38" w:rsidR="0003063A" w:rsidRPr="0003063A" w:rsidRDefault="0003063A" w:rsidP="00483FE8">
      <w:pPr>
        <w:numPr>
          <w:ilvl w:val="0"/>
          <w:numId w:val="3"/>
        </w:numPr>
        <w:spacing w:after="0" w:line="240" w:lineRule="auto"/>
        <w:rPr>
          <w:rFonts w:ascii="Calibri" w:eastAsia="Calibri" w:hAnsi="Calibri" w:cs="Times New Roman"/>
          <w:lang w:val="en-US"/>
        </w:rPr>
      </w:pPr>
      <w:r w:rsidRPr="0003063A">
        <w:rPr>
          <w:rFonts w:ascii="Calibri" w:eastAsia="Calibri" w:hAnsi="Calibri" w:cs="Times New Roman"/>
          <w:lang w:val="en-US"/>
        </w:rPr>
        <w:t xml:space="preserve">a desire to learn </w:t>
      </w:r>
    </w:p>
    <w:p w14:paraId="5109A044" w14:textId="77777777" w:rsidR="00483FE8" w:rsidRDefault="0003063A" w:rsidP="00483FE8">
      <w:pPr>
        <w:numPr>
          <w:ilvl w:val="0"/>
          <w:numId w:val="3"/>
        </w:numPr>
        <w:spacing w:after="0" w:line="240" w:lineRule="auto"/>
        <w:rPr>
          <w:rFonts w:ascii="Calibri" w:eastAsia="Calibri" w:hAnsi="Calibri" w:cs="Times New Roman"/>
          <w:lang w:val="en-US"/>
        </w:rPr>
      </w:pPr>
      <w:r w:rsidRPr="0003063A">
        <w:rPr>
          <w:rFonts w:ascii="Calibri" w:eastAsia="Calibri" w:hAnsi="Calibri" w:cs="Times New Roman"/>
          <w:lang w:val="en-US"/>
        </w:rPr>
        <w:t>the determination to never quit” (ibid.)</w:t>
      </w:r>
    </w:p>
    <w:p w14:paraId="5BD1C142" w14:textId="05560BA6" w:rsidR="0003063A" w:rsidRPr="00483FE8" w:rsidRDefault="0003063A" w:rsidP="00E37CFA">
      <w:pPr>
        <w:spacing w:after="0" w:line="240" w:lineRule="auto"/>
        <w:rPr>
          <w:rFonts w:ascii="Calibri" w:eastAsia="Calibri" w:hAnsi="Calibri" w:cs="Times New Roman"/>
          <w:lang w:val="en-US"/>
        </w:rPr>
      </w:pPr>
      <w:r w:rsidRPr="00483FE8">
        <w:rPr>
          <w:rFonts w:ascii="Calibri" w:eastAsia="Calibri" w:hAnsi="Calibri" w:cs="Times New Roman"/>
          <w:lang w:val="en-US"/>
        </w:rPr>
        <w:t xml:space="preserve">All of the above qualities are leader traits. The competencies which Watson and Watson highlight in addition include: </w:t>
      </w:r>
    </w:p>
    <w:p w14:paraId="18EFF2F2" w14:textId="33C9DE50" w:rsidR="0003063A" w:rsidRPr="0003063A" w:rsidRDefault="0003063A" w:rsidP="00D77138">
      <w:pPr>
        <w:numPr>
          <w:ilvl w:val="0"/>
          <w:numId w:val="4"/>
        </w:numPr>
        <w:spacing w:after="0" w:line="240" w:lineRule="auto"/>
        <w:ind w:left="1069"/>
        <w:rPr>
          <w:rFonts w:ascii="Calibri" w:eastAsia="Calibri" w:hAnsi="Calibri" w:cs="Times New Roman"/>
          <w:lang w:val="en-US"/>
        </w:rPr>
      </w:pPr>
      <w:r w:rsidRPr="0003063A">
        <w:rPr>
          <w:rFonts w:ascii="Calibri" w:eastAsia="Calibri" w:hAnsi="Calibri" w:cs="Times New Roman"/>
          <w:lang w:val="en-US"/>
        </w:rPr>
        <w:t>“the ability to recruit teams to our weaknesses</w:t>
      </w:r>
    </w:p>
    <w:p w14:paraId="4847EBF4" w14:textId="62627B07" w:rsidR="0003063A" w:rsidRPr="0003063A" w:rsidRDefault="0003063A" w:rsidP="00D77138">
      <w:pPr>
        <w:numPr>
          <w:ilvl w:val="0"/>
          <w:numId w:val="4"/>
        </w:numPr>
        <w:spacing w:after="0" w:line="240" w:lineRule="auto"/>
        <w:ind w:left="1069"/>
        <w:rPr>
          <w:rFonts w:ascii="Calibri" w:eastAsia="Calibri" w:hAnsi="Calibri" w:cs="Times New Roman"/>
          <w:lang w:val="en-US"/>
        </w:rPr>
      </w:pPr>
      <w:r w:rsidRPr="0003063A">
        <w:rPr>
          <w:rFonts w:ascii="Calibri" w:eastAsia="Calibri" w:hAnsi="Calibri" w:cs="Times New Roman"/>
          <w:lang w:val="en-US"/>
        </w:rPr>
        <w:t>a capacity to strategize and implement plans</w:t>
      </w:r>
    </w:p>
    <w:p w14:paraId="0A33D8C5" w14:textId="79563D0C" w:rsidR="0003063A" w:rsidRDefault="0003063A" w:rsidP="00D77138">
      <w:pPr>
        <w:numPr>
          <w:ilvl w:val="0"/>
          <w:numId w:val="4"/>
        </w:numPr>
        <w:spacing w:after="0" w:line="240" w:lineRule="auto"/>
        <w:ind w:left="1069"/>
        <w:rPr>
          <w:rFonts w:ascii="Calibri" w:eastAsia="Calibri" w:hAnsi="Calibri" w:cs="Times New Roman"/>
          <w:lang w:val="en-US"/>
        </w:rPr>
      </w:pPr>
      <w:r w:rsidRPr="0003063A">
        <w:rPr>
          <w:rFonts w:ascii="Calibri" w:eastAsia="Calibri" w:hAnsi="Calibri" w:cs="Times New Roman"/>
          <w:lang w:val="en-US"/>
        </w:rPr>
        <w:t>the ability to make more leaders” (ibid.)</w:t>
      </w:r>
    </w:p>
    <w:p w14:paraId="7C70E839" w14:textId="77777777" w:rsidR="00483FE8" w:rsidRPr="0003063A" w:rsidRDefault="00483FE8" w:rsidP="00483FE8">
      <w:pPr>
        <w:spacing w:after="0" w:line="240" w:lineRule="auto"/>
        <w:ind w:left="1069"/>
        <w:rPr>
          <w:rFonts w:ascii="Calibri" w:eastAsia="Calibri" w:hAnsi="Calibri" w:cs="Times New Roman"/>
          <w:lang w:val="en-US"/>
        </w:rPr>
      </w:pPr>
    </w:p>
    <w:p w14:paraId="020FAAFA" w14:textId="081ADD9C" w:rsidR="0003063A" w:rsidRDefault="0003063A" w:rsidP="0003063A">
      <w:pPr>
        <w:spacing w:after="0" w:line="240" w:lineRule="auto"/>
        <w:ind w:firstLine="709"/>
        <w:rPr>
          <w:rFonts w:ascii="Calibri" w:eastAsia="Calibri" w:hAnsi="Calibri" w:cs="Times New Roman"/>
          <w:lang w:val="en-US"/>
        </w:rPr>
      </w:pPr>
      <w:r w:rsidRPr="0003063A">
        <w:rPr>
          <w:rFonts w:ascii="Calibri" w:eastAsia="Calibri" w:hAnsi="Calibri" w:cs="Times New Roman"/>
          <w:lang w:val="en-US"/>
        </w:rPr>
        <w:t>Trousdale refers to the catalysts of such movements as “heroes and heroines of faith” (Trousdale 2012:141) and points to courage, boldness in proclaiming the Bible, and being prepared to suffer. At the same time he emphasizes that these catalysts are “ordinary people” (Trousdale 2012:167), contending that anybody may be used by God for something that is impossible to be achieved in human terms anyway. Trousdale does not offer a systematic depiction of an effective movement catalyst but suggests that if the movement principles are understood and the methodology is followed, an apostolic leader may be used by God to catalyze a movement.</w:t>
      </w:r>
    </w:p>
    <w:p w14:paraId="09B46E62" w14:textId="77777777" w:rsidR="00E37CFA" w:rsidRPr="0003063A" w:rsidRDefault="00E37CFA" w:rsidP="0003063A">
      <w:pPr>
        <w:spacing w:after="0" w:line="240" w:lineRule="auto"/>
        <w:ind w:firstLine="709"/>
        <w:rPr>
          <w:rFonts w:ascii="Calibri" w:eastAsia="Calibri" w:hAnsi="Calibri" w:cs="Times New Roman"/>
          <w:lang w:val="en-US"/>
        </w:rPr>
      </w:pPr>
    </w:p>
    <w:p w14:paraId="2E1EEF25" w14:textId="53D355F8" w:rsidR="0003063A" w:rsidRDefault="0003063A" w:rsidP="0003063A">
      <w:pPr>
        <w:spacing w:after="0" w:line="240" w:lineRule="auto"/>
        <w:ind w:firstLine="709"/>
        <w:rPr>
          <w:rFonts w:ascii="Calibri" w:eastAsia="Calibri" w:hAnsi="Calibri" w:cs="Times New Roman"/>
          <w:lang w:val="en-US"/>
        </w:rPr>
      </w:pPr>
      <w:r w:rsidRPr="0003063A">
        <w:rPr>
          <w:rFonts w:ascii="Calibri" w:eastAsia="Calibri" w:hAnsi="Calibri" w:cs="Times New Roman"/>
          <w:lang w:val="en-US"/>
        </w:rPr>
        <w:t xml:space="preserve">In an unpublished document, a group of movement trainers at </w:t>
      </w:r>
      <w:r w:rsidR="008A5B79">
        <w:rPr>
          <w:rFonts w:ascii="Calibri" w:eastAsia="Calibri" w:hAnsi="Calibri" w:cs="Times New Roman"/>
          <w:lang w:val="en-US"/>
        </w:rPr>
        <w:t xml:space="preserve">a </w:t>
      </w:r>
      <w:r w:rsidRPr="0003063A">
        <w:rPr>
          <w:rFonts w:ascii="Calibri" w:eastAsia="Calibri" w:hAnsi="Calibri" w:cs="Times New Roman"/>
          <w:lang w:val="en-US"/>
        </w:rPr>
        <w:t xml:space="preserve">Multi-Region Trainers Forum put together lessons learned and described what strategy coordinators who attempt to </w:t>
      </w:r>
      <w:r w:rsidRPr="0003063A">
        <w:rPr>
          <w:rFonts w:ascii="Calibri" w:eastAsia="Calibri" w:hAnsi="Calibri" w:cs="Times New Roman"/>
          <w:lang w:val="en-US"/>
        </w:rPr>
        <w:lastRenderedPageBreak/>
        <w:t>catalyze movements “are like, what they do, and who they related to” (Stevens 2008:2). The group of movement trainers distilled common elements from a number of case studies they gathered and summarized those that stood out the most. The traits identified by this group include: intentional spiritual growth, singular focus, being a model, strong work ethic, perseverance, unflinching evaluation, holy discontent, Bible-driven, and listening for God’s voice and following it. The competencies identified include: vision casting, training, empowering, relationship building, resource brokering, and identifying of (national) partners. Other common elements included pertain to certain ministry practices, including following a clear plan toward CPM, finding proven ministry tools and morphing them, mutual accountability, and a strong emphasis on language and culture (Stevens 2008:2).</w:t>
      </w:r>
    </w:p>
    <w:p w14:paraId="6DD3E08F" w14:textId="77777777" w:rsidR="00E37CFA" w:rsidRPr="0003063A" w:rsidRDefault="00E37CFA" w:rsidP="0003063A">
      <w:pPr>
        <w:spacing w:after="0" w:line="240" w:lineRule="auto"/>
        <w:ind w:firstLine="709"/>
        <w:rPr>
          <w:rFonts w:ascii="Calibri" w:eastAsia="Calibri" w:hAnsi="Calibri" w:cs="Times New Roman"/>
          <w:lang w:val="en-US"/>
        </w:rPr>
      </w:pPr>
    </w:p>
    <w:p w14:paraId="73C92C5E" w14:textId="745ACBFA" w:rsidR="0003063A" w:rsidRDefault="0003063A" w:rsidP="000E61F0">
      <w:pPr>
        <w:spacing w:after="0" w:line="240" w:lineRule="auto"/>
        <w:ind w:firstLine="706"/>
        <w:rPr>
          <w:rFonts w:ascii="Calibri" w:eastAsia="Calibri" w:hAnsi="Calibri" w:cs="Times New Roman"/>
          <w:lang w:val="en-US"/>
        </w:rPr>
      </w:pPr>
      <w:r w:rsidRPr="0003063A">
        <w:rPr>
          <w:rFonts w:ascii="Calibri" w:eastAsia="Calibri" w:hAnsi="Calibri" w:cs="Times New Roman"/>
          <w:lang w:val="en-US"/>
        </w:rPr>
        <w:t>Travis and Travis (2014) present the outcomes of their studies on the catalysts of insider movements, that is, movements that occur within the socio-religious fabric of Islamic societies. Travis and Travis describe a special type of catalyst, which they call an “Alongsider.” They identified the roles and corresponding competencies an alongsider takes on in the catalyzing of an insider movement. They describe the source of their findings as “personal observations of alongsiders we have known as well as our own ministry experience” (Travis and Travis 2014:163). These seven roles include (1) intercessor; (2) learner, with the competency of some form of ethnographic interviewing; (3) friend, with cross-cultural interpersonal competencies; (4) worker of miracles, with “gifts of healing, discernment of spirits, prophecy, and/or other gifts”; (5) proclaimer, with the gift of evangelism; (6) equipper, with a variety of competencies, including mentoring, counseling, training, translation, media production, and project management; and, finally, (7) interface, with liaison competencies (Travis and Travis 2014:164-166).</w:t>
      </w:r>
    </w:p>
    <w:p w14:paraId="5A5023BD" w14:textId="77777777" w:rsidR="00E37CFA" w:rsidRPr="0003063A" w:rsidRDefault="00E37CFA" w:rsidP="0003063A">
      <w:pPr>
        <w:spacing w:after="0" w:line="240" w:lineRule="auto"/>
        <w:ind w:firstLine="709"/>
        <w:rPr>
          <w:rFonts w:ascii="Calibri" w:eastAsia="Calibri" w:hAnsi="Calibri" w:cs="Times New Roman"/>
          <w:lang w:val="en-US"/>
        </w:rPr>
      </w:pPr>
    </w:p>
    <w:p w14:paraId="07B7FF66" w14:textId="77777777" w:rsidR="0003063A" w:rsidRPr="0003063A" w:rsidRDefault="0003063A" w:rsidP="00E37CFA">
      <w:pPr>
        <w:spacing w:after="120" w:line="240" w:lineRule="auto"/>
        <w:ind w:firstLine="706"/>
        <w:rPr>
          <w:rFonts w:ascii="Calibri" w:eastAsia="Calibri" w:hAnsi="Calibri" w:cs="Times New Roman"/>
          <w:lang w:val="en-US"/>
        </w:rPr>
      </w:pPr>
      <w:r w:rsidRPr="0003063A">
        <w:rPr>
          <w:rFonts w:ascii="Calibri" w:eastAsia="Calibri" w:hAnsi="Calibri" w:cs="Times New Roman"/>
          <w:lang w:val="en-US"/>
        </w:rPr>
        <w:t xml:space="preserve">The only publication to date addressing exactly the topic of this present research was published in 2014, under the </w:t>
      </w:r>
      <w:r w:rsidRPr="0050370C">
        <w:rPr>
          <w:rFonts w:ascii="Calibri" w:eastAsia="Calibri" w:hAnsi="Calibri" w:cs="Times New Roman"/>
          <w:lang w:val="en-US"/>
        </w:rPr>
        <w:t xml:space="preserve">title </w:t>
      </w:r>
      <w:r w:rsidRPr="0050370C">
        <w:rPr>
          <w:rFonts w:ascii="Calibri" w:eastAsia="Calibri" w:hAnsi="Calibri" w:cs="Times New Roman"/>
          <w:i/>
          <w:iCs/>
          <w:lang w:val="en-US"/>
        </w:rPr>
        <w:t>A Profile of a Movement Catalyst</w:t>
      </w:r>
      <w:r w:rsidRPr="0050370C">
        <w:rPr>
          <w:rFonts w:ascii="Calibri" w:eastAsia="Calibri" w:hAnsi="Calibri" w:cs="Times New Roman"/>
          <w:lang w:val="en-US"/>
        </w:rPr>
        <w:t xml:space="preserve"> (Smith</w:t>
      </w:r>
      <w:r w:rsidRPr="0003063A">
        <w:rPr>
          <w:rFonts w:ascii="Calibri" w:eastAsia="Calibri" w:hAnsi="Calibri" w:cs="Times New Roman"/>
          <w:lang w:val="en-US"/>
        </w:rPr>
        <w:t xml:space="preserve"> 2014). This compilation of traits common to movement catalysts, according to the late Steve Smith, has been “observed in case studies as studied by dozens of movement practitioners over the course of several years” (Smith 2014:38). Smith qualified his findings: </w:t>
      </w:r>
    </w:p>
    <w:p w14:paraId="38CD993D" w14:textId="2B5B281D" w:rsidR="0003063A" w:rsidRPr="008F7FFD" w:rsidRDefault="0003063A" w:rsidP="007D6DF5">
      <w:pPr>
        <w:spacing w:line="240" w:lineRule="auto"/>
        <w:ind w:left="720"/>
        <w:rPr>
          <w:rFonts w:cstheme="minorHAnsi"/>
          <w:szCs w:val="22"/>
          <w:lang w:val="en-US"/>
        </w:rPr>
      </w:pPr>
      <w:r w:rsidRPr="00BB0FE0">
        <w:rPr>
          <w:rFonts w:cstheme="minorHAnsi"/>
          <w:szCs w:val="22"/>
          <w:lang w:val="en-US"/>
        </w:rPr>
        <w:t xml:space="preserve">“Personalities and temperaments of these co-laborers cover the whole spectrum, yet each of them possesses a healthy combination of a set of characteristics. </w:t>
      </w:r>
      <w:r w:rsidRPr="008F7FFD">
        <w:rPr>
          <w:rFonts w:cstheme="minorHAnsi"/>
          <w:szCs w:val="22"/>
          <w:lang w:val="en-US"/>
        </w:rPr>
        <w:t>[…] Though none of the CPM catalysts have all of these characteristics, most have a large portion of them” (</w:t>
      </w:r>
      <w:r w:rsidR="00644864" w:rsidRPr="008F7FFD">
        <w:rPr>
          <w:rFonts w:cstheme="minorHAnsi"/>
          <w:szCs w:val="22"/>
          <w:lang w:val="en-US"/>
        </w:rPr>
        <w:t>2014</w:t>
      </w:r>
      <w:r w:rsidRPr="008F7FFD">
        <w:rPr>
          <w:rFonts w:cstheme="minorHAnsi"/>
          <w:szCs w:val="22"/>
          <w:lang w:val="en-US"/>
        </w:rPr>
        <w:t xml:space="preserve">:38). </w:t>
      </w:r>
    </w:p>
    <w:p w14:paraId="561AFC5B" w14:textId="02F2A2F9" w:rsidR="000E61F0" w:rsidRDefault="000E61F0" w:rsidP="000E61F0">
      <w:pPr>
        <w:spacing w:after="0" w:line="240" w:lineRule="auto"/>
        <w:ind w:firstLine="706"/>
        <w:rPr>
          <w:rFonts w:ascii="Calibri" w:eastAsia="Calibri" w:hAnsi="Calibri" w:cs="Times New Roman"/>
          <w:lang w:val="en-US"/>
        </w:rPr>
      </w:pPr>
      <w:r>
        <w:rPr>
          <w:rFonts w:ascii="Calibri" w:eastAsia="Calibri" w:hAnsi="Calibri" w:cs="Times New Roman"/>
          <w:lang w:val="en-US"/>
        </w:rPr>
        <w:t xml:space="preserve">This observation goes against the common perception that certain personality types are more “the movement catalyst type” than others, or more conducive to becoming a movement catalyst. </w:t>
      </w:r>
    </w:p>
    <w:p w14:paraId="3680F88E" w14:textId="77777777" w:rsidR="000E61F0" w:rsidRDefault="000E61F0" w:rsidP="000E61F0">
      <w:pPr>
        <w:spacing w:after="0" w:line="240" w:lineRule="auto"/>
        <w:ind w:firstLine="706"/>
        <w:rPr>
          <w:rFonts w:ascii="Calibri" w:eastAsia="Calibri" w:hAnsi="Calibri" w:cs="Times New Roman"/>
          <w:lang w:val="en-US"/>
        </w:rPr>
      </w:pPr>
    </w:p>
    <w:p w14:paraId="427C80F1" w14:textId="0A43871D" w:rsidR="0003063A" w:rsidRDefault="0003063A" w:rsidP="000E61F0">
      <w:pPr>
        <w:spacing w:after="0" w:line="240" w:lineRule="auto"/>
        <w:ind w:firstLine="706"/>
        <w:rPr>
          <w:rFonts w:ascii="Calibri" w:eastAsia="Calibri" w:hAnsi="Calibri" w:cs="Times New Roman"/>
          <w:lang w:val="en-US"/>
        </w:rPr>
      </w:pPr>
      <w:bookmarkStart w:id="16" w:name="_Hlk146185707"/>
      <w:r w:rsidRPr="0003063A">
        <w:rPr>
          <w:rFonts w:ascii="Calibri" w:eastAsia="Calibri" w:hAnsi="Calibri" w:cs="Times New Roman"/>
          <w:lang w:val="en-US"/>
        </w:rPr>
        <w:t xml:space="preserve">Smith grouped these traits into four categories. The first is “Head or Knowing,” which entails knowledge of reproduction principles, of movements and what catalyzes them, and of the Bible. The second category is “Heart or Being,” which stands for traits. These traits of personhood include passionate urgency, single-mindedness, tenacity, life-long learning, perseverance, and spiritual authenticity. Spiritual authenticity in turn is elaborated as loving God, being led by God, having vision from God, integrity, and exercising faith. Smith’s third category is “Hands or Doing,” which lists competencies. These include expectant prayer, bold discipling, training, developing leaders, and ruthless self-evaluation. </w:t>
      </w:r>
      <w:r w:rsidR="008A5B79">
        <w:rPr>
          <w:rFonts w:ascii="Calibri" w:eastAsia="Calibri" w:hAnsi="Calibri" w:cs="Times New Roman"/>
          <w:lang w:val="en-US"/>
        </w:rPr>
        <w:t>H</w:t>
      </w:r>
      <w:r w:rsidRPr="0003063A">
        <w:rPr>
          <w:rFonts w:ascii="Calibri" w:eastAsia="Calibri" w:hAnsi="Calibri" w:cs="Times New Roman"/>
          <w:lang w:val="en-US"/>
        </w:rPr>
        <w:t>is fourth category is “House or Relating,” which includes relational competencies. The</w:t>
      </w:r>
      <w:r w:rsidR="008A5B79">
        <w:rPr>
          <w:rFonts w:ascii="Calibri" w:eastAsia="Calibri" w:hAnsi="Calibri" w:cs="Times New Roman"/>
          <w:lang w:val="en-US"/>
        </w:rPr>
        <w:t>se</w:t>
      </w:r>
      <w:r w:rsidRPr="0003063A">
        <w:rPr>
          <w:rFonts w:ascii="Calibri" w:eastAsia="Calibri" w:hAnsi="Calibri" w:cs="Times New Roman"/>
          <w:lang w:val="en-US"/>
        </w:rPr>
        <w:t xml:space="preserve"> include vision casting, mentoring, and exercising accountability.</w:t>
      </w:r>
    </w:p>
    <w:bookmarkEnd w:id="16"/>
    <w:p w14:paraId="7B4A4C0C" w14:textId="77777777" w:rsidR="00E37CFA" w:rsidRPr="0003063A" w:rsidRDefault="00E37CFA" w:rsidP="0003063A">
      <w:pPr>
        <w:spacing w:after="0" w:line="240" w:lineRule="auto"/>
        <w:ind w:firstLine="709"/>
        <w:rPr>
          <w:rFonts w:ascii="Calibri" w:eastAsia="Calibri" w:hAnsi="Calibri" w:cs="Times New Roman"/>
          <w:lang w:val="en-US"/>
        </w:rPr>
      </w:pPr>
    </w:p>
    <w:p w14:paraId="3D6B77D7" w14:textId="19664EE5" w:rsidR="0003063A" w:rsidRDefault="0003063A" w:rsidP="0003063A">
      <w:pPr>
        <w:spacing w:after="0" w:line="240" w:lineRule="auto"/>
        <w:ind w:firstLine="709"/>
        <w:rPr>
          <w:rFonts w:ascii="Calibri" w:eastAsia="Calibri" w:hAnsi="Calibri" w:cs="Times New Roman"/>
          <w:lang w:val="en-US"/>
        </w:rPr>
      </w:pPr>
      <w:r w:rsidRPr="0003063A">
        <w:rPr>
          <w:rFonts w:ascii="Calibri" w:eastAsia="Calibri" w:hAnsi="Calibri" w:cs="Times New Roman"/>
          <w:lang w:val="en-US"/>
        </w:rPr>
        <w:t xml:space="preserve">In addition to his own description, Smith included a synthesis of traits of movement catalysts identified by a colleague of his whose expertise Smith described as “probably acquainted personally with more CPMs than any other person on this earth” (Smith 2014:38). In addition to the traits </w:t>
      </w:r>
      <w:r w:rsidRPr="0003063A">
        <w:rPr>
          <w:rFonts w:ascii="Calibri" w:eastAsia="Calibri" w:hAnsi="Calibri" w:cs="Times New Roman"/>
          <w:lang w:val="en-US"/>
        </w:rPr>
        <w:lastRenderedPageBreak/>
        <w:t xml:space="preserve">already described in the above four categories this synthesis adds the following: </w:t>
      </w:r>
      <w:r w:rsidR="008A5B79">
        <w:rPr>
          <w:rFonts w:ascii="Calibri" w:eastAsia="Calibri" w:hAnsi="Calibri" w:cs="Times New Roman"/>
          <w:lang w:val="en-US"/>
        </w:rPr>
        <w:t>a</w:t>
      </w:r>
      <w:r w:rsidRPr="0003063A">
        <w:rPr>
          <w:rFonts w:ascii="Calibri" w:eastAsia="Calibri" w:hAnsi="Calibri" w:cs="Times New Roman"/>
          <w:lang w:val="en-US"/>
        </w:rPr>
        <w:t xml:space="preserve">ction-focused, results-oriented, and cognitive ability to oversee complex multi-dimensional processes </w:t>
      </w:r>
      <w:bookmarkStart w:id="17" w:name="_Hlk146185743"/>
      <w:r w:rsidRPr="0003063A">
        <w:rPr>
          <w:rFonts w:ascii="Calibri" w:eastAsia="Calibri" w:hAnsi="Calibri" w:cs="Times New Roman"/>
          <w:lang w:val="en-US"/>
        </w:rPr>
        <w:t xml:space="preserve">(Smith 2014:40). </w:t>
      </w:r>
      <w:bookmarkEnd w:id="17"/>
    </w:p>
    <w:p w14:paraId="7CAC7486" w14:textId="77777777" w:rsidR="00E37CFA" w:rsidRPr="0003063A" w:rsidRDefault="00E37CFA" w:rsidP="0003063A">
      <w:pPr>
        <w:spacing w:after="0" w:line="240" w:lineRule="auto"/>
        <w:ind w:firstLine="709"/>
        <w:rPr>
          <w:rFonts w:ascii="Calibri" w:eastAsia="Calibri" w:hAnsi="Calibri" w:cs="Times New Roman"/>
          <w:lang w:val="en-US"/>
        </w:rPr>
      </w:pPr>
    </w:p>
    <w:p w14:paraId="1D95661D" w14:textId="18D427C5" w:rsidR="00E37CFA" w:rsidRDefault="0003063A" w:rsidP="0003063A">
      <w:pPr>
        <w:spacing w:after="0" w:line="240" w:lineRule="auto"/>
        <w:ind w:firstLine="709"/>
        <w:rPr>
          <w:rFonts w:ascii="Calibri" w:eastAsia="Calibri" w:hAnsi="Calibri" w:cs="Times New Roman"/>
          <w:lang w:val="en-US"/>
        </w:rPr>
      </w:pPr>
      <w:r w:rsidRPr="0003063A">
        <w:rPr>
          <w:rFonts w:ascii="Calibri" w:eastAsia="Calibri" w:hAnsi="Calibri" w:cs="Times New Roman"/>
          <w:lang w:val="en-US"/>
        </w:rPr>
        <w:t xml:space="preserve">Steve Addison (2015) names “pioneering or apostolic leadership” as one of the six characteristics of dynamic movements. Addison has written an entire volume on the subject, entitling his book, “Pioneering movements: Leadership that multiplies disciples and churches” (2015). Drawing from the </w:t>
      </w:r>
      <w:commentRangeStart w:id="18"/>
      <w:r w:rsidRPr="0003063A">
        <w:rPr>
          <w:rFonts w:ascii="Calibri" w:eastAsia="Calibri" w:hAnsi="Calibri" w:cs="Times New Roman"/>
          <w:lang w:val="en-US"/>
        </w:rPr>
        <w:t>Biblica</w:t>
      </w:r>
      <w:commentRangeEnd w:id="18"/>
      <w:r w:rsidR="008A5B79">
        <w:rPr>
          <w:rStyle w:val="Kommentarzeichen"/>
        </w:rPr>
        <w:commentReference w:id="18"/>
      </w:r>
      <w:r w:rsidRPr="0003063A">
        <w:rPr>
          <w:rFonts w:ascii="Calibri" w:eastAsia="Calibri" w:hAnsi="Calibri" w:cs="Times New Roman"/>
          <w:lang w:val="en-US"/>
        </w:rPr>
        <w:t xml:space="preserve">l precedents of Jesus and the </w:t>
      </w:r>
      <w:r w:rsidR="008A5B79">
        <w:rPr>
          <w:rFonts w:ascii="Calibri" w:eastAsia="Calibri" w:hAnsi="Calibri" w:cs="Times New Roman"/>
          <w:lang w:val="en-US"/>
        </w:rPr>
        <w:t>A</w:t>
      </w:r>
      <w:r w:rsidRPr="0003063A">
        <w:rPr>
          <w:rFonts w:ascii="Calibri" w:eastAsia="Calibri" w:hAnsi="Calibri" w:cs="Times New Roman"/>
          <w:lang w:val="en-US"/>
        </w:rPr>
        <w:t xml:space="preserve">postle Peter and from his extensive experience, Addison draws a profile of pioneering or apostolic leaders, including some of their traits. Their first qualification is that they are “unqualified” (2015: 49f), which denotes </w:t>
      </w:r>
      <w:bookmarkStart w:id="19" w:name="_Hlk77757950"/>
      <w:r w:rsidRPr="0003063A">
        <w:rPr>
          <w:rFonts w:ascii="Calibri" w:eastAsia="Calibri" w:hAnsi="Calibri" w:cs="Times New Roman"/>
          <w:lang w:val="en-US"/>
        </w:rPr>
        <w:t>their dependence on Jesus</w:t>
      </w:r>
      <w:r w:rsidR="007064E5">
        <w:rPr>
          <w:rFonts w:ascii="Calibri" w:eastAsia="Calibri" w:hAnsi="Calibri" w:cs="Times New Roman"/>
          <w:lang w:val="en-US"/>
        </w:rPr>
        <w:t>,</w:t>
      </w:r>
      <w:r w:rsidR="00DD5B11">
        <w:rPr>
          <w:rFonts w:ascii="Calibri" w:eastAsia="Calibri" w:hAnsi="Calibri" w:cs="Times New Roman"/>
          <w:lang w:val="en-US"/>
        </w:rPr>
        <w:t xml:space="preserve"> leading them to</w:t>
      </w:r>
      <w:r w:rsidRPr="0003063A">
        <w:rPr>
          <w:rFonts w:ascii="Calibri" w:eastAsia="Calibri" w:hAnsi="Calibri" w:cs="Times New Roman"/>
          <w:lang w:val="en-US"/>
        </w:rPr>
        <w:t xml:space="preserve"> spend considerable time with him and come to know him deeply</w:t>
      </w:r>
      <w:bookmarkEnd w:id="19"/>
      <w:r w:rsidRPr="0003063A">
        <w:rPr>
          <w:rFonts w:ascii="Calibri" w:eastAsia="Calibri" w:hAnsi="Calibri" w:cs="Times New Roman"/>
          <w:lang w:val="en-US"/>
        </w:rPr>
        <w:t xml:space="preserve">. The next characteristic of movement pioneers is that they “learn as they go” (2015: 50); they are perpetual learners. They also “live the Gospel” (2015: 52), meaning that their lives are transformed, which is the basis for their ministry authority. Movement pioneers also “stay </w:t>
      </w:r>
      <w:r w:rsidR="007064E5">
        <w:rPr>
          <w:rFonts w:ascii="Calibri" w:eastAsia="Calibri" w:hAnsi="Calibri" w:cs="Times New Roman"/>
          <w:lang w:val="en-US"/>
        </w:rPr>
        <w:t>o</w:t>
      </w:r>
      <w:r w:rsidRPr="0003063A">
        <w:rPr>
          <w:rFonts w:ascii="Calibri" w:eastAsia="Calibri" w:hAnsi="Calibri" w:cs="Times New Roman"/>
          <w:lang w:val="en-US"/>
        </w:rPr>
        <w:t>n target” (2015: 52); they are focused on the vision of multiplying churches. Finally, Addison states that “movement pioneers won’t be fenced in” (2015: 56)</w:t>
      </w:r>
      <w:r w:rsidR="007064E5">
        <w:rPr>
          <w:rFonts w:ascii="Calibri" w:eastAsia="Calibri" w:hAnsi="Calibri" w:cs="Times New Roman"/>
          <w:lang w:val="en-US"/>
        </w:rPr>
        <w:t xml:space="preserve"> </w:t>
      </w:r>
      <w:r w:rsidR="008A5B79" w:rsidRPr="008A5B79">
        <w:rPr>
          <w:rFonts w:ascii="Calibri" w:eastAsia="Calibri" w:hAnsi="Calibri" w:cs="Times New Roman"/>
          <w:lang w:val="en-US"/>
        </w:rPr>
        <w:t>–</w:t>
      </w:r>
      <w:r w:rsidR="007064E5">
        <w:rPr>
          <w:rFonts w:ascii="Calibri" w:eastAsia="Calibri" w:hAnsi="Calibri" w:cs="Times New Roman"/>
          <w:lang w:val="en-US"/>
        </w:rPr>
        <w:t xml:space="preserve"> </w:t>
      </w:r>
      <w:r w:rsidRPr="0003063A">
        <w:rPr>
          <w:rFonts w:ascii="Calibri" w:eastAsia="Calibri" w:hAnsi="Calibri" w:cs="Times New Roman"/>
          <w:lang w:val="en-US"/>
        </w:rPr>
        <w:t>that is, they always keep pioneering new ground.</w:t>
      </w:r>
    </w:p>
    <w:p w14:paraId="5EE14839" w14:textId="7EFF2758" w:rsidR="0003063A" w:rsidRPr="0003063A" w:rsidRDefault="0003063A" w:rsidP="0003063A">
      <w:pPr>
        <w:spacing w:after="0" w:line="240" w:lineRule="auto"/>
        <w:ind w:firstLine="709"/>
        <w:rPr>
          <w:rFonts w:ascii="Calibri" w:eastAsia="Calibri" w:hAnsi="Calibri" w:cs="Times New Roman"/>
          <w:lang w:val="en-US"/>
        </w:rPr>
      </w:pPr>
      <w:r w:rsidRPr="0003063A">
        <w:rPr>
          <w:rFonts w:ascii="Calibri" w:eastAsia="Calibri" w:hAnsi="Calibri" w:cs="Times New Roman"/>
          <w:lang w:val="en-US"/>
        </w:rPr>
        <w:t xml:space="preserve"> </w:t>
      </w:r>
    </w:p>
    <w:p w14:paraId="039C99BD" w14:textId="3073E363" w:rsidR="0003063A" w:rsidRDefault="0003063A" w:rsidP="008E571E">
      <w:pPr>
        <w:spacing w:after="0" w:line="240" w:lineRule="auto"/>
        <w:ind w:firstLine="709"/>
        <w:rPr>
          <w:rFonts w:ascii="Calibri" w:eastAsia="Calibri" w:hAnsi="Calibri" w:cs="Times New Roman"/>
          <w:lang w:val="en-US"/>
        </w:rPr>
      </w:pPr>
      <w:r w:rsidRPr="0003063A">
        <w:rPr>
          <w:rFonts w:ascii="Calibri" w:eastAsia="Calibri" w:hAnsi="Calibri" w:cs="Times New Roman"/>
          <w:lang w:val="en-US"/>
        </w:rPr>
        <w:t xml:space="preserve">The precursor of this study is the doctoral research conducted between 2014 and 2016 (Prinz 2016; 2019; 2021). This study was the first ever empirical research into the qualities of effective movement catalysts. Prior </w:t>
      </w:r>
      <w:r w:rsidR="00644864">
        <w:rPr>
          <w:rFonts w:ascii="Calibri" w:eastAsia="Calibri" w:hAnsi="Calibri" w:cs="Times New Roman"/>
          <w:lang w:val="en-US"/>
        </w:rPr>
        <w:t xml:space="preserve">to that </w:t>
      </w:r>
      <w:r w:rsidRPr="0003063A">
        <w:rPr>
          <w:rFonts w:ascii="Calibri" w:eastAsia="Calibri" w:hAnsi="Calibri" w:cs="Times New Roman"/>
          <w:lang w:val="en-US"/>
        </w:rPr>
        <w:t>there had been an intuitive understanding among movement thinkers as to the marks of effective movement catalysts. This intuitive understanding, however, was based either on the cumulative experience of a seasoned individual or on the analysis of a limited number of case studies. Th</w:t>
      </w:r>
      <w:r w:rsidR="008E571E">
        <w:rPr>
          <w:rFonts w:ascii="Calibri" w:eastAsia="Calibri" w:hAnsi="Calibri" w:cs="Times New Roman"/>
          <w:lang w:val="en-US"/>
        </w:rPr>
        <w:t>e Prinz</w:t>
      </w:r>
      <w:r w:rsidR="00644864">
        <w:rPr>
          <w:rFonts w:ascii="Calibri" w:eastAsia="Calibri" w:hAnsi="Calibri" w:cs="Times New Roman"/>
          <w:lang w:val="en-US"/>
        </w:rPr>
        <w:t xml:space="preserve"> research</w:t>
      </w:r>
      <w:r w:rsidRPr="0003063A">
        <w:rPr>
          <w:rFonts w:ascii="Calibri" w:eastAsia="Calibri" w:hAnsi="Calibri" w:cs="Times New Roman"/>
          <w:lang w:val="en-US"/>
        </w:rPr>
        <w:t xml:space="preserve"> was strictly empirical in nature and surveyed a representative sample of effective movement catalysts representing </w:t>
      </w:r>
      <w:r w:rsidR="008A5B79">
        <w:rPr>
          <w:rFonts w:ascii="Calibri" w:eastAsia="Calibri" w:hAnsi="Calibri" w:cs="Times New Roman"/>
          <w:lang w:val="en-US"/>
        </w:rPr>
        <w:t>35</w:t>
      </w:r>
      <w:r w:rsidRPr="0003063A">
        <w:rPr>
          <w:rFonts w:ascii="Calibri" w:eastAsia="Calibri" w:hAnsi="Calibri" w:cs="Times New Roman"/>
          <w:lang w:val="en-US"/>
        </w:rPr>
        <w:t xml:space="preserve"> differen</w:t>
      </w:r>
      <w:r w:rsidR="007F6596">
        <w:rPr>
          <w:rFonts w:ascii="Calibri" w:eastAsia="Calibri" w:hAnsi="Calibri" w:cs="Times New Roman"/>
          <w:lang w:val="en-US"/>
        </w:rPr>
        <w:t>t</w:t>
      </w:r>
      <w:r w:rsidRPr="0003063A">
        <w:rPr>
          <w:rFonts w:ascii="Calibri" w:eastAsia="Calibri" w:hAnsi="Calibri" w:cs="Times New Roman"/>
          <w:lang w:val="en-US"/>
        </w:rPr>
        <w:t xml:space="preserve"> movements in the Muslim world. The study employed the Delphi technique, an iterative structured survey approach among a panel of effective movement catalysts. The iterative nature of the technique, using four rounds</w:t>
      </w:r>
      <w:r w:rsidR="00725C97">
        <w:rPr>
          <w:rFonts w:ascii="Calibri" w:eastAsia="Calibri" w:hAnsi="Calibri" w:cs="Times New Roman"/>
          <w:lang w:val="en-US"/>
        </w:rPr>
        <w:t>,</w:t>
      </w:r>
      <w:r w:rsidRPr="0003063A">
        <w:rPr>
          <w:rFonts w:ascii="Calibri" w:eastAsia="Calibri" w:hAnsi="Calibri" w:cs="Times New Roman"/>
          <w:lang w:val="en-US"/>
        </w:rPr>
        <w:t xml:space="preserve"> where after every round the findings are fed back to the panel for further comments</w:t>
      </w:r>
      <w:r w:rsidR="00725C97">
        <w:rPr>
          <w:rFonts w:ascii="Calibri" w:eastAsia="Calibri" w:hAnsi="Calibri" w:cs="Times New Roman"/>
          <w:lang w:val="en-US"/>
        </w:rPr>
        <w:t>,</w:t>
      </w:r>
      <w:r w:rsidRPr="0003063A">
        <w:rPr>
          <w:rFonts w:ascii="Calibri" w:eastAsia="Calibri" w:hAnsi="Calibri" w:cs="Times New Roman"/>
          <w:lang w:val="en-US"/>
        </w:rPr>
        <w:t xml:space="preserve"> is designed to lead toward a consensus among a panel of experts. </w:t>
      </w:r>
      <w:r w:rsidRPr="0003063A">
        <w:rPr>
          <w:rFonts w:ascii="Calibri" w:eastAsia="Calibri" w:hAnsi="Calibri" w:cs="Calibri"/>
          <w:lang w:val="en-US"/>
        </w:rPr>
        <w:t>The data of this study establishe</w:t>
      </w:r>
      <w:r w:rsidR="008E571E">
        <w:rPr>
          <w:rFonts w:ascii="Calibri" w:eastAsia="Calibri" w:hAnsi="Calibri" w:cs="Calibri"/>
          <w:lang w:val="en-US"/>
        </w:rPr>
        <w:t>d</w:t>
      </w:r>
      <w:r w:rsidRPr="0003063A">
        <w:rPr>
          <w:rFonts w:ascii="Calibri" w:eastAsia="Calibri" w:hAnsi="Calibri" w:cs="Calibri"/>
          <w:lang w:val="en-US"/>
        </w:rPr>
        <w:t xml:space="preserve"> a clear association between movement breakthrough and a certain kind of apostolic leader who exhibits a set of particular traits and competencies. </w:t>
      </w:r>
      <w:r w:rsidRPr="0003063A">
        <w:rPr>
          <w:rFonts w:ascii="Calibri" w:eastAsia="Calibri" w:hAnsi="Calibri" w:cs="Times New Roman"/>
          <w:lang w:val="en-US"/>
        </w:rPr>
        <w:t>It identified eleven traits and competencies that were exhibited strongly and consistently by all catalysts in the sample, as well as 22 further traits and competencies that were exhibited by most (defined as ≥80%) catalysts. The following table presents them, distinguishing between those exhibited by all effective catalysts and those exhibited by most.</w:t>
      </w:r>
    </w:p>
    <w:p w14:paraId="29C291C6" w14:textId="3583E424" w:rsidR="0003063A" w:rsidRPr="0003063A" w:rsidRDefault="005D344B" w:rsidP="007901CF">
      <w:pPr>
        <w:pStyle w:val="berschrift7"/>
        <w:spacing w:after="240"/>
        <w:ind w:left="0" w:firstLine="634"/>
      </w:pPr>
      <w:bookmarkStart w:id="20" w:name="_Toc77847535"/>
      <w:r>
        <w:t xml:space="preserve">Traits </w:t>
      </w:r>
      <w:r w:rsidR="00A72469">
        <w:t xml:space="preserve">Exhibited by All Catalysts </w:t>
      </w:r>
      <w:r w:rsidR="00CD6B39">
        <w:t>a</w:t>
      </w:r>
      <w:r w:rsidR="00A72469">
        <w:t xml:space="preserve">nd </w:t>
      </w:r>
      <w:r w:rsidR="00CD6B39">
        <w:t>b</w:t>
      </w:r>
      <w:r w:rsidR="00A72469">
        <w:t>y Most Catalysts</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3004"/>
        <w:gridCol w:w="3004"/>
      </w:tblGrid>
      <w:tr w:rsidR="0003063A" w:rsidRPr="0003063A" w14:paraId="05F6E227" w14:textId="77777777" w:rsidTr="00601A6D">
        <w:trPr>
          <w:trHeight w:val="371"/>
          <w:tblHeader/>
        </w:trPr>
        <w:tc>
          <w:tcPr>
            <w:tcW w:w="2400" w:type="dxa"/>
            <w:tcBorders>
              <w:top w:val="single" w:sz="4" w:space="0" w:color="auto"/>
              <w:left w:val="single" w:sz="4" w:space="0" w:color="auto"/>
              <w:bottom w:val="single" w:sz="4" w:space="0" w:color="auto"/>
              <w:right w:val="single" w:sz="4" w:space="0" w:color="auto"/>
            </w:tcBorders>
            <w:shd w:val="pct25" w:color="auto" w:fill="auto"/>
          </w:tcPr>
          <w:p w14:paraId="285F0F8E" w14:textId="77777777" w:rsidR="0003063A" w:rsidRPr="0003063A" w:rsidRDefault="0003063A" w:rsidP="0003063A">
            <w:pPr>
              <w:spacing w:after="0" w:line="240" w:lineRule="auto"/>
              <w:rPr>
                <w:rFonts w:ascii="Calibri" w:eastAsia="Calibri" w:hAnsi="Calibri" w:cs="Arial"/>
                <w:b/>
                <w:lang w:val="en-US"/>
              </w:rPr>
            </w:pPr>
            <w:r w:rsidRPr="0003063A">
              <w:rPr>
                <w:rFonts w:ascii="Calibri" w:eastAsia="Calibri" w:hAnsi="Calibri" w:cs="Arial"/>
                <w:b/>
                <w:lang w:val="en-US"/>
              </w:rPr>
              <w:t>QUALITIES</w:t>
            </w:r>
          </w:p>
        </w:tc>
        <w:tc>
          <w:tcPr>
            <w:tcW w:w="3004" w:type="dxa"/>
            <w:tcBorders>
              <w:top w:val="single" w:sz="4" w:space="0" w:color="auto"/>
              <w:left w:val="single" w:sz="4" w:space="0" w:color="auto"/>
              <w:bottom w:val="single" w:sz="4" w:space="0" w:color="auto"/>
              <w:right w:val="single" w:sz="4" w:space="0" w:color="auto"/>
            </w:tcBorders>
            <w:shd w:val="pct25" w:color="auto" w:fill="auto"/>
          </w:tcPr>
          <w:p w14:paraId="61E47E05" w14:textId="77777777" w:rsidR="0003063A" w:rsidRPr="0003063A" w:rsidRDefault="0003063A" w:rsidP="0003063A">
            <w:pPr>
              <w:spacing w:after="0" w:line="240" w:lineRule="auto"/>
              <w:rPr>
                <w:rFonts w:ascii="Calibri" w:eastAsia="Calibri" w:hAnsi="Calibri" w:cs="Arial"/>
                <w:b/>
                <w:lang w:val="en-US"/>
              </w:rPr>
            </w:pPr>
            <w:r w:rsidRPr="0003063A">
              <w:rPr>
                <w:rFonts w:ascii="Calibri" w:eastAsia="Calibri" w:hAnsi="Calibri" w:cs="Arial"/>
                <w:b/>
                <w:lang w:val="en-US"/>
              </w:rPr>
              <w:t>ALL CATALYSTS</w:t>
            </w:r>
          </w:p>
        </w:tc>
        <w:tc>
          <w:tcPr>
            <w:tcW w:w="3004" w:type="dxa"/>
            <w:tcBorders>
              <w:top w:val="single" w:sz="4" w:space="0" w:color="auto"/>
              <w:left w:val="single" w:sz="4" w:space="0" w:color="auto"/>
              <w:bottom w:val="single" w:sz="4" w:space="0" w:color="auto"/>
              <w:right w:val="single" w:sz="4" w:space="0" w:color="auto"/>
            </w:tcBorders>
            <w:shd w:val="pct25" w:color="auto" w:fill="auto"/>
          </w:tcPr>
          <w:p w14:paraId="15C371F1" w14:textId="77777777" w:rsidR="0003063A" w:rsidRPr="0003063A" w:rsidRDefault="0003063A" w:rsidP="0003063A">
            <w:pPr>
              <w:spacing w:after="0" w:line="240" w:lineRule="auto"/>
              <w:rPr>
                <w:rFonts w:ascii="Calibri" w:eastAsia="Calibri" w:hAnsi="Calibri" w:cs="Arial"/>
                <w:b/>
                <w:lang w:val="en-US"/>
              </w:rPr>
            </w:pPr>
            <w:r w:rsidRPr="0003063A">
              <w:rPr>
                <w:rFonts w:ascii="Calibri" w:eastAsia="Calibri" w:hAnsi="Calibri" w:cs="Arial"/>
                <w:b/>
                <w:lang w:val="en-US"/>
              </w:rPr>
              <w:t>MOST CATALYSTS</w:t>
            </w:r>
          </w:p>
        </w:tc>
      </w:tr>
      <w:tr w:rsidR="0003063A" w:rsidRPr="0003063A" w14:paraId="2B22A8B6" w14:textId="77777777" w:rsidTr="00601A6D">
        <w:trPr>
          <w:trHeight w:val="288"/>
        </w:trPr>
        <w:tc>
          <w:tcPr>
            <w:tcW w:w="2400" w:type="dxa"/>
            <w:vMerge w:val="restart"/>
            <w:tcBorders>
              <w:top w:val="single" w:sz="4" w:space="0" w:color="auto"/>
            </w:tcBorders>
            <w:shd w:val="clear" w:color="auto" w:fill="auto"/>
          </w:tcPr>
          <w:p w14:paraId="6B4E9D19" w14:textId="77777777" w:rsidR="0003063A" w:rsidRPr="0003063A" w:rsidRDefault="0003063A" w:rsidP="0003063A">
            <w:pPr>
              <w:spacing w:after="0" w:line="240" w:lineRule="auto"/>
              <w:rPr>
                <w:rFonts w:ascii="Calibri" w:eastAsia="Calibri" w:hAnsi="Calibri" w:cs="Arial"/>
                <w:b/>
                <w:lang w:val="en-US"/>
              </w:rPr>
            </w:pPr>
            <w:r w:rsidRPr="0003063A">
              <w:rPr>
                <w:rFonts w:ascii="Calibri" w:eastAsia="Calibri" w:hAnsi="Calibri" w:cs="Arial"/>
                <w:b/>
                <w:lang w:val="en-US"/>
              </w:rPr>
              <w:t>PERSONALITY</w:t>
            </w:r>
          </w:p>
        </w:tc>
        <w:tc>
          <w:tcPr>
            <w:tcW w:w="3004" w:type="dxa"/>
            <w:tcBorders>
              <w:top w:val="single" w:sz="4" w:space="0" w:color="auto"/>
            </w:tcBorders>
            <w:shd w:val="pct10" w:color="auto" w:fill="auto"/>
          </w:tcPr>
          <w:p w14:paraId="41EDCB5B" w14:textId="77777777" w:rsidR="0003063A" w:rsidRPr="0003063A" w:rsidRDefault="0003063A" w:rsidP="0003063A">
            <w:pPr>
              <w:spacing w:after="0" w:line="240" w:lineRule="auto"/>
              <w:rPr>
                <w:rFonts w:ascii="Calibri" w:eastAsia="Calibri" w:hAnsi="Calibri" w:cs="Arial"/>
                <w:b/>
                <w:lang w:val="en-US"/>
              </w:rPr>
            </w:pPr>
            <w:r w:rsidRPr="0003063A">
              <w:rPr>
                <w:rFonts w:ascii="Calibri" w:eastAsia="Calibri" w:hAnsi="Calibri" w:cs="Arial"/>
                <w:b/>
                <w:lang w:val="en-US"/>
              </w:rPr>
              <w:t>Confidence</w:t>
            </w:r>
          </w:p>
        </w:tc>
        <w:tc>
          <w:tcPr>
            <w:tcW w:w="3004" w:type="dxa"/>
            <w:tcBorders>
              <w:top w:val="single" w:sz="4" w:space="0" w:color="auto"/>
            </w:tcBorders>
          </w:tcPr>
          <w:p w14:paraId="5A9F44E3" w14:textId="77777777" w:rsidR="0003063A" w:rsidRPr="0003063A" w:rsidRDefault="0003063A" w:rsidP="0003063A">
            <w:pPr>
              <w:spacing w:after="0" w:line="240" w:lineRule="auto"/>
              <w:rPr>
                <w:rFonts w:ascii="Calibri" w:eastAsia="Calibri" w:hAnsi="Calibri" w:cs="Arial"/>
                <w:lang w:val="en-US"/>
              </w:rPr>
            </w:pPr>
            <w:r w:rsidRPr="0003063A">
              <w:rPr>
                <w:rFonts w:ascii="Calibri" w:eastAsia="Calibri" w:hAnsi="Calibri" w:cs="Arial"/>
                <w:lang w:val="en-US"/>
              </w:rPr>
              <w:t>Emotional Stability</w:t>
            </w:r>
          </w:p>
        </w:tc>
      </w:tr>
      <w:tr w:rsidR="0003063A" w:rsidRPr="0003063A" w14:paraId="3F06ADB5" w14:textId="77777777" w:rsidTr="00E04141">
        <w:trPr>
          <w:trHeight w:val="288"/>
        </w:trPr>
        <w:tc>
          <w:tcPr>
            <w:tcW w:w="2400" w:type="dxa"/>
            <w:vMerge/>
            <w:shd w:val="clear" w:color="auto" w:fill="auto"/>
          </w:tcPr>
          <w:p w14:paraId="6BAF0556" w14:textId="77777777" w:rsidR="0003063A" w:rsidRPr="0003063A" w:rsidRDefault="0003063A" w:rsidP="0003063A">
            <w:pPr>
              <w:spacing w:after="0" w:line="240" w:lineRule="auto"/>
              <w:rPr>
                <w:rFonts w:ascii="Calibri" w:eastAsia="Calibri" w:hAnsi="Calibri" w:cs="Arial"/>
                <w:b/>
                <w:lang w:val="en-US"/>
              </w:rPr>
            </w:pPr>
          </w:p>
        </w:tc>
        <w:tc>
          <w:tcPr>
            <w:tcW w:w="3004" w:type="dxa"/>
            <w:shd w:val="pct10" w:color="auto" w:fill="auto"/>
          </w:tcPr>
          <w:p w14:paraId="346CAF6D" w14:textId="77777777" w:rsidR="0003063A" w:rsidRPr="0003063A" w:rsidRDefault="0003063A" w:rsidP="0003063A">
            <w:pPr>
              <w:spacing w:after="0" w:line="240" w:lineRule="auto"/>
              <w:rPr>
                <w:rFonts w:ascii="Calibri" w:eastAsia="Calibri" w:hAnsi="Calibri" w:cs="Arial"/>
                <w:b/>
                <w:lang w:val="en-US"/>
              </w:rPr>
            </w:pPr>
            <w:r w:rsidRPr="0003063A">
              <w:rPr>
                <w:rFonts w:ascii="Calibri" w:eastAsia="Calibri" w:hAnsi="Calibri" w:cs="Arial"/>
                <w:b/>
                <w:lang w:val="en-US"/>
              </w:rPr>
              <w:t>Dependability</w:t>
            </w:r>
          </w:p>
        </w:tc>
        <w:tc>
          <w:tcPr>
            <w:tcW w:w="3004" w:type="dxa"/>
          </w:tcPr>
          <w:p w14:paraId="4892B3C0" w14:textId="77777777" w:rsidR="0003063A" w:rsidRPr="0003063A" w:rsidRDefault="0003063A" w:rsidP="0003063A">
            <w:pPr>
              <w:spacing w:after="0" w:line="240" w:lineRule="auto"/>
              <w:rPr>
                <w:rFonts w:ascii="Calibri" w:eastAsia="Calibri" w:hAnsi="Calibri" w:cs="Arial"/>
                <w:lang w:val="en-US"/>
              </w:rPr>
            </w:pPr>
            <w:r w:rsidRPr="0003063A">
              <w:rPr>
                <w:rFonts w:ascii="Calibri" w:eastAsia="Calibri" w:hAnsi="Calibri" w:cs="Arial"/>
                <w:lang w:val="en-US"/>
              </w:rPr>
              <w:t>Initiative</w:t>
            </w:r>
          </w:p>
        </w:tc>
      </w:tr>
      <w:tr w:rsidR="0003063A" w:rsidRPr="0003063A" w14:paraId="7DD8FD07" w14:textId="77777777" w:rsidTr="00E04141">
        <w:trPr>
          <w:trHeight w:val="288"/>
        </w:trPr>
        <w:tc>
          <w:tcPr>
            <w:tcW w:w="2400" w:type="dxa"/>
            <w:vMerge/>
            <w:shd w:val="clear" w:color="auto" w:fill="auto"/>
          </w:tcPr>
          <w:p w14:paraId="7E42D43D" w14:textId="77777777" w:rsidR="0003063A" w:rsidRPr="0003063A" w:rsidRDefault="0003063A" w:rsidP="0003063A">
            <w:pPr>
              <w:spacing w:after="0" w:line="240" w:lineRule="auto"/>
              <w:rPr>
                <w:rFonts w:ascii="Calibri" w:eastAsia="Calibri" w:hAnsi="Calibri" w:cs="Arial"/>
                <w:u w:val="single"/>
                <w:lang w:val="en-US"/>
              </w:rPr>
            </w:pPr>
          </w:p>
        </w:tc>
        <w:tc>
          <w:tcPr>
            <w:tcW w:w="3004" w:type="dxa"/>
            <w:shd w:val="pct10" w:color="auto" w:fill="auto"/>
          </w:tcPr>
          <w:p w14:paraId="64D5200B" w14:textId="77777777" w:rsidR="0003063A" w:rsidRPr="0003063A" w:rsidRDefault="0003063A" w:rsidP="0003063A">
            <w:pPr>
              <w:spacing w:after="0" w:line="240" w:lineRule="auto"/>
              <w:rPr>
                <w:rFonts w:ascii="Calibri" w:eastAsia="Calibri" w:hAnsi="Calibri" w:cs="Arial"/>
                <w:b/>
                <w:lang w:val="en-US"/>
              </w:rPr>
            </w:pPr>
            <w:r w:rsidRPr="0003063A">
              <w:rPr>
                <w:rFonts w:ascii="Calibri" w:eastAsia="Calibri" w:hAnsi="Calibri" w:cs="Arial"/>
                <w:b/>
                <w:lang w:val="en-US"/>
              </w:rPr>
              <w:t>Persistence</w:t>
            </w:r>
          </w:p>
        </w:tc>
        <w:tc>
          <w:tcPr>
            <w:tcW w:w="3004" w:type="dxa"/>
          </w:tcPr>
          <w:p w14:paraId="5F3B37D0" w14:textId="77777777" w:rsidR="0003063A" w:rsidRPr="0003063A" w:rsidRDefault="0003063A" w:rsidP="0003063A">
            <w:pPr>
              <w:spacing w:after="0" w:line="240" w:lineRule="auto"/>
              <w:rPr>
                <w:rFonts w:ascii="Calibri" w:eastAsia="Calibri" w:hAnsi="Calibri" w:cs="Arial"/>
                <w:lang w:val="en-US"/>
              </w:rPr>
            </w:pPr>
            <w:r w:rsidRPr="0003063A">
              <w:rPr>
                <w:rFonts w:ascii="Calibri" w:eastAsia="Calibri" w:hAnsi="Calibri" w:cs="Arial"/>
                <w:lang w:val="en-US"/>
              </w:rPr>
              <w:t>Adaptability</w:t>
            </w:r>
          </w:p>
        </w:tc>
      </w:tr>
      <w:tr w:rsidR="0003063A" w:rsidRPr="0003063A" w14:paraId="5A07A212" w14:textId="77777777" w:rsidTr="00E04141">
        <w:trPr>
          <w:trHeight w:val="288"/>
        </w:trPr>
        <w:tc>
          <w:tcPr>
            <w:tcW w:w="2400" w:type="dxa"/>
            <w:vMerge w:val="restart"/>
            <w:shd w:val="clear" w:color="auto" w:fill="auto"/>
          </w:tcPr>
          <w:p w14:paraId="086FE6EA" w14:textId="77777777" w:rsidR="0003063A" w:rsidRPr="0003063A" w:rsidRDefault="0003063A" w:rsidP="0003063A">
            <w:pPr>
              <w:spacing w:after="0" w:line="240" w:lineRule="auto"/>
              <w:rPr>
                <w:rFonts w:ascii="Calibri" w:eastAsia="Calibri" w:hAnsi="Calibri" w:cs="Arial"/>
                <w:b/>
                <w:lang w:val="en-US"/>
              </w:rPr>
            </w:pPr>
            <w:r w:rsidRPr="0003063A">
              <w:rPr>
                <w:rFonts w:ascii="Calibri" w:eastAsia="Calibri" w:hAnsi="Calibri" w:cs="Arial"/>
                <w:b/>
                <w:lang w:val="en-US"/>
              </w:rPr>
              <w:t>MOTIVATIONAL</w:t>
            </w:r>
          </w:p>
        </w:tc>
        <w:tc>
          <w:tcPr>
            <w:tcW w:w="3004" w:type="dxa"/>
            <w:vMerge w:val="restart"/>
            <w:shd w:val="pct10" w:color="auto" w:fill="auto"/>
          </w:tcPr>
          <w:p w14:paraId="47FA4BBD" w14:textId="77777777" w:rsidR="0003063A" w:rsidRPr="0003063A" w:rsidRDefault="0003063A" w:rsidP="0003063A">
            <w:pPr>
              <w:spacing w:after="0" w:line="240" w:lineRule="auto"/>
              <w:rPr>
                <w:rFonts w:ascii="Calibri" w:eastAsia="Calibri" w:hAnsi="Calibri" w:cs="Arial"/>
                <w:b/>
                <w:lang w:val="en-US"/>
              </w:rPr>
            </w:pPr>
            <w:r w:rsidRPr="0003063A">
              <w:rPr>
                <w:rFonts w:ascii="Calibri" w:eastAsia="Calibri" w:hAnsi="Calibri" w:cs="Arial"/>
                <w:b/>
                <w:lang w:val="en-US"/>
              </w:rPr>
              <w:t>Drive for Responsibility</w:t>
            </w:r>
          </w:p>
        </w:tc>
        <w:tc>
          <w:tcPr>
            <w:tcW w:w="3004" w:type="dxa"/>
          </w:tcPr>
          <w:p w14:paraId="68387C5B" w14:textId="77777777" w:rsidR="0003063A" w:rsidRPr="0003063A" w:rsidRDefault="0003063A" w:rsidP="0003063A">
            <w:pPr>
              <w:spacing w:after="0" w:line="240" w:lineRule="auto"/>
              <w:rPr>
                <w:rFonts w:ascii="Calibri" w:eastAsia="Calibri" w:hAnsi="Calibri" w:cs="Arial"/>
                <w:lang w:val="en-US"/>
              </w:rPr>
            </w:pPr>
            <w:r w:rsidRPr="0003063A">
              <w:rPr>
                <w:rFonts w:ascii="Calibri" w:eastAsia="Times New Roman" w:hAnsi="Calibri" w:cs="Arial"/>
                <w:lang w:val="en-US" w:eastAsia="en-GB"/>
              </w:rPr>
              <w:t xml:space="preserve">Tangible </w:t>
            </w:r>
            <w:r w:rsidRPr="0003063A">
              <w:rPr>
                <w:rFonts w:ascii="Calibri" w:eastAsia="Calibri" w:hAnsi="Calibri" w:cs="Arial"/>
                <w:lang w:val="en-US"/>
              </w:rPr>
              <w:t>Love</w:t>
            </w:r>
          </w:p>
        </w:tc>
      </w:tr>
      <w:tr w:rsidR="0003063A" w:rsidRPr="0003063A" w14:paraId="7B6D2865" w14:textId="77777777" w:rsidTr="00E04141">
        <w:trPr>
          <w:trHeight w:val="288"/>
        </w:trPr>
        <w:tc>
          <w:tcPr>
            <w:tcW w:w="2400" w:type="dxa"/>
            <w:vMerge/>
            <w:shd w:val="clear" w:color="auto" w:fill="auto"/>
          </w:tcPr>
          <w:p w14:paraId="71E185C5" w14:textId="77777777" w:rsidR="0003063A" w:rsidRPr="0003063A" w:rsidRDefault="0003063A" w:rsidP="0003063A">
            <w:pPr>
              <w:spacing w:after="0" w:line="240" w:lineRule="auto"/>
              <w:rPr>
                <w:rFonts w:ascii="Calibri" w:eastAsia="Calibri" w:hAnsi="Calibri" w:cs="Arial"/>
                <w:b/>
                <w:lang w:val="en-US"/>
              </w:rPr>
            </w:pPr>
          </w:p>
        </w:tc>
        <w:tc>
          <w:tcPr>
            <w:tcW w:w="3004" w:type="dxa"/>
            <w:vMerge/>
            <w:shd w:val="pct10" w:color="auto" w:fill="auto"/>
          </w:tcPr>
          <w:p w14:paraId="73D5D2B8" w14:textId="77777777" w:rsidR="0003063A" w:rsidRPr="0003063A" w:rsidRDefault="0003063A" w:rsidP="0003063A">
            <w:pPr>
              <w:spacing w:after="0" w:line="240" w:lineRule="auto"/>
              <w:rPr>
                <w:rFonts w:ascii="Calibri" w:eastAsia="Calibri" w:hAnsi="Calibri" w:cs="Arial"/>
                <w:b/>
                <w:lang w:val="en-US"/>
              </w:rPr>
            </w:pPr>
          </w:p>
        </w:tc>
        <w:tc>
          <w:tcPr>
            <w:tcW w:w="3004" w:type="dxa"/>
          </w:tcPr>
          <w:p w14:paraId="6D01DC4B" w14:textId="77777777" w:rsidR="0003063A" w:rsidRPr="0003063A" w:rsidRDefault="0003063A" w:rsidP="0003063A">
            <w:pPr>
              <w:spacing w:after="0" w:line="240" w:lineRule="auto"/>
              <w:rPr>
                <w:rFonts w:ascii="Calibri" w:eastAsia="Calibri" w:hAnsi="Calibri" w:cs="Arial"/>
                <w:u w:val="single"/>
                <w:lang w:val="en-US"/>
              </w:rPr>
            </w:pPr>
            <w:r w:rsidRPr="0003063A">
              <w:rPr>
                <w:rFonts w:ascii="Calibri" w:eastAsia="Calibri" w:hAnsi="Calibri" w:cs="Arial"/>
                <w:lang w:val="en-US"/>
              </w:rPr>
              <w:t xml:space="preserve">Drive to Achieve </w:t>
            </w:r>
          </w:p>
        </w:tc>
      </w:tr>
      <w:tr w:rsidR="0003063A" w:rsidRPr="0003063A" w14:paraId="14C75D84" w14:textId="77777777" w:rsidTr="00E04141">
        <w:trPr>
          <w:trHeight w:val="288"/>
        </w:trPr>
        <w:tc>
          <w:tcPr>
            <w:tcW w:w="2400" w:type="dxa"/>
            <w:vMerge/>
            <w:shd w:val="clear" w:color="auto" w:fill="auto"/>
          </w:tcPr>
          <w:p w14:paraId="25B3B456" w14:textId="77777777" w:rsidR="0003063A" w:rsidRPr="0003063A" w:rsidRDefault="0003063A" w:rsidP="0003063A">
            <w:pPr>
              <w:spacing w:after="0" w:line="240" w:lineRule="auto"/>
              <w:rPr>
                <w:rFonts w:ascii="Calibri" w:eastAsia="Calibri" w:hAnsi="Calibri" w:cs="Arial"/>
                <w:b/>
                <w:lang w:val="en-US"/>
              </w:rPr>
            </w:pPr>
          </w:p>
        </w:tc>
        <w:tc>
          <w:tcPr>
            <w:tcW w:w="3004" w:type="dxa"/>
            <w:vMerge/>
            <w:shd w:val="pct10" w:color="auto" w:fill="auto"/>
          </w:tcPr>
          <w:p w14:paraId="7A1A14A4" w14:textId="77777777" w:rsidR="0003063A" w:rsidRPr="0003063A" w:rsidRDefault="0003063A" w:rsidP="0003063A">
            <w:pPr>
              <w:spacing w:after="0" w:line="240" w:lineRule="auto"/>
              <w:rPr>
                <w:rFonts w:ascii="Calibri" w:eastAsia="Calibri" w:hAnsi="Calibri" w:cs="Arial"/>
                <w:b/>
                <w:lang w:val="en-US"/>
              </w:rPr>
            </w:pPr>
          </w:p>
        </w:tc>
        <w:tc>
          <w:tcPr>
            <w:tcW w:w="3004" w:type="dxa"/>
          </w:tcPr>
          <w:p w14:paraId="5596C9C5" w14:textId="77777777" w:rsidR="0003063A" w:rsidRPr="0003063A" w:rsidRDefault="0003063A" w:rsidP="0003063A">
            <w:pPr>
              <w:spacing w:after="0" w:line="240" w:lineRule="auto"/>
              <w:rPr>
                <w:rFonts w:ascii="Calibri" w:eastAsia="Calibri" w:hAnsi="Calibri" w:cs="Arial"/>
                <w:lang w:val="en-US"/>
              </w:rPr>
            </w:pPr>
            <w:r w:rsidRPr="0003063A">
              <w:rPr>
                <w:rFonts w:ascii="Calibri" w:eastAsia="Calibri" w:hAnsi="Calibri" w:cs="Arial"/>
                <w:lang w:val="en-US"/>
              </w:rPr>
              <w:t>Desire to Excel</w:t>
            </w:r>
          </w:p>
        </w:tc>
      </w:tr>
      <w:tr w:rsidR="0003063A" w:rsidRPr="0003063A" w14:paraId="6FB5B9A7" w14:textId="77777777" w:rsidTr="00E04141">
        <w:trPr>
          <w:trHeight w:val="288"/>
        </w:trPr>
        <w:tc>
          <w:tcPr>
            <w:tcW w:w="2400" w:type="dxa"/>
            <w:vMerge w:val="restart"/>
            <w:shd w:val="clear" w:color="auto" w:fill="auto"/>
          </w:tcPr>
          <w:p w14:paraId="3F5B475A" w14:textId="77777777" w:rsidR="0003063A" w:rsidRPr="0003063A" w:rsidRDefault="0003063A" w:rsidP="0003063A">
            <w:pPr>
              <w:spacing w:after="0" w:line="240" w:lineRule="auto"/>
              <w:rPr>
                <w:rFonts w:ascii="Calibri" w:eastAsia="Calibri" w:hAnsi="Calibri" w:cs="Arial"/>
                <w:b/>
                <w:lang w:val="en-US"/>
              </w:rPr>
            </w:pPr>
            <w:r w:rsidRPr="0003063A">
              <w:rPr>
                <w:rFonts w:ascii="Calibri" w:eastAsia="Calibri" w:hAnsi="Calibri" w:cs="Arial"/>
                <w:b/>
                <w:lang w:val="en-US"/>
              </w:rPr>
              <w:t>SPIRITUAL</w:t>
            </w:r>
          </w:p>
        </w:tc>
        <w:tc>
          <w:tcPr>
            <w:tcW w:w="3004" w:type="dxa"/>
            <w:shd w:val="pct10" w:color="auto" w:fill="auto"/>
          </w:tcPr>
          <w:p w14:paraId="2BCD1C97" w14:textId="77777777" w:rsidR="0003063A" w:rsidRPr="0003063A" w:rsidRDefault="0003063A" w:rsidP="0003063A">
            <w:pPr>
              <w:spacing w:after="0" w:line="240" w:lineRule="auto"/>
              <w:rPr>
                <w:rFonts w:ascii="Calibri" w:eastAsia="Calibri" w:hAnsi="Calibri" w:cs="Arial"/>
                <w:b/>
                <w:lang w:val="en-US"/>
              </w:rPr>
            </w:pPr>
            <w:r w:rsidRPr="0003063A">
              <w:rPr>
                <w:rFonts w:ascii="Calibri" w:eastAsia="Calibri" w:hAnsi="Calibri" w:cs="Arial"/>
                <w:b/>
                <w:lang w:val="en-US"/>
              </w:rPr>
              <w:t>Hunger for God</w:t>
            </w:r>
          </w:p>
        </w:tc>
        <w:tc>
          <w:tcPr>
            <w:tcW w:w="3004" w:type="dxa"/>
          </w:tcPr>
          <w:p w14:paraId="76CE9EF9" w14:textId="77777777" w:rsidR="0003063A" w:rsidRPr="0003063A" w:rsidRDefault="0003063A" w:rsidP="0003063A">
            <w:pPr>
              <w:spacing w:after="0" w:line="240" w:lineRule="auto"/>
              <w:rPr>
                <w:rFonts w:ascii="Calibri" w:eastAsia="Calibri" w:hAnsi="Calibri" w:cs="Arial"/>
                <w:lang w:val="en-US"/>
              </w:rPr>
            </w:pPr>
            <w:r w:rsidRPr="0003063A">
              <w:rPr>
                <w:rFonts w:ascii="Calibri" w:eastAsia="Calibri" w:hAnsi="Calibri" w:cs="Arial"/>
                <w:lang w:val="en-US"/>
              </w:rPr>
              <w:t>Fervent Intercession</w:t>
            </w:r>
          </w:p>
        </w:tc>
      </w:tr>
      <w:tr w:rsidR="0003063A" w:rsidRPr="0003063A" w14:paraId="6C80CE85" w14:textId="77777777" w:rsidTr="00E04141">
        <w:trPr>
          <w:trHeight w:val="288"/>
        </w:trPr>
        <w:tc>
          <w:tcPr>
            <w:tcW w:w="2400" w:type="dxa"/>
            <w:vMerge/>
            <w:shd w:val="clear" w:color="auto" w:fill="auto"/>
          </w:tcPr>
          <w:p w14:paraId="29A03DF8" w14:textId="77777777" w:rsidR="0003063A" w:rsidRPr="0003063A" w:rsidRDefault="0003063A" w:rsidP="0003063A">
            <w:pPr>
              <w:spacing w:after="0" w:line="240" w:lineRule="auto"/>
              <w:rPr>
                <w:rFonts w:ascii="Calibri" w:eastAsia="Calibri" w:hAnsi="Calibri" w:cs="Arial"/>
                <w:b/>
                <w:lang w:val="en-US"/>
              </w:rPr>
            </w:pPr>
          </w:p>
        </w:tc>
        <w:tc>
          <w:tcPr>
            <w:tcW w:w="3004" w:type="dxa"/>
            <w:shd w:val="pct10" w:color="auto" w:fill="auto"/>
          </w:tcPr>
          <w:p w14:paraId="03762824" w14:textId="77777777" w:rsidR="0003063A" w:rsidRPr="0003063A" w:rsidRDefault="0003063A" w:rsidP="0003063A">
            <w:pPr>
              <w:spacing w:after="0" w:line="240" w:lineRule="auto"/>
              <w:rPr>
                <w:rFonts w:ascii="Calibri" w:eastAsia="Calibri" w:hAnsi="Calibri" w:cs="Arial"/>
                <w:b/>
                <w:lang w:val="en-US"/>
              </w:rPr>
            </w:pPr>
            <w:r w:rsidRPr="0003063A">
              <w:rPr>
                <w:rFonts w:ascii="Calibri" w:eastAsia="Calibri" w:hAnsi="Calibri" w:cs="Arial"/>
                <w:b/>
                <w:lang w:val="en-US"/>
              </w:rPr>
              <w:t xml:space="preserve">Expectant Faith </w:t>
            </w:r>
          </w:p>
        </w:tc>
        <w:tc>
          <w:tcPr>
            <w:tcW w:w="3004" w:type="dxa"/>
          </w:tcPr>
          <w:p w14:paraId="66EEA6C5" w14:textId="77777777" w:rsidR="0003063A" w:rsidRPr="0003063A" w:rsidRDefault="0003063A" w:rsidP="0003063A">
            <w:pPr>
              <w:spacing w:after="0" w:line="240" w:lineRule="auto"/>
              <w:rPr>
                <w:rFonts w:ascii="Calibri" w:eastAsia="Calibri" w:hAnsi="Calibri" w:cs="Arial"/>
                <w:lang w:val="en-US"/>
              </w:rPr>
            </w:pPr>
            <w:r w:rsidRPr="0003063A">
              <w:rPr>
                <w:rFonts w:ascii="Calibri" w:eastAsia="Calibri" w:hAnsi="Calibri" w:cs="Arial"/>
                <w:lang w:val="en-US"/>
              </w:rPr>
              <w:t>Evangelistic Zeal</w:t>
            </w:r>
          </w:p>
        </w:tc>
      </w:tr>
      <w:tr w:rsidR="0003063A" w:rsidRPr="0003063A" w14:paraId="0DDA91B4" w14:textId="77777777" w:rsidTr="00E04141">
        <w:trPr>
          <w:trHeight w:val="432"/>
        </w:trPr>
        <w:tc>
          <w:tcPr>
            <w:tcW w:w="2400" w:type="dxa"/>
            <w:vMerge/>
            <w:shd w:val="clear" w:color="auto" w:fill="auto"/>
          </w:tcPr>
          <w:p w14:paraId="247FC74B" w14:textId="77777777" w:rsidR="0003063A" w:rsidRPr="0003063A" w:rsidRDefault="0003063A" w:rsidP="0003063A">
            <w:pPr>
              <w:spacing w:after="0" w:line="240" w:lineRule="auto"/>
              <w:rPr>
                <w:rFonts w:ascii="Calibri" w:eastAsia="Calibri" w:hAnsi="Calibri" w:cs="Arial"/>
                <w:b/>
                <w:lang w:val="en-US"/>
              </w:rPr>
            </w:pPr>
          </w:p>
        </w:tc>
        <w:tc>
          <w:tcPr>
            <w:tcW w:w="3004" w:type="dxa"/>
            <w:shd w:val="pct10" w:color="auto" w:fill="auto"/>
          </w:tcPr>
          <w:p w14:paraId="550D4F34" w14:textId="42F3D1B2" w:rsidR="0003063A" w:rsidRPr="0003063A" w:rsidRDefault="0003063A" w:rsidP="0003063A">
            <w:pPr>
              <w:spacing w:after="0" w:line="240" w:lineRule="auto"/>
              <w:rPr>
                <w:rFonts w:ascii="Calibri" w:eastAsia="Calibri" w:hAnsi="Calibri" w:cs="Arial"/>
                <w:b/>
                <w:lang w:val="en-US"/>
              </w:rPr>
            </w:pPr>
            <w:r w:rsidRPr="0003063A">
              <w:rPr>
                <w:rFonts w:ascii="Calibri" w:eastAsia="Calibri" w:hAnsi="Calibri" w:cs="Arial"/>
                <w:b/>
                <w:lang w:val="en-US"/>
              </w:rPr>
              <w:t xml:space="preserve">Confidence in </w:t>
            </w:r>
            <w:r w:rsidR="00935164">
              <w:rPr>
                <w:rFonts w:ascii="Calibri" w:eastAsia="Calibri" w:hAnsi="Calibri" w:cs="Arial"/>
                <w:b/>
                <w:lang w:val="en-US"/>
              </w:rPr>
              <w:t xml:space="preserve">the </w:t>
            </w:r>
            <w:r w:rsidRPr="0003063A">
              <w:rPr>
                <w:rFonts w:ascii="Calibri" w:eastAsia="Calibri" w:hAnsi="Calibri" w:cs="Arial"/>
                <w:b/>
                <w:lang w:val="en-US"/>
              </w:rPr>
              <w:t>Bible</w:t>
            </w:r>
          </w:p>
        </w:tc>
        <w:tc>
          <w:tcPr>
            <w:tcW w:w="3004" w:type="dxa"/>
            <w:vMerge w:val="restart"/>
          </w:tcPr>
          <w:p w14:paraId="7AA45840" w14:textId="06EE94B7" w:rsidR="0003063A" w:rsidRPr="0003063A" w:rsidRDefault="0003063A" w:rsidP="0003063A">
            <w:pPr>
              <w:spacing w:after="0" w:line="240" w:lineRule="auto"/>
              <w:rPr>
                <w:rFonts w:ascii="Calibri" w:eastAsia="Calibri" w:hAnsi="Calibri" w:cs="Arial"/>
                <w:lang w:val="en-US"/>
              </w:rPr>
            </w:pPr>
            <w:r w:rsidRPr="0003063A">
              <w:rPr>
                <w:rFonts w:ascii="Calibri" w:eastAsia="Calibri" w:hAnsi="Calibri" w:cs="Arial"/>
                <w:lang w:val="en-US"/>
              </w:rPr>
              <w:t>Confidence in Local</w:t>
            </w:r>
            <w:r w:rsidR="00B70DD8">
              <w:rPr>
                <w:rFonts w:ascii="Calibri" w:eastAsia="Calibri" w:hAnsi="Calibri" w:cs="Arial"/>
                <w:lang w:val="en-US"/>
              </w:rPr>
              <w:t xml:space="preserve"> Disciples</w:t>
            </w:r>
          </w:p>
        </w:tc>
      </w:tr>
      <w:tr w:rsidR="0003063A" w:rsidRPr="0003063A" w14:paraId="3220A5AD" w14:textId="77777777" w:rsidTr="00E04141">
        <w:trPr>
          <w:trHeight w:val="432"/>
        </w:trPr>
        <w:tc>
          <w:tcPr>
            <w:tcW w:w="2400" w:type="dxa"/>
            <w:vMerge/>
            <w:shd w:val="clear" w:color="auto" w:fill="auto"/>
          </w:tcPr>
          <w:p w14:paraId="15146303" w14:textId="77777777" w:rsidR="0003063A" w:rsidRPr="0003063A" w:rsidRDefault="0003063A" w:rsidP="0003063A">
            <w:pPr>
              <w:spacing w:after="0" w:line="240" w:lineRule="auto"/>
              <w:rPr>
                <w:rFonts w:ascii="Calibri" w:eastAsia="Calibri" w:hAnsi="Calibri" w:cs="Arial"/>
                <w:b/>
                <w:lang w:val="en-US"/>
              </w:rPr>
            </w:pPr>
          </w:p>
        </w:tc>
        <w:tc>
          <w:tcPr>
            <w:tcW w:w="3004" w:type="dxa"/>
            <w:shd w:val="pct10" w:color="auto" w:fill="auto"/>
          </w:tcPr>
          <w:p w14:paraId="4A271B8B" w14:textId="1E4A7F30" w:rsidR="0003063A" w:rsidRPr="0003063A" w:rsidRDefault="0003063A" w:rsidP="0003063A">
            <w:pPr>
              <w:spacing w:after="0" w:line="240" w:lineRule="auto"/>
              <w:rPr>
                <w:rFonts w:ascii="Calibri" w:eastAsia="Calibri" w:hAnsi="Calibri" w:cs="Arial"/>
                <w:b/>
                <w:lang w:val="en-US"/>
              </w:rPr>
            </w:pPr>
            <w:r w:rsidRPr="0003063A">
              <w:rPr>
                <w:rFonts w:ascii="Calibri" w:eastAsia="Calibri" w:hAnsi="Calibri" w:cs="Arial"/>
                <w:b/>
                <w:lang w:val="en-US"/>
              </w:rPr>
              <w:t xml:space="preserve">Confidence in </w:t>
            </w:r>
            <w:r w:rsidR="0056774C">
              <w:rPr>
                <w:rFonts w:ascii="Calibri" w:eastAsia="Calibri" w:hAnsi="Calibri" w:cs="Arial"/>
                <w:b/>
                <w:lang w:val="en-US"/>
              </w:rPr>
              <w:t xml:space="preserve">the </w:t>
            </w:r>
            <w:r w:rsidRPr="0003063A">
              <w:rPr>
                <w:rFonts w:ascii="Calibri" w:eastAsia="Calibri" w:hAnsi="Calibri" w:cs="Arial"/>
                <w:b/>
                <w:lang w:val="en-US"/>
              </w:rPr>
              <w:t>Spirit</w:t>
            </w:r>
          </w:p>
        </w:tc>
        <w:tc>
          <w:tcPr>
            <w:tcW w:w="3004" w:type="dxa"/>
            <w:vMerge/>
          </w:tcPr>
          <w:p w14:paraId="595878D7" w14:textId="77777777" w:rsidR="0003063A" w:rsidRPr="0003063A" w:rsidRDefault="0003063A" w:rsidP="0003063A">
            <w:pPr>
              <w:spacing w:after="0" w:line="240" w:lineRule="auto"/>
              <w:rPr>
                <w:rFonts w:ascii="Calibri" w:eastAsia="Calibri" w:hAnsi="Calibri" w:cs="Arial"/>
                <w:b/>
                <w:lang w:val="en-US"/>
              </w:rPr>
            </w:pPr>
          </w:p>
        </w:tc>
      </w:tr>
      <w:tr w:rsidR="0003063A" w:rsidRPr="0003063A" w14:paraId="1ECF773D" w14:textId="77777777" w:rsidTr="00E04141">
        <w:trPr>
          <w:trHeight w:val="288"/>
        </w:trPr>
        <w:tc>
          <w:tcPr>
            <w:tcW w:w="2400" w:type="dxa"/>
            <w:vMerge w:val="restart"/>
            <w:shd w:val="clear" w:color="auto" w:fill="auto"/>
          </w:tcPr>
          <w:p w14:paraId="2980A1F6" w14:textId="77777777" w:rsidR="0003063A" w:rsidRPr="0003063A" w:rsidRDefault="0003063A" w:rsidP="0003063A">
            <w:pPr>
              <w:spacing w:after="0" w:line="240" w:lineRule="auto"/>
              <w:rPr>
                <w:rFonts w:ascii="Calibri" w:eastAsia="Calibri" w:hAnsi="Calibri" w:cs="Arial"/>
                <w:b/>
                <w:lang w:val="en-US"/>
              </w:rPr>
            </w:pPr>
            <w:r w:rsidRPr="0003063A">
              <w:rPr>
                <w:rFonts w:ascii="Calibri" w:eastAsia="Calibri" w:hAnsi="Calibri" w:cs="Arial"/>
                <w:b/>
                <w:lang w:val="en-US"/>
              </w:rPr>
              <w:t>MENTAL</w:t>
            </w:r>
          </w:p>
        </w:tc>
        <w:tc>
          <w:tcPr>
            <w:tcW w:w="3004" w:type="dxa"/>
            <w:vMerge w:val="restart"/>
            <w:shd w:val="pct10" w:color="auto" w:fill="auto"/>
          </w:tcPr>
          <w:p w14:paraId="46D2121D" w14:textId="77777777" w:rsidR="0003063A" w:rsidRPr="0003063A" w:rsidRDefault="0003063A" w:rsidP="0003063A">
            <w:pPr>
              <w:spacing w:after="0" w:line="240" w:lineRule="auto"/>
              <w:rPr>
                <w:rFonts w:ascii="Calibri" w:eastAsia="Calibri" w:hAnsi="Calibri" w:cs="Arial"/>
                <w:b/>
                <w:lang w:val="en-US"/>
              </w:rPr>
            </w:pPr>
            <w:r w:rsidRPr="0003063A">
              <w:rPr>
                <w:rFonts w:ascii="Calibri" w:eastAsia="Calibri" w:hAnsi="Calibri" w:cs="Arial"/>
                <w:b/>
                <w:lang w:val="en-US"/>
              </w:rPr>
              <w:t>-</w:t>
            </w:r>
          </w:p>
        </w:tc>
        <w:tc>
          <w:tcPr>
            <w:tcW w:w="3004" w:type="dxa"/>
          </w:tcPr>
          <w:p w14:paraId="040DC1C6" w14:textId="77777777" w:rsidR="0003063A" w:rsidRPr="0003063A" w:rsidRDefault="0003063A" w:rsidP="0003063A">
            <w:pPr>
              <w:spacing w:after="0" w:line="240" w:lineRule="auto"/>
              <w:rPr>
                <w:rFonts w:ascii="Calibri" w:eastAsia="Calibri" w:hAnsi="Calibri" w:cs="Arial"/>
                <w:lang w:val="en-US"/>
              </w:rPr>
            </w:pPr>
            <w:r w:rsidRPr="0003063A">
              <w:rPr>
                <w:rFonts w:ascii="Calibri" w:eastAsia="Calibri" w:hAnsi="Calibri" w:cs="Arial"/>
                <w:lang w:val="en-US"/>
              </w:rPr>
              <w:t>Perpetual Learning</w:t>
            </w:r>
          </w:p>
        </w:tc>
      </w:tr>
      <w:tr w:rsidR="0003063A" w:rsidRPr="0003063A" w14:paraId="7A6CAB24" w14:textId="77777777" w:rsidTr="00E04141">
        <w:trPr>
          <w:trHeight w:val="288"/>
        </w:trPr>
        <w:tc>
          <w:tcPr>
            <w:tcW w:w="2400" w:type="dxa"/>
            <w:vMerge/>
            <w:shd w:val="clear" w:color="auto" w:fill="auto"/>
          </w:tcPr>
          <w:p w14:paraId="181E1C61" w14:textId="77777777" w:rsidR="0003063A" w:rsidRPr="0003063A" w:rsidRDefault="0003063A" w:rsidP="0003063A">
            <w:pPr>
              <w:spacing w:after="0" w:line="240" w:lineRule="auto"/>
              <w:rPr>
                <w:rFonts w:ascii="Calibri" w:eastAsia="Calibri" w:hAnsi="Calibri" w:cs="Arial"/>
                <w:b/>
                <w:lang w:val="en-US"/>
              </w:rPr>
            </w:pPr>
          </w:p>
        </w:tc>
        <w:tc>
          <w:tcPr>
            <w:tcW w:w="3004" w:type="dxa"/>
            <w:vMerge/>
            <w:shd w:val="pct10" w:color="auto" w:fill="auto"/>
          </w:tcPr>
          <w:p w14:paraId="56337813" w14:textId="77777777" w:rsidR="0003063A" w:rsidRPr="0003063A" w:rsidRDefault="0003063A" w:rsidP="0003063A">
            <w:pPr>
              <w:spacing w:after="0" w:line="240" w:lineRule="auto"/>
              <w:rPr>
                <w:rFonts w:ascii="Calibri" w:eastAsia="Calibri" w:hAnsi="Calibri" w:cs="Arial"/>
                <w:b/>
                <w:lang w:val="en-US"/>
              </w:rPr>
            </w:pPr>
          </w:p>
        </w:tc>
        <w:tc>
          <w:tcPr>
            <w:tcW w:w="3004" w:type="dxa"/>
          </w:tcPr>
          <w:p w14:paraId="0F924BA5" w14:textId="77777777" w:rsidR="0003063A" w:rsidRPr="0003063A" w:rsidRDefault="0003063A" w:rsidP="0003063A">
            <w:pPr>
              <w:spacing w:after="0" w:line="240" w:lineRule="auto"/>
              <w:rPr>
                <w:rFonts w:ascii="Calibri" w:eastAsia="Calibri" w:hAnsi="Calibri" w:cs="Arial"/>
                <w:lang w:val="en-US"/>
              </w:rPr>
            </w:pPr>
            <w:r w:rsidRPr="0003063A">
              <w:rPr>
                <w:rFonts w:ascii="Calibri" w:eastAsia="Calibri" w:hAnsi="Calibri" w:cs="Arial"/>
                <w:lang w:val="en-US"/>
              </w:rPr>
              <w:t>Intelligence</w:t>
            </w:r>
          </w:p>
        </w:tc>
      </w:tr>
      <w:tr w:rsidR="0003063A" w:rsidRPr="0003063A" w14:paraId="14E43BAD" w14:textId="77777777" w:rsidTr="00E04141">
        <w:trPr>
          <w:trHeight w:val="288"/>
        </w:trPr>
        <w:tc>
          <w:tcPr>
            <w:tcW w:w="2400" w:type="dxa"/>
            <w:vMerge/>
            <w:shd w:val="clear" w:color="auto" w:fill="auto"/>
          </w:tcPr>
          <w:p w14:paraId="35EE78BE" w14:textId="77777777" w:rsidR="0003063A" w:rsidRPr="0003063A" w:rsidRDefault="0003063A" w:rsidP="0003063A">
            <w:pPr>
              <w:spacing w:after="0" w:line="240" w:lineRule="auto"/>
              <w:rPr>
                <w:rFonts w:ascii="Calibri" w:eastAsia="Calibri" w:hAnsi="Calibri" w:cs="Arial"/>
                <w:b/>
                <w:lang w:val="en-US"/>
              </w:rPr>
            </w:pPr>
          </w:p>
        </w:tc>
        <w:tc>
          <w:tcPr>
            <w:tcW w:w="3004" w:type="dxa"/>
            <w:vMerge/>
            <w:shd w:val="pct10" w:color="auto" w:fill="auto"/>
          </w:tcPr>
          <w:p w14:paraId="189AE3D2" w14:textId="77777777" w:rsidR="0003063A" w:rsidRPr="0003063A" w:rsidRDefault="0003063A" w:rsidP="0003063A">
            <w:pPr>
              <w:spacing w:after="0" w:line="240" w:lineRule="auto"/>
              <w:rPr>
                <w:rFonts w:ascii="Calibri" w:eastAsia="Calibri" w:hAnsi="Calibri" w:cs="Arial"/>
                <w:b/>
                <w:lang w:val="en-US"/>
              </w:rPr>
            </w:pPr>
          </w:p>
        </w:tc>
        <w:tc>
          <w:tcPr>
            <w:tcW w:w="3004" w:type="dxa"/>
          </w:tcPr>
          <w:p w14:paraId="0922BE1E" w14:textId="77777777" w:rsidR="0003063A" w:rsidRPr="0003063A" w:rsidRDefault="0003063A" w:rsidP="0003063A">
            <w:pPr>
              <w:spacing w:after="0" w:line="240" w:lineRule="auto"/>
              <w:rPr>
                <w:rFonts w:ascii="Calibri" w:eastAsia="Calibri" w:hAnsi="Calibri" w:cs="Arial"/>
                <w:lang w:val="en-US"/>
              </w:rPr>
            </w:pPr>
            <w:r w:rsidRPr="0003063A">
              <w:rPr>
                <w:rFonts w:ascii="Calibri" w:eastAsia="Calibri" w:hAnsi="Calibri" w:cs="Arial"/>
                <w:lang w:val="en-US"/>
              </w:rPr>
              <w:t>Complex Thinking</w:t>
            </w:r>
          </w:p>
        </w:tc>
      </w:tr>
      <w:tr w:rsidR="0003063A" w:rsidRPr="0003063A" w14:paraId="60F9F94F" w14:textId="77777777" w:rsidTr="00E04141">
        <w:trPr>
          <w:trHeight w:val="288"/>
        </w:trPr>
        <w:tc>
          <w:tcPr>
            <w:tcW w:w="2400" w:type="dxa"/>
            <w:vMerge/>
            <w:shd w:val="clear" w:color="auto" w:fill="auto"/>
          </w:tcPr>
          <w:p w14:paraId="12D206DC" w14:textId="77777777" w:rsidR="0003063A" w:rsidRPr="0003063A" w:rsidRDefault="0003063A" w:rsidP="0003063A">
            <w:pPr>
              <w:spacing w:after="0" w:line="240" w:lineRule="auto"/>
              <w:rPr>
                <w:rFonts w:ascii="Calibri" w:eastAsia="Calibri" w:hAnsi="Calibri" w:cs="Arial"/>
                <w:b/>
                <w:lang w:val="en-US"/>
              </w:rPr>
            </w:pPr>
          </w:p>
        </w:tc>
        <w:tc>
          <w:tcPr>
            <w:tcW w:w="3004" w:type="dxa"/>
            <w:vMerge/>
            <w:shd w:val="pct10" w:color="auto" w:fill="auto"/>
          </w:tcPr>
          <w:p w14:paraId="1E5DE371" w14:textId="77777777" w:rsidR="0003063A" w:rsidRPr="0003063A" w:rsidRDefault="0003063A" w:rsidP="0003063A">
            <w:pPr>
              <w:spacing w:after="0" w:line="240" w:lineRule="auto"/>
              <w:rPr>
                <w:rFonts w:ascii="Calibri" w:eastAsia="Calibri" w:hAnsi="Calibri" w:cs="Arial"/>
                <w:b/>
                <w:lang w:val="en-US"/>
              </w:rPr>
            </w:pPr>
          </w:p>
        </w:tc>
        <w:tc>
          <w:tcPr>
            <w:tcW w:w="3004" w:type="dxa"/>
          </w:tcPr>
          <w:p w14:paraId="12EB1E66" w14:textId="77777777" w:rsidR="0003063A" w:rsidRPr="0003063A" w:rsidRDefault="0003063A" w:rsidP="0003063A">
            <w:pPr>
              <w:spacing w:after="0" w:line="240" w:lineRule="auto"/>
              <w:rPr>
                <w:rFonts w:ascii="Calibri" w:eastAsia="Calibri" w:hAnsi="Calibri" w:cs="Arial"/>
                <w:lang w:val="en-US"/>
              </w:rPr>
            </w:pPr>
            <w:r w:rsidRPr="0003063A">
              <w:rPr>
                <w:rFonts w:ascii="Calibri" w:eastAsia="Calibri" w:hAnsi="Calibri" w:cs="Arial"/>
                <w:lang w:val="en-US"/>
              </w:rPr>
              <w:t>Innovation</w:t>
            </w:r>
          </w:p>
        </w:tc>
      </w:tr>
      <w:tr w:rsidR="0003063A" w:rsidRPr="0003063A" w14:paraId="0A7D97C7" w14:textId="77777777" w:rsidTr="00E04141">
        <w:trPr>
          <w:trHeight w:val="288"/>
        </w:trPr>
        <w:tc>
          <w:tcPr>
            <w:tcW w:w="2400" w:type="dxa"/>
            <w:vMerge/>
            <w:shd w:val="clear" w:color="auto" w:fill="auto"/>
          </w:tcPr>
          <w:p w14:paraId="70DE25C3" w14:textId="77777777" w:rsidR="0003063A" w:rsidRPr="0003063A" w:rsidRDefault="0003063A" w:rsidP="0003063A">
            <w:pPr>
              <w:spacing w:after="0" w:line="240" w:lineRule="auto"/>
              <w:rPr>
                <w:rFonts w:ascii="Calibri" w:eastAsia="Calibri" w:hAnsi="Calibri" w:cs="Arial"/>
                <w:b/>
                <w:lang w:val="en-US"/>
              </w:rPr>
            </w:pPr>
          </w:p>
        </w:tc>
        <w:tc>
          <w:tcPr>
            <w:tcW w:w="3004" w:type="dxa"/>
            <w:vMerge/>
            <w:shd w:val="pct10" w:color="auto" w:fill="auto"/>
          </w:tcPr>
          <w:p w14:paraId="155B906B" w14:textId="77777777" w:rsidR="0003063A" w:rsidRPr="0003063A" w:rsidRDefault="0003063A" w:rsidP="0003063A">
            <w:pPr>
              <w:spacing w:after="0" w:line="240" w:lineRule="auto"/>
              <w:rPr>
                <w:rFonts w:ascii="Calibri" w:eastAsia="Calibri" w:hAnsi="Calibri" w:cs="Arial"/>
                <w:b/>
                <w:lang w:val="en-US"/>
              </w:rPr>
            </w:pPr>
          </w:p>
        </w:tc>
        <w:tc>
          <w:tcPr>
            <w:tcW w:w="3004" w:type="dxa"/>
          </w:tcPr>
          <w:p w14:paraId="74C025F8" w14:textId="77777777" w:rsidR="0003063A" w:rsidRPr="0003063A" w:rsidRDefault="0003063A" w:rsidP="0003063A">
            <w:pPr>
              <w:spacing w:after="0" w:line="240" w:lineRule="auto"/>
              <w:rPr>
                <w:rFonts w:ascii="Calibri" w:eastAsia="Calibri" w:hAnsi="Calibri" w:cs="Arial"/>
                <w:lang w:val="en-US"/>
              </w:rPr>
            </w:pPr>
            <w:r w:rsidRPr="0003063A">
              <w:rPr>
                <w:rFonts w:ascii="Calibri" w:eastAsia="Calibri" w:hAnsi="Calibri" w:cs="Arial"/>
                <w:lang w:val="en-US"/>
              </w:rPr>
              <w:t>Movement Knowledge</w:t>
            </w:r>
          </w:p>
        </w:tc>
      </w:tr>
      <w:tr w:rsidR="0003063A" w:rsidRPr="0003063A" w14:paraId="32542167" w14:textId="77777777" w:rsidTr="00E04141">
        <w:trPr>
          <w:trHeight w:val="288"/>
        </w:trPr>
        <w:tc>
          <w:tcPr>
            <w:tcW w:w="2400" w:type="dxa"/>
            <w:vMerge w:val="restart"/>
            <w:shd w:val="clear" w:color="auto" w:fill="auto"/>
          </w:tcPr>
          <w:p w14:paraId="0F346A5D" w14:textId="77777777" w:rsidR="0003063A" w:rsidRPr="0003063A" w:rsidRDefault="0003063A" w:rsidP="0003063A">
            <w:pPr>
              <w:spacing w:after="0" w:line="240" w:lineRule="auto"/>
              <w:rPr>
                <w:rFonts w:ascii="Calibri" w:eastAsia="Calibri" w:hAnsi="Calibri" w:cs="Arial"/>
                <w:b/>
                <w:lang w:val="en-US"/>
              </w:rPr>
            </w:pPr>
            <w:r w:rsidRPr="0003063A">
              <w:rPr>
                <w:rFonts w:ascii="Calibri" w:eastAsia="Calibri" w:hAnsi="Calibri" w:cs="Arial"/>
                <w:b/>
                <w:lang w:val="en-US"/>
              </w:rPr>
              <w:t>SOCIAL</w:t>
            </w:r>
          </w:p>
        </w:tc>
        <w:tc>
          <w:tcPr>
            <w:tcW w:w="3004" w:type="dxa"/>
            <w:vMerge w:val="restart"/>
            <w:shd w:val="pct10" w:color="auto" w:fill="auto"/>
          </w:tcPr>
          <w:p w14:paraId="68E126AF" w14:textId="77777777" w:rsidR="0003063A" w:rsidRPr="0003063A" w:rsidRDefault="0003063A" w:rsidP="0003063A">
            <w:pPr>
              <w:spacing w:after="0" w:line="240" w:lineRule="auto"/>
              <w:rPr>
                <w:rFonts w:ascii="Calibri" w:eastAsia="Calibri" w:hAnsi="Calibri" w:cs="Arial"/>
                <w:b/>
                <w:lang w:val="en-US"/>
              </w:rPr>
            </w:pPr>
            <w:r w:rsidRPr="0003063A">
              <w:rPr>
                <w:rFonts w:ascii="Calibri" w:eastAsia="Calibri" w:hAnsi="Calibri" w:cs="Arial"/>
                <w:b/>
                <w:lang w:val="en-US"/>
              </w:rPr>
              <w:t>-</w:t>
            </w:r>
          </w:p>
        </w:tc>
        <w:tc>
          <w:tcPr>
            <w:tcW w:w="3004" w:type="dxa"/>
          </w:tcPr>
          <w:p w14:paraId="2095EA8F" w14:textId="77777777" w:rsidR="0003063A" w:rsidRPr="0003063A" w:rsidRDefault="0003063A" w:rsidP="0003063A">
            <w:pPr>
              <w:spacing w:after="0" w:line="240" w:lineRule="auto"/>
              <w:rPr>
                <w:rFonts w:ascii="Calibri" w:eastAsia="Calibri" w:hAnsi="Calibri" w:cs="Arial"/>
                <w:lang w:val="en-US"/>
              </w:rPr>
            </w:pPr>
            <w:r w:rsidRPr="0003063A">
              <w:rPr>
                <w:rFonts w:ascii="Calibri" w:eastAsia="Calibri" w:hAnsi="Calibri" w:cs="Arial"/>
                <w:lang w:val="en-US"/>
              </w:rPr>
              <w:t>Boldness</w:t>
            </w:r>
          </w:p>
        </w:tc>
      </w:tr>
      <w:tr w:rsidR="0003063A" w:rsidRPr="0003063A" w14:paraId="3A6F5EB9" w14:textId="77777777" w:rsidTr="00E04141">
        <w:trPr>
          <w:trHeight w:val="288"/>
        </w:trPr>
        <w:tc>
          <w:tcPr>
            <w:tcW w:w="2400" w:type="dxa"/>
            <w:vMerge/>
            <w:shd w:val="clear" w:color="auto" w:fill="auto"/>
          </w:tcPr>
          <w:p w14:paraId="609241C2" w14:textId="77777777" w:rsidR="0003063A" w:rsidRPr="0003063A" w:rsidRDefault="0003063A" w:rsidP="0003063A">
            <w:pPr>
              <w:spacing w:after="0" w:line="240" w:lineRule="auto"/>
              <w:rPr>
                <w:rFonts w:ascii="Calibri" w:eastAsia="Calibri" w:hAnsi="Calibri" w:cs="Arial"/>
                <w:b/>
                <w:lang w:val="en-US"/>
              </w:rPr>
            </w:pPr>
          </w:p>
        </w:tc>
        <w:tc>
          <w:tcPr>
            <w:tcW w:w="3004" w:type="dxa"/>
            <w:vMerge/>
            <w:shd w:val="pct10" w:color="auto" w:fill="auto"/>
          </w:tcPr>
          <w:p w14:paraId="65F1AB68" w14:textId="77777777" w:rsidR="0003063A" w:rsidRPr="0003063A" w:rsidRDefault="0003063A" w:rsidP="0003063A">
            <w:pPr>
              <w:spacing w:after="0" w:line="240" w:lineRule="auto"/>
              <w:rPr>
                <w:rFonts w:ascii="Calibri" w:eastAsia="Calibri" w:hAnsi="Calibri" w:cs="Arial"/>
                <w:b/>
                <w:lang w:val="en-US"/>
              </w:rPr>
            </w:pPr>
          </w:p>
        </w:tc>
        <w:tc>
          <w:tcPr>
            <w:tcW w:w="3004" w:type="dxa"/>
          </w:tcPr>
          <w:p w14:paraId="03499F42" w14:textId="77777777" w:rsidR="0003063A" w:rsidRPr="0003063A" w:rsidRDefault="0003063A" w:rsidP="0003063A">
            <w:pPr>
              <w:spacing w:after="0" w:line="240" w:lineRule="auto"/>
              <w:rPr>
                <w:rFonts w:ascii="Calibri" w:eastAsia="Calibri" w:hAnsi="Calibri" w:cs="Arial"/>
                <w:lang w:val="en-US"/>
              </w:rPr>
            </w:pPr>
            <w:r w:rsidRPr="0003063A">
              <w:rPr>
                <w:rFonts w:ascii="Calibri" w:eastAsia="Calibri" w:hAnsi="Calibri" w:cs="Arial"/>
                <w:lang w:val="en-US"/>
              </w:rPr>
              <w:t>Sociability</w:t>
            </w:r>
          </w:p>
        </w:tc>
      </w:tr>
      <w:tr w:rsidR="0003063A" w:rsidRPr="0003063A" w14:paraId="4362C3DE" w14:textId="77777777" w:rsidTr="00E04141">
        <w:trPr>
          <w:trHeight w:val="288"/>
        </w:trPr>
        <w:tc>
          <w:tcPr>
            <w:tcW w:w="2400" w:type="dxa"/>
            <w:vMerge w:val="restart"/>
            <w:shd w:val="clear" w:color="auto" w:fill="auto"/>
          </w:tcPr>
          <w:p w14:paraId="5D91BE71" w14:textId="77777777" w:rsidR="0003063A" w:rsidRPr="0003063A" w:rsidRDefault="0003063A" w:rsidP="0003063A">
            <w:pPr>
              <w:spacing w:after="0" w:line="240" w:lineRule="auto"/>
              <w:rPr>
                <w:rFonts w:ascii="Calibri" w:eastAsia="Calibri" w:hAnsi="Calibri" w:cs="Arial"/>
                <w:b/>
                <w:lang w:val="en-US"/>
              </w:rPr>
            </w:pPr>
            <w:r w:rsidRPr="0003063A">
              <w:rPr>
                <w:rFonts w:ascii="Calibri" w:eastAsia="Calibri" w:hAnsi="Calibri" w:cs="Arial"/>
                <w:b/>
                <w:lang w:val="en-US"/>
              </w:rPr>
              <w:t>TRANSFORMATIONAL SKILLS</w:t>
            </w:r>
          </w:p>
        </w:tc>
        <w:tc>
          <w:tcPr>
            <w:tcW w:w="3004" w:type="dxa"/>
            <w:shd w:val="pct10" w:color="auto" w:fill="auto"/>
          </w:tcPr>
          <w:p w14:paraId="3B43E0B9" w14:textId="77777777" w:rsidR="0003063A" w:rsidRPr="0003063A" w:rsidRDefault="0003063A" w:rsidP="0003063A">
            <w:pPr>
              <w:spacing w:after="0" w:line="240" w:lineRule="auto"/>
              <w:rPr>
                <w:rFonts w:ascii="Calibri" w:eastAsia="Calibri" w:hAnsi="Calibri" w:cs="Arial"/>
                <w:b/>
                <w:lang w:val="en-US"/>
              </w:rPr>
            </w:pPr>
            <w:r w:rsidRPr="0003063A">
              <w:rPr>
                <w:rFonts w:ascii="Calibri" w:eastAsia="Calibri" w:hAnsi="Calibri" w:cs="Arial"/>
                <w:b/>
                <w:lang w:val="en-US"/>
              </w:rPr>
              <w:t>Inspiring Vision</w:t>
            </w:r>
          </w:p>
        </w:tc>
        <w:tc>
          <w:tcPr>
            <w:tcW w:w="3004" w:type="dxa"/>
          </w:tcPr>
          <w:p w14:paraId="3610F3B9" w14:textId="77777777" w:rsidR="0003063A" w:rsidRPr="0003063A" w:rsidRDefault="0003063A" w:rsidP="0003063A">
            <w:pPr>
              <w:spacing w:after="0" w:line="240" w:lineRule="auto"/>
              <w:rPr>
                <w:rFonts w:ascii="Calibri" w:eastAsia="Calibri" w:hAnsi="Calibri" w:cs="Arial"/>
                <w:lang w:val="en-US"/>
              </w:rPr>
            </w:pPr>
            <w:r w:rsidRPr="0003063A">
              <w:rPr>
                <w:rFonts w:ascii="Calibri" w:eastAsia="Calibri" w:hAnsi="Calibri" w:cs="Arial"/>
                <w:lang w:val="en-US"/>
              </w:rPr>
              <w:t>Inspiring Personality</w:t>
            </w:r>
          </w:p>
        </w:tc>
      </w:tr>
      <w:tr w:rsidR="0003063A" w:rsidRPr="0003063A" w14:paraId="274A2146" w14:textId="77777777" w:rsidTr="00E04141">
        <w:trPr>
          <w:trHeight w:val="288"/>
        </w:trPr>
        <w:tc>
          <w:tcPr>
            <w:tcW w:w="2400" w:type="dxa"/>
            <w:vMerge/>
            <w:shd w:val="clear" w:color="auto" w:fill="auto"/>
          </w:tcPr>
          <w:p w14:paraId="3F00F650" w14:textId="77777777" w:rsidR="0003063A" w:rsidRPr="0003063A" w:rsidRDefault="0003063A" w:rsidP="0003063A">
            <w:pPr>
              <w:spacing w:after="0" w:line="240" w:lineRule="auto"/>
              <w:rPr>
                <w:rFonts w:ascii="Calibri" w:eastAsia="Calibri" w:hAnsi="Calibri" w:cs="Arial"/>
                <w:b/>
                <w:lang w:val="en-US"/>
              </w:rPr>
            </w:pPr>
          </w:p>
        </w:tc>
        <w:tc>
          <w:tcPr>
            <w:tcW w:w="3004" w:type="dxa"/>
            <w:vMerge w:val="restart"/>
            <w:shd w:val="pct10" w:color="auto" w:fill="auto"/>
          </w:tcPr>
          <w:p w14:paraId="22F62CA9" w14:textId="77777777" w:rsidR="0003063A" w:rsidRPr="0003063A" w:rsidRDefault="0003063A" w:rsidP="0003063A">
            <w:pPr>
              <w:spacing w:after="0" w:line="240" w:lineRule="auto"/>
              <w:rPr>
                <w:rFonts w:ascii="Calibri" w:eastAsia="Calibri" w:hAnsi="Calibri" w:cs="Arial"/>
                <w:b/>
                <w:lang w:val="en-US"/>
              </w:rPr>
            </w:pPr>
            <w:r w:rsidRPr="0003063A">
              <w:rPr>
                <w:rFonts w:ascii="Calibri" w:eastAsia="Calibri" w:hAnsi="Calibri" w:cs="Arial"/>
                <w:b/>
                <w:lang w:val="en-US"/>
              </w:rPr>
              <w:t>Influencing of Beliefs</w:t>
            </w:r>
          </w:p>
        </w:tc>
        <w:tc>
          <w:tcPr>
            <w:tcW w:w="3004" w:type="dxa"/>
          </w:tcPr>
          <w:p w14:paraId="591C21D0" w14:textId="77777777" w:rsidR="0003063A" w:rsidRPr="0003063A" w:rsidRDefault="0003063A" w:rsidP="0003063A">
            <w:pPr>
              <w:spacing w:after="0" w:line="240" w:lineRule="auto"/>
              <w:rPr>
                <w:rFonts w:ascii="Calibri" w:eastAsia="Calibri" w:hAnsi="Calibri" w:cs="Arial"/>
                <w:lang w:val="en-US"/>
              </w:rPr>
            </w:pPr>
            <w:r w:rsidRPr="0003063A">
              <w:rPr>
                <w:rFonts w:ascii="Calibri" w:eastAsia="Calibri" w:hAnsi="Calibri" w:cs="Arial"/>
                <w:lang w:val="en-US"/>
              </w:rPr>
              <w:t>Challenging Assumptions</w:t>
            </w:r>
          </w:p>
        </w:tc>
      </w:tr>
      <w:tr w:rsidR="0003063A" w:rsidRPr="0003063A" w14:paraId="4DF251D0" w14:textId="77777777" w:rsidTr="00E04141">
        <w:trPr>
          <w:trHeight w:val="288"/>
        </w:trPr>
        <w:tc>
          <w:tcPr>
            <w:tcW w:w="2400" w:type="dxa"/>
            <w:vMerge/>
            <w:shd w:val="clear" w:color="auto" w:fill="auto"/>
          </w:tcPr>
          <w:p w14:paraId="61EB45CE" w14:textId="77777777" w:rsidR="0003063A" w:rsidRPr="0003063A" w:rsidRDefault="0003063A" w:rsidP="0003063A">
            <w:pPr>
              <w:spacing w:after="0" w:line="240" w:lineRule="auto"/>
              <w:rPr>
                <w:rFonts w:ascii="Calibri" w:eastAsia="Calibri" w:hAnsi="Calibri" w:cs="Arial"/>
                <w:b/>
                <w:lang w:val="en-US"/>
              </w:rPr>
            </w:pPr>
          </w:p>
        </w:tc>
        <w:tc>
          <w:tcPr>
            <w:tcW w:w="3004" w:type="dxa"/>
            <w:vMerge/>
            <w:shd w:val="pct10" w:color="auto" w:fill="auto"/>
          </w:tcPr>
          <w:p w14:paraId="19E1E5B3" w14:textId="77777777" w:rsidR="0003063A" w:rsidRPr="0003063A" w:rsidRDefault="0003063A" w:rsidP="0003063A">
            <w:pPr>
              <w:spacing w:after="0" w:line="240" w:lineRule="auto"/>
              <w:rPr>
                <w:rFonts w:ascii="Calibri" w:eastAsia="Calibri" w:hAnsi="Calibri" w:cs="Arial"/>
                <w:b/>
                <w:lang w:val="en-US"/>
              </w:rPr>
            </w:pPr>
          </w:p>
        </w:tc>
        <w:tc>
          <w:tcPr>
            <w:tcW w:w="3004" w:type="dxa"/>
          </w:tcPr>
          <w:p w14:paraId="0A35D328" w14:textId="77777777" w:rsidR="0003063A" w:rsidRPr="0003063A" w:rsidRDefault="0003063A" w:rsidP="0003063A">
            <w:pPr>
              <w:spacing w:after="0" w:line="240" w:lineRule="auto"/>
              <w:rPr>
                <w:rFonts w:ascii="Calibri" w:eastAsia="Calibri" w:hAnsi="Calibri" w:cs="Arial"/>
                <w:lang w:val="en-US"/>
              </w:rPr>
            </w:pPr>
            <w:r w:rsidRPr="0003063A">
              <w:rPr>
                <w:rFonts w:ascii="Calibri" w:eastAsia="Calibri" w:hAnsi="Calibri" w:cs="Arial"/>
                <w:lang w:val="en-US"/>
              </w:rPr>
              <w:t>Personal Consideration</w:t>
            </w:r>
          </w:p>
        </w:tc>
      </w:tr>
      <w:tr w:rsidR="0003063A" w:rsidRPr="0003063A" w14:paraId="19EE03E9" w14:textId="77777777" w:rsidTr="00E04141">
        <w:trPr>
          <w:trHeight w:val="288"/>
        </w:trPr>
        <w:tc>
          <w:tcPr>
            <w:tcW w:w="2400" w:type="dxa"/>
            <w:vMerge w:val="restart"/>
            <w:shd w:val="clear" w:color="auto" w:fill="auto"/>
          </w:tcPr>
          <w:p w14:paraId="64397FD0" w14:textId="77777777" w:rsidR="0003063A" w:rsidRPr="0003063A" w:rsidRDefault="0003063A" w:rsidP="0003063A">
            <w:pPr>
              <w:spacing w:after="0" w:line="240" w:lineRule="auto"/>
              <w:rPr>
                <w:rFonts w:ascii="Calibri" w:eastAsia="Calibri" w:hAnsi="Calibri" w:cs="Arial"/>
                <w:b/>
                <w:lang w:val="en-US"/>
              </w:rPr>
            </w:pPr>
            <w:r w:rsidRPr="0003063A">
              <w:rPr>
                <w:rFonts w:ascii="Calibri" w:eastAsia="Calibri" w:hAnsi="Calibri" w:cs="Arial"/>
                <w:b/>
                <w:lang w:val="en-US"/>
              </w:rPr>
              <w:t>OTHER SKILLS</w:t>
            </w:r>
          </w:p>
        </w:tc>
        <w:tc>
          <w:tcPr>
            <w:tcW w:w="3004" w:type="dxa"/>
            <w:vMerge w:val="restart"/>
            <w:shd w:val="pct10" w:color="auto" w:fill="auto"/>
          </w:tcPr>
          <w:p w14:paraId="0CE933F2" w14:textId="77777777" w:rsidR="0003063A" w:rsidRPr="0003063A" w:rsidRDefault="0003063A" w:rsidP="0003063A">
            <w:pPr>
              <w:spacing w:after="0" w:line="240" w:lineRule="auto"/>
              <w:rPr>
                <w:rFonts w:ascii="Calibri" w:eastAsia="Calibri" w:hAnsi="Calibri" w:cs="Arial"/>
                <w:b/>
                <w:lang w:val="en-US"/>
              </w:rPr>
            </w:pPr>
            <w:r w:rsidRPr="0003063A">
              <w:rPr>
                <w:rFonts w:ascii="Calibri" w:eastAsia="Calibri" w:hAnsi="Calibri" w:cs="Arial"/>
                <w:b/>
                <w:lang w:val="en-US"/>
              </w:rPr>
              <w:t>Empowering</w:t>
            </w:r>
          </w:p>
        </w:tc>
        <w:tc>
          <w:tcPr>
            <w:tcW w:w="3004" w:type="dxa"/>
          </w:tcPr>
          <w:p w14:paraId="697A752C" w14:textId="77777777" w:rsidR="0003063A" w:rsidRPr="0003063A" w:rsidRDefault="0003063A" w:rsidP="0003063A">
            <w:pPr>
              <w:spacing w:after="0" w:line="240" w:lineRule="auto"/>
              <w:rPr>
                <w:rFonts w:ascii="Calibri" w:eastAsia="Calibri" w:hAnsi="Calibri" w:cs="Arial"/>
                <w:lang w:val="en-US"/>
              </w:rPr>
            </w:pPr>
            <w:r w:rsidRPr="0003063A">
              <w:rPr>
                <w:rFonts w:ascii="Calibri" w:eastAsia="Calibri" w:hAnsi="Calibri" w:cs="Arial"/>
                <w:lang w:val="en-US"/>
              </w:rPr>
              <w:t>Discipling</w:t>
            </w:r>
          </w:p>
        </w:tc>
      </w:tr>
      <w:tr w:rsidR="0003063A" w:rsidRPr="0003063A" w14:paraId="7B6A4216" w14:textId="77777777" w:rsidTr="00E04141">
        <w:trPr>
          <w:trHeight w:val="288"/>
        </w:trPr>
        <w:tc>
          <w:tcPr>
            <w:tcW w:w="2400" w:type="dxa"/>
            <w:vMerge/>
            <w:shd w:val="clear" w:color="auto" w:fill="auto"/>
          </w:tcPr>
          <w:p w14:paraId="5B18BCD6" w14:textId="77777777" w:rsidR="0003063A" w:rsidRPr="0003063A" w:rsidRDefault="0003063A" w:rsidP="0003063A">
            <w:pPr>
              <w:spacing w:after="0" w:line="240" w:lineRule="auto"/>
              <w:rPr>
                <w:rFonts w:ascii="Calibri" w:eastAsia="Calibri" w:hAnsi="Calibri" w:cs="Arial"/>
                <w:b/>
                <w:lang w:val="en-US"/>
              </w:rPr>
            </w:pPr>
          </w:p>
        </w:tc>
        <w:tc>
          <w:tcPr>
            <w:tcW w:w="3004" w:type="dxa"/>
            <w:vMerge/>
            <w:shd w:val="pct10" w:color="auto" w:fill="auto"/>
          </w:tcPr>
          <w:p w14:paraId="5F114A9D" w14:textId="77777777" w:rsidR="0003063A" w:rsidRPr="0003063A" w:rsidRDefault="0003063A" w:rsidP="0003063A">
            <w:pPr>
              <w:spacing w:after="0" w:line="240" w:lineRule="auto"/>
              <w:rPr>
                <w:rFonts w:ascii="Calibri" w:eastAsia="Calibri" w:hAnsi="Calibri" w:cs="Arial"/>
                <w:b/>
                <w:lang w:val="en-US"/>
              </w:rPr>
            </w:pPr>
          </w:p>
        </w:tc>
        <w:tc>
          <w:tcPr>
            <w:tcW w:w="3004" w:type="dxa"/>
          </w:tcPr>
          <w:p w14:paraId="35683FF4" w14:textId="77777777" w:rsidR="0003063A" w:rsidRPr="0003063A" w:rsidRDefault="0003063A" w:rsidP="0003063A">
            <w:pPr>
              <w:spacing w:after="0" w:line="240" w:lineRule="auto"/>
              <w:rPr>
                <w:rFonts w:ascii="Calibri" w:eastAsia="Calibri" w:hAnsi="Calibri" w:cs="Arial"/>
                <w:lang w:val="en-US"/>
              </w:rPr>
            </w:pPr>
            <w:r w:rsidRPr="0003063A">
              <w:rPr>
                <w:rFonts w:ascii="Calibri" w:eastAsia="Calibri" w:hAnsi="Calibri" w:cs="Arial"/>
                <w:lang w:val="en-US"/>
              </w:rPr>
              <w:t>Coaching</w:t>
            </w:r>
          </w:p>
        </w:tc>
      </w:tr>
      <w:tr w:rsidR="0003063A" w:rsidRPr="0003063A" w14:paraId="093700F7" w14:textId="77777777" w:rsidTr="00E04141">
        <w:trPr>
          <w:trHeight w:val="288"/>
        </w:trPr>
        <w:tc>
          <w:tcPr>
            <w:tcW w:w="2400" w:type="dxa"/>
            <w:vMerge/>
            <w:shd w:val="clear" w:color="auto" w:fill="auto"/>
          </w:tcPr>
          <w:p w14:paraId="36764D04" w14:textId="77777777" w:rsidR="0003063A" w:rsidRPr="0003063A" w:rsidRDefault="0003063A" w:rsidP="0003063A">
            <w:pPr>
              <w:spacing w:after="0" w:line="240" w:lineRule="auto"/>
              <w:rPr>
                <w:rFonts w:ascii="Calibri" w:eastAsia="Calibri" w:hAnsi="Calibri" w:cs="Arial"/>
                <w:b/>
                <w:lang w:val="en-US"/>
              </w:rPr>
            </w:pPr>
          </w:p>
        </w:tc>
        <w:tc>
          <w:tcPr>
            <w:tcW w:w="3004" w:type="dxa"/>
            <w:vMerge/>
            <w:shd w:val="pct10" w:color="auto" w:fill="auto"/>
          </w:tcPr>
          <w:p w14:paraId="73755237" w14:textId="77777777" w:rsidR="0003063A" w:rsidRPr="0003063A" w:rsidRDefault="0003063A" w:rsidP="0003063A">
            <w:pPr>
              <w:spacing w:after="0" w:line="240" w:lineRule="auto"/>
              <w:rPr>
                <w:rFonts w:ascii="Calibri" w:eastAsia="Calibri" w:hAnsi="Calibri" w:cs="Arial"/>
                <w:b/>
                <w:lang w:val="en-US"/>
              </w:rPr>
            </w:pPr>
          </w:p>
        </w:tc>
        <w:tc>
          <w:tcPr>
            <w:tcW w:w="3004" w:type="dxa"/>
          </w:tcPr>
          <w:p w14:paraId="76DFF7EC" w14:textId="77777777" w:rsidR="0003063A" w:rsidRPr="0003063A" w:rsidRDefault="0003063A" w:rsidP="0003063A">
            <w:pPr>
              <w:spacing w:after="0" w:line="240" w:lineRule="auto"/>
              <w:rPr>
                <w:rFonts w:ascii="Calibri" w:eastAsia="Calibri" w:hAnsi="Calibri" w:cs="Arial"/>
                <w:lang w:val="en-US"/>
              </w:rPr>
            </w:pPr>
            <w:r w:rsidRPr="0003063A">
              <w:rPr>
                <w:rFonts w:ascii="Calibri" w:eastAsia="Calibri" w:hAnsi="Calibri" w:cs="Arial"/>
                <w:lang w:val="en-US"/>
              </w:rPr>
              <w:t>Partnering</w:t>
            </w:r>
          </w:p>
        </w:tc>
      </w:tr>
    </w:tbl>
    <w:p w14:paraId="1E2CAA52" w14:textId="77777777" w:rsidR="0003063A" w:rsidRPr="0003063A" w:rsidRDefault="0003063A" w:rsidP="00DF2966">
      <w:pPr>
        <w:rPr>
          <w:lang w:val="en-US" w:eastAsia="en-GB"/>
        </w:rPr>
      </w:pPr>
    </w:p>
    <w:p w14:paraId="7313C23F" w14:textId="0D99380C" w:rsidR="000E61F0" w:rsidRDefault="0003063A" w:rsidP="0003063A">
      <w:pPr>
        <w:spacing w:line="240" w:lineRule="auto"/>
        <w:ind w:firstLine="720"/>
        <w:rPr>
          <w:rFonts w:ascii="Calibri" w:eastAsia="Calibri" w:hAnsi="Calibri" w:cs="Times New Roman"/>
          <w:lang w:val="en-US"/>
        </w:rPr>
      </w:pPr>
      <w:r w:rsidRPr="0003063A">
        <w:rPr>
          <w:rFonts w:ascii="Calibri" w:eastAsia="Calibri" w:hAnsi="Calibri" w:cs="Times New Roman"/>
          <w:lang w:val="en-US"/>
        </w:rPr>
        <w:t xml:space="preserve">This finding should challenge the emphasis on movement methodology that has been commonplace among movement thinkers at the cost of </w:t>
      </w:r>
      <w:r w:rsidR="00676153">
        <w:rPr>
          <w:rFonts w:ascii="Calibri" w:eastAsia="Calibri" w:hAnsi="Calibri" w:cs="Times New Roman"/>
          <w:lang w:val="en-US"/>
        </w:rPr>
        <w:t xml:space="preserve">insufficiently </w:t>
      </w:r>
      <w:r w:rsidRPr="0003063A">
        <w:rPr>
          <w:rFonts w:ascii="Calibri" w:eastAsia="Calibri" w:hAnsi="Calibri" w:cs="Times New Roman"/>
          <w:lang w:val="en-US"/>
        </w:rPr>
        <w:t xml:space="preserve">emphasizing the role of </w:t>
      </w:r>
      <w:r w:rsidR="00935164">
        <w:rPr>
          <w:rFonts w:ascii="Calibri" w:eastAsia="Calibri" w:hAnsi="Calibri" w:cs="Times New Roman"/>
          <w:lang w:val="en-US"/>
        </w:rPr>
        <w:t xml:space="preserve">the </w:t>
      </w:r>
      <w:r w:rsidRPr="0003063A">
        <w:rPr>
          <w:rFonts w:ascii="Calibri" w:eastAsia="Calibri" w:hAnsi="Calibri" w:cs="Times New Roman"/>
          <w:lang w:val="en-US"/>
        </w:rPr>
        <w:t xml:space="preserve">character and personality of the movement catalyst. The overwhelmingly clear data of this present research should lead to a paradigm shift in the field. </w:t>
      </w:r>
      <w:r w:rsidR="000E61F0">
        <w:rPr>
          <w:rFonts w:ascii="Calibri" w:eastAsia="Calibri" w:hAnsi="Calibri" w:cs="Times New Roman"/>
          <w:lang w:val="en-US"/>
        </w:rPr>
        <w:t xml:space="preserve">The real center of gravity is the </w:t>
      </w:r>
      <w:r w:rsidR="000E61F0" w:rsidRPr="000E61F0">
        <w:rPr>
          <w:rFonts w:ascii="Calibri" w:eastAsia="Calibri" w:hAnsi="Calibri" w:cs="Times New Roman"/>
          <w:b/>
          <w:bCs/>
          <w:i/>
          <w:iCs/>
          <w:lang w:val="en-US"/>
        </w:rPr>
        <w:t>who</w:t>
      </w:r>
      <w:r w:rsidR="000E61F0">
        <w:rPr>
          <w:rFonts w:ascii="Calibri" w:eastAsia="Calibri" w:hAnsi="Calibri" w:cs="Times New Roman"/>
          <w:lang w:val="en-US"/>
        </w:rPr>
        <w:t xml:space="preserve"> and not the </w:t>
      </w:r>
      <w:r w:rsidR="000E61F0" w:rsidRPr="000E61F0">
        <w:rPr>
          <w:rFonts w:ascii="Calibri" w:eastAsia="Calibri" w:hAnsi="Calibri" w:cs="Times New Roman"/>
          <w:b/>
          <w:bCs/>
          <w:i/>
          <w:iCs/>
          <w:lang w:val="en-US"/>
        </w:rPr>
        <w:t>how</w:t>
      </w:r>
      <w:r w:rsidR="000E61F0">
        <w:rPr>
          <w:rFonts w:ascii="Calibri" w:eastAsia="Calibri" w:hAnsi="Calibri" w:cs="Times New Roman"/>
          <w:lang w:val="en-US"/>
        </w:rPr>
        <w:t>.</w:t>
      </w:r>
    </w:p>
    <w:p w14:paraId="328ED42C" w14:textId="44026D93" w:rsidR="0003063A" w:rsidRPr="0003063A" w:rsidRDefault="0003063A" w:rsidP="0003063A">
      <w:pPr>
        <w:spacing w:line="240" w:lineRule="auto"/>
        <w:ind w:firstLine="720"/>
        <w:rPr>
          <w:rFonts w:ascii="Calibri" w:eastAsia="Calibri" w:hAnsi="Calibri" w:cs="Times New Roman"/>
          <w:lang w:val="en-US"/>
        </w:rPr>
      </w:pPr>
      <w:r w:rsidRPr="0003063A">
        <w:rPr>
          <w:rFonts w:ascii="Calibri" w:eastAsia="Calibri" w:hAnsi="Calibri" w:cs="Times New Roman"/>
          <w:lang w:val="en-US"/>
        </w:rPr>
        <w:t xml:space="preserve">Furthermore, the outcomes highlight that </w:t>
      </w:r>
      <w:r w:rsidR="00676153" w:rsidRPr="00676153">
        <w:rPr>
          <w:rFonts w:ascii="Calibri" w:eastAsia="Calibri" w:hAnsi="Calibri" w:cs="Times New Roman"/>
          <w:lang w:val="en-US"/>
        </w:rPr>
        <w:t xml:space="preserve">essential elements include </w:t>
      </w:r>
      <w:r w:rsidRPr="0003063A">
        <w:rPr>
          <w:rFonts w:ascii="Calibri" w:eastAsia="Calibri" w:hAnsi="Calibri" w:cs="Times New Roman"/>
          <w:lang w:val="en-US"/>
        </w:rPr>
        <w:t xml:space="preserve">not only certain spiritual traits combined with the right movement knowledge or method, but </w:t>
      </w:r>
      <w:r w:rsidR="00CC4129">
        <w:rPr>
          <w:rFonts w:ascii="Calibri" w:eastAsia="Calibri" w:hAnsi="Calibri" w:cs="Times New Roman"/>
          <w:lang w:val="en-US"/>
        </w:rPr>
        <w:t xml:space="preserve">also </w:t>
      </w:r>
      <w:r w:rsidRPr="0003063A">
        <w:rPr>
          <w:rFonts w:ascii="Calibri" w:eastAsia="Calibri" w:hAnsi="Calibri" w:cs="Times New Roman"/>
          <w:lang w:val="en-US"/>
        </w:rPr>
        <w:t xml:space="preserve">a range of personality, motivational, mental and social traits, as well as transformational skills and other influence skills. The data of the study uncovered that some other widely-held notions about movements need to be reconsidered, which is beyond the scope of this review and unpacked in my book “Movement Catalysts” (Prinz 2021). </w:t>
      </w:r>
    </w:p>
    <w:p w14:paraId="64677B8F" w14:textId="77777777" w:rsidR="00676153" w:rsidRDefault="0003063A" w:rsidP="0003063A">
      <w:pPr>
        <w:spacing w:after="0" w:line="240" w:lineRule="auto"/>
        <w:ind w:firstLine="709"/>
        <w:rPr>
          <w:rFonts w:ascii="Calibri" w:eastAsia="Calibri" w:hAnsi="Calibri" w:cs="Times New Roman"/>
          <w:lang w:val="en-US"/>
        </w:rPr>
      </w:pPr>
      <w:r w:rsidRPr="0003063A">
        <w:rPr>
          <w:rFonts w:ascii="Calibri" w:eastAsia="Calibri" w:hAnsi="Calibri" w:cs="Times New Roman"/>
          <w:lang w:val="en-US"/>
        </w:rPr>
        <w:t>In a treatise on what he calls “apostolic agents,” movement practitioner and mentor Trevor Larsen lays out what he has observed in the national “catalysts of multiplication,” who have catalyzed a number of movements in one country in Southeast Asia and been mentored by him over many years (Larsen 2016:1). The traits these apostolic agents have in common include: “aggressiveness,” understood as bold, dogged determination</w:t>
      </w:r>
      <w:bookmarkStart w:id="21" w:name="_Hlk146185796"/>
      <w:r w:rsidRPr="0003063A">
        <w:rPr>
          <w:rFonts w:ascii="Calibri" w:eastAsia="Calibri" w:hAnsi="Calibri" w:cs="Times New Roman"/>
          <w:lang w:val="en-US"/>
        </w:rPr>
        <w:t xml:space="preserve">; a broad vision from God; boldness, including being a bold doer, bold in proclamation, and in suffering; and being a model, in disciple-making, total commitment, generosity, watchful shepherding, and brotherhood bonds. Besides the broad categories of establishing and strengthening believer groups, their competencies include: miracles; working cross-culturally; team building (“developing apostolic bands”); and empowering locals (Larsen 2016:1-17). </w:t>
      </w:r>
    </w:p>
    <w:bookmarkEnd w:id="21"/>
    <w:p w14:paraId="0D9C1088" w14:textId="77777777" w:rsidR="00676153" w:rsidRDefault="00676153" w:rsidP="0003063A">
      <w:pPr>
        <w:spacing w:after="0" w:line="240" w:lineRule="auto"/>
        <w:ind w:firstLine="709"/>
        <w:rPr>
          <w:rFonts w:ascii="Calibri" w:eastAsia="Calibri" w:hAnsi="Calibri" w:cs="Times New Roman"/>
          <w:lang w:val="en-US"/>
        </w:rPr>
      </w:pPr>
    </w:p>
    <w:p w14:paraId="2C6E614B" w14:textId="11B6DC29" w:rsidR="0003063A" w:rsidRDefault="0003063A" w:rsidP="0003063A">
      <w:pPr>
        <w:spacing w:after="0" w:line="240" w:lineRule="auto"/>
        <w:ind w:firstLine="709"/>
        <w:rPr>
          <w:rFonts w:ascii="Calibri" w:eastAsia="Calibri" w:hAnsi="Calibri" w:cs="Times New Roman"/>
          <w:lang w:val="en-US"/>
        </w:rPr>
      </w:pPr>
      <w:r w:rsidRPr="0003063A">
        <w:rPr>
          <w:rFonts w:ascii="Calibri" w:eastAsia="Calibri" w:hAnsi="Calibri" w:cs="Times New Roman"/>
          <w:lang w:val="en-US"/>
        </w:rPr>
        <w:t>Larsen also presents us with what he describes as “core skills of movement leaders” (2020</w:t>
      </w:r>
      <w:r w:rsidRPr="00CC4129">
        <w:rPr>
          <w:rFonts w:ascii="Calibri" w:eastAsia="Calibri" w:hAnsi="Calibri" w:cs="Times New Roman"/>
          <w:lang w:val="en-US"/>
        </w:rPr>
        <w:t xml:space="preserve">). Larsen lists ten such skills, which </w:t>
      </w:r>
      <w:r w:rsidR="00676153">
        <w:rPr>
          <w:rFonts w:ascii="Calibri" w:eastAsia="Calibri" w:hAnsi="Calibri" w:cs="Times New Roman"/>
          <w:lang w:val="en-US"/>
        </w:rPr>
        <w:t>constitute</w:t>
      </w:r>
      <w:r w:rsidRPr="00CC4129">
        <w:rPr>
          <w:rFonts w:ascii="Calibri" w:eastAsia="Calibri" w:hAnsi="Calibri" w:cs="Times New Roman"/>
          <w:lang w:val="en-US"/>
        </w:rPr>
        <w:t xml:space="preserve"> what he calls “transformation dialogue” (2020: 38-76), </w:t>
      </w:r>
      <w:r w:rsidR="00CC4129" w:rsidRPr="00CC4129">
        <w:rPr>
          <w:rFonts w:ascii="Calibri" w:eastAsia="Calibri" w:hAnsi="Calibri" w:cs="Times New Roman"/>
          <w:lang w:val="en-US"/>
        </w:rPr>
        <w:t xml:space="preserve">(1) </w:t>
      </w:r>
      <w:r w:rsidRPr="00CC4129">
        <w:rPr>
          <w:rFonts w:ascii="Calibri" w:eastAsia="Calibri" w:hAnsi="Calibri" w:cs="Times New Roman"/>
          <w:lang w:val="en-US"/>
        </w:rPr>
        <w:t xml:space="preserve">the skill to guide a conversation into a spiritual conversation; </w:t>
      </w:r>
      <w:r w:rsidR="00CC4129" w:rsidRPr="00CC4129">
        <w:rPr>
          <w:rFonts w:ascii="Calibri" w:eastAsia="Calibri" w:hAnsi="Calibri" w:cs="Times New Roman"/>
          <w:lang w:val="en-US"/>
        </w:rPr>
        <w:t xml:space="preserve">(2) </w:t>
      </w:r>
      <w:r w:rsidRPr="00CC4129">
        <w:rPr>
          <w:rFonts w:ascii="Calibri" w:eastAsia="Calibri" w:hAnsi="Calibri" w:cs="Times New Roman"/>
          <w:lang w:val="en-US"/>
        </w:rPr>
        <w:t xml:space="preserve">“group formation” (2020: 77-130), </w:t>
      </w:r>
      <w:r w:rsidR="00CC4129" w:rsidRPr="00CC4129">
        <w:rPr>
          <w:rFonts w:ascii="Calibri" w:eastAsia="Calibri" w:hAnsi="Calibri" w:cs="Times New Roman"/>
          <w:lang w:val="en-US"/>
        </w:rPr>
        <w:t xml:space="preserve">(3) </w:t>
      </w:r>
      <w:r w:rsidRPr="00CC4129">
        <w:rPr>
          <w:rFonts w:ascii="Calibri" w:eastAsia="Calibri" w:hAnsi="Calibri" w:cs="Times New Roman"/>
          <w:lang w:val="en-US"/>
        </w:rPr>
        <w:t xml:space="preserve">the skill to form groups; </w:t>
      </w:r>
      <w:r w:rsidR="00CC4129" w:rsidRPr="00CC4129">
        <w:rPr>
          <w:rFonts w:ascii="Calibri" w:eastAsia="Calibri" w:hAnsi="Calibri" w:cs="Times New Roman"/>
          <w:lang w:val="en-US"/>
        </w:rPr>
        <w:t xml:space="preserve">(4) </w:t>
      </w:r>
      <w:r w:rsidRPr="00CC4129">
        <w:rPr>
          <w:rFonts w:ascii="Calibri" w:eastAsia="Calibri" w:hAnsi="Calibri" w:cs="Times New Roman"/>
          <w:lang w:val="en-US"/>
        </w:rPr>
        <w:t xml:space="preserve">the “seven-question model” (2020: 131-163), </w:t>
      </w:r>
      <w:r w:rsidR="00CC4129" w:rsidRPr="00CC4129">
        <w:rPr>
          <w:rFonts w:ascii="Calibri" w:eastAsia="Calibri" w:hAnsi="Calibri" w:cs="Times New Roman"/>
          <w:lang w:val="en-US"/>
        </w:rPr>
        <w:t xml:space="preserve">(5) </w:t>
      </w:r>
      <w:r w:rsidRPr="00CC4129">
        <w:rPr>
          <w:rFonts w:ascii="Calibri" w:eastAsia="Calibri" w:hAnsi="Calibri" w:cs="Times New Roman"/>
          <w:lang w:val="en-US"/>
        </w:rPr>
        <w:t xml:space="preserve">the skill of asking certain Discovery Bible Study questions; </w:t>
      </w:r>
      <w:r w:rsidR="00CC4129" w:rsidRPr="00CC4129">
        <w:rPr>
          <w:rFonts w:ascii="Calibri" w:eastAsia="Calibri" w:hAnsi="Calibri" w:cs="Times New Roman"/>
          <w:lang w:val="en-US"/>
        </w:rPr>
        <w:t xml:space="preserve">(6) </w:t>
      </w:r>
      <w:r w:rsidRPr="00CC4129">
        <w:rPr>
          <w:rFonts w:ascii="Calibri" w:eastAsia="Calibri" w:hAnsi="Calibri" w:cs="Times New Roman"/>
          <w:lang w:val="en-US"/>
        </w:rPr>
        <w:t xml:space="preserve">“egg management” (2020: 164-202), </w:t>
      </w:r>
      <w:r w:rsidR="00CC4129" w:rsidRPr="00CC4129">
        <w:rPr>
          <w:rFonts w:ascii="Calibri" w:eastAsia="Calibri" w:hAnsi="Calibri" w:cs="Times New Roman"/>
          <w:lang w:val="en-US"/>
        </w:rPr>
        <w:t xml:space="preserve">(7) </w:t>
      </w:r>
      <w:r w:rsidRPr="00CC4129">
        <w:rPr>
          <w:rFonts w:ascii="Calibri" w:eastAsia="Calibri" w:hAnsi="Calibri" w:cs="Times New Roman"/>
          <w:lang w:val="en-US"/>
        </w:rPr>
        <w:t xml:space="preserve">the skill of tracking and guiding multiple groups; </w:t>
      </w:r>
      <w:r w:rsidR="00CC4129" w:rsidRPr="00CC4129">
        <w:rPr>
          <w:rFonts w:ascii="Calibri" w:eastAsia="Calibri" w:hAnsi="Calibri" w:cs="Times New Roman"/>
          <w:lang w:val="en-US"/>
        </w:rPr>
        <w:t xml:space="preserve">(8) </w:t>
      </w:r>
      <w:r w:rsidRPr="00CC4129">
        <w:rPr>
          <w:rFonts w:ascii="Calibri" w:eastAsia="Calibri" w:hAnsi="Calibri" w:cs="Times New Roman"/>
          <w:lang w:val="en-US"/>
        </w:rPr>
        <w:t xml:space="preserve">“multi-purpose community development ministry” (2020: 203-224), or wholistic community development; </w:t>
      </w:r>
      <w:r w:rsidR="00CC4129" w:rsidRPr="00CC4129">
        <w:rPr>
          <w:rFonts w:ascii="Calibri" w:eastAsia="Calibri" w:hAnsi="Calibri" w:cs="Times New Roman"/>
          <w:lang w:val="en-US"/>
        </w:rPr>
        <w:t xml:space="preserve">(9) </w:t>
      </w:r>
      <w:r w:rsidRPr="00CC4129">
        <w:rPr>
          <w:rFonts w:ascii="Calibri" w:eastAsia="Calibri" w:hAnsi="Calibri" w:cs="Times New Roman"/>
          <w:lang w:val="en-US"/>
        </w:rPr>
        <w:t>“heart cleansing and restoration” (2020: 225-256),</w:t>
      </w:r>
      <w:r w:rsidR="00CC4129" w:rsidRPr="00CC4129">
        <w:rPr>
          <w:rFonts w:ascii="Calibri" w:eastAsia="Calibri" w:hAnsi="Calibri" w:cs="Times New Roman"/>
          <w:lang w:val="en-US"/>
        </w:rPr>
        <w:t>and (10)</w:t>
      </w:r>
      <w:r w:rsidRPr="00CC4129">
        <w:rPr>
          <w:rFonts w:ascii="Calibri" w:eastAsia="Calibri" w:hAnsi="Calibri" w:cs="Times New Roman"/>
          <w:lang w:val="en-US"/>
        </w:rPr>
        <w:t xml:space="preserve"> the skill of needs-oriented evangelism incl</w:t>
      </w:r>
      <w:r w:rsidR="000C0A10" w:rsidRPr="00CC4129">
        <w:rPr>
          <w:rFonts w:ascii="Calibri" w:eastAsia="Calibri" w:hAnsi="Calibri" w:cs="Times New Roman"/>
          <w:lang w:val="en-US"/>
        </w:rPr>
        <w:t>uding</w:t>
      </w:r>
      <w:r w:rsidRPr="00CC4129">
        <w:rPr>
          <w:rFonts w:ascii="Calibri" w:eastAsia="Calibri" w:hAnsi="Calibri" w:cs="Times New Roman"/>
          <w:lang w:val="en-US"/>
        </w:rPr>
        <w:t xml:space="preserve"> inner healing prayer; “coaching circles” (2020: 257-300). Then </w:t>
      </w:r>
      <w:r w:rsidR="00CC4129" w:rsidRPr="00CC4129">
        <w:rPr>
          <w:rFonts w:ascii="Calibri" w:eastAsia="Calibri" w:hAnsi="Calibri" w:cs="Times New Roman"/>
          <w:lang w:val="en-US"/>
        </w:rPr>
        <w:t>he</w:t>
      </w:r>
      <w:r w:rsidRPr="00CC4129">
        <w:rPr>
          <w:rFonts w:ascii="Calibri" w:eastAsia="Calibri" w:hAnsi="Calibri" w:cs="Times New Roman"/>
          <w:lang w:val="en-US"/>
        </w:rPr>
        <w:t xml:space="preserve"> describes two mid-level skills that guide a peer-to-peer coaching process</w:t>
      </w:r>
      <w:r w:rsidRPr="0003063A">
        <w:rPr>
          <w:rFonts w:ascii="Calibri" w:eastAsia="Calibri" w:hAnsi="Calibri" w:cs="Times New Roman"/>
          <w:lang w:val="en-US"/>
        </w:rPr>
        <w:t xml:space="preserve"> among movement leaders:</w:t>
      </w:r>
      <w:r w:rsidR="00CC4129">
        <w:rPr>
          <w:rFonts w:ascii="Calibri" w:eastAsia="Calibri" w:hAnsi="Calibri" w:cs="Times New Roman"/>
          <w:lang w:val="en-US"/>
        </w:rPr>
        <w:t xml:space="preserve"> (1)</w:t>
      </w:r>
      <w:r w:rsidRPr="0003063A">
        <w:rPr>
          <w:rFonts w:ascii="Calibri" w:eastAsia="Calibri" w:hAnsi="Calibri" w:cs="Times New Roman"/>
          <w:lang w:val="en-US"/>
        </w:rPr>
        <w:t xml:space="preserve"> the skill of group coaching; and </w:t>
      </w:r>
      <w:r w:rsidR="00CC4129">
        <w:rPr>
          <w:rFonts w:ascii="Calibri" w:eastAsia="Calibri" w:hAnsi="Calibri" w:cs="Times New Roman"/>
          <w:lang w:val="en-US"/>
        </w:rPr>
        <w:t xml:space="preserve">(2) </w:t>
      </w:r>
      <w:r w:rsidRPr="0003063A">
        <w:rPr>
          <w:rFonts w:ascii="Calibri" w:eastAsia="Calibri" w:hAnsi="Calibri" w:cs="Times New Roman"/>
          <w:lang w:val="en-US"/>
        </w:rPr>
        <w:t xml:space="preserve">a “health diagnostic tool” (2020: 301-313), meaning the skill of assessing the spiritual health of groups and clusters of groups. </w:t>
      </w:r>
      <w:r w:rsidRPr="0003063A">
        <w:rPr>
          <w:rFonts w:ascii="Calibri" w:eastAsia="Calibri" w:hAnsi="Calibri" w:cs="Times New Roman"/>
          <w:lang w:val="en-US"/>
        </w:rPr>
        <w:lastRenderedPageBreak/>
        <w:t>Two advanced skills have to do with the formation and multiplication of leader groups:</w:t>
      </w:r>
      <w:r w:rsidR="00CC4129">
        <w:rPr>
          <w:rFonts w:ascii="Calibri" w:eastAsia="Calibri" w:hAnsi="Calibri" w:cs="Times New Roman"/>
          <w:lang w:val="en-US"/>
        </w:rPr>
        <w:t xml:space="preserve"> (1)</w:t>
      </w:r>
      <w:r w:rsidRPr="0003063A">
        <w:rPr>
          <w:rFonts w:ascii="Calibri" w:eastAsia="Calibri" w:hAnsi="Calibri" w:cs="Times New Roman"/>
          <w:lang w:val="en-US"/>
        </w:rPr>
        <w:t xml:space="preserve"> the “development of leaders’ groups and clusters” (2020: 314-389), the skill of group leader development; and</w:t>
      </w:r>
      <w:r w:rsidR="00CC4129">
        <w:rPr>
          <w:rFonts w:ascii="Calibri" w:eastAsia="Calibri" w:hAnsi="Calibri" w:cs="Times New Roman"/>
          <w:lang w:val="en-US"/>
        </w:rPr>
        <w:t xml:space="preserve"> (2)</w:t>
      </w:r>
      <w:r w:rsidRPr="0003063A">
        <w:rPr>
          <w:rFonts w:ascii="Calibri" w:eastAsia="Calibri" w:hAnsi="Calibri" w:cs="Times New Roman"/>
          <w:lang w:val="en-US"/>
        </w:rPr>
        <w:t xml:space="preserve"> “multiplication of movements” (2020: 390-414), the complex skill of multiplying a movement. </w:t>
      </w:r>
    </w:p>
    <w:p w14:paraId="530E15FC" w14:textId="77777777" w:rsidR="00E61D36" w:rsidRDefault="00E61D36" w:rsidP="0003063A">
      <w:pPr>
        <w:spacing w:after="0" w:line="240" w:lineRule="auto"/>
        <w:ind w:firstLine="709"/>
        <w:rPr>
          <w:rFonts w:ascii="Calibri" w:eastAsia="Calibri" w:hAnsi="Calibri" w:cs="Times New Roman"/>
          <w:lang w:val="en-US"/>
        </w:rPr>
      </w:pPr>
    </w:p>
    <w:p w14:paraId="459B8080" w14:textId="0ACA2C8F" w:rsidR="0003063A" w:rsidRPr="00BB0FE0" w:rsidRDefault="0003063A" w:rsidP="00151290">
      <w:pPr>
        <w:pStyle w:val="berschrift2"/>
        <w:rPr>
          <w:lang w:val="en-US" w:eastAsia="de-DE"/>
        </w:rPr>
      </w:pPr>
      <w:bookmarkStart w:id="22" w:name="_Toc52799822"/>
      <w:bookmarkStart w:id="23" w:name="_Toc77931673"/>
      <w:r w:rsidRPr="00BB0FE0">
        <w:rPr>
          <w:lang w:val="en-US" w:eastAsia="de-DE"/>
        </w:rPr>
        <w:t>Synthesis of the Publications on Apostolic Leadership and Movements</w:t>
      </w:r>
      <w:bookmarkEnd w:id="22"/>
      <w:bookmarkEnd w:id="23"/>
    </w:p>
    <w:p w14:paraId="799D8929" w14:textId="5A47043E" w:rsidR="0003063A" w:rsidRDefault="0003063A" w:rsidP="0003063A">
      <w:pPr>
        <w:spacing w:after="0" w:line="240" w:lineRule="auto"/>
        <w:ind w:firstLine="284"/>
        <w:rPr>
          <w:rFonts w:ascii="Calibri" w:eastAsia="Calibri" w:hAnsi="Calibri" w:cs="Times New Roman"/>
          <w:lang w:val="en-US"/>
        </w:rPr>
      </w:pPr>
      <w:r w:rsidRPr="0003063A">
        <w:rPr>
          <w:rFonts w:ascii="Calibri" w:eastAsia="Calibri" w:hAnsi="Calibri" w:cs="Times New Roman"/>
          <w:lang w:val="en-US"/>
        </w:rPr>
        <w:t>Publications concerning apostolic leadership and church planting movement research have been carefully reviewed, using the paradigms of traits and competencies from leadership theory.</w:t>
      </w:r>
      <w:r w:rsidR="002A6AA4">
        <w:rPr>
          <w:rFonts w:ascii="Calibri" w:eastAsia="Calibri" w:hAnsi="Calibri" w:cs="Times New Roman"/>
          <w:lang w:val="en-US"/>
        </w:rPr>
        <w:t xml:space="preserve"> </w:t>
      </w:r>
      <w:r w:rsidRPr="0003063A">
        <w:rPr>
          <w:rFonts w:ascii="Calibri" w:eastAsia="Calibri" w:hAnsi="Calibri" w:cs="Times New Roman"/>
          <w:lang w:val="en-US"/>
        </w:rPr>
        <w:t xml:space="preserve">The following table presents all traits mentioned in the literature, and </w:t>
      </w:r>
      <w:r w:rsidR="009B5C84">
        <w:rPr>
          <w:rFonts w:ascii="Calibri" w:eastAsia="Calibri" w:hAnsi="Calibri" w:cs="Times New Roman"/>
          <w:lang w:val="en-US"/>
        </w:rPr>
        <w:t>shows</w:t>
      </w:r>
      <w:r w:rsidRPr="0003063A">
        <w:rPr>
          <w:rFonts w:ascii="Calibri" w:eastAsia="Calibri" w:hAnsi="Calibri" w:cs="Times New Roman"/>
          <w:lang w:val="en-US"/>
        </w:rPr>
        <w:t xml:space="preserve"> which traits are listed by which author.</w:t>
      </w:r>
    </w:p>
    <w:p w14:paraId="2BA3E1DB" w14:textId="5820AD7A" w:rsidR="0003063A" w:rsidRPr="003003E1" w:rsidRDefault="0003063A" w:rsidP="007901CF">
      <w:pPr>
        <w:pStyle w:val="berschrift7"/>
        <w:spacing w:after="240"/>
        <w:ind w:left="0" w:firstLine="634"/>
      </w:pPr>
      <w:bookmarkStart w:id="24" w:name="_Toc47597390"/>
      <w:bookmarkStart w:id="25" w:name="_Toc52799823"/>
      <w:bookmarkStart w:id="26" w:name="_Toc77847536"/>
      <w:bookmarkStart w:id="27" w:name="_Hlk70760504"/>
      <w:r w:rsidRPr="003003E1">
        <w:t>Comparison of Traits of Apostolic Leaders Identified in Publications</w:t>
      </w:r>
      <w:bookmarkEnd w:id="24"/>
      <w:bookmarkEnd w:id="25"/>
      <w:bookmarkEnd w:id="26"/>
    </w:p>
    <w:tbl>
      <w:tblPr>
        <w:tblW w:w="89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614"/>
        <w:gridCol w:w="614"/>
        <w:gridCol w:w="613"/>
        <w:gridCol w:w="614"/>
        <w:gridCol w:w="614"/>
        <w:gridCol w:w="613"/>
        <w:gridCol w:w="614"/>
        <w:gridCol w:w="614"/>
        <w:gridCol w:w="613"/>
        <w:gridCol w:w="614"/>
        <w:gridCol w:w="614"/>
        <w:gridCol w:w="697"/>
      </w:tblGrid>
      <w:tr w:rsidR="00114620" w:rsidRPr="0003063A" w14:paraId="062641BA" w14:textId="77777777" w:rsidTr="00307B94">
        <w:trPr>
          <w:trHeight w:val="575"/>
          <w:tblHeader/>
        </w:trPr>
        <w:tc>
          <w:tcPr>
            <w:tcW w:w="1544" w:type="dxa"/>
            <w:vMerge w:val="restart"/>
            <w:shd w:val="clear" w:color="auto" w:fill="D9D9D9"/>
            <w:noWrap/>
            <w:vAlign w:val="center"/>
            <w:hideMark/>
          </w:tcPr>
          <w:bookmarkEnd w:id="27"/>
          <w:p w14:paraId="491C610E" w14:textId="77777777" w:rsidR="00114620" w:rsidRPr="0003063A" w:rsidRDefault="00114620" w:rsidP="0003063A">
            <w:pPr>
              <w:spacing w:after="0" w:line="240" w:lineRule="auto"/>
              <w:rPr>
                <w:rFonts w:ascii="Calibri" w:eastAsia="Times New Roman" w:hAnsi="Calibri" w:cs="Times New Roman"/>
                <w:b/>
                <w:color w:val="000000"/>
                <w:sz w:val="18"/>
                <w:szCs w:val="18"/>
                <w:lang w:val="en-GB" w:eastAsia="en-GB"/>
              </w:rPr>
            </w:pPr>
            <w:r w:rsidRPr="0003063A">
              <w:rPr>
                <w:rFonts w:ascii="Calibri" w:eastAsia="Times New Roman" w:hAnsi="Calibri" w:cs="Times New Roman"/>
                <w:b/>
                <w:color w:val="000000"/>
                <w:sz w:val="18"/>
                <w:szCs w:val="18"/>
                <w:lang w:val="en-GB" w:eastAsia="en-GB"/>
              </w:rPr>
              <w:t>Traits</w:t>
            </w:r>
          </w:p>
        </w:tc>
        <w:tc>
          <w:tcPr>
            <w:tcW w:w="7448" w:type="dxa"/>
            <w:gridSpan w:val="12"/>
            <w:shd w:val="clear" w:color="auto" w:fill="D9D9D9"/>
            <w:vAlign w:val="center"/>
          </w:tcPr>
          <w:p w14:paraId="615B49AC" w14:textId="77777777" w:rsidR="00114620" w:rsidRPr="0003063A" w:rsidRDefault="00114620" w:rsidP="00114620">
            <w:pPr>
              <w:tabs>
                <w:tab w:val="center" w:pos="3062"/>
                <w:tab w:val="right" w:pos="6124"/>
              </w:tabs>
              <w:spacing w:after="0" w:line="240" w:lineRule="auto"/>
              <w:jc w:val="center"/>
              <w:rPr>
                <w:rFonts w:ascii="Calibri" w:eastAsia="Times New Roman" w:hAnsi="Calibri" w:cs="Times New Roman"/>
                <w:b/>
                <w:color w:val="000000"/>
                <w:sz w:val="18"/>
                <w:szCs w:val="18"/>
                <w:lang w:val="en-GB" w:eastAsia="en-GB"/>
              </w:rPr>
            </w:pPr>
            <w:r w:rsidRPr="0003063A">
              <w:rPr>
                <w:rFonts w:ascii="Calibri" w:eastAsia="Times New Roman" w:hAnsi="Calibri" w:cs="Times New Roman"/>
                <w:b/>
                <w:color w:val="000000"/>
                <w:sz w:val="18"/>
                <w:szCs w:val="18"/>
                <w:lang w:val="en-GB" w:eastAsia="en-GB"/>
              </w:rPr>
              <w:t>Publications by Author</w:t>
            </w:r>
          </w:p>
        </w:tc>
      </w:tr>
      <w:tr w:rsidR="0003063A" w:rsidRPr="0003063A" w14:paraId="5EDDBC6D" w14:textId="77777777" w:rsidTr="00307B94">
        <w:trPr>
          <w:cantSplit/>
          <w:trHeight w:val="1673"/>
        </w:trPr>
        <w:tc>
          <w:tcPr>
            <w:tcW w:w="1544" w:type="dxa"/>
            <w:vMerge/>
            <w:shd w:val="clear" w:color="auto" w:fill="D9D9D9"/>
            <w:noWrap/>
            <w:vAlign w:val="center"/>
          </w:tcPr>
          <w:p w14:paraId="04B421D0" w14:textId="77777777" w:rsidR="0003063A" w:rsidRPr="0003063A" w:rsidRDefault="0003063A" w:rsidP="0003063A">
            <w:pPr>
              <w:spacing w:after="0" w:line="240" w:lineRule="auto"/>
              <w:rPr>
                <w:rFonts w:ascii="Calibri" w:eastAsia="Times New Roman" w:hAnsi="Calibri" w:cs="Times New Roman"/>
                <w:color w:val="000000"/>
                <w:sz w:val="18"/>
                <w:szCs w:val="18"/>
                <w:lang w:val="en-GB" w:eastAsia="en-GB"/>
              </w:rPr>
            </w:pPr>
          </w:p>
        </w:tc>
        <w:tc>
          <w:tcPr>
            <w:tcW w:w="614" w:type="dxa"/>
            <w:shd w:val="clear" w:color="auto" w:fill="auto"/>
            <w:noWrap/>
            <w:textDirection w:val="btLr"/>
            <w:vAlign w:val="center"/>
          </w:tcPr>
          <w:p w14:paraId="0D81E69B" w14:textId="77777777" w:rsidR="0003063A" w:rsidRPr="0003063A" w:rsidRDefault="0003063A" w:rsidP="0003063A">
            <w:pPr>
              <w:spacing w:after="0" w:line="240" w:lineRule="auto"/>
              <w:ind w:left="-57" w:right="-57"/>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Miley 2003</w:t>
            </w:r>
          </w:p>
        </w:tc>
        <w:tc>
          <w:tcPr>
            <w:tcW w:w="614" w:type="dxa"/>
            <w:shd w:val="clear" w:color="auto" w:fill="auto"/>
            <w:noWrap/>
            <w:textDirection w:val="btLr"/>
            <w:vAlign w:val="center"/>
          </w:tcPr>
          <w:p w14:paraId="4B788B12" w14:textId="77777777" w:rsidR="0003063A" w:rsidRPr="0003063A" w:rsidRDefault="0003063A" w:rsidP="0003063A">
            <w:pPr>
              <w:spacing w:after="0" w:line="240" w:lineRule="auto"/>
              <w:ind w:left="-57" w:right="-57"/>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Sinclair 2005</w:t>
            </w:r>
          </w:p>
        </w:tc>
        <w:tc>
          <w:tcPr>
            <w:tcW w:w="613" w:type="dxa"/>
            <w:textDirection w:val="btLr"/>
            <w:vAlign w:val="center"/>
          </w:tcPr>
          <w:p w14:paraId="6A7C054E" w14:textId="77777777" w:rsidR="0003063A" w:rsidRPr="0003063A" w:rsidRDefault="0003063A" w:rsidP="0003063A">
            <w:pPr>
              <w:spacing w:after="0" w:line="240" w:lineRule="auto"/>
              <w:ind w:left="-57" w:right="-57"/>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Stevens 2008</w:t>
            </w:r>
          </w:p>
        </w:tc>
        <w:tc>
          <w:tcPr>
            <w:tcW w:w="614" w:type="dxa"/>
            <w:shd w:val="clear" w:color="auto" w:fill="auto"/>
            <w:noWrap/>
            <w:textDirection w:val="btLr"/>
            <w:vAlign w:val="center"/>
          </w:tcPr>
          <w:p w14:paraId="32E48463" w14:textId="77777777" w:rsidR="0003063A" w:rsidRPr="0003063A" w:rsidRDefault="0003063A" w:rsidP="0003063A">
            <w:pPr>
              <w:spacing w:after="0" w:line="240" w:lineRule="auto"/>
              <w:ind w:left="-57" w:right="-57"/>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Chard 2008</w:t>
            </w:r>
          </w:p>
        </w:tc>
        <w:tc>
          <w:tcPr>
            <w:tcW w:w="614" w:type="dxa"/>
            <w:shd w:val="clear" w:color="auto" w:fill="auto"/>
            <w:noWrap/>
            <w:textDirection w:val="btLr"/>
            <w:vAlign w:val="center"/>
          </w:tcPr>
          <w:p w14:paraId="03B797E5" w14:textId="77777777" w:rsidR="0003063A" w:rsidRPr="0003063A" w:rsidRDefault="0003063A" w:rsidP="0003063A">
            <w:pPr>
              <w:spacing w:after="0" w:line="240" w:lineRule="auto"/>
              <w:ind w:left="-57" w:right="-57"/>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Nelson 2009</w:t>
            </w:r>
          </w:p>
        </w:tc>
        <w:tc>
          <w:tcPr>
            <w:tcW w:w="613" w:type="dxa"/>
            <w:textDirection w:val="btLr"/>
            <w:vAlign w:val="center"/>
          </w:tcPr>
          <w:p w14:paraId="354ADC12" w14:textId="77777777" w:rsidR="0003063A" w:rsidRPr="0003063A" w:rsidRDefault="0003063A" w:rsidP="0003063A">
            <w:pPr>
              <w:spacing w:after="0" w:line="240" w:lineRule="auto"/>
              <w:ind w:left="-57" w:right="-57"/>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Dent 2012</w:t>
            </w:r>
          </w:p>
        </w:tc>
        <w:tc>
          <w:tcPr>
            <w:tcW w:w="614" w:type="dxa"/>
            <w:shd w:val="clear" w:color="auto" w:fill="auto"/>
            <w:noWrap/>
            <w:textDirection w:val="btLr"/>
            <w:vAlign w:val="center"/>
          </w:tcPr>
          <w:p w14:paraId="13E97B01" w14:textId="77777777" w:rsidR="0003063A" w:rsidRPr="0003063A" w:rsidRDefault="0003063A" w:rsidP="0003063A">
            <w:pPr>
              <w:spacing w:after="0" w:line="240" w:lineRule="auto"/>
              <w:ind w:left="-57" w:right="-57"/>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Watson 2011</w:t>
            </w:r>
          </w:p>
          <w:p w14:paraId="7F208E61" w14:textId="29DC33A2" w:rsidR="0003063A" w:rsidRPr="0003063A" w:rsidRDefault="00AB5E92" w:rsidP="0003063A">
            <w:pPr>
              <w:spacing w:after="0" w:line="240" w:lineRule="auto"/>
              <w:ind w:left="-57" w:right="-57"/>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and</w:t>
            </w:r>
            <w:r w:rsidR="0003063A" w:rsidRPr="0003063A">
              <w:rPr>
                <w:rFonts w:ascii="Calibri" w:eastAsia="Times New Roman" w:hAnsi="Calibri" w:cs="Times New Roman"/>
                <w:color w:val="000000"/>
                <w:sz w:val="18"/>
                <w:szCs w:val="18"/>
                <w:lang w:val="en-GB" w:eastAsia="en-GB"/>
              </w:rPr>
              <w:t xml:space="preserve"> 2014</w:t>
            </w:r>
          </w:p>
        </w:tc>
        <w:tc>
          <w:tcPr>
            <w:tcW w:w="614" w:type="dxa"/>
            <w:shd w:val="clear" w:color="auto" w:fill="auto"/>
            <w:noWrap/>
            <w:textDirection w:val="btLr"/>
            <w:vAlign w:val="center"/>
          </w:tcPr>
          <w:p w14:paraId="1F032836" w14:textId="77777777" w:rsidR="0003063A" w:rsidRPr="0003063A" w:rsidRDefault="0003063A" w:rsidP="0003063A">
            <w:pPr>
              <w:spacing w:after="0" w:line="240" w:lineRule="auto"/>
              <w:ind w:left="-57" w:right="-57"/>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Travis 2014</w:t>
            </w:r>
          </w:p>
        </w:tc>
        <w:tc>
          <w:tcPr>
            <w:tcW w:w="613" w:type="dxa"/>
            <w:shd w:val="clear" w:color="auto" w:fill="auto"/>
            <w:noWrap/>
            <w:textDirection w:val="btLr"/>
            <w:vAlign w:val="center"/>
          </w:tcPr>
          <w:p w14:paraId="572A5497" w14:textId="77777777" w:rsidR="0003063A" w:rsidRPr="0003063A" w:rsidRDefault="0003063A" w:rsidP="0003063A">
            <w:pPr>
              <w:spacing w:after="0" w:line="240" w:lineRule="auto"/>
              <w:ind w:left="-57" w:right="-57"/>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Smith 2014</w:t>
            </w:r>
          </w:p>
        </w:tc>
        <w:tc>
          <w:tcPr>
            <w:tcW w:w="614" w:type="dxa"/>
            <w:textDirection w:val="btLr"/>
            <w:vAlign w:val="center"/>
          </w:tcPr>
          <w:p w14:paraId="0DFC0ECF" w14:textId="77777777" w:rsidR="0003063A" w:rsidRPr="0003063A" w:rsidRDefault="0003063A" w:rsidP="0003063A">
            <w:pPr>
              <w:spacing w:after="0" w:line="240" w:lineRule="auto"/>
              <w:ind w:left="-57" w:right="-57"/>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Addison 2015</w:t>
            </w:r>
          </w:p>
        </w:tc>
        <w:tc>
          <w:tcPr>
            <w:tcW w:w="614" w:type="dxa"/>
            <w:textDirection w:val="btLr"/>
            <w:vAlign w:val="center"/>
          </w:tcPr>
          <w:p w14:paraId="19D0C889" w14:textId="77777777" w:rsidR="0003063A" w:rsidRPr="00CE00C4" w:rsidRDefault="0003063A" w:rsidP="00CE00C4">
            <w:pPr>
              <w:spacing w:after="0" w:line="240" w:lineRule="auto"/>
              <w:ind w:left="-57" w:right="-57"/>
              <w:jc w:val="center"/>
              <w:rPr>
                <w:rFonts w:ascii="Calibri" w:eastAsia="Times New Roman" w:hAnsi="Calibri" w:cs="Times New Roman"/>
                <w:color w:val="000000"/>
                <w:sz w:val="18"/>
                <w:szCs w:val="18"/>
                <w:lang w:val="en-GB" w:eastAsia="en-GB"/>
              </w:rPr>
            </w:pPr>
            <w:r w:rsidRPr="00CE00C4">
              <w:rPr>
                <w:rFonts w:ascii="Calibri" w:eastAsia="Times New Roman" w:hAnsi="Calibri" w:cs="Times New Roman"/>
                <w:color w:val="000000"/>
                <w:sz w:val="18"/>
                <w:szCs w:val="18"/>
                <w:lang w:val="en-GB" w:eastAsia="en-GB"/>
              </w:rPr>
              <w:t>Prinz 2016</w:t>
            </w:r>
          </w:p>
        </w:tc>
        <w:tc>
          <w:tcPr>
            <w:tcW w:w="697" w:type="dxa"/>
            <w:textDirection w:val="btLr"/>
            <w:vAlign w:val="center"/>
          </w:tcPr>
          <w:p w14:paraId="79A9DF1F" w14:textId="77777777" w:rsidR="0003063A" w:rsidRPr="0003063A" w:rsidRDefault="0003063A" w:rsidP="0003063A">
            <w:pPr>
              <w:spacing w:after="0" w:line="240" w:lineRule="auto"/>
              <w:ind w:left="-57" w:right="-57"/>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Larsen 2016</w:t>
            </w:r>
          </w:p>
          <w:p w14:paraId="04E1A0AD" w14:textId="76C9A4A7" w:rsidR="0003063A" w:rsidRPr="0003063A" w:rsidRDefault="00AB5E92" w:rsidP="0003063A">
            <w:pPr>
              <w:spacing w:after="0" w:line="240" w:lineRule="auto"/>
              <w:ind w:left="-57" w:right="-57"/>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and</w:t>
            </w:r>
            <w:r w:rsidR="0003063A" w:rsidRPr="0003063A">
              <w:rPr>
                <w:rFonts w:ascii="Calibri" w:eastAsia="Times New Roman" w:hAnsi="Calibri" w:cs="Times New Roman"/>
                <w:color w:val="000000"/>
                <w:sz w:val="18"/>
                <w:szCs w:val="18"/>
                <w:lang w:val="en-GB" w:eastAsia="en-GB"/>
              </w:rPr>
              <w:t xml:space="preserve"> 2020</w:t>
            </w:r>
          </w:p>
        </w:tc>
      </w:tr>
      <w:tr w:rsidR="0003063A" w:rsidRPr="0003063A" w14:paraId="2BFF936B" w14:textId="77777777" w:rsidTr="00307B94">
        <w:trPr>
          <w:trHeight w:val="432"/>
        </w:trPr>
        <w:tc>
          <w:tcPr>
            <w:tcW w:w="1544" w:type="dxa"/>
            <w:shd w:val="clear" w:color="auto" w:fill="auto"/>
            <w:noWrap/>
            <w:vAlign w:val="center"/>
            <w:hideMark/>
          </w:tcPr>
          <w:p w14:paraId="7B92888C" w14:textId="77777777" w:rsidR="0003063A" w:rsidRPr="0003063A" w:rsidRDefault="0003063A" w:rsidP="0003063A">
            <w:pPr>
              <w:spacing w:after="0" w:line="240" w:lineRule="auto"/>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Big picture thinking</w:t>
            </w:r>
          </w:p>
        </w:tc>
        <w:tc>
          <w:tcPr>
            <w:tcW w:w="614" w:type="dxa"/>
            <w:shd w:val="clear" w:color="auto" w:fill="auto"/>
            <w:noWrap/>
            <w:vAlign w:val="center"/>
            <w:hideMark/>
          </w:tcPr>
          <w:p w14:paraId="3F8D52BA"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14" w:type="dxa"/>
            <w:shd w:val="clear" w:color="auto" w:fill="auto"/>
            <w:noWrap/>
            <w:vAlign w:val="center"/>
            <w:hideMark/>
          </w:tcPr>
          <w:p w14:paraId="2BAB8AC1"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6EF6D824"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hideMark/>
          </w:tcPr>
          <w:p w14:paraId="0ECEC89B"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hideMark/>
          </w:tcPr>
          <w:p w14:paraId="2DF28899"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4C6F2874"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hideMark/>
          </w:tcPr>
          <w:p w14:paraId="5F6FBFEF"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hideMark/>
          </w:tcPr>
          <w:p w14:paraId="5D230CD6"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3" w:type="dxa"/>
            <w:shd w:val="clear" w:color="auto" w:fill="auto"/>
            <w:noWrap/>
            <w:vAlign w:val="center"/>
            <w:hideMark/>
          </w:tcPr>
          <w:p w14:paraId="24B065DB"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vAlign w:val="center"/>
          </w:tcPr>
          <w:p w14:paraId="1E403C8E"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vAlign w:val="center"/>
          </w:tcPr>
          <w:p w14:paraId="215FDDB1"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97" w:type="dxa"/>
            <w:vAlign w:val="center"/>
          </w:tcPr>
          <w:p w14:paraId="75C89B6D"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r>
      <w:tr w:rsidR="0003063A" w:rsidRPr="0003063A" w14:paraId="67D7CC98" w14:textId="77777777" w:rsidTr="00307B94">
        <w:trPr>
          <w:trHeight w:val="432"/>
        </w:trPr>
        <w:tc>
          <w:tcPr>
            <w:tcW w:w="1544" w:type="dxa"/>
            <w:shd w:val="clear" w:color="auto" w:fill="auto"/>
            <w:noWrap/>
            <w:vAlign w:val="center"/>
            <w:hideMark/>
          </w:tcPr>
          <w:p w14:paraId="06C73C3A" w14:textId="77777777" w:rsidR="0003063A" w:rsidRPr="0003063A" w:rsidRDefault="0003063A" w:rsidP="0003063A">
            <w:pPr>
              <w:spacing w:after="0" w:line="240" w:lineRule="auto"/>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Strong personality</w:t>
            </w:r>
          </w:p>
        </w:tc>
        <w:tc>
          <w:tcPr>
            <w:tcW w:w="614" w:type="dxa"/>
            <w:shd w:val="clear" w:color="auto" w:fill="auto"/>
            <w:noWrap/>
            <w:vAlign w:val="center"/>
            <w:hideMark/>
          </w:tcPr>
          <w:p w14:paraId="245E3412"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14" w:type="dxa"/>
            <w:shd w:val="clear" w:color="auto" w:fill="auto"/>
            <w:noWrap/>
            <w:vAlign w:val="center"/>
            <w:hideMark/>
          </w:tcPr>
          <w:p w14:paraId="4D005674"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210177A9"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hideMark/>
          </w:tcPr>
          <w:p w14:paraId="505847DD"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hideMark/>
          </w:tcPr>
          <w:p w14:paraId="65C9CF56"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0A23FF38"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hideMark/>
          </w:tcPr>
          <w:p w14:paraId="2202CD2E"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hideMark/>
          </w:tcPr>
          <w:p w14:paraId="60861C46"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3" w:type="dxa"/>
            <w:shd w:val="clear" w:color="auto" w:fill="auto"/>
            <w:noWrap/>
            <w:vAlign w:val="center"/>
            <w:hideMark/>
          </w:tcPr>
          <w:p w14:paraId="13F79CF9"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vAlign w:val="center"/>
          </w:tcPr>
          <w:p w14:paraId="1D4DB362"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vAlign w:val="center"/>
          </w:tcPr>
          <w:p w14:paraId="48E76F8C"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97" w:type="dxa"/>
            <w:vAlign w:val="center"/>
          </w:tcPr>
          <w:p w14:paraId="71AF297E"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r>
      <w:tr w:rsidR="0003063A" w:rsidRPr="0003063A" w14:paraId="091C3D35" w14:textId="77777777" w:rsidTr="00307B94">
        <w:trPr>
          <w:trHeight w:val="432"/>
        </w:trPr>
        <w:tc>
          <w:tcPr>
            <w:tcW w:w="1544" w:type="dxa"/>
            <w:shd w:val="clear" w:color="auto" w:fill="auto"/>
            <w:noWrap/>
            <w:vAlign w:val="center"/>
            <w:hideMark/>
          </w:tcPr>
          <w:p w14:paraId="5CD0CCF1" w14:textId="77777777" w:rsidR="0003063A" w:rsidRPr="0003063A" w:rsidRDefault="0003063A" w:rsidP="0003063A">
            <w:pPr>
              <w:spacing w:after="0" w:line="240" w:lineRule="auto"/>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Self-awareness</w:t>
            </w:r>
          </w:p>
        </w:tc>
        <w:tc>
          <w:tcPr>
            <w:tcW w:w="614" w:type="dxa"/>
            <w:shd w:val="clear" w:color="auto" w:fill="auto"/>
            <w:noWrap/>
            <w:vAlign w:val="center"/>
            <w:hideMark/>
          </w:tcPr>
          <w:p w14:paraId="51531EB4"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14" w:type="dxa"/>
            <w:shd w:val="clear" w:color="auto" w:fill="auto"/>
            <w:noWrap/>
            <w:vAlign w:val="center"/>
            <w:hideMark/>
          </w:tcPr>
          <w:p w14:paraId="7CCDC178"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7C840FE0"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hideMark/>
          </w:tcPr>
          <w:p w14:paraId="71620B2B"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hideMark/>
          </w:tcPr>
          <w:p w14:paraId="59536821"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6FCEAF66"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hideMark/>
          </w:tcPr>
          <w:p w14:paraId="672BCE18"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hideMark/>
          </w:tcPr>
          <w:p w14:paraId="168E5A3E"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3" w:type="dxa"/>
            <w:shd w:val="clear" w:color="auto" w:fill="auto"/>
            <w:noWrap/>
            <w:vAlign w:val="center"/>
            <w:hideMark/>
          </w:tcPr>
          <w:p w14:paraId="6E28C919"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vAlign w:val="center"/>
          </w:tcPr>
          <w:p w14:paraId="2DB7B659"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vAlign w:val="center"/>
          </w:tcPr>
          <w:p w14:paraId="7BDB4E51"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97" w:type="dxa"/>
            <w:vAlign w:val="center"/>
          </w:tcPr>
          <w:p w14:paraId="27587F66"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r>
      <w:tr w:rsidR="0003063A" w:rsidRPr="0003063A" w14:paraId="25223EC3" w14:textId="77777777" w:rsidTr="00307B94">
        <w:trPr>
          <w:trHeight w:val="432"/>
        </w:trPr>
        <w:tc>
          <w:tcPr>
            <w:tcW w:w="1544" w:type="dxa"/>
            <w:shd w:val="clear" w:color="auto" w:fill="auto"/>
            <w:noWrap/>
            <w:vAlign w:val="center"/>
            <w:hideMark/>
          </w:tcPr>
          <w:p w14:paraId="1B64C2DE" w14:textId="77777777" w:rsidR="0003063A" w:rsidRPr="0003063A" w:rsidRDefault="0003063A" w:rsidP="0003063A">
            <w:pPr>
              <w:spacing w:after="0" w:line="240" w:lineRule="auto"/>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Desire to initiate</w:t>
            </w:r>
          </w:p>
        </w:tc>
        <w:tc>
          <w:tcPr>
            <w:tcW w:w="614" w:type="dxa"/>
            <w:shd w:val="clear" w:color="auto" w:fill="auto"/>
            <w:noWrap/>
            <w:vAlign w:val="center"/>
            <w:hideMark/>
          </w:tcPr>
          <w:p w14:paraId="0394835D"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14" w:type="dxa"/>
            <w:shd w:val="clear" w:color="auto" w:fill="auto"/>
            <w:noWrap/>
            <w:vAlign w:val="center"/>
            <w:hideMark/>
          </w:tcPr>
          <w:p w14:paraId="7380298D"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16C6EADB"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hideMark/>
          </w:tcPr>
          <w:p w14:paraId="682C84EF"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hideMark/>
          </w:tcPr>
          <w:p w14:paraId="0EF4B991"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5D7FA300"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hideMark/>
          </w:tcPr>
          <w:p w14:paraId="049D211A"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hideMark/>
          </w:tcPr>
          <w:p w14:paraId="1B0B9DB7"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3" w:type="dxa"/>
            <w:shd w:val="clear" w:color="auto" w:fill="auto"/>
            <w:noWrap/>
            <w:vAlign w:val="center"/>
            <w:hideMark/>
          </w:tcPr>
          <w:p w14:paraId="27AE42F5"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vAlign w:val="center"/>
          </w:tcPr>
          <w:p w14:paraId="634B83CC"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vAlign w:val="center"/>
          </w:tcPr>
          <w:p w14:paraId="630C1E4C"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97" w:type="dxa"/>
            <w:vAlign w:val="center"/>
          </w:tcPr>
          <w:p w14:paraId="62F326BE"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r>
      <w:tr w:rsidR="0003063A" w:rsidRPr="0003063A" w14:paraId="4B300064" w14:textId="77777777" w:rsidTr="00307B94">
        <w:trPr>
          <w:trHeight w:val="432"/>
        </w:trPr>
        <w:tc>
          <w:tcPr>
            <w:tcW w:w="1544" w:type="dxa"/>
            <w:shd w:val="clear" w:color="auto" w:fill="auto"/>
            <w:noWrap/>
            <w:vAlign w:val="center"/>
            <w:hideMark/>
          </w:tcPr>
          <w:p w14:paraId="2DCE7C5B" w14:textId="77777777" w:rsidR="0003063A" w:rsidRPr="0003063A" w:rsidRDefault="0003063A" w:rsidP="0003063A">
            <w:pPr>
              <w:spacing w:after="0" w:line="240" w:lineRule="auto"/>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 xml:space="preserve">Independent </w:t>
            </w:r>
          </w:p>
        </w:tc>
        <w:tc>
          <w:tcPr>
            <w:tcW w:w="614" w:type="dxa"/>
            <w:shd w:val="clear" w:color="auto" w:fill="auto"/>
            <w:noWrap/>
            <w:vAlign w:val="center"/>
            <w:hideMark/>
          </w:tcPr>
          <w:p w14:paraId="65858DC4"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14" w:type="dxa"/>
            <w:shd w:val="clear" w:color="auto" w:fill="auto"/>
            <w:noWrap/>
            <w:vAlign w:val="center"/>
            <w:hideMark/>
          </w:tcPr>
          <w:p w14:paraId="4F9C88D2"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13" w:type="dxa"/>
            <w:vAlign w:val="center"/>
          </w:tcPr>
          <w:p w14:paraId="4339BA5A"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hideMark/>
          </w:tcPr>
          <w:p w14:paraId="18AEF546"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hideMark/>
          </w:tcPr>
          <w:p w14:paraId="0B044B76"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3ECF96DA"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hideMark/>
          </w:tcPr>
          <w:p w14:paraId="3CDB10BF"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hideMark/>
          </w:tcPr>
          <w:p w14:paraId="3B1E4A46"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3" w:type="dxa"/>
            <w:shd w:val="clear" w:color="auto" w:fill="auto"/>
            <w:noWrap/>
            <w:vAlign w:val="center"/>
            <w:hideMark/>
          </w:tcPr>
          <w:p w14:paraId="141445EF"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vAlign w:val="center"/>
          </w:tcPr>
          <w:p w14:paraId="68CBA7E1"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vAlign w:val="center"/>
          </w:tcPr>
          <w:p w14:paraId="67F45C92"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97" w:type="dxa"/>
            <w:vAlign w:val="center"/>
          </w:tcPr>
          <w:p w14:paraId="24903438"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r>
      <w:tr w:rsidR="0003063A" w:rsidRPr="0003063A" w14:paraId="6ABE9A8E" w14:textId="77777777" w:rsidTr="00307B94">
        <w:trPr>
          <w:trHeight w:val="432"/>
        </w:trPr>
        <w:tc>
          <w:tcPr>
            <w:tcW w:w="1544" w:type="dxa"/>
            <w:shd w:val="clear" w:color="auto" w:fill="auto"/>
            <w:noWrap/>
            <w:vAlign w:val="center"/>
            <w:hideMark/>
          </w:tcPr>
          <w:p w14:paraId="0B8BD113" w14:textId="77777777" w:rsidR="0003063A" w:rsidRPr="0003063A" w:rsidRDefault="0003063A" w:rsidP="0003063A">
            <w:pPr>
              <w:spacing w:after="0" w:line="240" w:lineRule="auto"/>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 xml:space="preserve">Nonconformist </w:t>
            </w:r>
          </w:p>
        </w:tc>
        <w:tc>
          <w:tcPr>
            <w:tcW w:w="614" w:type="dxa"/>
            <w:shd w:val="clear" w:color="auto" w:fill="auto"/>
            <w:noWrap/>
            <w:vAlign w:val="center"/>
            <w:hideMark/>
          </w:tcPr>
          <w:p w14:paraId="0DE08A17"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14" w:type="dxa"/>
            <w:shd w:val="clear" w:color="auto" w:fill="auto"/>
            <w:noWrap/>
            <w:vAlign w:val="center"/>
            <w:hideMark/>
          </w:tcPr>
          <w:p w14:paraId="7A1E5311"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7865B4A6"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hideMark/>
          </w:tcPr>
          <w:p w14:paraId="70D03FB5"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hideMark/>
          </w:tcPr>
          <w:p w14:paraId="00290941"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4154B7E3"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hideMark/>
          </w:tcPr>
          <w:p w14:paraId="6A1F5EEC"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hideMark/>
          </w:tcPr>
          <w:p w14:paraId="50897BB2"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3" w:type="dxa"/>
            <w:shd w:val="clear" w:color="auto" w:fill="auto"/>
            <w:noWrap/>
            <w:vAlign w:val="center"/>
            <w:hideMark/>
          </w:tcPr>
          <w:p w14:paraId="455B2E16"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vAlign w:val="center"/>
          </w:tcPr>
          <w:p w14:paraId="5603D456"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vAlign w:val="center"/>
          </w:tcPr>
          <w:p w14:paraId="6BF5D8FB"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97" w:type="dxa"/>
            <w:vAlign w:val="center"/>
          </w:tcPr>
          <w:p w14:paraId="51920B0C"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r>
      <w:tr w:rsidR="0003063A" w:rsidRPr="0003063A" w14:paraId="5C06C7A2" w14:textId="77777777" w:rsidTr="00307B94">
        <w:trPr>
          <w:trHeight w:val="432"/>
        </w:trPr>
        <w:tc>
          <w:tcPr>
            <w:tcW w:w="1544" w:type="dxa"/>
            <w:shd w:val="clear" w:color="auto" w:fill="auto"/>
            <w:noWrap/>
            <w:vAlign w:val="center"/>
            <w:hideMark/>
          </w:tcPr>
          <w:p w14:paraId="2D3C3991" w14:textId="77777777" w:rsidR="0003063A" w:rsidRPr="0003063A" w:rsidRDefault="0003063A" w:rsidP="0003063A">
            <w:pPr>
              <w:spacing w:after="0" w:line="240" w:lineRule="auto"/>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Thrive on challenge</w:t>
            </w:r>
          </w:p>
        </w:tc>
        <w:tc>
          <w:tcPr>
            <w:tcW w:w="614" w:type="dxa"/>
            <w:shd w:val="clear" w:color="auto" w:fill="auto"/>
            <w:noWrap/>
            <w:vAlign w:val="center"/>
            <w:hideMark/>
          </w:tcPr>
          <w:p w14:paraId="7A792C70"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14" w:type="dxa"/>
            <w:shd w:val="clear" w:color="auto" w:fill="auto"/>
            <w:noWrap/>
            <w:vAlign w:val="center"/>
            <w:hideMark/>
          </w:tcPr>
          <w:p w14:paraId="15AAD0CE"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13" w:type="dxa"/>
            <w:vAlign w:val="center"/>
          </w:tcPr>
          <w:p w14:paraId="55193C16"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hideMark/>
          </w:tcPr>
          <w:p w14:paraId="4422FC3F"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hideMark/>
          </w:tcPr>
          <w:p w14:paraId="0D33D814"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18F52CEB"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hideMark/>
          </w:tcPr>
          <w:p w14:paraId="10C8E8F3"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hideMark/>
          </w:tcPr>
          <w:p w14:paraId="069D60E3"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3" w:type="dxa"/>
            <w:shd w:val="clear" w:color="auto" w:fill="auto"/>
            <w:noWrap/>
            <w:vAlign w:val="center"/>
            <w:hideMark/>
          </w:tcPr>
          <w:p w14:paraId="5E9A9731"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vAlign w:val="center"/>
          </w:tcPr>
          <w:p w14:paraId="6BA70B83"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vAlign w:val="center"/>
          </w:tcPr>
          <w:p w14:paraId="0271A332"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97" w:type="dxa"/>
            <w:vAlign w:val="center"/>
          </w:tcPr>
          <w:p w14:paraId="5C8E595A"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r>
      <w:tr w:rsidR="0003063A" w:rsidRPr="0003063A" w14:paraId="517BEDE2" w14:textId="77777777" w:rsidTr="00307B94">
        <w:trPr>
          <w:trHeight w:val="432"/>
        </w:trPr>
        <w:tc>
          <w:tcPr>
            <w:tcW w:w="1544" w:type="dxa"/>
            <w:shd w:val="clear" w:color="auto" w:fill="auto"/>
            <w:noWrap/>
            <w:vAlign w:val="center"/>
            <w:hideMark/>
          </w:tcPr>
          <w:p w14:paraId="0B257EF3" w14:textId="77777777" w:rsidR="0003063A" w:rsidRPr="0003063A" w:rsidRDefault="0003063A" w:rsidP="0003063A">
            <w:pPr>
              <w:spacing w:after="0" w:line="240" w:lineRule="auto"/>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Critical</w:t>
            </w:r>
          </w:p>
        </w:tc>
        <w:tc>
          <w:tcPr>
            <w:tcW w:w="614" w:type="dxa"/>
            <w:shd w:val="clear" w:color="auto" w:fill="auto"/>
            <w:noWrap/>
            <w:vAlign w:val="center"/>
            <w:hideMark/>
          </w:tcPr>
          <w:p w14:paraId="3883F5BD"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14" w:type="dxa"/>
            <w:shd w:val="clear" w:color="auto" w:fill="auto"/>
            <w:noWrap/>
            <w:vAlign w:val="center"/>
            <w:hideMark/>
          </w:tcPr>
          <w:p w14:paraId="397715BF"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288A222B"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hideMark/>
          </w:tcPr>
          <w:p w14:paraId="564DA708"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hideMark/>
          </w:tcPr>
          <w:p w14:paraId="7C0DCED2"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38C4443A"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hideMark/>
          </w:tcPr>
          <w:p w14:paraId="5C7A3B50"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hideMark/>
          </w:tcPr>
          <w:p w14:paraId="58424886"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3" w:type="dxa"/>
            <w:shd w:val="clear" w:color="auto" w:fill="auto"/>
            <w:noWrap/>
            <w:vAlign w:val="center"/>
            <w:hideMark/>
          </w:tcPr>
          <w:p w14:paraId="01E51C11"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vAlign w:val="center"/>
          </w:tcPr>
          <w:p w14:paraId="4D72746B"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vAlign w:val="center"/>
          </w:tcPr>
          <w:p w14:paraId="3AE90836"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97" w:type="dxa"/>
            <w:vAlign w:val="center"/>
          </w:tcPr>
          <w:p w14:paraId="18ECDA35"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r>
      <w:tr w:rsidR="0003063A" w:rsidRPr="0003063A" w14:paraId="59223364" w14:textId="77777777" w:rsidTr="00307B94">
        <w:trPr>
          <w:trHeight w:val="432"/>
        </w:trPr>
        <w:tc>
          <w:tcPr>
            <w:tcW w:w="1544" w:type="dxa"/>
            <w:shd w:val="clear" w:color="auto" w:fill="auto"/>
            <w:noWrap/>
            <w:vAlign w:val="center"/>
            <w:hideMark/>
          </w:tcPr>
          <w:p w14:paraId="1A61CDA5" w14:textId="77777777" w:rsidR="0003063A" w:rsidRPr="0003063A" w:rsidRDefault="0003063A" w:rsidP="0003063A">
            <w:pPr>
              <w:spacing w:after="0" w:line="240" w:lineRule="auto"/>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Impatience</w:t>
            </w:r>
          </w:p>
        </w:tc>
        <w:tc>
          <w:tcPr>
            <w:tcW w:w="614" w:type="dxa"/>
            <w:shd w:val="clear" w:color="auto" w:fill="auto"/>
            <w:noWrap/>
            <w:vAlign w:val="center"/>
            <w:hideMark/>
          </w:tcPr>
          <w:p w14:paraId="351B04EA"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14" w:type="dxa"/>
            <w:shd w:val="clear" w:color="auto" w:fill="auto"/>
            <w:noWrap/>
            <w:vAlign w:val="center"/>
            <w:hideMark/>
          </w:tcPr>
          <w:p w14:paraId="689853E8"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36D7CF63"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hideMark/>
          </w:tcPr>
          <w:p w14:paraId="103BD638"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hideMark/>
          </w:tcPr>
          <w:p w14:paraId="6295E03C"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2AC838FC"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hideMark/>
          </w:tcPr>
          <w:p w14:paraId="5E3EF78F"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hideMark/>
          </w:tcPr>
          <w:p w14:paraId="30AC04E3"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3" w:type="dxa"/>
            <w:shd w:val="clear" w:color="auto" w:fill="auto"/>
            <w:noWrap/>
            <w:vAlign w:val="center"/>
            <w:hideMark/>
          </w:tcPr>
          <w:p w14:paraId="52444D6F"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vAlign w:val="center"/>
          </w:tcPr>
          <w:p w14:paraId="215B746B"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vAlign w:val="center"/>
          </w:tcPr>
          <w:p w14:paraId="4C8DDF39"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97" w:type="dxa"/>
            <w:vAlign w:val="center"/>
          </w:tcPr>
          <w:p w14:paraId="79B969F1"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r>
      <w:tr w:rsidR="0003063A" w:rsidRPr="0003063A" w14:paraId="285D12C6" w14:textId="77777777" w:rsidTr="00307B94">
        <w:trPr>
          <w:trHeight w:val="432"/>
        </w:trPr>
        <w:tc>
          <w:tcPr>
            <w:tcW w:w="1544" w:type="dxa"/>
            <w:shd w:val="clear" w:color="auto" w:fill="auto"/>
            <w:noWrap/>
            <w:vAlign w:val="center"/>
          </w:tcPr>
          <w:p w14:paraId="101A7273" w14:textId="77777777" w:rsidR="0003063A" w:rsidRPr="0003063A" w:rsidRDefault="0003063A" w:rsidP="0003063A">
            <w:pPr>
              <w:spacing w:after="0" w:line="240" w:lineRule="auto"/>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Tendency to overextend</w:t>
            </w:r>
          </w:p>
        </w:tc>
        <w:tc>
          <w:tcPr>
            <w:tcW w:w="614" w:type="dxa"/>
            <w:shd w:val="clear" w:color="auto" w:fill="auto"/>
            <w:noWrap/>
            <w:vAlign w:val="center"/>
          </w:tcPr>
          <w:p w14:paraId="61A56790"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14" w:type="dxa"/>
            <w:shd w:val="clear" w:color="auto" w:fill="auto"/>
            <w:noWrap/>
            <w:vAlign w:val="center"/>
          </w:tcPr>
          <w:p w14:paraId="2182EB96"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13" w:type="dxa"/>
            <w:vAlign w:val="center"/>
          </w:tcPr>
          <w:p w14:paraId="36949F07"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7EA59898"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31DC033E"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60753D75"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0CC3ACD7"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49CA66D5"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3" w:type="dxa"/>
            <w:shd w:val="clear" w:color="auto" w:fill="auto"/>
            <w:noWrap/>
            <w:vAlign w:val="center"/>
          </w:tcPr>
          <w:p w14:paraId="74D7D217"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vAlign w:val="center"/>
          </w:tcPr>
          <w:p w14:paraId="16A3BEF5"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vAlign w:val="center"/>
          </w:tcPr>
          <w:p w14:paraId="22E1878F"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97" w:type="dxa"/>
            <w:vAlign w:val="center"/>
          </w:tcPr>
          <w:p w14:paraId="411A4886"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r>
      <w:tr w:rsidR="0003063A" w:rsidRPr="0003063A" w14:paraId="1850B613" w14:textId="77777777" w:rsidTr="00307B94">
        <w:trPr>
          <w:trHeight w:val="432"/>
        </w:trPr>
        <w:tc>
          <w:tcPr>
            <w:tcW w:w="1544" w:type="dxa"/>
            <w:shd w:val="clear" w:color="auto" w:fill="auto"/>
            <w:noWrap/>
            <w:vAlign w:val="center"/>
          </w:tcPr>
          <w:p w14:paraId="15A60475" w14:textId="77777777" w:rsidR="0003063A" w:rsidRPr="0003063A" w:rsidRDefault="0003063A" w:rsidP="0003063A">
            <w:pPr>
              <w:spacing w:after="0" w:line="240" w:lineRule="auto"/>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Hunger for depth with God</w:t>
            </w:r>
          </w:p>
        </w:tc>
        <w:tc>
          <w:tcPr>
            <w:tcW w:w="614" w:type="dxa"/>
            <w:shd w:val="clear" w:color="auto" w:fill="auto"/>
            <w:noWrap/>
            <w:vAlign w:val="center"/>
          </w:tcPr>
          <w:p w14:paraId="1D05BDC5"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14" w:type="dxa"/>
            <w:shd w:val="clear" w:color="auto" w:fill="auto"/>
            <w:noWrap/>
            <w:vAlign w:val="center"/>
          </w:tcPr>
          <w:p w14:paraId="004DEA10"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13" w:type="dxa"/>
            <w:vAlign w:val="center"/>
          </w:tcPr>
          <w:p w14:paraId="481923D4"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078068D1"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6441D1E5"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13" w:type="dxa"/>
            <w:vAlign w:val="center"/>
          </w:tcPr>
          <w:p w14:paraId="4C1E3254"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3D7DAF2F"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19B682C8"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3" w:type="dxa"/>
            <w:shd w:val="clear" w:color="auto" w:fill="auto"/>
            <w:noWrap/>
            <w:vAlign w:val="center"/>
          </w:tcPr>
          <w:p w14:paraId="09C3EAEE"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14" w:type="dxa"/>
            <w:vAlign w:val="center"/>
          </w:tcPr>
          <w:p w14:paraId="3C186FBF"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vAlign w:val="center"/>
          </w:tcPr>
          <w:p w14:paraId="1083D093"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97" w:type="dxa"/>
            <w:vAlign w:val="center"/>
          </w:tcPr>
          <w:p w14:paraId="2BE5573E" w14:textId="77777777" w:rsidR="0003063A" w:rsidRPr="0003063A" w:rsidRDefault="0003063A" w:rsidP="0003063A">
            <w:pPr>
              <w:spacing w:after="0" w:line="240" w:lineRule="auto"/>
              <w:jc w:val="center"/>
              <w:rPr>
                <w:rFonts w:ascii="Calibri" w:eastAsia="Times New Roman" w:hAnsi="Calibri" w:cs="Times New Roman"/>
                <w:color w:val="000000"/>
                <w:sz w:val="18"/>
                <w:szCs w:val="18"/>
                <w:lang w:val="en-GB" w:eastAsia="en-GB"/>
              </w:rPr>
            </w:pPr>
          </w:p>
        </w:tc>
      </w:tr>
      <w:tr w:rsidR="007D6DF5" w:rsidRPr="0003063A" w14:paraId="677FF954" w14:textId="77777777" w:rsidTr="00307B94">
        <w:trPr>
          <w:trHeight w:val="432"/>
        </w:trPr>
        <w:tc>
          <w:tcPr>
            <w:tcW w:w="1544" w:type="dxa"/>
            <w:shd w:val="clear" w:color="auto" w:fill="auto"/>
            <w:noWrap/>
            <w:vAlign w:val="center"/>
          </w:tcPr>
          <w:p w14:paraId="0F880365" w14:textId="0A8A23BE" w:rsidR="007D6DF5" w:rsidRPr="0003063A" w:rsidRDefault="007D6DF5" w:rsidP="007D6DF5">
            <w:pPr>
              <w:spacing w:after="0" w:line="240" w:lineRule="auto"/>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Broad in their horizons</w:t>
            </w:r>
          </w:p>
        </w:tc>
        <w:tc>
          <w:tcPr>
            <w:tcW w:w="614" w:type="dxa"/>
            <w:shd w:val="clear" w:color="auto" w:fill="auto"/>
            <w:noWrap/>
            <w:vAlign w:val="center"/>
          </w:tcPr>
          <w:p w14:paraId="6FF6E29A" w14:textId="7089ED9D"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14" w:type="dxa"/>
            <w:shd w:val="clear" w:color="auto" w:fill="auto"/>
            <w:noWrap/>
            <w:vAlign w:val="center"/>
          </w:tcPr>
          <w:p w14:paraId="6D600E87" w14:textId="766D85B6"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13" w:type="dxa"/>
            <w:vAlign w:val="center"/>
          </w:tcPr>
          <w:p w14:paraId="191A3021"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1CB528CC"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6CEAE689"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0A9AFA1A"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7679734F"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2C49A2EC"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3" w:type="dxa"/>
            <w:shd w:val="clear" w:color="auto" w:fill="auto"/>
            <w:noWrap/>
            <w:vAlign w:val="center"/>
          </w:tcPr>
          <w:p w14:paraId="1FFC1014"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vAlign w:val="center"/>
          </w:tcPr>
          <w:p w14:paraId="240188AA"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vAlign w:val="center"/>
          </w:tcPr>
          <w:p w14:paraId="69E49A7A"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97" w:type="dxa"/>
            <w:vAlign w:val="center"/>
          </w:tcPr>
          <w:p w14:paraId="0207276C"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r>
      <w:tr w:rsidR="007D6DF5" w:rsidRPr="0003063A" w14:paraId="466BDA84" w14:textId="77777777" w:rsidTr="00307B94">
        <w:trPr>
          <w:trHeight w:val="432"/>
        </w:trPr>
        <w:tc>
          <w:tcPr>
            <w:tcW w:w="1544" w:type="dxa"/>
            <w:shd w:val="clear" w:color="auto" w:fill="auto"/>
            <w:noWrap/>
            <w:vAlign w:val="center"/>
          </w:tcPr>
          <w:p w14:paraId="2EEF8EAB" w14:textId="62AF83B0" w:rsidR="007D6DF5" w:rsidRPr="0003063A" w:rsidRDefault="007D6DF5" w:rsidP="007D6DF5">
            <w:pPr>
              <w:spacing w:after="0" w:line="240" w:lineRule="auto"/>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US" w:eastAsia="en-GB"/>
              </w:rPr>
              <w:t>Tenacity/not backing down</w:t>
            </w:r>
          </w:p>
        </w:tc>
        <w:tc>
          <w:tcPr>
            <w:tcW w:w="614" w:type="dxa"/>
            <w:shd w:val="clear" w:color="auto" w:fill="auto"/>
            <w:noWrap/>
            <w:vAlign w:val="center"/>
          </w:tcPr>
          <w:p w14:paraId="37410FD0" w14:textId="025BD86C"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14" w:type="dxa"/>
            <w:shd w:val="clear" w:color="auto" w:fill="auto"/>
            <w:noWrap/>
            <w:vAlign w:val="center"/>
          </w:tcPr>
          <w:p w14:paraId="5608624C" w14:textId="188A66C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13" w:type="dxa"/>
            <w:vAlign w:val="center"/>
          </w:tcPr>
          <w:p w14:paraId="1AAFDF3E"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68141AFF"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665CA1CB"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0AB7DDF0"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4AC9F6F6" w14:textId="109594F9"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14" w:type="dxa"/>
            <w:shd w:val="clear" w:color="auto" w:fill="auto"/>
            <w:noWrap/>
            <w:vAlign w:val="center"/>
          </w:tcPr>
          <w:p w14:paraId="41140CBD"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3" w:type="dxa"/>
            <w:shd w:val="clear" w:color="auto" w:fill="auto"/>
            <w:noWrap/>
            <w:vAlign w:val="center"/>
          </w:tcPr>
          <w:p w14:paraId="3939928A" w14:textId="5580D32C"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14" w:type="dxa"/>
            <w:vAlign w:val="center"/>
          </w:tcPr>
          <w:p w14:paraId="70B796D7"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vAlign w:val="center"/>
          </w:tcPr>
          <w:p w14:paraId="4E22A6B9"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97" w:type="dxa"/>
            <w:vAlign w:val="center"/>
          </w:tcPr>
          <w:p w14:paraId="2262E159" w14:textId="4A321A19"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r>
      <w:tr w:rsidR="007D6DF5" w:rsidRPr="0003063A" w14:paraId="19CF5D6C" w14:textId="77777777" w:rsidTr="00307B94">
        <w:trPr>
          <w:trHeight w:val="432"/>
        </w:trPr>
        <w:tc>
          <w:tcPr>
            <w:tcW w:w="1544" w:type="dxa"/>
            <w:shd w:val="clear" w:color="auto" w:fill="auto"/>
            <w:noWrap/>
            <w:vAlign w:val="center"/>
          </w:tcPr>
          <w:p w14:paraId="67E7515A" w14:textId="7F20061F" w:rsidR="007D6DF5" w:rsidRPr="0003063A" w:rsidRDefault="007D6DF5" w:rsidP="007D6DF5">
            <w:pPr>
              <w:spacing w:after="0" w:line="240" w:lineRule="auto"/>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US" w:eastAsia="en-GB"/>
              </w:rPr>
              <w:t>Want good handle on things</w:t>
            </w:r>
          </w:p>
        </w:tc>
        <w:tc>
          <w:tcPr>
            <w:tcW w:w="614" w:type="dxa"/>
            <w:shd w:val="clear" w:color="auto" w:fill="auto"/>
            <w:noWrap/>
            <w:vAlign w:val="center"/>
          </w:tcPr>
          <w:p w14:paraId="3028D2BF"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2929B631" w14:textId="0A97D9B0"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Calibri" w:hAnsi="Calibri" w:cs="Arial"/>
                <w:color w:val="000000"/>
                <w:sz w:val="18"/>
                <w:szCs w:val="18"/>
                <w:lang w:val="en-GB" w:eastAsia="en-GB"/>
              </w:rPr>
              <w:t>x</w:t>
            </w:r>
          </w:p>
        </w:tc>
        <w:tc>
          <w:tcPr>
            <w:tcW w:w="613" w:type="dxa"/>
            <w:vAlign w:val="center"/>
          </w:tcPr>
          <w:p w14:paraId="403F303F"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532AAE70"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2772D874"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7BE6A4D7"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5A4ECFFA"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1C8D9E09"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3" w:type="dxa"/>
            <w:shd w:val="clear" w:color="auto" w:fill="auto"/>
            <w:noWrap/>
            <w:vAlign w:val="center"/>
          </w:tcPr>
          <w:p w14:paraId="7FF48E8A"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vAlign w:val="center"/>
          </w:tcPr>
          <w:p w14:paraId="640D4B14"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vAlign w:val="center"/>
          </w:tcPr>
          <w:p w14:paraId="6D061D59"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97" w:type="dxa"/>
            <w:vAlign w:val="center"/>
          </w:tcPr>
          <w:p w14:paraId="1EA0CC6E"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r>
      <w:tr w:rsidR="00F03DFE" w:rsidRPr="0003063A" w14:paraId="052F3151" w14:textId="77777777" w:rsidTr="00307B94">
        <w:trPr>
          <w:trHeight w:val="432"/>
        </w:trPr>
        <w:tc>
          <w:tcPr>
            <w:tcW w:w="1544" w:type="dxa"/>
            <w:shd w:val="clear" w:color="auto" w:fill="auto"/>
            <w:noWrap/>
            <w:vAlign w:val="center"/>
          </w:tcPr>
          <w:p w14:paraId="44CC5929" w14:textId="77777777" w:rsidR="00F03DFE" w:rsidRPr="0003063A" w:rsidRDefault="00F03DFE" w:rsidP="0095029E">
            <w:pPr>
              <w:spacing w:after="0" w:line="240" w:lineRule="auto"/>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US" w:eastAsia="en-GB"/>
              </w:rPr>
              <w:t xml:space="preserve">Quirky/hard to get along </w:t>
            </w:r>
          </w:p>
        </w:tc>
        <w:tc>
          <w:tcPr>
            <w:tcW w:w="614" w:type="dxa"/>
            <w:shd w:val="clear" w:color="auto" w:fill="auto"/>
            <w:noWrap/>
            <w:vAlign w:val="center"/>
          </w:tcPr>
          <w:p w14:paraId="6E8558FA" w14:textId="77777777" w:rsidR="00F03DFE" w:rsidRPr="0003063A" w:rsidRDefault="00F03DFE" w:rsidP="0095029E">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0CB35BEB" w14:textId="77777777" w:rsidR="00F03DFE" w:rsidRPr="0003063A" w:rsidRDefault="00F03DFE" w:rsidP="0095029E">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Calibri" w:hAnsi="Calibri" w:cs="Arial"/>
                <w:color w:val="000000"/>
                <w:sz w:val="18"/>
                <w:szCs w:val="18"/>
                <w:lang w:val="en-GB" w:eastAsia="en-GB"/>
              </w:rPr>
              <w:t>x</w:t>
            </w:r>
          </w:p>
        </w:tc>
        <w:tc>
          <w:tcPr>
            <w:tcW w:w="613" w:type="dxa"/>
            <w:vAlign w:val="center"/>
          </w:tcPr>
          <w:p w14:paraId="57DA0BD4" w14:textId="77777777" w:rsidR="00F03DFE" w:rsidRPr="0003063A" w:rsidRDefault="00F03DFE" w:rsidP="0095029E">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6304AC77" w14:textId="77777777" w:rsidR="00F03DFE" w:rsidRPr="0003063A" w:rsidRDefault="00F03DFE" w:rsidP="0095029E">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45593303" w14:textId="77777777" w:rsidR="00F03DFE" w:rsidRPr="0003063A" w:rsidRDefault="00F03DFE" w:rsidP="0095029E">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0A06D582" w14:textId="77777777" w:rsidR="00F03DFE" w:rsidRPr="0003063A" w:rsidRDefault="00F03DFE" w:rsidP="0095029E">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4339806B" w14:textId="77777777" w:rsidR="00F03DFE" w:rsidRPr="0003063A" w:rsidRDefault="00F03DFE" w:rsidP="0095029E">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10005873" w14:textId="77777777" w:rsidR="00F03DFE" w:rsidRPr="0003063A" w:rsidRDefault="00F03DFE" w:rsidP="0095029E">
            <w:pPr>
              <w:spacing w:after="0" w:line="240" w:lineRule="auto"/>
              <w:jc w:val="center"/>
              <w:rPr>
                <w:rFonts w:ascii="Calibri" w:eastAsia="Times New Roman" w:hAnsi="Calibri" w:cs="Times New Roman"/>
                <w:color w:val="000000"/>
                <w:sz w:val="18"/>
                <w:szCs w:val="18"/>
                <w:lang w:val="en-GB" w:eastAsia="en-GB"/>
              </w:rPr>
            </w:pPr>
          </w:p>
        </w:tc>
        <w:tc>
          <w:tcPr>
            <w:tcW w:w="613" w:type="dxa"/>
            <w:shd w:val="clear" w:color="auto" w:fill="auto"/>
            <w:noWrap/>
            <w:vAlign w:val="center"/>
          </w:tcPr>
          <w:p w14:paraId="784DE381" w14:textId="77777777" w:rsidR="00F03DFE" w:rsidRPr="0003063A" w:rsidRDefault="00F03DFE" w:rsidP="0095029E">
            <w:pPr>
              <w:spacing w:after="0" w:line="240" w:lineRule="auto"/>
              <w:jc w:val="center"/>
              <w:rPr>
                <w:rFonts w:ascii="Calibri" w:eastAsia="Times New Roman" w:hAnsi="Calibri" w:cs="Times New Roman"/>
                <w:color w:val="000000"/>
                <w:sz w:val="18"/>
                <w:szCs w:val="18"/>
                <w:lang w:val="en-GB" w:eastAsia="en-GB"/>
              </w:rPr>
            </w:pPr>
          </w:p>
        </w:tc>
        <w:tc>
          <w:tcPr>
            <w:tcW w:w="614" w:type="dxa"/>
            <w:vAlign w:val="center"/>
          </w:tcPr>
          <w:p w14:paraId="5F1DC0C0" w14:textId="77777777" w:rsidR="00F03DFE" w:rsidRPr="0003063A" w:rsidRDefault="00F03DFE" w:rsidP="0095029E">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vAlign w:val="center"/>
          </w:tcPr>
          <w:p w14:paraId="13786D61" w14:textId="77777777" w:rsidR="00F03DFE" w:rsidRPr="0003063A" w:rsidRDefault="00F03DFE" w:rsidP="0095029E">
            <w:pPr>
              <w:spacing w:after="0" w:line="240" w:lineRule="auto"/>
              <w:jc w:val="center"/>
              <w:rPr>
                <w:rFonts w:ascii="Calibri" w:eastAsia="Times New Roman" w:hAnsi="Calibri" w:cs="Times New Roman"/>
                <w:color w:val="000000"/>
                <w:sz w:val="18"/>
                <w:szCs w:val="18"/>
                <w:lang w:val="en-GB" w:eastAsia="en-GB"/>
              </w:rPr>
            </w:pPr>
          </w:p>
        </w:tc>
        <w:tc>
          <w:tcPr>
            <w:tcW w:w="697" w:type="dxa"/>
            <w:vAlign w:val="center"/>
          </w:tcPr>
          <w:p w14:paraId="0E08DDBC" w14:textId="77777777" w:rsidR="00F03DFE" w:rsidRPr="0003063A" w:rsidRDefault="00F03DFE" w:rsidP="0095029E">
            <w:pPr>
              <w:spacing w:after="0" w:line="240" w:lineRule="auto"/>
              <w:jc w:val="center"/>
              <w:rPr>
                <w:rFonts w:ascii="Calibri" w:eastAsia="Times New Roman" w:hAnsi="Calibri" w:cs="Times New Roman"/>
                <w:color w:val="000000"/>
                <w:sz w:val="18"/>
                <w:szCs w:val="18"/>
                <w:lang w:val="en-GB" w:eastAsia="en-GB"/>
              </w:rPr>
            </w:pPr>
          </w:p>
        </w:tc>
      </w:tr>
      <w:tr w:rsidR="00F03DFE" w:rsidRPr="0003063A" w14:paraId="7235AB24" w14:textId="77777777" w:rsidTr="00307B94">
        <w:trPr>
          <w:trHeight w:val="432"/>
        </w:trPr>
        <w:tc>
          <w:tcPr>
            <w:tcW w:w="1544" w:type="dxa"/>
            <w:shd w:val="clear" w:color="auto" w:fill="auto"/>
            <w:noWrap/>
            <w:vAlign w:val="center"/>
          </w:tcPr>
          <w:p w14:paraId="7E83B6DB" w14:textId="77777777" w:rsidR="00F03DFE" w:rsidRPr="0003063A" w:rsidRDefault="00F03DFE" w:rsidP="0095029E">
            <w:pPr>
              <w:spacing w:after="0" w:line="240" w:lineRule="auto"/>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US" w:eastAsia="en-GB"/>
              </w:rPr>
              <w:t>Self-confidence</w:t>
            </w:r>
          </w:p>
        </w:tc>
        <w:tc>
          <w:tcPr>
            <w:tcW w:w="614" w:type="dxa"/>
            <w:shd w:val="clear" w:color="auto" w:fill="auto"/>
            <w:noWrap/>
            <w:vAlign w:val="center"/>
          </w:tcPr>
          <w:p w14:paraId="1E0AE5DF" w14:textId="77777777" w:rsidR="00F03DFE" w:rsidRPr="0003063A" w:rsidRDefault="00F03DFE" w:rsidP="0095029E">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23216EA9" w14:textId="77777777" w:rsidR="00F03DFE" w:rsidRPr="0003063A" w:rsidRDefault="00F03DFE" w:rsidP="0095029E">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Calibri" w:hAnsi="Calibri" w:cs="Arial"/>
                <w:color w:val="000000"/>
                <w:sz w:val="18"/>
                <w:szCs w:val="18"/>
                <w:lang w:val="en-GB" w:eastAsia="en-GB"/>
              </w:rPr>
              <w:t>x</w:t>
            </w:r>
          </w:p>
        </w:tc>
        <w:tc>
          <w:tcPr>
            <w:tcW w:w="613" w:type="dxa"/>
            <w:vAlign w:val="center"/>
          </w:tcPr>
          <w:p w14:paraId="549F0A48" w14:textId="77777777" w:rsidR="00F03DFE" w:rsidRPr="0003063A" w:rsidRDefault="00F03DFE" w:rsidP="0095029E">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745A5188" w14:textId="77777777" w:rsidR="00F03DFE" w:rsidRPr="0003063A" w:rsidRDefault="00F03DFE" w:rsidP="0095029E">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47F6C564" w14:textId="77777777" w:rsidR="00F03DFE" w:rsidRPr="0003063A" w:rsidRDefault="00F03DFE" w:rsidP="0095029E">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60FF7840" w14:textId="77777777" w:rsidR="00F03DFE" w:rsidRPr="0003063A" w:rsidRDefault="00F03DFE" w:rsidP="0095029E">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43B510CF" w14:textId="77777777" w:rsidR="00F03DFE" w:rsidRPr="0003063A" w:rsidRDefault="00F03DFE" w:rsidP="0095029E">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14529BB6" w14:textId="77777777" w:rsidR="00F03DFE" w:rsidRPr="0003063A" w:rsidRDefault="00F03DFE" w:rsidP="0095029E">
            <w:pPr>
              <w:spacing w:after="0" w:line="240" w:lineRule="auto"/>
              <w:jc w:val="center"/>
              <w:rPr>
                <w:rFonts w:ascii="Calibri" w:eastAsia="Times New Roman" w:hAnsi="Calibri" w:cs="Times New Roman"/>
                <w:color w:val="000000"/>
                <w:sz w:val="18"/>
                <w:szCs w:val="18"/>
                <w:lang w:val="en-GB" w:eastAsia="en-GB"/>
              </w:rPr>
            </w:pPr>
          </w:p>
        </w:tc>
        <w:tc>
          <w:tcPr>
            <w:tcW w:w="613" w:type="dxa"/>
            <w:shd w:val="clear" w:color="auto" w:fill="auto"/>
            <w:noWrap/>
            <w:vAlign w:val="center"/>
          </w:tcPr>
          <w:p w14:paraId="402C45AC" w14:textId="77777777" w:rsidR="00F03DFE" w:rsidRPr="0003063A" w:rsidRDefault="00F03DFE" w:rsidP="0095029E">
            <w:pPr>
              <w:spacing w:after="0" w:line="240" w:lineRule="auto"/>
              <w:jc w:val="center"/>
              <w:rPr>
                <w:rFonts w:ascii="Calibri" w:eastAsia="Times New Roman" w:hAnsi="Calibri" w:cs="Times New Roman"/>
                <w:color w:val="000000"/>
                <w:sz w:val="18"/>
                <w:szCs w:val="18"/>
                <w:lang w:val="en-GB" w:eastAsia="en-GB"/>
              </w:rPr>
            </w:pPr>
          </w:p>
        </w:tc>
        <w:tc>
          <w:tcPr>
            <w:tcW w:w="614" w:type="dxa"/>
            <w:vAlign w:val="center"/>
          </w:tcPr>
          <w:p w14:paraId="7D79A5EE" w14:textId="77777777" w:rsidR="00F03DFE" w:rsidRPr="0003063A" w:rsidRDefault="00F03DFE" w:rsidP="0095029E">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vAlign w:val="center"/>
          </w:tcPr>
          <w:p w14:paraId="3EDFA27B" w14:textId="77777777" w:rsidR="00F03DFE" w:rsidRPr="0003063A" w:rsidRDefault="00F03DFE" w:rsidP="0095029E">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97" w:type="dxa"/>
            <w:vAlign w:val="center"/>
          </w:tcPr>
          <w:p w14:paraId="24692ED0" w14:textId="77777777" w:rsidR="00F03DFE" w:rsidRPr="0003063A" w:rsidRDefault="00F03DFE" w:rsidP="0095029E">
            <w:pPr>
              <w:spacing w:after="0" w:line="240" w:lineRule="auto"/>
              <w:jc w:val="center"/>
              <w:rPr>
                <w:rFonts w:ascii="Calibri" w:eastAsia="Times New Roman" w:hAnsi="Calibri" w:cs="Times New Roman"/>
                <w:color w:val="000000"/>
                <w:sz w:val="18"/>
                <w:szCs w:val="18"/>
                <w:lang w:val="en-GB" w:eastAsia="en-GB"/>
              </w:rPr>
            </w:pPr>
          </w:p>
        </w:tc>
      </w:tr>
      <w:tr w:rsidR="00F03DFE" w:rsidRPr="0003063A" w14:paraId="6CE5C132" w14:textId="77777777" w:rsidTr="00307B94">
        <w:trPr>
          <w:trHeight w:val="432"/>
        </w:trPr>
        <w:tc>
          <w:tcPr>
            <w:tcW w:w="1544" w:type="dxa"/>
            <w:shd w:val="clear" w:color="auto" w:fill="auto"/>
            <w:noWrap/>
            <w:vAlign w:val="center"/>
          </w:tcPr>
          <w:p w14:paraId="0FF36C28" w14:textId="77777777" w:rsidR="00F03DFE" w:rsidRPr="0003063A" w:rsidRDefault="00F03DFE" w:rsidP="0095029E">
            <w:pPr>
              <w:spacing w:after="0" w:line="240" w:lineRule="auto"/>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US" w:eastAsia="en-GB"/>
              </w:rPr>
              <w:lastRenderedPageBreak/>
              <w:t>Over-assertiveness</w:t>
            </w:r>
          </w:p>
        </w:tc>
        <w:tc>
          <w:tcPr>
            <w:tcW w:w="614" w:type="dxa"/>
            <w:shd w:val="clear" w:color="auto" w:fill="auto"/>
            <w:noWrap/>
            <w:vAlign w:val="center"/>
          </w:tcPr>
          <w:p w14:paraId="0888F98D" w14:textId="77777777" w:rsidR="00F03DFE" w:rsidRPr="0003063A" w:rsidRDefault="00F03DFE" w:rsidP="0095029E">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09DA407C" w14:textId="77777777" w:rsidR="00F03DFE" w:rsidRPr="0003063A" w:rsidRDefault="00F03DFE" w:rsidP="0095029E">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Calibri" w:hAnsi="Calibri" w:cs="Arial"/>
                <w:color w:val="000000"/>
                <w:sz w:val="18"/>
                <w:szCs w:val="18"/>
                <w:lang w:val="en-GB" w:eastAsia="en-GB"/>
              </w:rPr>
              <w:t>x</w:t>
            </w:r>
          </w:p>
        </w:tc>
        <w:tc>
          <w:tcPr>
            <w:tcW w:w="613" w:type="dxa"/>
            <w:vAlign w:val="center"/>
          </w:tcPr>
          <w:p w14:paraId="14E8999C" w14:textId="77777777" w:rsidR="00F03DFE" w:rsidRPr="0003063A" w:rsidRDefault="00F03DFE" w:rsidP="0095029E">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3A59B0DE" w14:textId="77777777" w:rsidR="00F03DFE" w:rsidRPr="0003063A" w:rsidRDefault="00F03DFE" w:rsidP="0095029E">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1DE2FB29" w14:textId="77777777" w:rsidR="00F03DFE" w:rsidRPr="0003063A" w:rsidRDefault="00F03DFE" w:rsidP="0095029E">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27CA0473" w14:textId="77777777" w:rsidR="00F03DFE" w:rsidRPr="0003063A" w:rsidRDefault="00F03DFE" w:rsidP="0095029E">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0C197E3B" w14:textId="77777777" w:rsidR="00F03DFE" w:rsidRPr="0003063A" w:rsidRDefault="00F03DFE" w:rsidP="0095029E">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490C57BA" w14:textId="77777777" w:rsidR="00F03DFE" w:rsidRPr="0003063A" w:rsidRDefault="00F03DFE" w:rsidP="0095029E">
            <w:pPr>
              <w:spacing w:after="0" w:line="240" w:lineRule="auto"/>
              <w:jc w:val="center"/>
              <w:rPr>
                <w:rFonts w:ascii="Calibri" w:eastAsia="Times New Roman" w:hAnsi="Calibri" w:cs="Times New Roman"/>
                <w:color w:val="000000"/>
                <w:sz w:val="18"/>
                <w:szCs w:val="18"/>
                <w:lang w:val="en-GB" w:eastAsia="en-GB"/>
              </w:rPr>
            </w:pPr>
          </w:p>
        </w:tc>
        <w:tc>
          <w:tcPr>
            <w:tcW w:w="613" w:type="dxa"/>
            <w:shd w:val="clear" w:color="auto" w:fill="auto"/>
            <w:noWrap/>
            <w:vAlign w:val="center"/>
          </w:tcPr>
          <w:p w14:paraId="798E608B" w14:textId="77777777" w:rsidR="00F03DFE" w:rsidRPr="0003063A" w:rsidRDefault="00F03DFE" w:rsidP="0095029E">
            <w:pPr>
              <w:spacing w:after="0" w:line="240" w:lineRule="auto"/>
              <w:jc w:val="center"/>
              <w:rPr>
                <w:rFonts w:ascii="Calibri" w:eastAsia="Times New Roman" w:hAnsi="Calibri" w:cs="Times New Roman"/>
                <w:color w:val="000000"/>
                <w:sz w:val="18"/>
                <w:szCs w:val="18"/>
                <w:lang w:val="en-GB" w:eastAsia="en-GB"/>
              </w:rPr>
            </w:pPr>
          </w:p>
        </w:tc>
        <w:tc>
          <w:tcPr>
            <w:tcW w:w="614" w:type="dxa"/>
            <w:vAlign w:val="center"/>
          </w:tcPr>
          <w:p w14:paraId="661ABCDD" w14:textId="77777777" w:rsidR="00F03DFE" w:rsidRPr="0003063A" w:rsidRDefault="00F03DFE" w:rsidP="0095029E">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vAlign w:val="center"/>
          </w:tcPr>
          <w:p w14:paraId="2ACC5A9B" w14:textId="77777777" w:rsidR="00F03DFE" w:rsidRPr="0003063A" w:rsidRDefault="00F03DFE" w:rsidP="0095029E">
            <w:pPr>
              <w:spacing w:after="0" w:line="240" w:lineRule="auto"/>
              <w:jc w:val="center"/>
              <w:rPr>
                <w:rFonts w:ascii="Calibri" w:eastAsia="Times New Roman" w:hAnsi="Calibri" w:cs="Times New Roman"/>
                <w:color w:val="000000"/>
                <w:sz w:val="18"/>
                <w:szCs w:val="18"/>
                <w:lang w:val="en-GB" w:eastAsia="en-GB"/>
              </w:rPr>
            </w:pPr>
          </w:p>
        </w:tc>
        <w:tc>
          <w:tcPr>
            <w:tcW w:w="697" w:type="dxa"/>
            <w:vAlign w:val="center"/>
          </w:tcPr>
          <w:p w14:paraId="7CBCAA7F" w14:textId="77777777" w:rsidR="00F03DFE" w:rsidRPr="0003063A" w:rsidRDefault="00F03DFE" w:rsidP="0095029E">
            <w:pPr>
              <w:spacing w:after="0" w:line="240" w:lineRule="auto"/>
              <w:jc w:val="center"/>
              <w:rPr>
                <w:rFonts w:ascii="Calibri" w:eastAsia="Times New Roman" w:hAnsi="Calibri" w:cs="Times New Roman"/>
                <w:color w:val="000000"/>
                <w:sz w:val="18"/>
                <w:szCs w:val="18"/>
                <w:lang w:val="en-GB" w:eastAsia="en-GB"/>
              </w:rPr>
            </w:pPr>
          </w:p>
        </w:tc>
      </w:tr>
      <w:tr w:rsidR="007D6DF5" w:rsidRPr="0003063A" w14:paraId="3248557F" w14:textId="77777777" w:rsidTr="00307B94">
        <w:trPr>
          <w:trHeight w:val="432"/>
        </w:trPr>
        <w:tc>
          <w:tcPr>
            <w:tcW w:w="1544" w:type="dxa"/>
            <w:shd w:val="clear" w:color="auto" w:fill="auto"/>
            <w:noWrap/>
            <w:vAlign w:val="center"/>
          </w:tcPr>
          <w:p w14:paraId="6AB41D35" w14:textId="4482E5C1" w:rsidR="007D6DF5" w:rsidRPr="0003063A" w:rsidRDefault="007D6DF5" w:rsidP="007D6DF5">
            <w:pPr>
              <w:spacing w:after="0" w:line="240" w:lineRule="auto"/>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Evangelistic heart</w:t>
            </w:r>
          </w:p>
        </w:tc>
        <w:tc>
          <w:tcPr>
            <w:tcW w:w="614" w:type="dxa"/>
            <w:shd w:val="clear" w:color="auto" w:fill="auto"/>
            <w:noWrap/>
            <w:vAlign w:val="center"/>
          </w:tcPr>
          <w:p w14:paraId="1AD1693A" w14:textId="049FAC59"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6EBE89EB" w14:textId="32F53930"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1EBDF0E3"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77CEF952" w14:textId="6CB4FA9F"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Calibri" w:hAnsi="Calibri" w:cs="Arial"/>
                <w:color w:val="000000"/>
                <w:sz w:val="18"/>
                <w:szCs w:val="18"/>
                <w:lang w:val="en-GB" w:eastAsia="en-GB"/>
              </w:rPr>
              <w:t>x</w:t>
            </w:r>
          </w:p>
        </w:tc>
        <w:tc>
          <w:tcPr>
            <w:tcW w:w="614" w:type="dxa"/>
            <w:shd w:val="clear" w:color="auto" w:fill="auto"/>
            <w:noWrap/>
            <w:vAlign w:val="center"/>
          </w:tcPr>
          <w:p w14:paraId="5A3FBC38"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5A248CE1"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473D7A17"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1C81A2D8" w14:textId="75FF99F9"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Calibri" w:hAnsi="Calibri" w:cs="Arial"/>
                <w:color w:val="000000"/>
                <w:sz w:val="18"/>
                <w:szCs w:val="18"/>
                <w:lang w:val="en-GB" w:eastAsia="en-GB"/>
              </w:rPr>
              <w:t>x</w:t>
            </w:r>
          </w:p>
        </w:tc>
        <w:tc>
          <w:tcPr>
            <w:tcW w:w="613" w:type="dxa"/>
            <w:shd w:val="clear" w:color="auto" w:fill="auto"/>
            <w:noWrap/>
            <w:vAlign w:val="center"/>
          </w:tcPr>
          <w:p w14:paraId="3450EDD2" w14:textId="69C2DB2B"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Calibri" w:hAnsi="Calibri" w:cs="Arial"/>
                <w:color w:val="000000"/>
                <w:sz w:val="18"/>
                <w:szCs w:val="18"/>
                <w:lang w:val="en-GB" w:eastAsia="en-GB"/>
              </w:rPr>
              <w:t>x</w:t>
            </w:r>
          </w:p>
        </w:tc>
        <w:tc>
          <w:tcPr>
            <w:tcW w:w="614" w:type="dxa"/>
            <w:vAlign w:val="center"/>
          </w:tcPr>
          <w:p w14:paraId="1FC0515B"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vAlign w:val="center"/>
          </w:tcPr>
          <w:p w14:paraId="2FFDCF26" w14:textId="735EE83E"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97" w:type="dxa"/>
            <w:vAlign w:val="center"/>
          </w:tcPr>
          <w:p w14:paraId="3700BC66"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r>
      <w:tr w:rsidR="007D6DF5" w:rsidRPr="0003063A" w14:paraId="7F9A662F" w14:textId="77777777" w:rsidTr="00307B94">
        <w:trPr>
          <w:trHeight w:val="432"/>
        </w:trPr>
        <w:tc>
          <w:tcPr>
            <w:tcW w:w="1544" w:type="dxa"/>
            <w:shd w:val="clear" w:color="auto" w:fill="auto"/>
            <w:noWrap/>
            <w:vAlign w:val="center"/>
          </w:tcPr>
          <w:p w14:paraId="1C04A4B5" w14:textId="1B009ABF" w:rsidR="007D6DF5" w:rsidRPr="0003063A" w:rsidRDefault="007D6DF5" w:rsidP="007D6DF5">
            <w:pPr>
              <w:spacing w:after="0" w:line="240" w:lineRule="auto"/>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Vision</w:t>
            </w:r>
          </w:p>
        </w:tc>
        <w:tc>
          <w:tcPr>
            <w:tcW w:w="614" w:type="dxa"/>
            <w:shd w:val="clear" w:color="auto" w:fill="auto"/>
            <w:noWrap/>
            <w:vAlign w:val="center"/>
          </w:tcPr>
          <w:p w14:paraId="792F76BD" w14:textId="0446264D"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2CEB1956" w14:textId="61BBFF83"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5237C8A4"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41191199" w14:textId="013D4D8F"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Calibri" w:hAnsi="Calibri" w:cs="Arial"/>
                <w:color w:val="000000"/>
                <w:sz w:val="18"/>
                <w:szCs w:val="18"/>
                <w:lang w:val="en-GB" w:eastAsia="en-GB"/>
              </w:rPr>
              <w:t>x</w:t>
            </w:r>
          </w:p>
        </w:tc>
        <w:tc>
          <w:tcPr>
            <w:tcW w:w="614" w:type="dxa"/>
            <w:shd w:val="clear" w:color="auto" w:fill="auto"/>
            <w:noWrap/>
            <w:vAlign w:val="center"/>
          </w:tcPr>
          <w:p w14:paraId="79C4E223"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11244477"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37634480" w14:textId="27D514F5"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Calibri" w:hAnsi="Calibri" w:cs="Arial"/>
                <w:color w:val="000000"/>
                <w:sz w:val="18"/>
                <w:szCs w:val="18"/>
                <w:lang w:val="en-GB" w:eastAsia="en-GB"/>
              </w:rPr>
              <w:t>x</w:t>
            </w:r>
          </w:p>
        </w:tc>
        <w:tc>
          <w:tcPr>
            <w:tcW w:w="614" w:type="dxa"/>
            <w:shd w:val="clear" w:color="auto" w:fill="auto"/>
            <w:noWrap/>
            <w:vAlign w:val="center"/>
          </w:tcPr>
          <w:p w14:paraId="7647AFF9"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3" w:type="dxa"/>
            <w:shd w:val="clear" w:color="auto" w:fill="auto"/>
            <w:noWrap/>
            <w:vAlign w:val="center"/>
          </w:tcPr>
          <w:p w14:paraId="3736DC9E" w14:textId="3491C2B6"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Calibri" w:hAnsi="Calibri" w:cs="Arial"/>
                <w:color w:val="000000"/>
                <w:sz w:val="18"/>
                <w:szCs w:val="18"/>
                <w:lang w:val="en-GB" w:eastAsia="en-GB"/>
              </w:rPr>
              <w:t>x</w:t>
            </w:r>
          </w:p>
        </w:tc>
        <w:tc>
          <w:tcPr>
            <w:tcW w:w="614" w:type="dxa"/>
            <w:vAlign w:val="center"/>
          </w:tcPr>
          <w:p w14:paraId="4EBA684C"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vAlign w:val="center"/>
          </w:tcPr>
          <w:p w14:paraId="60400FB6" w14:textId="56E79EF0"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Calibri" w:hAnsi="Calibri" w:cs="Arial"/>
                <w:color w:val="000000"/>
                <w:sz w:val="18"/>
                <w:szCs w:val="18"/>
                <w:lang w:val="en-GB" w:eastAsia="en-GB"/>
              </w:rPr>
              <w:t>x</w:t>
            </w:r>
          </w:p>
        </w:tc>
        <w:tc>
          <w:tcPr>
            <w:tcW w:w="697" w:type="dxa"/>
            <w:vAlign w:val="center"/>
          </w:tcPr>
          <w:p w14:paraId="14A7ACBC" w14:textId="0EC94514"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Calibri" w:hAnsi="Calibri" w:cs="Arial"/>
                <w:color w:val="000000"/>
                <w:sz w:val="18"/>
                <w:szCs w:val="18"/>
                <w:lang w:val="en-GB" w:eastAsia="en-GB"/>
              </w:rPr>
              <w:t>x</w:t>
            </w:r>
          </w:p>
        </w:tc>
      </w:tr>
      <w:tr w:rsidR="007D6DF5" w:rsidRPr="0003063A" w14:paraId="400ABDE6" w14:textId="77777777" w:rsidTr="00307B94">
        <w:trPr>
          <w:trHeight w:val="432"/>
        </w:trPr>
        <w:tc>
          <w:tcPr>
            <w:tcW w:w="1544" w:type="dxa"/>
            <w:shd w:val="clear" w:color="auto" w:fill="auto"/>
            <w:noWrap/>
            <w:vAlign w:val="center"/>
          </w:tcPr>
          <w:p w14:paraId="5A6BD101" w14:textId="77777777" w:rsidR="007D6DF5" w:rsidRPr="0003063A" w:rsidRDefault="007D6DF5" w:rsidP="007D6DF5">
            <w:pPr>
              <w:spacing w:after="0" w:line="240" w:lineRule="auto"/>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Praiseworthy character/</w:t>
            </w:r>
          </w:p>
          <w:p w14:paraId="614F1AA0" w14:textId="753DEACD" w:rsidR="007D6DF5" w:rsidRPr="0003063A" w:rsidRDefault="007D6DF5" w:rsidP="007D6DF5">
            <w:pPr>
              <w:spacing w:after="0" w:line="240" w:lineRule="auto"/>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integrity</w:t>
            </w:r>
          </w:p>
        </w:tc>
        <w:tc>
          <w:tcPr>
            <w:tcW w:w="614" w:type="dxa"/>
            <w:shd w:val="clear" w:color="auto" w:fill="auto"/>
            <w:noWrap/>
            <w:vAlign w:val="center"/>
          </w:tcPr>
          <w:p w14:paraId="32BD4837"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22882286" w14:textId="0A4D15C4"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5BA13F87"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540EF782" w14:textId="6365B9B3"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Calibri" w:hAnsi="Calibri" w:cs="Arial"/>
                <w:color w:val="000000"/>
                <w:sz w:val="18"/>
                <w:szCs w:val="18"/>
                <w:lang w:val="en-GB" w:eastAsia="en-GB"/>
              </w:rPr>
              <w:t>x</w:t>
            </w:r>
          </w:p>
        </w:tc>
        <w:tc>
          <w:tcPr>
            <w:tcW w:w="614" w:type="dxa"/>
            <w:shd w:val="clear" w:color="auto" w:fill="auto"/>
            <w:noWrap/>
            <w:vAlign w:val="center"/>
          </w:tcPr>
          <w:p w14:paraId="5D3A0B6B"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16D4F5DE" w14:textId="5091F25A"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Calibri" w:hAnsi="Calibri" w:cs="Arial"/>
                <w:color w:val="000000"/>
                <w:sz w:val="18"/>
                <w:szCs w:val="18"/>
                <w:lang w:val="en-GB" w:eastAsia="en-GB"/>
              </w:rPr>
              <w:t>x</w:t>
            </w:r>
          </w:p>
        </w:tc>
        <w:tc>
          <w:tcPr>
            <w:tcW w:w="614" w:type="dxa"/>
            <w:shd w:val="clear" w:color="auto" w:fill="auto"/>
            <w:noWrap/>
            <w:vAlign w:val="center"/>
          </w:tcPr>
          <w:p w14:paraId="02E91201" w14:textId="0A0B36DF"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Calibri" w:hAnsi="Calibri" w:cs="Arial"/>
                <w:color w:val="000000"/>
                <w:sz w:val="18"/>
                <w:szCs w:val="18"/>
                <w:lang w:val="en-GB" w:eastAsia="en-GB"/>
              </w:rPr>
              <w:t>x</w:t>
            </w:r>
          </w:p>
        </w:tc>
        <w:tc>
          <w:tcPr>
            <w:tcW w:w="614" w:type="dxa"/>
            <w:shd w:val="clear" w:color="auto" w:fill="auto"/>
            <w:noWrap/>
            <w:vAlign w:val="center"/>
          </w:tcPr>
          <w:p w14:paraId="4264675C"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3" w:type="dxa"/>
            <w:shd w:val="clear" w:color="auto" w:fill="auto"/>
            <w:noWrap/>
            <w:vAlign w:val="center"/>
          </w:tcPr>
          <w:p w14:paraId="20DE1AB4" w14:textId="6B44CA1F"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Calibri" w:hAnsi="Calibri" w:cs="Arial"/>
                <w:color w:val="000000"/>
                <w:sz w:val="18"/>
                <w:szCs w:val="18"/>
                <w:lang w:val="en-GB" w:eastAsia="en-GB"/>
              </w:rPr>
              <w:t>x</w:t>
            </w:r>
          </w:p>
        </w:tc>
        <w:tc>
          <w:tcPr>
            <w:tcW w:w="614" w:type="dxa"/>
            <w:vAlign w:val="center"/>
          </w:tcPr>
          <w:p w14:paraId="03B3338D"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vAlign w:val="center"/>
          </w:tcPr>
          <w:p w14:paraId="0CCD58A1"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97" w:type="dxa"/>
            <w:vAlign w:val="center"/>
          </w:tcPr>
          <w:p w14:paraId="3CCDD901"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r>
      <w:tr w:rsidR="007D6DF5" w:rsidRPr="0003063A" w14:paraId="6572AE2E" w14:textId="77777777" w:rsidTr="00307B94">
        <w:trPr>
          <w:trHeight w:val="432"/>
        </w:trPr>
        <w:tc>
          <w:tcPr>
            <w:tcW w:w="1544" w:type="dxa"/>
            <w:shd w:val="clear" w:color="auto" w:fill="auto"/>
            <w:noWrap/>
            <w:vAlign w:val="center"/>
          </w:tcPr>
          <w:p w14:paraId="772405C8" w14:textId="490B018B" w:rsidR="007D6DF5" w:rsidRPr="0003063A" w:rsidRDefault="007D6DF5" w:rsidP="007D6DF5">
            <w:pPr>
              <w:spacing w:after="0" w:line="240" w:lineRule="auto"/>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Obedience to God</w:t>
            </w:r>
          </w:p>
        </w:tc>
        <w:tc>
          <w:tcPr>
            <w:tcW w:w="614" w:type="dxa"/>
            <w:shd w:val="clear" w:color="auto" w:fill="auto"/>
            <w:noWrap/>
            <w:vAlign w:val="center"/>
          </w:tcPr>
          <w:p w14:paraId="3BFEB2B5"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351A96B5" w14:textId="6089BE3F"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58146622"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219F1207"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6E834AB1"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3DD55253"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3BC414E4" w14:textId="46471C1E"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Calibri" w:hAnsi="Calibri" w:cs="Arial"/>
                <w:color w:val="000000"/>
                <w:sz w:val="18"/>
                <w:szCs w:val="18"/>
                <w:lang w:val="en-GB" w:eastAsia="en-GB"/>
              </w:rPr>
              <w:t>x</w:t>
            </w:r>
          </w:p>
        </w:tc>
        <w:tc>
          <w:tcPr>
            <w:tcW w:w="614" w:type="dxa"/>
            <w:shd w:val="clear" w:color="auto" w:fill="auto"/>
            <w:noWrap/>
            <w:vAlign w:val="center"/>
          </w:tcPr>
          <w:p w14:paraId="6C624764"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3" w:type="dxa"/>
            <w:shd w:val="clear" w:color="auto" w:fill="auto"/>
            <w:noWrap/>
            <w:vAlign w:val="center"/>
          </w:tcPr>
          <w:p w14:paraId="1159BBFF"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vAlign w:val="center"/>
          </w:tcPr>
          <w:p w14:paraId="3A8DD212"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vAlign w:val="center"/>
          </w:tcPr>
          <w:p w14:paraId="6DC0CB5C"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97" w:type="dxa"/>
            <w:vAlign w:val="center"/>
          </w:tcPr>
          <w:p w14:paraId="18468BEC"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r>
      <w:tr w:rsidR="007D6DF5" w:rsidRPr="0003063A" w14:paraId="75D66692" w14:textId="77777777" w:rsidTr="00307B94">
        <w:trPr>
          <w:trHeight w:val="432"/>
        </w:trPr>
        <w:tc>
          <w:tcPr>
            <w:tcW w:w="1544" w:type="dxa"/>
            <w:shd w:val="clear" w:color="auto" w:fill="auto"/>
            <w:noWrap/>
            <w:vAlign w:val="center"/>
          </w:tcPr>
          <w:p w14:paraId="7B91058E" w14:textId="310E96F2" w:rsidR="007D6DF5" w:rsidRPr="0003063A" w:rsidRDefault="007D6DF5" w:rsidP="007D6DF5">
            <w:pPr>
              <w:spacing w:after="0" w:line="240" w:lineRule="auto"/>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Humility</w:t>
            </w:r>
          </w:p>
        </w:tc>
        <w:tc>
          <w:tcPr>
            <w:tcW w:w="614" w:type="dxa"/>
            <w:shd w:val="clear" w:color="auto" w:fill="auto"/>
            <w:noWrap/>
            <w:vAlign w:val="center"/>
          </w:tcPr>
          <w:p w14:paraId="058F198B"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5DD38DD6" w14:textId="75828B5A"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17F52841"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33161377"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70F58B80"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16F5B473"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6B18587F" w14:textId="17C198E9"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14" w:type="dxa"/>
            <w:shd w:val="clear" w:color="auto" w:fill="auto"/>
            <w:noWrap/>
            <w:vAlign w:val="center"/>
          </w:tcPr>
          <w:p w14:paraId="2007ED3C"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3" w:type="dxa"/>
            <w:shd w:val="clear" w:color="auto" w:fill="auto"/>
            <w:noWrap/>
            <w:vAlign w:val="center"/>
          </w:tcPr>
          <w:p w14:paraId="6B24DC41"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vAlign w:val="center"/>
          </w:tcPr>
          <w:p w14:paraId="00229211"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vAlign w:val="center"/>
          </w:tcPr>
          <w:p w14:paraId="494A51BE" w14:textId="020E3136"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97" w:type="dxa"/>
            <w:vAlign w:val="center"/>
          </w:tcPr>
          <w:p w14:paraId="432ECF60"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r>
      <w:tr w:rsidR="007D6DF5" w:rsidRPr="0003063A" w14:paraId="0A611FAF" w14:textId="77777777" w:rsidTr="00307B94">
        <w:trPr>
          <w:trHeight w:val="432"/>
        </w:trPr>
        <w:tc>
          <w:tcPr>
            <w:tcW w:w="1544" w:type="dxa"/>
            <w:shd w:val="clear" w:color="auto" w:fill="auto"/>
            <w:noWrap/>
            <w:vAlign w:val="center"/>
          </w:tcPr>
          <w:p w14:paraId="3D29E0EE" w14:textId="7913D1B2" w:rsidR="007D6DF5" w:rsidRPr="0003063A" w:rsidRDefault="007D6DF5" w:rsidP="007D6DF5">
            <w:pPr>
              <w:spacing w:after="0" w:line="240" w:lineRule="auto"/>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Determination to succeed</w:t>
            </w:r>
          </w:p>
        </w:tc>
        <w:tc>
          <w:tcPr>
            <w:tcW w:w="614" w:type="dxa"/>
            <w:shd w:val="clear" w:color="auto" w:fill="auto"/>
            <w:noWrap/>
            <w:vAlign w:val="center"/>
          </w:tcPr>
          <w:p w14:paraId="0AA6E7E6"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401B2970" w14:textId="3ACD7562"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6D118115"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5391E2D6"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1EB80E46"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160867CD"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5B82EB2D" w14:textId="08609C91"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14" w:type="dxa"/>
            <w:shd w:val="clear" w:color="auto" w:fill="auto"/>
            <w:noWrap/>
            <w:vAlign w:val="center"/>
          </w:tcPr>
          <w:p w14:paraId="48851708"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3" w:type="dxa"/>
            <w:shd w:val="clear" w:color="auto" w:fill="auto"/>
            <w:noWrap/>
            <w:vAlign w:val="center"/>
          </w:tcPr>
          <w:p w14:paraId="34D16726"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vAlign w:val="center"/>
          </w:tcPr>
          <w:p w14:paraId="606EDD17"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vAlign w:val="center"/>
          </w:tcPr>
          <w:p w14:paraId="1824B5B7"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97" w:type="dxa"/>
            <w:vAlign w:val="center"/>
          </w:tcPr>
          <w:p w14:paraId="535BF8B5"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r>
      <w:tr w:rsidR="007D6DF5" w:rsidRPr="0003063A" w14:paraId="09657101" w14:textId="77777777" w:rsidTr="00307B94">
        <w:trPr>
          <w:trHeight w:val="432"/>
        </w:trPr>
        <w:tc>
          <w:tcPr>
            <w:tcW w:w="1544" w:type="dxa"/>
            <w:shd w:val="clear" w:color="auto" w:fill="auto"/>
            <w:noWrap/>
            <w:vAlign w:val="center"/>
          </w:tcPr>
          <w:p w14:paraId="4B092D94" w14:textId="5FD2061D" w:rsidR="007D6DF5" w:rsidRPr="0003063A" w:rsidRDefault="007D6DF5" w:rsidP="007D6DF5">
            <w:pPr>
              <w:spacing w:after="0" w:line="240" w:lineRule="auto"/>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Willingness to risk</w:t>
            </w:r>
          </w:p>
        </w:tc>
        <w:tc>
          <w:tcPr>
            <w:tcW w:w="614" w:type="dxa"/>
            <w:shd w:val="clear" w:color="auto" w:fill="auto"/>
            <w:noWrap/>
            <w:vAlign w:val="center"/>
          </w:tcPr>
          <w:p w14:paraId="3A2658AA"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6C2439B0"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44C5FD2A"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7A8E0135" w14:textId="17415E4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34D13D00"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5A1DEE75"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4951E6F4" w14:textId="41CA982B"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14" w:type="dxa"/>
            <w:shd w:val="clear" w:color="auto" w:fill="auto"/>
            <w:noWrap/>
            <w:vAlign w:val="center"/>
          </w:tcPr>
          <w:p w14:paraId="6616006C" w14:textId="143C8350"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3" w:type="dxa"/>
            <w:shd w:val="clear" w:color="auto" w:fill="auto"/>
            <w:noWrap/>
            <w:vAlign w:val="center"/>
          </w:tcPr>
          <w:p w14:paraId="751B0AA5" w14:textId="708657CC"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vAlign w:val="center"/>
          </w:tcPr>
          <w:p w14:paraId="29744CDC"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vAlign w:val="center"/>
          </w:tcPr>
          <w:p w14:paraId="6DB56391" w14:textId="6CE30EBD"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97" w:type="dxa"/>
            <w:vAlign w:val="center"/>
          </w:tcPr>
          <w:p w14:paraId="62B9B519"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r>
      <w:tr w:rsidR="007D6DF5" w:rsidRPr="0003063A" w14:paraId="3CEEEEB5" w14:textId="77777777" w:rsidTr="00307B94">
        <w:trPr>
          <w:trHeight w:val="432"/>
        </w:trPr>
        <w:tc>
          <w:tcPr>
            <w:tcW w:w="1544" w:type="dxa"/>
            <w:shd w:val="clear" w:color="auto" w:fill="auto"/>
            <w:noWrap/>
            <w:vAlign w:val="center"/>
          </w:tcPr>
          <w:p w14:paraId="13ACDC94" w14:textId="2B214D3E" w:rsidR="007D6DF5" w:rsidRPr="0003063A" w:rsidRDefault="007D6DF5" w:rsidP="007D6DF5">
            <w:pPr>
              <w:spacing w:after="0" w:line="240" w:lineRule="auto"/>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Ability to forgive</w:t>
            </w:r>
          </w:p>
        </w:tc>
        <w:tc>
          <w:tcPr>
            <w:tcW w:w="614" w:type="dxa"/>
            <w:shd w:val="clear" w:color="auto" w:fill="auto"/>
            <w:noWrap/>
            <w:vAlign w:val="center"/>
          </w:tcPr>
          <w:p w14:paraId="6996C97E"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58BCDBA9"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6043CA05"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23AA03AD" w14:textId="379D1532"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4C5BBFDD"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76DC6E14"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0177EB95" w14:textId="44462DD0"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14" w:type="dxa"/>
            <w:shd w:val="clear" w:color="auto" w:fill="auto"/>
            <w:noWrap/>
            <w:vAlign w:val="center"/>
          </w:tcPr>
          <w:p w14:paraId="70955F69"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3" w:type="dxa"/>
            <w:shd w:val="clear" w:color="auto" w:fill="auto"/>
            <w:noWrap/>
            <w:vAlign w:val="center"/>
          </w:tcPr>
          <w:p w14:paraId="2D7A2666" w14:textId="53585050"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vAlign w:val="center"/>
          </w:tcPr>
          <w:p w14:paraId="421FE19C"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vAlign w:val="center"/>
          </w:tcPr>
          <w:p w14:paraId="5C1EED3F" w14:textId="7E0DFF66" w:rsidR="007D6DF5" w:rsidRPr="0003063A" w:rsidRDefault="007D6DF5" w:rsidP="007D6DF5">
            <w:pPr>
              <w:spacing w:after="0" w:line="240" w:lineRule="auto"/>
              <w:jc w:val="center"/>
              <w:rPr>
                <w:rFonts w:ascii="Calibri" w:eastAsia="Calibri" w:hAnsi="Calibri" w:cs="Arial"/>
                <w:color w:val="000000"/>
                <w:sz w:val="18"/>
                <w:szCs w:val="18"/>
                <w:lang w:val="en-GB" w:eastAsia="en-GB"/>
              </w:rPr>
            </w:pPr>
          </w:p>
        </w:tc>
        <w:tc>
          <w:tcPr>
            <w:tcW w:w="697" w:type="dxa"/>
            <w:vAlign w:val="center"/>
          </w:tcPr>
          <w:p w14:paraId="29805FFB" w14:textId="7A0BF34C"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r>
      <w:tr w:rsidR="007D6DF5" w:rsidRPr="0003063A" w14:paraId="25192A35" w14:textId="77777777" w:rsidTr="00307B94">
        <w:trPr>
          <w:trHeight w:val="432"/>
        </w:trPr>
        <w:tc>
          <w:tcPr>
            <w:tcW w:w="1544" w:type="dxa"/>
            <w:shd w:val="clear" w:color="auto" w:fill="auto"/>
            <w:noWrap/>
            <w:vAlign w:val="center"/>
          </w:tcPr>
          <w:p w14:paraId="38FED418" w14:textId="03B9885E" w:rsidR="007D6DF5" w:rsidRPr="0003063A" w:rsidRDefault="007D6DF5" w:rsidP="007D6DF5">
            <w:pPr>
              <w:spacing w:after="0" w:line="240" w:lineRule="auto"/>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Courage to change</w:t>
            </w:r>
          </w:p>
        </w:tc>
        <w:tc>
          <w:tcPr>
            <w:tcW w:w="614" w:type="dxa"/>
            <w:shd w:val="clear" w:color="auto" w:fill="auto"/>
            <w:noWrap/>
            <w:vAlign w:val="center"/>
          </w:tcPr>
          <w:p w14:paraId="231B7F1A"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70E7CEE0"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07F85DB1"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5E2EFB95" w14:textId="7FB125B5"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4B766A61"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18DBF09E" w14:textId="4A008D5C"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48AAAE05" w14:textId="1DE5435C"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14" w:type="dxa"/>
            <w:shd w:val="clear" w:color="auto" w:fill="auto"/>
            <w:noWrap/>
            <w:vAlign w:val="center"/>
          </w:tcPr>
          <w:p w14:paraId="56E2E0BD"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3" w:type="dxa"/>
            <w:shd w:val="clear" w:color="auto" w:fill="auto"/>
            <w:noWrap/>
            <w:vAlign w:val="center"/>
          </w:tcPr>
          <w:p w14:paraId="58D49437" w14:textId="7F55D88A"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vAlign w:val="center"/>
          </w:tcPr>
          <w:p w14:paraId="6E46EED9"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vAlign w:val="center"/>
          </w:tcPr>
          <w:p w14:paraId="3245F81D"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97" w:type="dxa"/>
            <w:vAlign w:val="center"/>
          </w:tcPr>
          <w:p w14:paraId="414C3EFC"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r>
      <w:tr w:rsidR="007D6DF5" w:rsidRPr="0003063A" w14:paraId="249DFEB1" w14:textId="77777777" w:rsidTr="00307B94">
        <w:trPr>
          <w:trHeight w:val="432"/>
        </w:trPr>
        <w:tc>
          <w:tcPr>
            <w:tcW w:w="1544" w:type="dxa"/>
            <w:shd w:val="clear" w:color="auto" w:fill="auto"/>
            <w:noWrap/>
            <w:vAlign w:val="center"/>
          </w:tcPr>
          <w:p w14:paraId="5174F2DE" w14:textId="79505FAD" w:rsidR="007D6DF5" w:rsidRPr="0003063A" w:rsidRDefault="007D6DF5" w:rsidP="007D6DF5">
            <w:pPr>
              <w:spacing w:after="0" w:line="240" w:lineRule="auto"/>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Passion</w:t>
            </w:r>
          </w:p>
        </w:tc>
        <w:tc>
          <w:tcPr>
            <w:tcW w:w="614" w:type="dxa"/>
            <w:shd w:val="clear" w:color="auto" w:fill="auto"/>
            <w:noWrap/>
            <w:vAlign w:val="center"/>
          </w:tcPr>
          <w:p w14:paraId="0E9610A8"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2E09C6FD"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4823961A"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18423425" w14:textId="1B737BAB"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14" w:type="dxa"/>
            <w:shd w:val="clear" w:color="auto" w:fill="auto"/>
            <w:noWrap/>
            <w:vAlign w:val="center"/>
          </w:tcPr>
          <w:p w14:paraId="3ED73AF8"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61FE1987"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6C263D49" w14:textId="385C0080"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120A1348"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3" w:type="dxa"/>
            <w:shd w:val="clear" w:color="auto" w:fill="auto"/>
            <w:noWrap/>
            <w:vAlign w:val="center"/>
          </w:tcPr>
          <w:p w14:paraId="27926B14"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vAlign w:val="center"/>
          </w:tcPr>
          <w:p w14:paraId="3722A167"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vAlign w:val="center"/>
          </w:tcPr>
          <w:p w14:paraId="4696BCAB"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97" w:type="dxa"/>
            <w:vAlign w:val="center"/>
          </w:tcPr>
          <w:p w14:paraId="1FD0B434"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r>
      <w:tr w:rsidR="007D6DF5" w:rsidRPr="0003063A" w14:paraId="47933CD9" w14:textId="77777777" w:rsidTr="00307B94">
        <w:trPr>
          <w:trHeight w:val="432"/>
        </w:trPr>
        <w:tc>
          <w:tcPr>
            <w:tcW w:w="1544" w:type="dxa"/>
            <w:shd w:val="clear" w:color="auto" w:fill="auto"/>
            <w:noWrap/>
            <w:vAlign w:val="center"/>
          </w:tcPr>
          <w:p w14:paraId="5C4090EF" w14:textId="6170F710" w:rsidR="007D6DF5" w:rsidRPr="0003063A" w:rsidRDefault="007D6DF5" w:rsidP="007D6DF5">
            <w:pPr>
              <w:spacing w:after="0" w:line="240" w:lineRule="auto"/>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US" w:eastAsia="en-GB"/>
              </w:rPr>
              <w:t>Servanthood</w:t>
            </w:r>
          </w:p>
        </w:tc>
        <w:tc>
          <w:tcPr>
            <w:tcW w:w="614" w:type="dxa"/>
            <w:shd w:val="clear" w:color="auto" w:fill="auto"/>
            <w:noWrap/>
            <w:vAlign w:val="center"/>
          </w:tcPr>
          <w:p w14:paraId="3405095A"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40448415"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1F8BF0EC"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56A658A9" w14:textId="45C30AE9"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14" w:type="dxa"/>
            <w:shd w:val="clear" w:color="auto" w:fill="auto"/>
            <w:noWrap/>
            <w:vAlign w:val="center"/>
          </w:tcPr>
          <w:p w14:paraId="46A43DCF"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25E4160D"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3A2EC11F" w14:textId="66866E46"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2EB39848"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3" w:type="dxa"/>
            <w:shd w:val="clear" w:color="auto" w:fill="auto"/>
            <w:noWrap/>
            <w:vAlign w:val="center"/>
          </w:tcPr>
          <w:p w14:paraId="3AE5C9B7"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vAlign w:val="center"/>
          </w:tcPr>
          <w:p w14:paraId="1C7836DE"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vAlign w:val="center"/>
          </w:tcPr>
          <w:p w14:paraId="4ADD9DC4"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c>
          <w:tcPr>
            <w:tcW w:w="697" w:type="dxa"/>
            <w:vAlign w:val="center"/>
          </w:tcPr>
          <w:p w14:paraId="32FA4E1B" w14:textId="77777777" w:rsidR="007D6DF5" w:rsidRPr="0003063A" w:rsidRDefault="007D6DF5" w:rsidP="007D6DF5">
            <w:pPr>
              <w:spacing w:after="0" w:line="240" w:lineRule="auto"/>
              <w:jc w:val="center"/>
              <w:rPr>
                <w:rFonts w:ascii="Calibri" w:eastAsia="Times New Roman" w:hAnsi="Calibri" w:cs="Times New Roman"/>
                <w:color w:val="000000"/>
                <w:sz w:val="18"/>
                <w:szCs w:val="18"/>
                <w:lang w:val="en-GB" w:eastAsia="en-GB"/>
              </w:rPr>
            </w:pPr>
          </w:p>
        </w:tc>
      </w:tr>
      <w:tr w:rsidR="00114620" w:rsidRPr="0003063A" w14:paraId="0F9F6109" w14:textId="77777777" w:rsidTr="00307B94">
        <w:trPr>
          <w:trHeight w:val="432"/>
        </w:trPr>
        <w:tc>
          <w:tcPr>
            <w:tcW w:w="1544" w:type="dxa"/>
            <w:shd w:val="clear" w:color="auto" w:fill="auto"/>
            <w:noWrap/>
            <w:vAlign w:val="center"/>
          </w:tcPr>
          <w:p w14:paraId="76921EE8" w14:textId="1612BFAA" w:rsidR="00114620" w:rsidRPr="0003063A" w:rsidRDefault="00114620" w:rsidP="00114620">
            <w:pPr>
              <w:spacing w:after="0" w:line="240" w:lineRule="auto"/>
              <w:rPr>
                <w:rFonts w:ascii="Calibri" w:eastAsia="Times New Roman" w:hAnsi="Calibri" w:cs="Times New Roman"/>
                <w:color w:val="000000"/>
                <w:sz w:val="18"/>
                <w:szCs w:val="18"/>
                <w:lang w:val="en-US" w:eastAsia="en-GB"/>
              </w:rPr>
            </w:pPr>
            <w:r w:rsidRPr="0003063A">
              <w:rPr>
                <w:rFonts w:ascii="Calibri" w:eastAsia="Times New Roman" w:hAnsi="Calibri" w:cs="Times New Roman"/>
                <w:color w:val="000000"/>
                <w:sz w:val="18"/>
                <w:szCs w:val="18"/>
                <w:lang w:val="en-US" w:eastAsia="en-GB"/>
              </w:rPr>
              <w:t>Love of people</w:t>
            </w:r>
          </w:p>
        </w:tc>
        <w:tc>
          <w:tcPr>
            <w:tcW w:w="614" w:type="dxa"/>
            <w:shd w:val="clear" w:color="auto" w:fill="auto"/>
            <w:noWrap/>
            <w:vAlign w:val="center"/>
          </w:tcPr>
          <w:p w14:paraId="5EB88E75" w14:textId="77777777" w:rsidR="00114620" w:rsidRPr="0003063A" w:rsidRDefault="00114620" w:rsidP="00114620">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693E1929" w14:textId="77777777" w:rsidR="00114620" w:rsidRPr="0003063A" w:rsidRDefault="00114620" w:rsidP="00114620">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0E582100" w14:textId="77777777" w:rsidR="00114620" w:rsidRPr="0003063A" w:rsidRDefault="00114620" w:rsidP="00114620">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65F6AE13" w14:textId="684F99BF" w:rsidR="00114620" w:rsidRPr="0003063A" w:rsidRDefault="00114620" w:rsidP="00114620">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14" w:type="dxa"/>
            <w:shd w:val="clear" w:color="auto" w:fill="auto"/>
            <w:noWrap/>
            <w:vAlign w:val="center"/>
          </w:tcPr>
          <w:p w14:paraId="43810E21" w14:textId="77777777" w:rsidR="00114620" w:rsidRPr="0003063A" w:rsidRDefault="00114620" w:rsidP="00114620">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4907F229" w14:textId="77777777" w:rsidR="00114620" w:rsidRPr="0003063A" w:rsidRDefault="00114620" w:rsidP="00114620">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50E1F77E" w14:textId="50CA2F0B" w:rsidR="00114620" w:rsidRPr="0003063A" w:rsidRDefault="00114620" w:rsidP="00114620">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07E08C7F" w14:textId="77777777" w:rsidR="00114620" w:rsidRPr="0003063A" w:rsidRDefault="00114620" w:rsidP="00114620">
            <w:pPr>
              <w:spacing w:after="0" w:line="240" w:lineRule="auto"/>
              <w:jc w:val="center"/>
              <w:rPr>
                <w:rFonts w:ascii="Calibri" w:eastAsia="Times New Roman" w:hAnsi="Calibri" w:cs="Times New Roman"/>
                <w:color w:val="000000"/>
                <w:sz w:val="18"/>
                <w:szCs w:val="18"/>
                <w:lang w:val="en-GB" w:eastAsia="en-GB"/>
              </w:rPr>
            </w:pPr>
          </w:p>
        </w:tc>
        <w:tc>
          <w:tcPr>
            <w:tcW w:w="613" w:type="dxa"/>
            <w:shd w:val="clear" w:color="auto" w:fill="auto"/>
            <w:noWrap/>
            <w:vAlign w:val="center"/>
          </w:tcPr>
          <w:p w14:paraId="4C7A90F2" w14:textId="77777777" w:rsidR="00114620" w:rsidRPr="0003063A" w:rsidRDefault="00114620" w:rsidP="00114620">
            <w:pPr>
              <w:spacing w:after="0" w:line="240" w:lineRule="auto"/>
              <w:jc w:val="center"/>
              <w:rPr>
                <w:rFonts w:ascii="Calibri" w:eastAsia="Times New Roman" w:hAnsi="Calibri" w:cs="Times New Roman"/>
                <w:color w:val="000000"/>
                <w:sz w:val="18"/>
                <w:szCs w:val="18"/>
                <w:lang w:val="en-GB" w:eastAsia="en-GB"/>
              </w:rPr>
            </w:pPr>
          </w:p>
        </w:tc>
        <w:tc>
          <w:tcPr>
            <w:tcW w:w="614" w:type="dxa"/>
            <w:vAlign w:val="center"/>
          </w:tcPr>
          <w:p w14:paraId="15175F38" w14:textId="77777777" w:rsidR="00114620" w:rsidRPr="0003063A" w:rsidRDefault="00114620" w:rsidP="00114620">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vAlign w:val="center"/>
          </w:tcPr>
          <w:p w14:paraId="3CACAFE0" w14:textId="777BA018" w:rsidR="00114620" w:rsidRPr="0003063A" w:rsidRDefault="00114620" w:rsidP="00114620">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97" w:type="dxa"/>
            <w:vAlign w:val="center"/>
          </w:tcPr>
          <w:p w14:paraId="47E3F79F" w14:textId="77777777" w:rsidR="00114620" w:rsidRPr="0003063A" w:rsidRDefault="00114620" w:rsidP="00114620">
            <w:pPr>
              <w:spacing w:after="0" w:line="240" w:lineRule="auto"/>
              <w:jc w:val="center"/>
              <w:rPr>
                <w:rFonts w:ascii="Calibri" w:eastAsia="Times New Roman" w:hAnsi="Calibri" w:cs="Times New Roman"/>
                <w:color w:val="000000"/>
                <w:sz w:val="18"/>
                <w:szCs w:val="18"/>
                <w:lang w:val="en-GB" w:eastAsia="en-GB"/>
              </w:rPr>
            </w:pPr>
          </w:p>
        </w:tc>
      </w:tr>
      <w:tr w:rsidR="00114620" w:rsidRPr="0003063A" w14:paraId="3913117D" w14:textId="77777777" w:rsidTr="00307B94">
        <w:trPr>
          <w:trHeight w:val="432"/>
        </w:trPr>
        <w:tc>
          <w:tcPr>
            <w:tcW w:w="1544" w:type="dxa"/>
            <w:shd w:val="clear" w:color="auto" w:fill="auto"/>
            <w:noWrap/>
            <w:vAlign w:val="center"/>
          </w:tcPr>
          <w:p w14:paraId="705A5AAD" w14:textId="7E2DEF43" w:rsidR="00114620" w:rsidRPr="0003063A" w:rsidRDefault="00114620" w:rsidP="00114620">
            <w:pPr>
              <w:spacing w:after="0" w:line="240" w:lineRule="auto"/>
              <w:rPr>
                <w:rFonts w:ascii="Calibri" w:eastAsia="Times New Roman" w:hAnsi="Calibri" w:cs="Times New Roman"/>
                <w:color w:val="000000"/>
                <w:sz w:val="18"/>
                <w:szCs w:val="18"/>
                <w:lang w:val="en-US" w:eastAsia="en-GB"/>
              </w:rPr>
            </w:pPr>
            <w:r w:rsidRPr="0003063A">
              <w:rPr>
                <w:rFonts w:ascii="Calibri" w:eastAsia="Times New Roman" w:hAnsi="Calibri" w:cs="Times New Roman"/>
                <w:color w:val="000000"/>
                <w:sz w:val="18"/>
                <w:szCs w:val="18"/>
                <w:lang w:val="en-US" w:eastAsia="en-GB"/>
              </w:rPr>
              <w:t>Availability</w:t>
            </w:r>
          </w:p>
        </w:tc>
        <w:tc>
          <w:tcPr>
            <w:tcW w:w="614" w:type="dxa"/>
            <w:shd w:val="clear" w:color="auto" w:fill="auto"/>
            <w:noWrap/>
            <w:vAlign w:val="center"/>
          </w:tcPr>
          <w:p w14:paraId="555598D4" w14:textId="77777777" w:rsidR="00114620" w:rsidRPr="0003063A" w:rsidRDefault="00114620" w:rsidP="00114620">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4FD4F221" w14:textId="77777777" w:rsidR="00114620" w:rsidRPr="0003063A" w:rsidRDefault="00114620" w:rsidP="00114620">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3759B228" w14:textId="77777777" w:rsidR="00114620" w:rsidRPr="0003063A" w:rsidRDefault="00114620" w:rsidP="00114620">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07147E07" w14:textId="4340C7F7" w:rsidR="00114620" w:rsidRPr="0003063A" w:rsidRDefault="00114620" w:rsidP="00114620">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14" w:type="dxa"/>
            <w:shd w:val="clear" w:color="auto" w:fill="auto"/>
            <w:noWrap/>
            <w:vAlign w:val="center"/>
          </w:tcPr>
          <w:p w14:paraId="38338FAF" w14:textId="77777777" w:rsidR="00114620" w:rsidRPr="0003063A" w:rsidRDefault="00114620" w:rsidP="00114620">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2D1C0ECF" w14:textId="77777777" w:rsidR="00114620" w:rsidRPr="0003063A" w:rsidRDefault="00114620" w:rsidP="00114620">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2870D3B2" w14:textId="5CB9B686" w:rsidR="00114620" w:rsidRPr="0003063A" w:rsidRDefault="00114620" w:rsidP="00114620">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0B762BDC" w14:textId="77777777" w:rsidR="00114620" w:rsidRPr="0003063A" w:rsidRDefault="00114620" w:rsidP="00114620">
            <w:pPr>
              <w:spacing w:after="0" w:line="240" w:lineRule="auto"/>
              <w:jc w:val="center"/>
              <w:rPr>
                <w:rFonts w:ascii="Calibri" w:eastAsia="Times New Roman" w:hAnsi="Calibri" w:cs="Times New Roman"/>
                <w:color w:val="000000"/>
                <w:sz w:val="18"/>
                <w:szCs w:val="18"/>
                <w:lang w:val="en-GB" w:eastAsia="en-GB"/>
              </w:rPr>
            </w:pPr>
          </w:p>
        </w:tc>
        <w:tc>
          <w:tcPr>
            <w:tcW w:w="613" w:type="dxa"/>
            <w:shd w:val="clear" w:color="auto" w:fill="auto"/>
            <w:noWrap/>
            <w:vAlign w:val="center"/>
          </w:tcPr>
          <w:p w14:paraId="4F7D4261" w14:textId="77777777" w:rsidR="00114620" w:rsidRPr="0003063A" w:rsidRDefault="00114620" w:rsidP="00114620">
            <w:pPr>
              <w:spacing w:after="0" w:line="240" w:lineRule="auto"/>
              <w:jc w:val="center"/>
              <w:rPr>
                <w:rFonts w:ascii="Calibri" w:eastAsia="Times New Roman" w:hAnsi="Calibri" w:cs="Times New Roman"/>
                <w:color w:val="000000"/>
                <w:sz w:val="18"/>
                <w:szCs w:val="18"/>
                <w:lang w:val="en-GB" w:eastAsia="en-GB"/>
              </w:rPr>
            </w:pPr>
          </w:p>
        </w:tc>
        <w:tc>
          <w:tcPr>
            <w:tcW w:w="614" w:type="dxa"/>
            <w:vAlign w:val="center"/>
          </w:tcPr>
          <w:p w14:paraId="13686A91" w14:textId="77777777" w:rsidR="00114620" w:rsidRPr="0003063A" w:rsidRDefault="00114620" w:rsidP="00114620">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vAlign w:val="center"/>
          </w:tcPr>
          <w:p w14:paraId="27CD02A9" w14:textId="77777777" w:rsidR="00114620" w:rsidRPr="0003063A" w:rsidRDefault="00114620" w:rsidP="00114620">
            <w:pPr>
              <w:spacing w:after="0" w:line="240" w:lineRule="auto"/>
              <w:jc w:val="center"/>
              <w:rPr>
                <w:rFonts w:ascii="Calibri" w:eastAsia="Times New Roman" w:hAnsi="Calibri" w:cs="Times New Roman"/>
                <w:color w:val="000000"/>
                <w:sz w:val="18"/>
                <w:szCs w:val="18"/>
                <w:lang w:val="en-GB" w:eastAsia="en-GB"/>
              </w:rPr>
            </w:pPr>
          </w:p>
        </w:tc>
        <w:tc>
          <w:tcPr>
            <w:tcW w:w="697" w:type="dxa"/>
            <w:vAlign w:val="center"/>
          </w:tcPr>
          <w:p w14:paraId="7EEBD9E5" w14:textId="77777777" w:rsidR="00114620" w:rsidRPr="0003063A" w:rsidRDefault="00114620" w:rsidP="00114620">
            <w:pPr>
              <w:spacing w:after="0" w:line="240" w:lineRule="auto"/>
              <w:jc w:val="center"/>
              <w:rPr>
                <w:rFonts w:ascii="Calibri" w:eastAsia="Times New Roman" w:hAnsi="Calibri" w:cs="Times New Roman"/>
                <w:color w:val="000000"/>
                <w:sz w:val="18"/>
                <w:szCs w:val="18"/>
                <w:lang w:val="en-GB" w:eastAsia="en-GB"/>
              </w:rPr>
            </w:pPr>
          </w:p>
        </w:tc>
      </w:tr>
      <w:tr w:rsidR="00114620" w:rsidRPr="0003063A" w14:paraId="13C1DF93" w14:textId="77777777" w:rsidTr="00307B94">
        <w:trPr>
          <w:trHeight w:val="432"/>
        </w:trPr>
        <w:tc>
          <w:tcPr>
            <w:tcW w:w="1544" w:type="dxa"/>
            <w:shd w:val="clear" w:color="auto" w:fill="auto"/>
            <w:noWrap/>
            <w:vAlign w:val="center"/>
          </w:tcPr>
          <w:p w14:paraId="2B92C672" w14:textId="47D0FEAA" w:rsidR="00114620" w:rsidRPr="0003063A" w:rsidRDefault="00114620" w:rsidP="00114620">
            <w:pPr>
              <w:spacing w:after="0" w:line="240" w:lineRule="auto"/>
              <w:rPr>
                <w:rFonts w:ascii="Calibri" w:eastAsia="Times New Roman" w:hAnsi="Calibri" w:cs="Times New Roman"/>
                <w:color w:val="000000"/>
                <w:sz w:val="18"/>
                <w:szCs w:val="18"/>
                <w:lang w:val="en-US" w:eastAsia="en-GB"/>
              </w:rPr>
            </w:pPr>
            <w:r w:rsidRPr="0003063A">
              <w:rPr>
                <w:rFonts w:ascii="Calibri" w:eastAsia="Times New Roman" w:hAnsi="Calibri" w:cs="Times New Roman"/>
                <w:color w:val="000000"/>
                <w:sz w:val="18"/>
                <w:szCs w:val="18"/>
                <w:lang w:val="en-GB" w:eastAsia="en-GB"/>
              </w:rPr>
              <w:t>Perpetual learner</w:t>
            </w:r>
          </w:p>
        </w:tc>
        <w:tc>
          <w:tcPr>
            <w:tcW w:w="614" w:type="dxa"/>
            <w:shd w:val="clear" w:color="auto" w:fill="auto"/>
            <w:noWrap/>
            <w:vAlign w:val="center"/>
          </w:tcPr>
          <w:p w14:paraId="38D3DBAE" w14:textId="77777777" w:rsidR="00114620" w:rsidRPr="0003063A" w:rsidRDefault="00114620" w:rsidP="00114620">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329F7B01" w14:textId="77777777" w:rsidR="00114620" w:rsidRPr="0003063A" w:rsidRDefault="00114620" w:rsidP="00114620">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2B3E9235" w14:textId="77777777" w:rsidR="00114620" w:rsidRPr="0003063A" w:rsidRDefault="00114620" w:rsidP="00114620">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1A7BC19D" w14:textId="77777777" w:rsidR="00114620" w:rsidRPr="0003063A" w:rsidRDefault="00114620" w:rsidP="00114620">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18BF6D05" w14:textId="37C69DDE" w:rsidR="00114620" w:rsidRPr="0003063A" w:rsidRDefault="00114620" w:rsidP="00114620">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13" w:type="dxa"/>
            <w:vAlign w:val="center"/>
          </w:tcPr>
          <w:p w14:paraId="02C60926" w14:textId="77777777" w:rsidR="00114620" w:rsidRPr="0003063A" w:rsidRDefault="00114620" w:rsidP="00114620">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0259B05B" w14:textId="59A32CE2" w:rsidR="00114620" w:rsidRPr="0003063A" w:rsidRDefault="00114620" w:rsidP="00114620">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14" w:type="dxa"/>
            <w:shd w:val="clear" w:color="auto" w:fill="auto"/>
            <w:noWrap/>
            <w:vAlign w:val="center"/>
          </w:tcPr>
          <w:p w14:paraId="45CF335B" w14:textId="63FDAEC5" w:rsidR="00114620" w:rsidRPr="0003063A" w:rsidRDefault="00114620" w:rsidP="00114620">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13" w:type="dxa"/>
            <w:shd w:val="clear" w:color="auto" w:fill="auto"/>
            <w:noWrap/>
            <w:vAlign w:val="center"/>
          </w:tcPr>
          <w:p w14:paraId="38F1FF8C" w14:textId="16269F26" w:rsidR="00114620" w:rsidRPr="0003063A" w:rsidRDefault="00114620" w:rsidP="00114620">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14" w:type="dxa"/>
            <w:vAlign w:val="center"/>
          </w:tcPr>
          <w:p w14:paraId="36E579B9" w14:textId="62B437A4" w:rsidR="00114620" w:rsidRPr="0003063A" w:rsidRDefault="00114620" w:rsidP="00114620">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14" w:type="dxa"/>
            <w:shd w:val="clear" w:color="auto" w:fill="auto"/>
            <w:vAlign w:val="center"/>
          </w:tcPr>
          <w:p w14:paraId="1C7B7C36" w14:textId="36C76951" w:rsidR="00114620" w:rsidRPr="0003063A" w:rsidRDefault="00114620" w:rsidP="00114620">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97" w:type="dxa"/>
            <w:vAlign w:val="center"/>
          </w:tcPr>
          <w:p w14:paraId="4858DA77" w14:textId="77777777" w:rsidR="00114620" w:rsidRPr="0003063A" w:rsidRDefault="00114620" w:rsidP="00114620">
            <w:pPr>
              <w:spacing w:after="0" w:line="240" w:lineRule="auto"/>
              <w:jc w:val="center"/>
              <w:rPr>
                <w:rFonts w:ascii="Calibri" w:eastAsia="Times New Roman" w:hAnsi="Calibri" w:cs="Times New Roman"/>
                <w:color w:val="000000"/>
                <w:sz w:val="18"/>
                <w:szCs w:val="18"/>
                <w:lang w:val="en-GB" w:eastAsia="en-GB"/>
              </w:rPr>
            </w:pPr>
          </w:p>
        </w:tc>
      </w:tr>
      <w:tr w:rsidR="00114620" w:rsidRPr="0003063A" w14:paraId="1A24EEAB" w14:textId="77777777" w:rsidTr="00307B94">
        <w:trPr>
          <w:trHeight w:val="432"/>
        </w:trPr>
        <w:tc>
          <w:tcPr>
            <w:tcW w:w="1544" w:type="dxa"/>
            <w:shd w:val="clear" w:color="auto" w:fill="auto"/>
            <w:noWrap/>
            <w:vAlign w:val="center"/>
          </w:tcPr>
          <w:p w14:paraId="0FAAC3CD" w14:textId="1B2020FE" w:rsidR="00114620" w:rsidRPr="0003063A" w:rsidRDefault="00114620" w:rsidP="00114620">
            <w:pPr>
              <w:spacing w:after="0" w:line="240" w:lineRule="auto"/>
              <w:rPr>
                <w:rFonts w:ascii="Calibri" w:eastAsia="Times New Roman" w:hAnsi="Calibri" w:cs="Times New Roman"/>
                <w:color w:val="000000"/>
                <w:sz w:val="18"/>
                <w:szCs w:val="18"/>
                <w:lang w:val="en-US" w:eastAsia="en-GB"/>
              </w:rPr>
            </w:pPr>
            <w:r w:rsidRPr="0003063A">
              <w:rPr>
                <w:rFonts w:ascii="Calibri" w:eastAsia="Times New Roman" w:hAnsi="Calibri" w:cs="Times New Roman"/>
                <w:color w:val="000000"/>
                <w:sz w:val="18"/>
                <w:szCs w:val="18"/>
                <w:lang w:val="en-GB" w:eastAsia="en-GB"/>
              </w:rPr>
              <w:t>Reflective</w:t>
            </w:r>
          </w:p>
        </w:tc>
        <w:tc>
          <w:tcPr>
            <w:tcW w:w="614" w:type="dxa"/>
            <w:shd w:val="clear" w:color="auto" w:fill="auto"/>
            <w:noWrap/>
            <w:vAlign w:val="center"/>
          </w:tcPr>
          <w:p w14:paraId="25264832" w14:textId="77777777" w:rsidR="00114620" w:rsidRPr="0003063A" w:rsidRDefault="00114620" w:rsidP="00114620">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48AC6CE5" w14:textId="77777777" w:rsidR="00114620" w:rsidRPr="0003063A" w:rsidRDefault="00114620" w:rsidP="00114620">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19DA7904" w14:textId="77777777" w:rsidR="00114620" w:rsidRPr="0003063A" w:rsidRDefault="00114620" w:rsidP="00114620">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6D61508A" w14:textId="77777777" w:rsidR="00114620" w:rsidRPr="0003063A" w:rsidRDefault="00114620" w:rsidP="00114620">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495B9FEA" w14:textId="3A9E7E93" w:rsidR="00114620" w:rsidRPr="0003063A" w:rsidRDefault="00114620" w:rsidP="00114620">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13" w:type="dxa"/>
            <w:vAlign w:val="center"/>
          </w:tcPr>
          <w:p w14:paraId="5B12AF7E" w14:textId="77777777" w:rsidR="00114620" w:rsidRPr="0003063A" w:rsidRDefault="00114620" w:rsidP="00114620">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76E36CA8" w14:textId="700C9FC3" w:rsidR="00114620" w:rsidRPr="0003063A" w:rsidRDefault="00114620" w:rsidP="00114620">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0DCC5ADA" w14:textId="77777777" w:rsidR="00114620" w:rsidRPr="0003063A" w:rsidRDefault="00114620" w:rsidP="00114620">
            <w:pPr>
              <w:spacing w:after="0" w:line="240" w:lineRule="auto"/>
              <w:jc w:val="center"/>
              <w:rPr>
                <w:rFonts w:ascii="Calibri" w:eastAsia="Times New Roman" w:hAnsi="Calibri" w:cs="Times New Roman"/>
                <w:color w:val="000000"/>
                <w:sz w:val="18"/>
                <w:szCs w:val="18"/>
                <w:lang w:val="en-GB" w:eastAsia="en-GB"/>
              </w:rPr>
            </w:pPr>
          </w:p>
        </w:tc>
        <w:tc>
          <w:tcPr>
            <w:tcW w:w="613" w:type="dxa"/>
            <w:shd w:val="clear" w:color="auto" w:fill="auto"/>
            <w:noWrap/>
            <w:vAlign w:val="center"/>
          </w:tcPr>
          <w:p w14:paraId="73C60D5F" w14:textId="77777777" w:rsidR="00114620" w:rsidRPr="0003063A" w:rsidRDefault="00114620" w:rsidP="00114620">
            <w:pPr>
              <w:spacing w:after="0" w:line="240" w:lineRule="auto"/>
              <w:jc w:val="center"/>
              <w:rPr>
                <w:rFonts w:ascii="Calibri" w:eastAsia="Times New Roman" w:hAnsi="Calibri" w:cs="Times New Roman"/>
                <w:color w:val="000000"/>
                <w:sz w:val="18"/>
                <w:szCs w:val="18"/>
                <w:lang w:val="en-GB" w:eastAsia="en-GB"/>
              </w:rPr>
            </w:pPr>
          </w:p>
        </w:tc>
        <w:tc>
          <w:tcPr>
            <w:tcW w:w="614" w:type="dxa"/>
            <w:vAlign w:val="center"/>
          </w:tcPr>
          <w:p w14:paraId="0FFBEDDA" w14:textId="77777777" w:rsidR="00114620" w:rsidRPr="0003063A" w:rsidRDefault="00114620" w:rsidP="00114620">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vAlign w:val="center"/>
          </w:tcPr>
          <w:p w14:paraId="4EE06CE1" w14:textId="77777777" w:rsidR="00114620" w:rsidRPr="0003063A" w:rsidRDefault="00114620" w:rsidP="00114620">
            <w:pPr>
              <w:spacing w:after="0" w:line="240" w:lineRule="auto"/>
              <w:jc w:val="center"/>
              <w:rPr>
                <w:rFonts w:ascii="Calibri" w:eastAsia="Times New Roman" w:hAnsi="Calibri" w:cs="Times New Roman"/>
                <w:color w:val="000000"/>
                <w:sz w:val="18"/>
                <w:szCs w:val="18"/>
                <w:lang w:val="en-GB" w:eastAsia="en-GB"/>
              </w:rPr>
            </w:pPr>
          </w:p>
        </w:tc>
        <w:tc>
          <w:tcPr>
            <w:tcW w:w="697" w:type="dxa"/>
            <w:vAlign w:val="center"/>
          </w:tcPr>
          <w:p w14:paraId="12BDE5C8" w14:textId="77777777" w:rsidR="00114620" w:rsidRPr="0003063A" w:rsidRDefault="00114620" w:rsidP="00114620">
            <w:pPr>
              <w:spacing w:after="0" w:line="240" w:lineRule="auto"/>
              <w:jc w:val="center"/>
              <w:rPr>
                <w:rFonts w:ascii="Calibri" w:eastAsia="Times New Roman" w:hAnsi="Calibri" w:cs="Times New Roman"/>
                <w:color w:val="000000"/>
                <w:sz w:val="18"/>
                <w:szCs w:val="18"/>
                <w:lang w:val="en-GB" w:eastAsia="en-GB"/>
              </w:rPr>
            </w:pPr>
          </w:p>
        </w:tc>
      </w:tr>
      <w:tr w:rsidR="00114620" w:rsidRPr="0003063A" w14:paraId="7AC26B01" w14:textId="77777777" w:rsidTr="00307B94">
        <w:trPr>
          <w:trHeight w:val="432"/>
        </w:trPr>
        <w:tc>
          <w:tcPr>
            <w:tcW w:w="1544" w:type="dxa"/>
            <w:shd w:val="clear" w:color="auto" w:fill="auto"/>
            <w:noWrap/>
            <w:vAlign w:val="center"/>
          </w:tcPr>
          <w:p w14:paraId="15E4D4C4" w14:textId="6D6AA01F" w:rsidR="00114620" w:rsidRPr="0003063A" w:rsidRDefault="00114620" w:rsidP="00114620">
            <w:pPr>
              <w:spacing w:after="0" w:line="240" w:lineRule="auto"/>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Sacrifice</w:t>
            </w:r>
          </w:p>
        </w:tc>
        <w:tc>
          <w:tcPr>
            <w:tcW w:w="614" w:type="dxa"/>
            <w:shd w:val="clear" w:color="auto" w:fill="auto"/>
            <w:noWrap/>
            <w:vAlign w:val="center"/>
          </w:tcPr>
          <w:p w14:paraId="06C310FD" w14:textId="77777777" w:rsidR="00114620" w:rsidRPr="0003063A" w:rsidRDefault="00114620" w:rsidP="00114620">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046F6CB7" w14:textId="77777777" w:rsidR="00114620" w:rsidRPr="0003063A" w:rsidRDefault="00114620" w:rsidP="00114620">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41AA61CD" w14:textId="77777777" w:rsidR="00114620" w:rsidRPr="0003063A" w:rsidRDefault="00114620" w:rsidP="00114620">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4076CD97" w14:textId="28A01555" w:rsidR="00114620" w:rsidRPr="0003063A" w:rsidRDefault="00114620" w:rsidP="00114620">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28B9E4B6" w14:textId="77777777" w:rsidR="00114620" w:rsidRPr="0003063A" w:rsidRDefault="00114620" w:rsidP="00114620">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7E87DF33" w14:textId="2E8DB37C" w:rsidR="00114620" w:rsidRPr="0003063A" w:rsidRDefault="00114620" w:rsidP="00114620">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14" w:type="dxa"/>
            <w:shd w:val="clear" w:color="auto" w:fill="auto"/>
            <w:noWrap/>
            <w:vAlign w:val="center"/>
          </w:tcPr>
          <w:p w14:paraId="3D8A9380" w14:textId="77777777" w:rsidR="00114620" w:rsidRPr="0003063A" w:rsidRDefault="00114620" w:rsidP="00114620">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0849659A" w14:textId="77777777" w:rsidR="00114620" w:rsidRPr="0003063A" w:rsidRDefault="00114620" w:rsidP="00114620">
            <w:pPr>
              <w:spacing w:after="0" w:line="240" w:lineRule="auto"/>
              <w:jc w:val="center"/>
              <w:rPr>
                <w:rFonts w:ascii="Calibri" w:eastAsia="Times New Roman" w:hAnsi="Calibri" w:cs="Times New Roman"/>
                <w:color w:val="000000"/>
                <w:sz w:val="18"/>
                <w:szCs w:val="18"/>
                <w:lang w:val="en-GB" w:eastAsia="en-GB"/>
              </w:rPr>
            </w:pPr>
          </w:p>
        </w:tc>
        <w:tc>
          <w:tcPr>
            <w:tcW w:w="613" w:type="dxa"/>
            <w:shd w:val="clear" w:color="auto" w:fill="auto"/>
            <w:noWrap/>
            <w:vAlign w:val="center"/>
          </w:tcPr>
          <w:p w14:paraId="02CB7F18" w14:textId="77777777" w:rsidR="00114620" w:rsidRPr="0003063A" w:rsidRDefault="00114620" w:rsidP="00114620">
            <w:pPr>
              <w:spacing w:after="0" w:line="240" w:lineRule="auto"/>
              <w:jc w:val="center"/>
              <w:rPr>
                <w:rFonts w:ascii="Calibri" w:eastAsia="Times New Roman" w:hAnsi="Calibri" w:cs="Times New Roman"/>
                <w:color w:val="000000"/>
                <w:sz w:val="18"/>
                <w:szCs w:val="18"/>
                <w:lang w:val="en-GB" w:eastAsia="en-GB"/>
              </w:rPr>
            </w:pPr>
          </w:p>
        </w:tc>
        <w:tc>
          <w:tcPr>
            <w:tcW w:w="614" w:type="dxa"/>
            <w:vAlign w:val="center"/>
          </w:tcPr>
          <w:p w14:paraId="53D76D65" w14:textId="77777777" w:rsidR="00114620" w:rsidRPr="0003063A" w:rsidRDefault="00114620" w:rsidP="00114620">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vAlign w:val="center"/>
          </w:tcPr>
          <w:p w14:paraId="0A8CA5F2" w14:textId="77777777" w:rsidR="00114620" w:rsidRPr="0003063A" w:rsidRDefault="00114620" w:rsidP="00114620">
            <w:pPr>
              <w:spacing w:after="0" w:line="240" w:lineRule="auto"/>
              <w:jc w:val="center"/>
              <w:rPr>
                <w:rFonts w:ascii="Calibri" w:eastAsia="Times New Roman" w:hAnsi="Calibri" w:cs="Times New Roman"/>
                <w:color w:val="000000"/>
                <w:sz w:val="18"/>
                <w:szCs w:val="18"/>
                <w:lang w:val="en-GB" w:eastAsia="en-GB"/>
              </w:rPr>
            </w:pPr>
          </w:p>
        </w:tc>
        <w:tc>
          <w:tcPr>
            <w:tcW w:w="697" w:type="dxa"/>
            <w:vAlign w:val="center"/>
          </w:tcPr>
          <w:p w14:paraId="50C6EEC2" w14:textId="77777777" w:rsidR="00114620" w:rsidRPr="0003063A" w:rsidRDefault="00114620" w:rsidP="00114620">
            <w:pPr>
              <w:spacing w:after="0" w:line="240" w:lineRule="auto"/>
              <w:jc w:val="center"/>
              <w:rPr>
                <w:rFonts w:ascii="Calibri" w:eastAsia="Times New Roman" w:hAnsi="Calibri" w:cs="Times New Roman"/>
                <w:color w:val="000000"/>
                <w:sz w:val="18"/>
                <w:szCs w:val="18"/>
                <w:lang w:val="en-GB" w:eastAsia="en-GB"/>
              </w:rPr>
            </w:pPr>
          </w:p>
        </w:tc>
      </w:tr>
      <w:tr w:rsidR="00F03DFE" w:rsidRPr="0003063A" w14:paraId="1A909996" w14:textId="77777777" w:rsidTr="00307B94">
        <w:trPr>
          <w:trHeight w:val="432"/>
        </w:trPr>
        <w:tc>
          <w:tcPr>
            <w:tcW w:w="1544" w:type="dxa"/>
            <w:shd w:val="clear" w:color="auto" w:fill="auto"/>
            <w:noWrap/>
            <w:vAlign w:val="center"/>
          </w:tcPr>
          <w:p w14:paraId="111141D8" w14:textId="77777777" w:rsidR="00F03DFE" w:rsidRPr="0003063A" w:rsidRDefault="00F03DFE" w:rsidP="0095029E">
            <w:pPr>
              <w:spacing w:after="0" w:line="240" w:lineRule="auto"/>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Focus</w:t>
            </w:r>
          </w:p>
        </w:tc>
        <w:tc>
          <w:tcPr>
            <w:tcW w:w="614" w:type="dxa"/>
            <w:shd w:val="clear" w:color="auto" w:fill="auto"/>
            <w:noWrap/>
            <w:vAlign w:val="center"/>
          </w:tcPr>
          <w:p w14:paraId="5E17B6F6" w14:textId="77777777" w:rsidR="00F03DFE" w:rsidRPr="0003063A" w:rsidRDefault="00F03DFE" w:rsidP="0095029E">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4ED2DDBF" w14:textId="77777777" w:rsidR="00F03DFE" w:rsidRPr="0003063A" w:rsidRDefault="00F03DFE" w:rsidP="0095029E">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0A91D530" w14:textId="77777777" w:rsidR="00F03DFE" w:rsidRPr="0003063A" w:rsidRDefault="00F03DFE" w:rsidP="0095029E">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17AC3C07" w14:textId="77777777" w:rsidR="00F03DFE" w:rsidRPr="0003063A" w:rsidRDefault="00F03DFE" w:rsidP="0095029E">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458784C0" w14:textId="77777777" w:rsidR="00F03DFE" w:rsidRPr="0003063A" w:rsidRDefault="00F03DFE" w:rsidP="0095029E">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7AFC9A08" w14:textId="77777777" w:rsidR="00F03DFE" w:rsidRPr="0003063A" w:rsidRDefault="00F03DFE" w:rsidP="0095029E">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14" w:type="dxa"/>
            <w:shd w:val="clear" w:color="auto" w:fill="auto"/>
            <w:noWrap/>
            <w:vAlign w:val="center"/>
          </w:tcPr>
          <w:p w14:paraId="47AE0E68" w14:textId="77777777" w:rsidR="00F03DFE" w:rsidRPr="0003063A" w:rsidRDefault="00F03DFE" w:rsidP="0095029E">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7B6B7C07" w14:textId="77777777" w:rsidR="00F03DFE" w:rsidRPr="0003063A" w:rsidRDefault="00F03DFE" w:rsidP="0095029E">
            <w:pPr>
              <w:spacing w:after="0" w:line="240" w:lineRule="auto"/>
              <w:jc w:val="center"/>
              <w:rPr>
                <w:rFonts w:ascii="Calibri" w:eastAsia="Times New Roman" w:hAnsi="Calibri" w:cs="Times New Roman"/>
                <w:color w:val="000000"/>
                <w:sz w:val="18"/>
                <w:szCs w:val="18"/>
                <w:lang w:val="en-GB" w:eastAsia="en-GB"/>
              </w:rPr>
            </w:pPr>
          </w:p>
        </w:tc>
        <w:tc>
          <w:tcPr>
            <w:tcW w:w="613" w:type="dxa"/>
            <w:shd w:val="clear" w:color="auto" w:fill="auto"/>
            <w:noWrap/>
            <w:vAlign w:val="center"/>
          </w:tcPr>
          <w:p w14:paraId="658206FC" w14:textId="77777777" w:rsidR="00F03DFE" w:rsidRPr="0003063A" w:rsidRDefault="00F03DFE" w:rsidP="0095029E">
            <w:pPr>
              <w:spacing w:after="0" w:line="240" w:lineRule="auto"/>
              <w:jc w:val="center"/>
              <w:rPr>
                <w:rFonts w:ascii="Calibri" w:eastAsia="Times New Roman" w:hAnsi="Calibri" w:cs="Times New Roman"/>
                <w:color w:val="000000"/>
                <w:sz w:val="18"/>
                <w:szCs w:val="18"/>
                <w:lang w:val="en-GB" w:eastAsia="en-GB"/>
              </w:rPr>
            </w:pPr>
          </w:p>
        </w:tc>
        <w:tc>
          <w:tcPr>
            <w:tcW w:w="614" w:type="dxa"/>
            <w:vAlign w:val="center"/>
          </w:tcPr>
          <w:p w14:paraId="4852E7DC" w14:textId="77777777" w:rsidR="00F03DFE" w:rsidRPr="0003063A" w:rsidRDefault="00F03DFE" w:rsidP="0095029E">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14" w:type="dxa"/>
            <w:shd w:val="clear" w:color="auto" w:fill="auto"/>
            <w:vAlign w:val="center"/>
          </w:tcPr>
          <w:p w14:paraId="2F95B57F" w14:textId="77777777" w:rsidR="00F03DFE" w:rsidRPr="0003063A" w:rsidRDefault="00F03DFE" w:rsidP="0095029E">
            <w:pPr>
              <w:spacing w:after="0" w:line="240" w:lineRule="auto"/>
              <w:jc w:val="center"/>
              <w:rPr>
                <w:rFonts w:ascii="Calibri" w:eastAsia="Times New Roman" w:hAnsi="Calibri" w:cs="Times New Roman"/>
                <w:color w:val="000000"/>
                <w:sz w:val="18"/>
                <w:szCs w:val="18"/>
                <w:lang w:val="en-GB" w:eastAsia="en-GB"/>
              </w:rPr>
            </w:pPr>
          </w:p>
        </w:tc>
        <w:tc>
          <w:tcPr>
            <w:tcW w:w="697" w:type="dxa"/>
            <w:vAlign w:val="center"/>
          </w:tcPr>
          <w:p w14:paraId="1D60830F" w14:textId="77777777" w:rsidR="00F03DFE" w:rsidRPr="0003063A" w:rsidRDefault="00F03DFE" w:rsidP="0095029E">
            <w:pPr>
              <w:spacing w:after="0" w:line="240" w:lineRule="auto"/>
              <w:jc w:val="center"/>
              <w:rPr>
                <w:rFonts w:ascii="Calibri" w:eastAsia="Times New Roman" w:hAnsi="Calibri" w:cs="Times New Roman"/>
                <w:color w:val="000000"/>
                <w:sz w:val="18"/>
                <w:szCs w:val="18"/>
                <w:lang w:val="en-GB" w:eastAsia="en-GB"/>
              </w:rPr>
            </w:pPr>
          </w:p>
        </w:tc>
      </w:tr>
      <w:tr w:rsidR="00965031" w:rsidRPr="0003063A" w14:paraId="193AAB43" w14:textId="77777777" w:rsidTr="00307B94">
        <w:trPr>
          <w:trHeight w:val="432"/>
        </w:trPr>
        <w:tc>
          <w:tcPr>
            <w:tcW w:w="1544" w:type="dxa"/>
            <w:shd w:val="clear" w:color="auto" w:fill="auto"/>
            <w:noWrap/>
            <w:vAlign w:val="center"/>
          </w:tcPr>
          <w:p w14:paraId="6C68836E" w14:textId="35820EF2" w:rsidR="00965031" w:rsidRPr="0003063A" w:rsidRDefault="00965031" w:rsidP="00965031">
            <w:pPr>
              <w:spacing w:after="0" w:line="240" w:lineRule="auto"/>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Passionate urgency</w:t>
            </w:r>
          </w:p>
        </w:tc>
        <w:tc>
          <w:tcPr>
            <w:tcW w:w="614" w:type="dxa"/>
            <w:shd w:val="clear" w:color="auto" w:fill="auto"/>
            <w:noWrap/>
            <w:vAlign w:val="center"/>
          </w:tcPr>
          <w:p w14:paraId="00870275"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567600C5"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08085D3D"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43ED99AB"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0D2D0AEB"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14088C07"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26F093EE"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7667CB74"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3" w:type="dxa"/>
            <w:shd w:val="clear" w:color="auto" w:fill="auto"/>
            <w:noWrap/>
            <w:vAlign w:val="center"/>
          </w:tcPr>
          <w:p w14:paraId="06F5119D" w14:textId="598422AB"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14" w:type="dxa"/>
            <w:vAlign w:val="center"/>
          </w:tcPr>
          <w:p w14:paraId="02B159E1"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vAlign w:val="center"/>
          </w:tcPr>
          <w:p w14:paraId="68D1B5CC" w14:textId="3D32E246"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97" w:type="dxa"/>
            <w:vAlign w:val="center"/>
          </w:tcPr>
          <w:p w14:paraId="503841A1"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r>
      <w:tr w:rsidR="00965031" w:rsidRPr="0003063A" w14:paraId="13B00414" w14:textId="77777777" w:rsidTr="00307B94">
        <w:trPr>
          <w:trHeight w:val="432"/>
        </w:trPr>
        <w:tc>
          <w:tcPr>
            <w:tcW w:w="1544" w:type="dxa"/>
            <w:shd w:val="clear" w:color="auto" w:fill="auto"/>
            <w:noWrap/>
            <w:vAlign w:val="center"/>
          </w:tcPr>
          <w:p w14:paraId="6AFD32AD" w14:textId="7A4C7AF0" w:rsidR="00965031" w:rsidRPr="0003063A" w:rsidRDefault="00965031" w:rsidP="00965031">
            <w:pPr>
              <w:spacing w:after="0" w:line="240" w:lineRule="auto"/>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Single-mindedness</w:t>
            </w:r>
          </w:p>
        </w:tc>
        <w:tc>
          <w:tcPr>
            <w:tcW w:w="614" w:type="dxa"/>
            <w:shd w:val="clear" w:color="auto" w:fill="auto"/>
            <w:noWrap/>
            <w:vAlign w:val="center"/>
          </w:tcPr>
          <w:p w14:paraId="0E8DF3FD"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76D5DBFE"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05658A20"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2370A200"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3303B291" w14:textId="43BEB646"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2FE632FA"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2D3E738B" w14:textId="3C23C80F"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4FE3635A" w14:textId="6315324F"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13" w:type="dxa"/>
            <w:shd w:val="clear" w:color="auto" w:fill="auto"/>
            <w:noWrap/>
            <w:vAlign w:val="center"/>
          </w:tcPr>
          <w:p w14:paraId="616754F3" w14:textId="3F37FAE8"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14" w:type="dxa"/>
            <w:vAlign w:val="center"/>
          </w:tcPr>
          <w:p w14:paraId="5432E5A3" w14:textId="4AD051F3"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vAlign w:val="center"/>
          </w:tcPr>
          <w:p w14:paraId="3FA0859E" w14:textId="5B4395A2"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97" w:type="dxa"/>
            <w:vAlign w:val="center"/>
          </w:tcPr>
          <w:p w14:paraId="0C32CB5A"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r>
      <w:tr w:rsidR="00965031" w:rsidRPr="0003063A" w14:paraId="6772A810" w14:textId="77777777" w:rsidTr="00307B94">
        <w:trPr>
          <w:trHeight w:val="432"/>
        </w:trPr>
        <w:tc>
          <w:tcPr>
            <w:tcW w:w="1544" w:type="dxa"/>
            <w:shd w:val="clear" w:color="auto" w:fill="auto"/>
            <w:noWrap/>
            <w:vAlign w:val="center"/>
          </w:tcPr>
          <w:p w14:paraId="62993893" w14:textId="61A179EF" w:rsidR="00965031" w:rsidRPr="0003063A" w:rsidRDefault="00965031" w:rsidP="00965031">
            <w:pPr>
              <w:spacing w:after="0" w:line="240" w:lineRule="auto"/>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Love for God</w:t>
            </w:r>
          </w:p>
        </w:tc>
        <w:tc>
          <w:tcPr>
            <w:tcW w:w="614" w:type="dxa"/>
            <w:shd w:val="clear" w:color="auto" w:fill="auto"/>
            <w:noWrap/>
            <w:vAlign w:val="center"/>
          </w:tcPr>
          <w:p w14:paraId="2B1C39EB"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74E6B007"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50FBFD92"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6E3B9BC9"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7FD44E60" w14:textId="3115240D"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0ECFA97F"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4FA620E9"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33497831"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3" w:type="dxa"/>
            <w:shd w:val="clear" w:color="auto" w:fill="auto"/>
            <w:noWrap/>
            <w:vAlign w:val="center"/>
          </w:tcPr>
          <w:p w14:paraId="2494B8B5" w14:textId="0ACFB5FF"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14" w:type="dxa"/>
            <w:vAlign w:val="center"/>
          </w:tcPr>
          <w:p w14:paraId="787EC779"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vAlign w:val="center"/>
          </w:tcPr>
          <w:p w14:paraId="32B7775A"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97" w:type="dxa"/>
            <w:vAlign w:val="center"/>
          </w:tcPr>
          <w:p w14:paraId="436A7E0E"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r>
      <w:tr w:rsidR="00965031" w:rsidRPr="0003063A" w14:paraId="0DC5794D" w14:textId="77777777" w:rsidTr="00307B94">
        <w:trPr>
          <w:trHeight w:val="432"/>
        </w:trPr>
        <w:tc>
          <w:tcPr>
            <w:tcW w:w="1544" w:type="dxa"/>
            <w:shd w:val="clear" w:color="auto" w:fill="auto"/>
            <w:noWrap/>
            <w:vAlign w:val="center"/>
          </w:tcPr>
          <w:p w14:paraId="34A66ADE" w14:textId="5D85A7E4" w:rsidR="00965031" w:rsidRPr="0003063A" w:rsidRDefault="00965031" w:rsidP="00965031">
            <w:pPr>
              <w:spacing w:after="0" w:line="240" w:lineRule="auto"/>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Led by God</w:t>
            </w:r>
          </w:p>
        </w:tc>
        <w:tc>
          <w:tcPr>
            <w:tcW w:w="614" w:type="dxa"/>
            <w:shd w:val="clear" w:color="auto" w:fill="auto"/>
            <w:noWrap/>
            <w:vAlign w:val="center"/>
          </w:tcPr>
          <w:p w14:paraId="6F5EA68E"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1D28829C"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3627593D"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1E974657"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2C722E88"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336FD05A" w14:textId="1EB936DF"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6398E855"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7C15E456"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3" w:type="dxa"/>
            <w:shd w:val="clear" w:color="auto" w:fill="auto"/>
            <w:noWrap/>
            <w:vAlign w:val="center"/>
          </w:tcPr>
          <w:p w14:paraId="6EE5A0D0" w14:textId="6B86AEC4"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14" w:type="dxa"/>
            <w:vAlign w:val="center"/>
          </w:tcPr>
          <w:p w14:paraId="7A574937"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vAlign w:val="center"/>
          </w:tcPr>
          <w:p w14:paraId="01A0B45A"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97" w:type="dxa"/>
            <w:vAlign w:val="center"/>
          </w:tcPr>
          <w:p w14:paraId="0D338D6E"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r>
      <w:tr w:rsidR="00965031" w:rsidRPr="0003063A" w14:paraId="76874FD0" w14:textId="77777777" w:rsidTr="00307B94">
        <w:trPr>
          <w:trHeight w:val="432"/>
        </w:trPr>
        <w:tc>
          <w:tcPr>
            <w:tcW w:w="1544" w:type="dxa"/>
            <w:shd w:val="clear" w:color="auto" w:fill="auto"/>
            <w:noWrap/>
            <w:vAlign w:val="center"/>
          </w:tcPr>
          <w:p w14:paraId="6BCB30C3" w14:textId="28EB8659" w:rsidR="00965031" w:rsidRPr="0003063A" w:rsidRDefault="00965031" w:rsidP="00965031">
            <w:pPr>
              <w:spacing w:after="0" w:line="240" w:lineRule="auto"/>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Action-focus</w:t>
            </w:r>
          </w:p>
        </w:tc>
        <w:tc>
          <w:tcPr>
            <w:tcW w:w="614" w:type="dxa"/>
            <w:shd w:val="clear" w:color="auto" w:fill="auto"/>
            <w:noWrap/>
            <w:vAlign w:val="center"/>
          </w:tcPr>
          <w:p w14:paraId="6D1A8A5B"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2E3AC1AA"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1F24734C"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5467EA99"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319FCE11"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5AB13DE3" w14:textId="2B3B92C8"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5CA013E4"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0427F749"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3" w:type="dxa"/>
            <w:shd w:val="clear" w:color="auto" w:fill="auto"/>
            <w:noWrap/>
            <w:vAlign w:val="center"/>
          </w:tcPr>
          <w:p w14:paraId="0C465CC0" w14:textId="6E8DC298"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14" w:type="dxa"/>
            <w:vAlign w:val="center"/>
          </w:tcPr>
          <w:p w14:paraId="0260F231" w14:textId="7D07B1C3"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vAlign w:val="center"/>
          </w:tcPr>
          <w:p w14:paraId="5C37FD5E"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97" w:type="dxa"/>
            <w:vAlign w:val="center"/>
          </w:tcPr>
          <w:p w14:paraId="6AFFE87F"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r>
      <w:tr w:rsidR="00965031" w:rsidRPr="0003063A" w14:paraId="1E99F7C7" w14:textId="77777777" w:rsidTr="00307B94">
        <w:trPr>
          <w:trHeight w:val="432"/>
        </w:trPr>
        <w:tc>
          <w:tcPr>
            <w:tcW w:w="1544" w:type="dxa"/>
            <w:shd w:val="clear" w:color="auto" w:fill="auto"/>
            <w:noWrap/>
            <w:vAlign w:val="center"/>
          </w:tcPr>
          <w:p w14:paraId="400DCC2F" w14:textId="4F6F3F3F" w:rsidR="00965031" w:rsidRPr="0003063A" w:rsidRDefault="00965031" w:rsidP="00965031">
            <w:pPr>
              <w:spacing w:after="0" w:line="240" w:lineRule="auto"/>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Results-orientation</w:t>
            </w:r>
          </w:p>
        </w:tc>
        <w:tc>
          <w:tcPr>
            <w:tcW w:w="614" w:type="dxa"/>
            <w:shd w:val="clear" w:color="auto" w:fill="auto"/>
            <w:noWrap/>
            <w:vAlign w:val="center"/>
          </w:tcPr>
          <w:p w14:paraId="6C5EF705"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123773C1"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74606D2E"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32497526"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471FFAF6"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30EB8623"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5685AD3A"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615372F8"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3" w:type="dxa"/>
            <w:shd w:val="clear" w:color="auto" w:fill="auto"/>
            <w:noWrap/>
            <w:vAlign w:val="center"/>
          </w:tcPr>
          <w:p w14:paraId="596E7952" w14:textId="79DA41CE"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14" w:type="dxa"/>
            <w:vAlign w:val="center"/>
          </w:tcPr>
          <w:p w14:paraId="7E3127D6"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vAlign w:val="center"/>
          </w:tcPr>
          <w:p w14:paraId="3ED22FE8" w14:textId="2D811BCC"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97" w:type="dxa"/>
            <w:vAlign w:val="center"/>
          </w:tcPr>
          <w:p w14:paraId="2084B82A"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r>
      <w:tr w:rsidR="00965031" w:rsidRPr="0003063A" w14:paraId="6977B913" w14:textId="77777777" w:rsidTr="00307B94">
        <w:trPr>
          <w:trHeight w:val="432"/>
        </w:trPr>
        <w:tc>
          <w:tcPr>
            <w:tcW w:w="1544" w:type="dxa"/>
            <w:shd w:val="clear" w:color="auto" w:fill="auto"/>
            <w:noWrap/>
            <w:vAlign w:val="center"/>
          </w:tcPr>
          <w:p w14:paraId="13C362F0" w14:textId="451B6795" w:rsidR="00965031" w:rsidRPr="0003063A" w:rsidRDefault="00965031" w:rsidP="00965031">
            <w:pPr>
              <w:spacing w:after="0" w:line="240" w:lineRule="auto"/>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Perseverance</w:t>
            </w:r>
          </w:p>
        </w:tc>
        <w:tc>
          <w:tcPr>
            <w:tcW w:w="614" w:type="dxa"/>
            <w:shd w:val="clear" w:color="auto" w:fill="auto"/>
            <w:noWrap/>
            <w:vAlign w:val="center"/>
          </w:tcPr>
          <w:p w14:paraId="49B75C44"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1A5B76B2"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41E543E9"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136B12CB"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0DBCC4B9"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1DD3B1EB"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5D5D4D80"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5F730C21" w14:textId="4761A0C3"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13" w:type="dxa"/>
            <w:shd w:val="clear" w:color="auto" w:fill="auto"/>
            <w:noWrap/>
            <w:vAlign w:val="center"/>
          </w:tcPr>
          <w:p w14:paraId="5BA525A7" w14:textId="07612652"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14" w:type="dxa"/>
            <w:vAlign w:val="center"/>
          </w:tcPr>
          <w:p w14:paraId="69A26570"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vAlign w:val="center"/>
          </w:tcPr>
          <w:p w14:paraId="161A5780" w14:textId="3507C439"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97" w:type="dxa"/>
            <w:vAlign w:val="center"/>
          </w:tcPr>
          <w:p w14:paraId="0B9B8CDD"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r>
      <w:tr w:rsidR="00965031" w:rsidRPr="0003063A" w14:paraId="79D0BD77" w14:textId="77777777" w:rsidTr="00307B94">
        <w:trPr>
          <w:trHeight w:val="432"/>
        </w:trPr>
        <w:tc>
          <w:tcPr>
            <w:tcW w:w="1544" w:type="dxa"/>
            <w:shd w:val="clear" w:color="auto" w:fill="auto"/>
            <w:noWrap/>
            <w:vAlign w:val="center"/>
          </w:tcPr>
          <w:p w14:paraId="3103EFFC" w14:textId="2F5D842E" w:rsidR="00965031" w:rsidRPr="0003063A" w:rsidRDefault="00965031" w:rsidP="00965031">
            <w:pPr>
              <w:spacing w:after="0" w:line="240" w:lineRule="auto"/>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lastRenderedPageBreak/>
              <w:t xml:space="preserve">Been with </w:t>
            </w:r>
            <w:r w:rsidR="00AB5E92">
              <w:rPr>
                <w:rFonts w:ascii="Calibri" w:eastAsia="Times New Roman" w:hAnsi="Calibri" w:cs="Times New Roman"/>
                <w:color w:val="000000"/>
                <w:sz w:val="18"/>
                <w:szCs w:val="18"/>
                <w:lang w:val="en-GB" w:eastAsia="en-GB"/>
              </w:rPr>
              <w:t>and</w:t>
            </w:r>
            <w:r w:rsidRPr="0003063A">
              <w:rPr>
                <w:rFonts w:ascii="Calibri" w:eastAsia="Times New Roman" w:hAnsi="Calibri" w:cs="Times New Roman"/>
                <w:color w:val="000000"/>
                <w:sz w:val="18"/>
                <w:szCs w:val="18"/>
                <w:lang w:val="en-GB" w:eastAsia="en-GB"/>
              </w:rPr>
              <w:t xml:space="preserve"> called by Jesus</w:t>
            </w:r>
          </w:p>
        </w:tc>
        <w:tc>
          <w:tcPr>
            <w:tcW w:w="614" w:type="dxa"/>
            <w:shd w:val="clear" w:color="auto" w:fill="auto"/>
            <w:noWrap/>
            <w:vAlign w:val="center"/>
          </w:tcPr>
          <w:p w14:paraId="7F1A6777"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33004707"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2CB1A8B1"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36A15D47"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67843180"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556BEAFE"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2822F6E7"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6066D395"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3" w:type="dxa"/>
            <w:shd w:val="clear" w:color="auto" w:fill="auto"/>
            <w:noWrap/>
            <w:vAlign w:val="center"/>
          </w:tcPr>
          <w:p w14:paraId="63CFE8E6" w14:textId="4FF220CF"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vAlign w:val="center"/>
          </w:tcPr>
          <w:p w14:paraId="3A269D5E" w14:textId="37E5778B"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14" w:type="dxa"/>
            <w:shd w:val="clear" w:color="auto" w:fill="auto"/>
            <w:vAlign w:val="center"/>
          </w:tcPr>
          <w:p w14:paraId="766FE282"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97" w:type="dxa"/>
            <w:vAlign w:val="center"/>
          </w:tcPr>
          <w:p w14:paraId="3D517A61"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r>
      <w:tr w:rsidR="00965031" w:rsidRPr="0003063A" w14:paraId="4A5FF9C8" w14:textId="77777777" w:rsidTr="00307B94">
        <w:trPr>
          <w:trHeight w:val="432"/>
        </w:trPr>
        <w:tc>
          <w:tcPr>
            <w:tcW w:w="1544" w:type="dxa"/>
            <w:shd w:val="clear" w:color="auto" w:fill="auto"/>
            <w:noWrap/>
            <w:vAlign w:val="center"/>
          </w:tcPr>
          <w:p w14:paraId="58018374" w14:textId="7927E0DD" w:rsidR="00965031" w:rsidRPr="0003063A" w:rsidRDefault="00965031" w:rsidP="00965031">
            <w:pPr>
              <w:spacing w:after="0" w:line="240" w:lineRule="auto"/>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Intentional spiritual growth</w:t>
            </w:r>
          </w:p>
        </w:tc>
        <w:tc>
          <w:tcPr>
            <w:tcW w:w="614" w:type="dxa"/>
            <w:shd w:val="clear" w:color="auto" w:fill="auto"/>
            <w:noWrap/>
            <w:vAlign w:val="center"/>
          </w:tcPr>
          <w:p w14:paraId="4D1CD17B"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659D3B71"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5BFE3D22" w14:textId="09EA8888"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14" w:type="dxa"/>
            <w:shd w:val="clear" w:color="auto" w:fill="auto"/>
            <w:noWrap/>
            <w:vAlign w:val="center"/>
          </w:tcPr>
          <w:p w14:paraId="437C2E73"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0E0EB73D"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6598613F"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21D78FAC"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65AF6E88"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3" w:type="dxa"/>
            <w:shd w:val="clear" w:color="auto" w:fill="auto"/>
            <w:noWrap/>
            <w:vAlign w:val="center"/>
          </w:tcPr>
          <w:p w14:paraId="16304853" w14:textId="664EB7B9"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vAlign w:val="center"/>
          </w:tcPr>
          <w:p w14:paraId="555367BA"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vAlign w:val="center"/>
          </w:tcPr>
          <w:p w14:paraId="7BBF20A9"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97" w:type="dxa"/>
            <w:vAlign w:val="center"/>
          </w:tcPr>
          <w:p w14:paraId="6E54E848"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r>
      <w:tr w:rsidR="00965031" w:rsidRPr="0003063A" w14:paraId="4C23FC2C" w14:textId="77777777" w:rsidTr="00307B94">
        <w:trPr>
          <w:trHeight w:val="432"/>
        </w:trPr>
        <w:tc>
          <w:tcPr>
            <w:tcW w:w="1544" w:type="dxa"/>
            <w:shd w:val="clear" w:color="auto" w:fill="auto"/>
            <w:noWrap/>
            <w:vAlign w:val="center"/>
          </w:tcPr>
          <w:p w14:paraId="5EFE4F96" w14:textId="058481D5" w:rsidR="00965031" w:rsidRPr="0003063A" w:rsidRDefault="00965031" w:rsidP="00965031">
            <w:pPr>
              <w:spacing w:after="0" w:line="240" w:lineRule="auto"/>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Being a model</w:t>
            </w:r>
          </w:p>
        </w:tc>
        <w:tc>
          <w:tcPr>
            <w:tcW w:w="614" w:type="dxa"/>
            <w:shd w:val="clear" w:color="auto" w:fill="auto"/>
            <w:noWrap/>
            <w:vAlign w:val="center"/>
          </w:tcPr>
          <w:p w14:paraId="5D4016D7"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7EB91EC7"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1EDEAEFB" w14:textId="4775733D"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14" w:type="dxa"/>
            <w:shd w:val="clear" w:color="auto" w:fill="auto"/>
            <w:noWrap/>
            <w:vAlign w:val="center"/>
          </w:tcPr>
          <w:p w14:paraId="5FEBA23B"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6DBBA379"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527B4454"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5DF92F98"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3BA3B555"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3" w:type="dxa"/>
            <w:shd w:val="clear" w:color="auto" w:fill="auto"/>
            <w:noWrap/>
            <w:vAlign w:val="center"/>
          </w:tcPr>
          <w:p w14:paraId="127052ED" w14:textId="79F3C39B"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vAlign w:val="center"/>
          </w:tcPr>
          <w:p w14:paraId="7A2A07CA"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vAlign w:val="center"/>
          </w:tcPr>
          <w:p w14:paraId="3979CB57"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97" w:type="dxa"/>
            <w:vAlign w:val="center"/>
          </w:tcPr>
          <w:p w14:paraId="107AA54C" w14:textId="7FD2C119"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r>
      <w:tr w:rsidR="00965031" w:rsidRPr="0003063A" w14:paraId="0276D4AD" w14:textId="77777777" w:rsidTr="00307B94">
        <w:trPr>
          <w:trHeight w:val="432"/>
        </w:trPr>
        <w:tc>
          <w:tcPr>
            <w:tcW w:w="1544" w:type="dxa"/>
            <w:shd w:val="clear" w:color="auto" w:fill="auto"/>
            <w:noWrap/>
            <w:vAlign w:val="center"/>
          </w:tcPr>
          <w:p w14:paraId="1B8DFA3B" w14:textId="5346E965" w:rsidR="00965031" w:rsidRPr="0003063A" w:rsidRDefault="00965031" w:rsidP="00965031">
            <w:pPr>
              <w:spacing w:after="0" w:line="240" w:lineRule="auto"/>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Strong work ethic</w:t>
            </w:r>
          </w:p>
        </w:tc>
        <w:tc>
          <w:tcPr>
            <w:tcW w:w="614" w:type="dxa"/>
            <w:shd w:val="clear" w:color="auto" w:fill="auto"/>
            <w:noWrap/>
            <w:vAlign w:val="center"/>
          </w:tcPr>
          <w:p w14:paraId="30C55F88"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1EEEC3CB"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48D9FEFD" w14:textId="6274B7B5"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14" w:type="dxa"/>
            <w:shd w:val="clear" w:color="auto" w:fill="auto"/>
            <w:noWrap/>
            <w:vAlign w:val="center"/>
          </w:tcPr>
          <w:p w14:paraId="6E180B3F"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2B7459D6"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29A73A97"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0F7F7026" w14:textId="32B889CC"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14" w:type="dxa"/>
            <w:shd w:val="clear" w:color="auto" w:fill="auto"/>
            <w:noWrap/>
            <w:vAlign w:val="center"/>
          </w:tcPr>
          <w:p w14:paraId="26FE2B9C"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3" w:type="dxa"/>
            <w:shd w:val="clear" w:color="auto" w:fill="auto"/>
            <w:noWrap/>
            <w:vAlign w:val="center"/>
          </w:tcPr>
          <w:p w14:paraId="7FDBD649" w14:textId="08808B89"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vAlign w:val="center"/>
          </w:tcPr>
          <w:p w14:paraId="2FB8ADD3"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vAlign w:val="center"/>
          </w:tcPr>
          <w:p w14:paraId="5AF14281"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97" w:type="dxa"/>
            <w:vAlign w:val="center"/>
          </w:tcPr>
          <w:p w14:paraId="74913A4F"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r>
      <w:tr w:rsidR="00965031" w:rsidRPr="0003063A" w14:paraId="75A459F5" w14:textId="77777777" w:rsidTr="00307B94">
        <w:trPr>
          <w:trHeight w:val="432"/>
        </w:trPr>
        <w:tc>
          <w:tcPr>
            <w:tcW w:w="1544" w:type="dxa"/>
            <w:shd w:val="clear" w:color="auto" w:fill="auto"/>
            <w:noWrap/>
            <w:vAlign w:val="center"/>
          </w:tcPr>
          <w:p w14:paraId="23C99A96" w14:textId="6C8B384A" w:rsidR="00965031" w:rsidRPr="0003063A" w:rsidRDefault="00965031" w:rsidP="00965031">
            <w:pPr>
              <w:spacing w:after="0" w:line="240" w:lineRule="auto"/>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Holy discontent</w:t>
            </w:r>
          </w:p>
        </w:tc>
        <w:tc>
          <w:tcPr>
            <w:tcW w:w="614" w:type="dxa"/>
            <w:shd w:val="clear" w:color="auto" w:fill="auto"/>
            <w:noWrap/>
            <w:vAlign w:val="center"/>
          </w:tcPr>
          <w:p w14:paraId="083C26A5"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06A32A43"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3C990729" w14:textId="33FB5F4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14" w:type="dxa"/>
            <w:shd w:val="clear" w:color="auto" w:fill="auto"/>
            <w:noWrap/>
            <w:vAlign w:val="center"/>
          </w:tcPr>
          <w:p w14:paraId="55B479EC"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07B63E43"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757F368D"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2C5CB17D"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7B11E265" w14:textId="785BEBE6"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3" w:type="dxa"/>
            <w:shd w:val="clear" w:color="auto" w:fill="auto"/>
            <w:noWrap/>
            <w:vAlign w:val="center"/>
          </w:tcPr>
          <w:p w14:paraId="782742A9" w14:textId="07A5A29C"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vAlign w:val="center"/>
          </w:tcPr>
          <w:p w14:paraId="153544E8"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vAlign w:val="center"/>
          </w:tcPr>
          <w:p w14:paraId="37A14755" w14:textId="2DBEB154"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97" w:type="dxa"/>
            <w:vAlign w:val="center"/>
          </w:tcPr>
          <w:p w14:paraId="413A538F"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r>
      <w:tr w:rsidR="00965031" w:rsidRPr="0003063A" w14:paraId="1CD08705" w14:textId="77777777" w:rsidTr="00307B94">
        <w:trPr>
          <w:trHeight w:val="432"/>
        </w:trPr>
        <w:tc>
          <w:tcPr>
            <w:tcW w:w="1544" w:type="dxa"/>
            <w:shd w:val="clear" w:color="auto" w:fill="auto"/>
            <w:noWrap/>
            <w:vAlign w:val="center"/>
          </w:tcPr>
          <w:p w14:paraId="3D1BF102" w14:textId="4D82EBF4" w:rsidR="00965031" w:rsidRPr="0003063A" w:rsidRDefault="00965031" w:rsidP="00965031">
            <w:pPr>
              <w:spacing w:after="0" w:line="240" w:lineRule="auto"/>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Bible-driven</w:t>
            </w:r>
          </w:p>
        </w:tc>
        <w:tc>
          <w:tcPr>
            <w:tcW w:w="614" w:type="dxa"/>
            <w:shd w:val="clear" w:color="auto" w:fill="auto"/>
            <w:noWrap/>
            <w:vAlign w:val="center"/>
          </w:tcPr>
          <w:p w14:paraId="73F9ADDE"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4C901D2D"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4FBC272E" w14:textId="32A2BC38"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14" w:type="dxa"/>
            <w:shd w:val="clear" w:color="auto" w:fill="auto"/>
            <w:noWrap/>
            <w:vAlign w:val="center"/>
          </w:tcPr>
          <w:p w14:paraId="0037F5C4"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7DDC22D0"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013071C4"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3A8912CB"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37A2BE21"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3" w:type="dxa"/>
            <w:shd w:val="clear" w:color="auto" w:fill="auto"/>
            <w:noWrap/>
            <w:vAlign w:val="center"/>
          </w:tcPr>
          <w:p w14:paraId="7964C8C2"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vAlign w:val="center"/>
          </w:tcPr>
          <w:p w14:paraId="2A76B356" w14:textId="34EE2DFE"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vAlign w:val="center"/>
          </w:tcPr>
          <w:p w14:paraId="26CAC3A2" w14:textId="281B7C3F"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97" w:type="dxa"/>
            <w:vAlign w:val="center"/>
          </w:tcPr>
          <w:p w14:paraId="4BBFEC14"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r>
      <w:tr w:rsidR="00965031" w:rsidRPr="0003063A" w14:paraId="696AA58F" w14:textId="77777777" w:rsidTr="00307B94">
        <w:trPr>
          <w:trHeight w:val="432"/>
        </w:trPr>
        <w:tc>
          <w:tcPr>
            <w:tcW w:w="1544" w:type="dxa"/>
            <w:shd w:val="clear" w:color="auto" w:fill="auto"/>
            <w:noWrap/>
            <w:vAlign w:val="center"/>
          </w:tcPr>
          <w:p w14:paraId="06D896CC" w14:textId="417A56CD" w:rsidR="00965031" w:rsidRPr="0003063A" w:rsidRDefault="00965031" w:rsidP="00965031">
            <w:pPr>
              <w:spacing w:after="0" w:line="240" w:lineRule="auto"/>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Listening for God’s voice</w:t>
            </w:r>
          </w:p>
        </w:tc>
        <w:tc>
          <w:tcPr>
            <w:tcW w:w="614" w:type="dxa"/>
            <w:shd w:val="clear" w:color="auto" w:fill="auto"/>
            <w:noWrap/>
            <w:vAlign w:val="center"/>
          </w:tcPr>
          <w:p w14:paraId="3E1DCAA1"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17F35703"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6D5DBD5E" w14:textId="0D60CF1E"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14" w:type="dxa"/>
            <w:shd w:val="clear" w:color="auto" w:fill="auto"/>
            <w:noWrap/>
            <w:vAlign w:val="center"/>
          </w:tcPr>
          <w:p w14:paraId="4036B097"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0D216AFF"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56127FD1"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1EBE6432"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0916A1E4"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3" w:type="dxa"/>
            <w:shd w:val="clear" w:color="auto" w:fill="auto"/>
            <w:noWrap/>
            <w:vAlign w:val="center"/>
          </w:tcPr>
          <w:p w14:paraId="444D657F"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vAlign w:val="center"/>
          </w:tcPr>
          <w:p w14:paraId="683B7F6B"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vAlign w:val="center"/>
          </w:tcPr>
          <w:p w14:paraId="4D94143F"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97" w:type="dxa"/>
            <w:vAlign w:val="center"/>
          </w:tcPr>
          <w:p w14:paraId="44D98FB3"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r>
      <w:tr w:rsidR="00965031" w:rsidRPr="0003063A" w14:paraId="36DEE1CE" w14:textId="77777777" w:rsidTr="00307B94">
        <w:trPr>
          <w:trHeight w:val="432"/>
        </w:trPr>
        <w:tc>
          <w:tcPr>
            <w:tcW w:w="1544" w:type="dxa"/>
            <w:shd w:val="clear" w:color="auto" w:fill="auto"/>
            <w:noWrap/>
            <w:vAlign w:val="center"/>
          </w:tcPr>
          <w:p w14:paraId="3B5E4F7E" w14:textId="7B23138B" w:rsidR="00965031" w:rsidRPr="0003063A" w:rsidRDefault="00965031" w:rsidP="00965031">
            <w:pPr>
              <w:spacing w:after="0" w:line="240" w:lineRule="auto"/>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Live the Gospel</w:t>
            </w:r>
          </w:p>
        </w:tc>
        <w:tc>
          <w:tcPr>
            <w:tcW w:w="614" w:type="dxa"/>
            <w:shd w:val="clear" w:color="auto" w:fill="auto"/>
            <w:noWrap/>
            <w:vAlign w:val="center"/>
          </w:tcPr>
          <w:p w14:paraId="2C1C67DF"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58C99A58"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493314FC" w14:textId="7BC30FA9"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47B8DA6B"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19A010AB"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2CAC22C6"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62BED7AD"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4E64E834"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3" w:type="dxa"/>
            <w:shd w:val="clear" w:color="auto" w:fill="auto"/>
            <w:noWrap/>
            <w:vAlign w:val="center"/>
          </w:tcPr>
          <w:p w14:paraId="102D035C"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vAlign w:val="center"/>
          </w:tcPr>
          <w:p w14:paraId="29E6AC8D" w14:textId="0BB1A346"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14" w:type="dxa"/>
            <w:shd w:val="clear" w:color="auto" w:fill="auto"/>
            <w:vAlign w:val="center"/>
          </w:tcPr>
          <w:p w14:paraId="117665AE"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97" w:type="dxa"/>
            <w:vAlign w:val="center"/>
          </w:tcPr>
          <w:p w14:paraId="0627907E" w14:textId="36E7F58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r>
      <w:tr w:rsidR="00965031" w:rsidRPr="0003063A" w14:paraId="4406A226" w14:textId="77777777" w:rsidTr="00307B94">
        <w:trPr>
          <w:trHeight w:val="432"/>
        </w:trPr>
        <w:tc>
          <w:tcPr>
            <w:tcW w:w="1544" w:type="dxa"/>
            <w:shd w:val="clear" w:color="auto" w:fill="auto"/>
            <w:noWrap/>
            <w:vAlign w:val="center"/>
          </w:tcPr>
          <w:p w14:paraId="1F895FE0" w14:textId="78FB0411" w:rsidR="00965031" w:rsidRPr="0003063A" w:rsidRDefault="00965031" w:rsidP="00965031">
            <w:pPr>
              <w:spacing w:after="0" w:line="240" w:lineRule="auto"/>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Not fenced in</w:t>
            </w:r>
          </w:p>
        </w:tc>
        <w:tc>
          <w:tcPr>
            <w:tcW w:w="614" w:type="dxa"/>
            <w:shd w:val="clear" w:color="auto" w:fill="auto"/>
            <w:noWrap/>
            <w:vAlign w:val="center"/>
          </w:tcPr>
          <w:p w14:paraId="742FC527"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67AB4C85"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31A38520" w14:textId="39A0180E"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6936EB4C"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7AEDB82B"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0CBF499A"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217755B7" w14:textId="05F24079"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7A200CDE"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3" w:type="dxa"/>
            <w:shd w:val="clear" w:color="auto" w:fill="auto"/>
            <w:noWrap/>
            <w:vAlign w:val="center"/>
          </w:tcPr>
          <w:p w14:paraId="3A9A941D"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vAlign w:val="center"/>
          </w:tcPr>
          <w:p w14:paraId="5730F2ED" w14:textId="50D7EB19"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14" w:type="dxa"/>
            <w:shd w:val="clear" w:color="auto" w:fill="auto"/>
            <w:vAlign w:val="center"/>
          </w:tcPr>
          <w:p w14:paraId="0BE45880"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97" w:type="dxa"/>
            <w:vAlign w:val="center"/>
          </w:tcPr>
          <w:p w14:paraId="5223D747"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r>
      <w:tr w:rsidR="00965031" w:rsidRPr="0003063A" w14:paraId="227D3FD6" w14:textId="77777777" w:rsidTr="00307B94">
        <w:trPr>
          <w:trHeight w:val="432"/>
        </w:trPr>
        <w:tc>
          <w:tcPr>
            <w:tcW w:w="1544" w:type="dxa"/>
            <w:shd w:val="clear" w:color="auto" w:fill="auto"/>
            <w:noWrap/>
            <w:vAlign w:val="center"/>
          </w:tcPr>
          <w:p w14:paraId="4D876019" w14:textId="0662FFB8" w:rsidR="00965031" w:rsidRPr="0003063A" w:rsidRDefault="00965031" w:rsidP="00965031">
            <w:pPr>
              <w:spacing w:after="0" w:line="240" w:lineRule="auto"/>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Boldness</w:t>
            </w:r>
          </w:p>
        </w:tc>
        <w:tc>
          <w:tcPr>
            <w:tcW w:w="614" w:type="dxa"/>
            <w:shd w:val="clear" w:color="auto" w:fill="auto"/>
            <w:noWrap/>
            <w:vAlign w:val="center"/>
          </w:tcPr>
          <w:p w14:paraId="5D7E862F"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59EE9084"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302AF0D2" w14:textId="00C9CE34"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7A656C19"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1FF0E3AF"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775B79ED"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0B6172A3"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34777C4E"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3" w:type="dxa"/>
            <w:shd w:val="clear" w:color="auto" w:fill="auto"/>
            <w:noWrap/>
            <w:vAlign w:val="center"/>
          </w:tcPr>
          <w:p w14:paraId="66E892CD"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vAlign w:val="center"/>
          </w:tcPr>
          <w:p w14:paraId="0354B3D8"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vAlign w:val="center"/>
          </w:tcPr>
          <w:p w14:paraId="63841220" w14:textId="1EF8DCF5"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97" w:type="dxa"/>
            <w:vAlign w:val="center"/>
          </w:tcPr>
          <w:p w14:paraId="5CB8395B" w14:textId="4C4175CD"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r>
      <w:tr w:rsidR="00965031" w:rsidRPr="0003063A" w14:paraId="4272C28D" w14:textId="77777777" w:rsidTr="00307B94">
        <w:trPr>
          <w:trHeight w:val="432"/>
        </w:trPr>
        <w:tc>
          <w:tcPr>
            <w:tcW w:w="1544" w:type="dxa"/>
            <w:shd w:val="clear" w:color="auto" w:fill="auto"/>
            <w:noWrap/>
            <w:vAlign w:val="center"/>
          </w:tcPr>
          <w:p w14:paraId="3A06BE2C" w14:textId="0651084D" w:rsidR="00965031" w:rsidRPr="0003063A" w:rsidRDefault="00965031" w:rsidP="00965031">
            <w:pPr>
              <w:spacing w:after="0" w:line="240" w:lineRule="auto"/>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US" w:eastAsia="en-GB"/>
              </w:rPr>
              <w:t>Emotional Stability</w:t>
            </w:r>
          </w:p>
        </w:tc>
        <w:tc>
          <w:tcPr>
            <w:tcW w:w="614" w:type="dxa"/>
            <w:shd w:val="clear" w:color="auto" w:fill="auto"/>
            <w:noWrap/>
            <w:vAlign w:val="center"/>
          </w:tcPr>
          <w:p w14:paraId="2FBA7820"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1F9F2ACF"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383A101B" w14:textId="6CBA81F4"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2688AB89"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6429646F"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22FEE2F9"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27562C78"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2FF4D268"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3" w:type="dxa"/>
            <w:shd w:val="clear" w:color="auto" w:fill="auto"/>
            <w:noWrap/>
            <w:vAlign w:val="center"/>
          </w:tcPr>
          <w:p w14:paraId="5E38BF50"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vAlign w:val="center"/>
          </w:tcPr>
          <w:p w14:paraId="4210509B"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vAlign w:val="center"/>
          </w:tcPr>
          <w:p w14:paraId="06F11D68" w14:textId="6DB828BE"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97" w:type="dxa"/>
            <w:vAlign w:val="center"/>
          </w:tcPr>
          <w:p w14:paraId="6B01E31D" w14:textId="77777777" w:rsidR="00965031" w:rsidRPr="0003063A" w:rsidRDefault="00965031" w:rsidP="00965031">
            <w:pPr>
              <w:spacing w:after="0" w:line="240" w:lineRule="auto"/>
              <w:jc w:val="center"/>
              <w:rPr>
                <w:rFonts w:ascii="Calibri" w:eastAsia="Times New Roman" w:hAnsi="Calibri" w:cs="Times New Roman"/>
                <w:color w:val="000000"/>
                <w:sz w:val="18"/>
                <w:szCs w:val="18"/>
                <w:lang w:val="en-GB" w:eastAsia="en-GB"/>
              </w:rPr>
            </w:pPr>
          </w:p>
        </w:tc>
      </w:tr>
      <w:tr w:rsidR="00652B39" w:rsidRPr="0003063A" w14:paraId="03E65DD7" w14:textId="77777777" w:rsidTr="00307B94">
        <w:trPr>
          <w:trHeight w:val="432"/>
        </w:trPr>
        <w:tc>
          <w:tcPr>
            <w:tcW w:w="1544" w:type="dxa"/>
            <w:shd w:val="clear" w:color="auto" w:fill="auto"/>
            <w:noWrap/>
            <w:vAlign w:val="center"/>
          </w:tcPr>
          <w:p w14:paraId="3FD511F2" w14:textId="4CB7D793" w:rsidR="00652B39" w:rsidRPr="0003063A" w:rsidRDefault="00652B39" w:rsidP="00652B39">
            <w:pPr>
              <w:spacing w:after="0" w:line="240" w:lineRule="auto"/>
              <w:rPr>
                <w:rFonts w:ascii="Calibri" w:eastAsia="Calibri" w:hAnsi="Calibri" w:cs="Arial"/>
                <w:sz w:val="18"/>
                <w:szCs w:val="18"/>
                <w:lang w:val="en-US"/>
              </w:rPr>
            </w:pPr>
            <w:r w:rsidRPr="0003063A">
              <w:rPr>
                <w:rFonts w:ascii="Calibri" w:eastAsia="Calibri" w:hAnsi="Calibri" w:cs="Arial"/>
                <w:sz w:val="18"/>
                <w:szCs w:val="18"/>
                <w:lang w:val="en-US"/>
              </w:rPr>
              <w:t>Dependability</w:t>
            </w:r>
          </w:p>
        </w:tc>
        <w:tc>
          <w:tcPr>
            <w:tcW w:w="614" w:type="dxa"/>
            <w:shd w:val="clear" w:color="auto" w:fill="auto"/>
            <w:noWrap/>
            <w:vAlign w:val="center"/>
          </w:tcPr>
          <w:p w14:paraId="6C1E5611"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62D8AC41"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2D5530FA"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3844A7DC"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3CE86FE0"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3C18ACC2"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19A853CA"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69A32088"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3" w:type="dxa"/>
            <w:shd w:val="clear" w:color="auto" w:fill="auto"/>
            <w:noWrap/>
            <w:vAlign w:val="center"/>
          </w:tcPr>
          <w:p w14:paraId="3223EB6E"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vAlign w:val="center"/>
          </w:tcPr>
          <w:p w14:paraId="270BB5A0"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vAlign w:val="center"/>
          </w:tcPr>
          <w:p w14:paraId="07438CBA" w14:textId="43D5EE9B"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97" w:type="dxa"/>
            <w:vAlign w:val="center"/>
          </w:tcPr>
          <w:p w14:paraId="457A67A1"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r>
      <w:tr w:rsidR="00652B39" w:rsidRPr="0003063A" w14:paraId="602CC020" w14:textId="77777777" w:rsidTr="00307B94">
        <w:trPr>
          <w:trHeight w:val="432"/>
        </w:trPr>
        <w:tc>
          <w:tcPr>
            <w:tcW w:w="1544" w:type="dxa"/>
            <w:shd w:val="clear" w:color="auto" w:fill="auto"/>
            <w:noWrap/>
            <w:vAlign w:val="center"/>
          </w:tcPr>
          <w:p w14:paraId="1C928FA2" w14:textId="252DE8C4" w:rsidR="00652B39" w:rsidRPr="0003063A" w:rsidRDefault="00652B39" w:rsidP="00652B39">
            <w:pPr>
              <w:spacing w:after="0" w:line="240" w:lineRule="auto"/>
              <w:rPr>
                <w:rFonts w:ascii="Calibri" w:eastAsia="Times New Roman" w:hAnsi="Calibri" w:cs="Times New Roman"/>
                <w:color w:val="000000"/>
                <w:sz w:val="18"/>
                <w:szCs w:val="18"/>
                <w:lang w:val="en-GB" w:eastAsia="en-GB"/>
              </w:rPr>
            </w:pPr>
            <w:r w:rsidRPr="0003063A">
              <w:rPr>
                <w:rFonts w:ascii="Calibri" w:eastAsia="Calibri" w:hAnsi="Calibri" w:cs="Arial"/>
                <w:sz w:val="18"/>
                <w:szCs w:val="18"/>
                <w:lang w:val="en-US"/>
              </w:rPr>
              <w:t>Adaptability</w:t>
            </w:r>
          </w:p>
        </w:tc>
        <w:tc>
          <w:tcPr>
            <w:tcW w:w="614" w:type="dxa"/>
            <w:shd w:val="clear" w:color="auto" w:fill="auto"/>
            <w:noWrap/>
            <w:vAlign w:val="center"/>
          </w:tcPr>
          <w:p w14:paraId="3D9CFAF7"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4A54A9A6"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2CFD2FEE"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08248326"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7BC7F96E"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41B8ECBE"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6E5F118F"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5031814D"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3" w:type="dxa"/>
            <w:shd w:val="clear" w:color="auto" w:fill="auto"/>
            <w:noWrap/>
            <w:vAlign w:val="center"/>
          </w:tcPr>
          <w:p w14:paraId="163A459C"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vAlign w:val="center"/>
          </w:tcPr>
          <w:p w14:paraId="548D34F5" w14:textId="4ACE1AC4"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vAlign w:val="center"/>
          </w:tcPr>
          <w:p w14:paraId="48357930" w14:textId="6D476C0F"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97" w:type="dxa"/>
            <w:vAlign w:val="center"/>
          </w:tcPr>
          <w:p w14:paraId="46770CA4"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r>
      <w:tr w:rsidR="00652B39" w:rsidRPr="0003063A" w14:paraId="7F92E64D" w14:textId="77777777" w:rsidTr="00307B94">
        <w:trPr>
          <w:trHeight w:val="432"/>
        </w:trPr>
        <w:tc>
          <w:tcPr>
            <w:tcW w:w="1544" w:type="dxa"/>
            <w:shd w:val="clear" w:color="auto" w:fill="auto"/>
            <w:noWrap/>
            <w:vAlign w:val="center"/>
          </w:tcPr>
          <w:p w14:paraId="2FD36F95" w14:textId="680978E1" w:rsidR="00652B39" w:rsidRPr="0003063A" w:rsidRDefault="00652B39" w:rsidP="00652B39">
            <w:pPr>
              <w:spacing w:after="0" w:line="240" w:lineRule="auto"/>
              <w:rPr>
                <w:rFonts w:ascii="Calibri" w:eastAsia="Times New Roman" w:hAnsi="Calibri" w:cs="Times New Roman"/>
                <w:color w:val="000000"/>
                <w:sz w:val="18"/>
                <w:szCs w:val="18"/>
                <w:lang w:val="en-GB" w:eastAsia="en-GB"/>
              </w:rPr>
            </w:pPr>
            <w:r w:rsidRPr="0003063A">
              <w:rPr>
                <w:rFonts w:ascii="Calibri" w:eastAsia="Calibri" w:hAnsi="Calibri" w:cs="Arial"/>
                <w:sz w:val="18"/>
                <w:szCs w:val="18"/>
                <w:lang w:val="en-US"/>
              </w:rPr>
              <w:t>Drive for Responsibility</w:t>
            </w:r>
          </w:p>
        </w:tc>
        <w:tc>
          <w:tcPr>
            <w:tcW w:w="614" w:type="dxa"/>
            <w:shd w:val="clear" w:color="auto" w:fill="auto"/>
            <w:noWrap/>
            <w:vAlign w:val="center"/>
          </w:tcPr>
          <w:p w14:paraId="5D6C6671"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22A2E98D"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5EE67A4C"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4AEE98AA"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3E63908B"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0CACF5B9"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625B69C9"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67F62AF8"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3" w:type="dxa"/>
            <w:shd w:val="clear" w:color="auto" w:fill="auto"/>
            <w:noWrap/>
            <w:vAlign w:val="center"/>
          </w:tcPr>
          <w:p w14:paraId="69DB5BF6"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vAlign w:val="center"/>
          </w:tcPr>
          <w:p w14:paraId="1F63CD7A"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vAlign w:val="center"/>
          </w:tcPr>
          <w:p w14:paraId="52CE8461" w14:textId="4E6F2C46"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97" w:type="dxa"/>
            <w:vAlign w:val="center"/>
          </w:tcPr>
          <w:p w14:paraId="57B96CE1" w14:textId="0A4CA63F"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r>
      <w:tr w:rsidR="00652B39" w:rsidRPr="0003063A" w14:paraId="6C83D9C1" w14:textId="77777777" w:rsidTr="00307B94">
        <w:trPr>
          <w:trHeight w:val="432"/>
        </w:trPr>
        <w:tc>
          <w:tcPr>
            <w:tcW w:w="1544" w:type="dxa"/>
            <w:shd w:val="clear" w:color="auto" w:fill="auto"/>
            <w:noWrap/>
            <w:vAlign w:val="center"/>
          </w:tcPr>
          <w:p w14:paraId="419A0DC3" w14:textId="1A025FC9" w:rsidR="00652B39" w:rsidRPr="0003063A" w:rsidRDefault="00652B39" w:rsidP="00652B39">
            <w:pPr>
              <w:spacing w:after="0" w:line="240" w:lineRule="auto"/>
              <w:rPr>
                <w:rFonts w:ascii="Calibri" w:eastAsia="Times New Roman" w:hAnsi="Calibri" w:cs="Times New Roman"/>
                <w:color w:val="000000"/>
                <w:sz w:val="18"/>
                <w:szCs w:val="18"/>
                <w:lang w:val="en-GB" w:eastAsia="en-GB"/>
              </w:rPr>
            </w:pPr>
            <w:r w:rsidRPr="0003063A">
              <w:rPr>
                <w:rFonts w:ascii="Calibri" w:eastAsia="Calibri" w:hAnsi="Calibri" w:cs="Arial"/>
                <w:sz w:val="18"/>
                <w:szCs w:val="18"/>
                <w:lang w:val="en-US"/>
              </w:rPr>
              <w:t>Drive to Achieve</w:t>
            </w:r>
          </w:p>
        </w:tc>
        <w:tc>
          <w:tcPr>
            <w:tcW w:w="614" w:type="dxa"/>
            <w:shd w:val="clear" w:color="auto" w:fill="auto"/>
            <w:noWrap/>
            <w:vAlign w:val="center"/>
          </w:tcPr>
          <w:p w14:paraId="4E0EB9FF"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26024268"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3FBA504B"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69A73625"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4ED50EAB"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5EA09F2B"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530727C9"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548E2AD3"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3" w:type="dxa"/>
            <w:shd w:val="clear" w:color="auto" w:fill="auto"/>
            <w:noWrap/>
            <w:vAlign w:val="center"/>
          </w:tcPr>
          <w:p w14:paraId="6D0DD490"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vAlign w:val="center"/>
          </w:tcPr>
          <w:p w14:paraId="46A09871"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vAlign w:val="center"/>
          </w:tcPr>
          <w:p w14:paraId="1A04F1E8" w14:textId="68215A24"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97" w:type="dxa"/>
            <w:vAlign w:val="center"/>
          </w:tcPr>
          <w:p w14:paraId="4AC1165D"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r>
      <w:tr w:rsidR="00652B39" w:rsidRPr="0003063A" w14:paraId="18FD98AD" w14:textId="77777777" w:rsidTr="00307B94">
        <w:trPr>
          <w:trHeight w:val="432"/>
        </w:trPr>
        <w:tc>
          <w:tcPr>
            <w:tcW w:w="1544" w:type="dxa"/>
            <w:shd w:val="clear" w:color="auto" w:fill="auto"/>
            <w:noWrap/>
            <w:vAlign w:val="center"/>
          </w:tcPr>
          <w:p w14:paraId="1945B781" w14:textId="628BF2CA" w:rsidR="00652B39" w:rsidRPr="0003063A" w:rsidRDefault="00652B39" w:rsidP="00652B39">
            <w:pPr>
              <w:spacing w:after="0" w:line="240" w:lineRule="auto"/>
              <w:rPr>
                <w:rFonts w:ascii="Calibri" w:eastAsia="Times New Roman" w:hAnsi="Calibri" w:cs="Times New Roman"/>
                <w:color w:val="000000"/>
                <w:sz w:val="18"/>
                <w:szCs w:val="18"/>
                <w:lang w:val="en-GB" w:eastAsia="en-GB"/>
              </w:rPr>
            </w:pPr>
            <w:r w:rsidRPr="0003063A">
              <w:rPr>
                <w:rFonts w:ascii="Calibri" w:eastAsia="Calibri" w:hAnsi="Calibri" w:cs="Arial"/>
                <w:sz w:val="18"/>
                <w:szCs w:val="18"/>
                <w:lang w:val="en-US"/>
              </w:rPr>
              <w:t>Desire to Excel</w:t>
            </w:r>
          </w:p>
        </w:tc>
        <w:tc>
          <w:tcPr>
            <w:tcW w:w="614" w:type="dxa"/>
            <w:shd w:val="clear" w:color="auto" w:fill="auto"/>
            <w:noWrap/>
            <w:vAlign w:val="center"/>
          </w:tcPr>
          <w:p w14:paraId="229D830B"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0FB8F2CC"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45473F9F"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5960837D"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66A12C3F"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502B64EC"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2BCB8B20"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3AA518DA"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3" w:type="dxa"/>
            <w:shd w:val="clear" w:color="auto" w:fill="auto"/>
            <w:noWrap/>
            <w:vAlign w:val="center"/>
          </w:tcPr>
          <w:p w14:paraId="6AB72EF2"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vAlign w:val="center"/>
          </w:tcPr>
          <w:p w14:paraId="1090EC42"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vAlign w:val="center"/>
          </w:tcPr>
          <w:p w14:paraId="22C45A7F" w14:textId="2DEE15D0"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97" w:type="dxa"/>
            <w:vAlign w:val="center"/>
          </w:tcPr>
          <w:p w14:paraId="61D08EA7"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r>
      <w:tr w:rsidR="00652B39" w:rsidRPr="0003063A" w14:paraId="2D57AD32" w14:textId="77777777" w:rsidTr="00307B94">
        <w:trPr>
          <w:trHeight w:val="432"/>
        </w:trPr>
        <w:tc>
          <w:tcPr>
            <w:tcW w:w="1544" w:type="dxa"/>
            <w:shd w:val="clear" w:color="auto" w:fill="auto"/>
            <w:noWrap/>
            <w:vAlign w:val="center"/>
          </w:tcPr>
          <w:p w14:paraId="53D6EFED" w14:textId="21C78BA7" w:rsidR="00652B39" w:rsidRPr="0003063A" w:rsidRDefault="00652B39" w:rsidP="00652B39">
            <w:pPr>
              <w:spacing w:after="0" w:line="240" w:lineRule="auto"/>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US" w:eastAsia="en-GB"/>
              </w:rPr>
              <w:t>Intelligence</w:t>
            </w:r>
          </w:p>
        </w:tc>
        <w:tc>
          <w:tcPr>
            <w:tcW w:w="614" w:type="dxa"/>
            <w:shd w:val="clear" w:color="auto" w:fill="auto"/>
            <w:noWrap/>
            <w:vAlign w:val="center"/>
          </w:tcPr>
          <w:p w14:paraId="77BF3115"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7CCAF899"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11AFFD19"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278D50C5"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7360613E"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537F72E5"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5B67A045"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317C522E"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3" w:type="dxa"/>
            <w:shd w:val="clear" w:color="auto" w:fill="auto"/>
            <w:noWrap/>
            <w:vAlign w:val="center"/>
          </w:tcPr>
          <w:p w14:paraId="096983C2"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vAlign w:val="center"/>
          </w:tcPr>
          <w:p w14:paraId="2FF0632C"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vAlign w:val="center"/>
          </w:tcPr>
          <w:p w14:paraId="34196394" w14:textId="7F455D41"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97" w:type="dxa"/>
            <w:vAlign w:val="center"/>
          </w:tcPr>
          <w:p w14:paraId="4D0E0160"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r>
      <w:tr w:rsidR="00652B39" w:rsidRPr="0003063A" w14:paraId="21ACDBEC" w14:textId="77777777" w:rsidTr="00307B94">
        <w:trPr>
          <w:trHeight w:val="432"/>
        </w:trPr>
        <w:tc>
          <w:tcPr>
            <w:tcW w:w="1544" w:type="dxa"/>
            <w:shd w:val="clear" w:color="auto" w:fill="auto"/>
            <w:noWrap/>
            <w:vAlign w:val="center"/>
          </w:tcPr>
          <w:p w14:paraId="179C3188" w14:textId="231793C8" w:rsidR="00652B39" w:rsidRPr="0003063A" w:rsidRDefault="00652B39" w:rsidP="00652B39">
            <w:pPr>
              <w:spacing w:after="0" w:line="240" w:lineRule="auto"/>
              <w:rPr>
                <w:rFonts w:ascii="Calibri" w:eastAsia="Times New Roman" w:hAnsi="Calibri" w:cs="Times New Roman"/>
                <w:color w:val="000000"/>
                <w:sz w:val="18"/>
                <w:szCs w:val="18"/>
                <w:lang w:val="en-GB" w:eastAsia="en-GB"/>
              </w:rPr>
            </w:pPr>
            <w:r w:rsidRPr="0003063A">
              <w:rPr>
                <w:rFonts w:ascii="Calibri" w:eastAsia="Calibri" w:hAnsi="Calibri" w:cs="Arial"/>
                <w:sz w:val="18"/>
                <w:szCs w:val="18"/>
                <w:lang w:val="en-US"/>
              </w:rPr>
              <w:t>Confidence in the Spirit</w:t>
            </w:r>
          </w:p>
        </w:tc>
        <w:tc>
          <w:tcPr>
            <w:tcW w:w="614" w:type="dxa"/>
            <w:shd w:val="clear" w:color="auto" w:fill="auto"/>
            <w:noWrap/>
            <w:vAlign w:val="center"/>
          </w:tcPr>
          <w:p w14:paraId="5E24E421"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4850A8E5"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596C2A0A"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25959B19"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776BE346"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00FAE26E"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33CD3BF3"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6381B6A3"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3" w:type="dxa"/>
            <w:shd w:val="clear" w:color="auto" w:fill="auto"/>
            <w:noWrap/>
            <w:vAlign w:val="center"/>
          </w:tcPr>
          <w:p w14:paraId="02487CFF"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vAlign w:val="center"/>
          </w:tcPr>
          <w:p w14:paraId="31F0027A"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vAlign w:val="center"/>
          </w:tcPr>
          <w:p w14:paraId="5F9BD2DE" w14:textId="5A8D1B39"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97" w:type="dxa"/>
            <w:vAlign w:val="center"/>
          </w:tcPr>
          <w:p w14:paraId="77F5899A"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r>
      <w:tr w:rsidR="00652B39" w:rsidRPr="0003063A" w14:paraId="2622549E" w14:textId="77777777" w:rsidTr="00307B94">
        <w:trPr>
          <w:trHeight w:val="432"/>
        </w:trPr>
        <w:tc>
          <w:tcPr>
            <w:tcW w:w="1544" w:type="dxa"/>
            <w:shd w:val="clear" w:color="auto" w:fill="auto"/>
            <w:noWrap/>
            <w:vAlign w:val="center"/>
          </w:tcPr>
          <w:p w14:paraId="7F7DB3B0" w14:textId="725A430E" w:rsidR="00652B39" w:rsidRPr="0003063A" w:rsidRDefault="00652B39" w:rsidP="00652B39">
            <w:pPr>
              <w:spacing w:after="0" w:line="240" w:lineRule="auto"/>
              <w:rPr>
                <w:rFonts w:ascii="Calibri" w:eastAsia="Times New Roman" w:hAnsi="Calibri" w:cs="Times New Roman"/>
                <w:color w:val="000000"/>
                <w:sz w:val="18"/>
                <w:szCs w:val="18"/>
                <w:lang w:val="en-GB" w:eastAsia="en-GB"/>
              </w:rPr>
            </w:pPr>
            <w:r w:rsidRPr="0003063A">
              <w:rPr>
                <w:rFonts w:ascii="Calibri" w:eastAsia="Calibri" w:hAnsi="Calibri" w:cs="Arial"/>
                <w:sz w:val="18"/>
                <w:szCs w:val="18"/>
                <w:lang w:val="en-US"/>
              </w:rPr>
              <w:t xml:space="preserve">Confidence in </w:t>
            </w:r>
            <w:commentRangeStart w:id="28"/>
            <w:r w:rsidRPr="0003063A">
              <w:rPr>
                <w:rFonts w:ascii="Calibri" w:eastAsia="Calibri" w:hAnsi="Calibri" w:cs="Arial"/>
                <w:sz w:val="18"/>
                <w:szCs w:val="18"/>
                <w:lang w:val="en-US"/>
              </w:rPr>
              <w:t>Locals</w:t>
            </w:r>
            <w:commentRangeEnd w:id="28"/>
            <w:r w:rsidR="00B70DD8">
              <w:rPr>
                <w:rStyle w:val="Kommentarzeichen"/>
              </w:rPr>
              <w:commentReference w:id="28"/>
            </w:r>
          </w:p>
        </w:tc>
        <w:tc>
          <w:tcPr>
            <w:tcW w:w="614" w:type="dxa"/>
            <w:shd w:val="clear" w:color="auto" w:fill="auto"/>
            <w:noWrap/>
            <w:vAlign w:val="center"/>
          </w:tcPr>
          <w:p w14:paraId="146367AB"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448CC0FF"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66D4C11D"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0B016482"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4F798314"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03A6646B"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216721A8"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0C82FA22"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3" w:type="dxa"/>
            <w:shd w:val="clear" w:color="auto" w:fill="auto"/>
            <w:noWrap/>
            <w:vAlign w:val="center"/>
          </w:tcPr>
          <w:p w14:paraId="17C2A480"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vAlign w:val="center"/>
          </w:tcPr>
          <w:p w14:paraId="212D742E"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vAlign w:val="center"/>
          </w:tcPr>
          <w:p w14:paraId="67CECC98" w14:textId="0BCB58C4"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97" w:type="dxa"/>
            <w:vAlign w:val="center"/>
          </w:tcPr>
          <w:p w14:paraId="038BD2CA"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r>
      <w:tr w:rsidR="00652B39" w:rsidRPr="0003063A" w14:paraId="76793DF9" w14:textId="77777777" w:rsidTr="00307B94">
        <w:trPr>
          <w:trHeight w:val="432"/>
        </w:trPr>
        <w:tc>
          <w:tcPr>
            <w:tcW w:w="1544" w:type="dxa"/>
            <w:shd w:val="clear" w:color="auto" w:fill="auto"/>
            <w:noWrap/>
            <w:vAlign w:val="center"/>
          </w:tcPr>
          <w:p w14:paraId="0E1504F2" w14:textId="1319013E" w:rsidR="00652B39" w:rsidRPr="0003063A" w:rsidRDefault="00652B39" w:rsidP="00652B39">
            <w:pPr>
              <w:spacing w:after="0" w:line="240" w:lineRule="auto"/>
              <w:rPr>
                <w:rFonts w:ascii="Calibri" w:eastAsia="Times New Roman" w:hAnsi="Calibri" w:cs="Times New Roman"/>
                <w:color w:val="000000"/>
                <w:sz w:val="18"/>
                <w:szCs w:val="18"/>
                <w:lang w:val="en-GB" w:eastAsia="en-GB"/>
              </w:rPr>
            </w:pPr>
            <w:r w:rsidRPr="0003063A">
              <w:rPr>
                <w:rFonts w:ascii="Calibri" w:eastAsia="Calibri" w:hAnsi="Calibri" w:cs="Arial"/>
                <w:sz w:val="18"/>
                <w:szCs w:val="18"/>
                <w:lang w:val="en-US"/>
              </w:rPr>
              <w:t>Inspiring Personality</w:t>
            </w:r>
          </w:p>
        </w:tc>
        <w:tc>
          <w:tcPr>
            <w:tcW w:w="614" w:type="dxa"/>
            <w:shd w:val="clear" w:color="auto" w:fill="auto"/>
            <w:noWrap/>
            <w:vAlign w:val="center"/>
          </w:tcPr>
          <w:p w14:paraId="576B7FB2"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520EA9F4"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179ACAC3"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28615B81"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3A003456"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34E4A43B"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427D2EDF"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577BE6C5"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3" w:type="dxa"/>
            <w:shd w:val="clear" w:color="auto" w:fill="auto"/>
            <w:noWrap/>
            <w:vAlign w:val="center"/>
          </w:tcPr>
          <w:p w14:paraId="4750F187"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vAlign w:val="center"/>
          </w:tcPr>
          <w:p w14:paraId="074E9958"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vAlign w:val="center"/>
          </w:tcPr>
          <w:p w14:paraId="6D5D7B84" w14:textId="4151572E"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97" w:type="dxa"/>
            <w:vAlign w:val="center"/>
          </w:tcPr>
          <w:p w14:paraId="365859C9"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r>
      <w:tr w:rsidR="00652B39" w:rsidRPr="0003063A" w14:paraId="27DEFFCA" w14:textId="77777777" w:rsidTr="00307B94">
        <w:trPr>
          <w:trHeight w:val="432"/>
        </w:trPr>
        <w:tc>
          <w:tcPr>
            <w:tcW w:w="1544" w:type="dxa"/>
            <w:shd w:val="clear" w:color="auto" w:fill="auto"/>
            <w:noWrap/>
            <w:vAlign w:val="center"/>
          </w:tcPr>
          <w:p w14:paraId="244B5E03" w14:textId="688A4744" w:rsidR="00652B39" w:rsidRPr="0003063A" w:rsidRDefault="00652B39" w:rsidP="00652B39">
            <w:pPr>
              <w:spacing w:after="0" w:line="240" w:lineRule="auto"/>
              <w:rPr>
                <w:rFonts w:ascii="Calibri" w:eastAsia="Times New Roman" w:hAnsi="Calibri" w:cs="Times New Roman"/>
                <w:color w:val="000000"/>
                <w:sz w:val="18"/>
                <w:szCs w:val="18"/>
                <w:lang w:val="en-GB" w:eastAsia="en-GB"/>
              </w:rPr>
            </w:pPr>
            <w:r w:rsidRPr="0003063A">
              <w:rPr>
                <w:rFonts w:ascii="Calibri" w:eastAsia="Calibri" w:hAnsi="Calibri" w:cs="Arial"/>
                <w:sz w:val="18"/>
                <w:szCs w:val="18"/>
                <w:lang w:val="en-US"/>
              </w:rPr>
              <w:t>Sociability</w:t>
            </w:r>
          </w:p>
        </w:tc>
        <w:tc>
          <w:tcPr>
            <w:tcW w:w="614" w:type="dxa"/>
            <w:shd w:val="clear" w:color="auto" w:fill="auto"/>
            <w:noWrap/>
            <w:vAlign w:val="center"/>
          </w:tcPr>
          <w:p w14:paraId="7A6269EF"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2C86F5A7"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508ADD03"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7A4D91A8"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0CD9C482"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1954670D"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56021D8F"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2A34EDDD"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3" w:type="dxa"/>
            <w:shd w:val="clear" w:color="auto" w:fill="auto"/>
            <w:noWrap/>
            <w:vAlign w:val="center"/>
          </w:tcPr>
          <w:p w14:paraId="4B95F4E0"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vAlign w:val="center"/>
          </w:tcPr>
          <w:p w14:paraId="52E01B0D"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vAlign w:val="center"/>
          </w:tcPr>
          <w:p w14:paraId="7A7AAE37" w14:textId="1BDCE774"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c>
          <w:tcPr>
            <w:tcW w:w="697" w:type="dxa"/>
            <w:vAlign w:val="center"/>
          </w:tcPr>
          <w:p w14:paraId="4F7A74C8"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r>
      <w:tr w:rsidR="00652B39" w:rsidRPr="0003063A" w14:paraId="55026A1D" w14:textId="77777777" w:rsidTr="00307B94">
        <w:trPr>
          <w:trHeight w:val="432"/>
        </w:trPr>
        <w:tc>
          <w:tcPr>
            <w:tcW w:w="1544" w:type="dxa"/>
            <w:shd w:val="clear" w:color="auto" w:fill="auto"/>
            <w:noWrap/>
            <w:vAlign w:val="center"/>
          </w:tcPr>
          <w:p w14:paraId="3107A7C6" w14:textId="04A80843" w:rsidR="00652B39" w:rsidRPr="0003063A" w:rsidRDefault="00652B39" w:rsidP="00652B39">
            <w:pPr>
              <w:spacing w:after="0" w:line="240" w:lineRule="auto"/>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Aggressiveness</w:t>
            </w:r>
          </w:p>
        </w:tc>
        <w:tc>
          <w:tcPr>
            <w:tcW w:w="614" w:type="dxa"/>
            <w:shd w:val="clear" w:color="auto" w:fill="auto"/>
            <w:noWrap/>
            <w:vAlign w:val="center"/>
          </w:tcPr>
          <w:p w14:paraId="0DBC2409"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05BF1D3A"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0FD0F724"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5EA5D4FA"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1AE85DCE"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3" w:type="dxa"/>
            <w:vAlign w:val="center"/>
          </w:tcPr>
          <w:p w14:paraId="5F635949"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0165413B"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noWrap/>
            <w:vAlign w:val="center"/>
          </w:tcPr>
          <w:p w14:paraId="248423A4"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3" w:type="dxa"/>
            <w:shd w:val="clear" w:color="auto" w:fill="auto"/>
            <w:noWrap/>
            <w:vAlign w:val="center"/>
          </w:tcPr>
          <w:p w14:paraId="7C580EB0"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vAlign w:val="center"/>
          </w:tcPr>
          <w:p w14:paraId="59385F8C" w14:textId="77777777"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14" w:type="dxa"/>
            <w:shd w:val="clear" w:color="auto" w:fill="auto"/>
            <w:vAlign w:val="center"/>
          </w:tcPr>
          <w:p w14:paraId="62B66BC7" w14:textId="4359811F"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p>
        </w:tc>
        <w:tc>
          <w:tcPr>
            <w:tcW w:w="697" w:type="dxa"/>
            <w:vAlign w:val="center"/>
          </w:tcPr>
          <w:p w14:paraId="0B519D0B" w14:textId="3D51B1E1" w:rsidR="00652B39" w:rsidRPr="0003063A" w:rsidRDefault="00652B39" w:rsidP="00652B39">
            <w:pPr>
              <w:spacing w:after="0" w:line="240" w:lineRule="auto"/>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x</w:t>
            </w:r>
          </w:p>
        </w:tc>
      </w:tr>
    </w:tbl>
    <w:p w14:paraId="14FAFCD5" w14:textId="77777777" w:rsidR="0003063A" w:rsidRPr="0003063A" w:rsidRDefault="0003063A" w:rsidP="0003063A">
      <w:pPr>
        <w:spacing w:after="0" w:line="240" w:lineRule="auto"/>
        <w:ind w:firstLine="720"/>
        <w:rPr>
          <w:rFonts w:ascii="Calibri" w:eastAsia="Times New Roman" w:hAnsi="Calibri" w:cs="Times New Roman"/>
          <w:lang w:val="en-US"/>
        </w:rPr>
      </w:pPr>
      <w:r w:rsidRPr="0003063A">
        <w:rPr>
          <w:rFonts w:ascii="Calibri" w:eastAsia="Times New Roman" w:hAnsi="Calibri" w:cs="Times New Roman"/>
          <w:lang w:val="en-US"/>
        </w:rPr>
        <w:t xml:space="preserve"> </w:t>
      </w:r>
    </w:p>
    <w:p w14:paraId="060B3E91" w14:textId="182971C0" w:rsidR="00811E24" w:rsidRDefault="0003063A" w:rsidP="0003063A">
      <w:pPr>
        <w:spacing w:after="0" w:line="240" w:lineRule="auto"/>
        <w:ind w:firstLine="709"/>
        <w:rPr>
          <w:rFonts w:ascii="Calibri" w:eastAsia="Calibri" w:hAnsi="Calibri" w:cs="Times New Roman"/>
          <w:lang w:val="en-US"/>
        </w:rPr>
      </w:pPr>
      <w:r w:rsidRPr="0003063A">
        <w:rPr>
          <w:rFonts w:ascii="Calibri" w:eastAsia="Calibri" w:hAnsi="Calibri" w:cs="Times New Roman"/>
          <w:lang w:val="en-US"/>
        </w:rPr>
        <w:t xml:space="preserve">In considering the traits of apostolic leaders, interestingly, there is very little overlap </w:t>
      </w:r>
      <w:commentRangeStart w:id="29"/>
      <w:r w:rsidRPr="0003063A">
        <w:rPr>
          <w:rFonts w:ascii="Calibri" w:eastAsia="Calibri" w:hAnsi="Calibri" w:cs="Times New Roman"/>
          <w:lang w:val="en-US"/>
        </w:rPr>
        <w:t xml:space="preserve">between different publications. The </w:t>
      </w:r>
      <w:r w:rsidR="009B5C84">
        <w:rPr>
          <w:rFonts w:ascii="Calibri" w:eastAsia="Calibri" w:hAnsi="Calibri" w:cs="Times New Roman"/>
          <w:lang w:val="en-US"/>
        </w:rPr>
        <w:t>12</w:t>
      </w:r>
      <w:r w:rsidRPr="0003063A">
        <w:rPr>
          <w:rFonts w:ascii="Calibri" w:eastAsia="Calibri" w:hAnsi="Calibri" w:cs="Times New Roman"/>
          <w:lang w:val="en-US"/>
        </w:rPr>
        <w:t xml:space="preserve"> publications list a total of </w:t>
      </w:r>
      <w:r w:rsidR="009B5C84">
        <w:rPr>
          <w:rFonts w:ascii="Calibri" w:eastAsia="Calibri" w:hAnsi="Calibri" w:cs="Times New Roman"/>
          <w:lang w:val="en-US"/>
        </w:rPr>
        <w:t>63</w:t>
      </w:r>
      <w:r w:rsidRPr="0003063A">
        <w:rPr>
          <w:rFonts w:ascii="Calibri" w:eastAsia="Calibri" w:hAnsi="Calibri" w:cs="Times New Roman"/>
          <w:lang w:val="en-US"/>
        </w:rPr>
        <w:t xml:space="preserve"> traits of effective apostolic leaders, </w:t>
      </w:r>
      <w:r w:rsidR="009B5C84">
        <w:rPr>
          <w:rFonts w:ascii="Calibri" w:eastAsia="Calibri" w:hAnsi="Calibri" w:cs="Times New Roman"/>
          <w:lang w:val="en-US"/>
        </w:rPr>
        <w:t>with</w:t>
      </w:r>
      <w:r w:rsidRPr="0003063A">
        <w:rPr>
          <w:rFonts w:ascii="Calibri" w:eastAsia="Calibri" w:hAnsi="Calibri" w:cs="Times New Roman"/>
          <w:lang w:val="en-US"/>
        </w:rPr>
        <w:t xml:space="preserve"> little consensus among them. Of the </w:t>
      </w:r>
      <w:r w:rsidR="003F00E9">
        <w:rPr>
          <w:rFonts w:ascii="Calibri" w:eastAsia="Calibri" w:hAnsi="Calibri" w:cs="Times New Roman"/>
          <w:lang w:val="en-US"/>
        </w:rPr>
        <w:t xml:space="preserve">63 </w:t>
      </w:r>
      <w:r w:rsidRPr="0003063A">
        <w:rPr>
          <w:rFonts w:ascii="Calibri" w:eastAsia="Calibri" w:hAnsi="Calibri" w:cs="Times New Roman"/>
          <w:lang w:val="en-US"/>
        </w:rPr>
        <w:t>traits,</w:t>
      </w:r>
      <w:r w:rsidR="003F00E9">
        <w:rPr>
          <w:rFonts w:ascii="Calibri" w:eastAsia="Calibri" w:hAnsi="Calibri" w:cs="Times New Roman"/>
          <w:lang w:val="en-US"/>
        </w:rPr>
        <w:t xml:space="preserve"> 42</w:t>
      </w:r>
      <w:r w:rsidRPr="0003063A">
        <w:rPr>
          <w:rFonts w:ascii="Calibri" w:eastAsia="Calibri" w:hAnsi="Calibri" w:cs="Times New Roman"/>
          <w:lang w:val="en-US"/>
        </w:rPr>
        <w:t xml:space="preserve"> are referenced </w:t>
      </w:r>
      <w:r w:rsidR="003F00E9">
        <w:rPr>
          <w:rFonts w:ascii="Calibri" w:eastAsia="Calibri" w:hAnsi="Calibri" w:cs="Times New Roman"/>
          <w:lang w:val="en-US"/>
        </w:rPr>
        <w:t xml:space="preserve">in </w:t>
      </w:r>
      <w:r w:rsidRPr="0003063A">
        <w:rPr>
          <w:rFonts w:ascii="Calibri" w:eastAsia="Calibri" w:hAnsi="Calibri" w:cs="Times New Roman"/>
          <w:lang w:val="en-US"/>
        </w:rPr>
        <w:t>only one</w:t>
      </w:r>
      <w:r w:rsidR="003F00E9">
        <w:rPr>
          <w:rFonts w:ascii="Calibri" w:eastAsia="Calibri" w:hAnsi="Calibri" w:cs="Times New Roman"/>
          <w:lang w:val="en-US"/>
        </w:rPr>
        <w:t xml:space="preserve"> </w:t>
      </w:r>
      <w:r w:rsidRPr="0003063A">
        <w:rPr>
          <w:rFonts w:ascii="Calibri" w:eastAsia="Calibri" w:hAnsi="Calibri" w:cs="Times New Roman"/>
          <w:lang w:val="en-US"/>
        </w:rPr>
        <w:t xml:space="preserve">publication. Only </w:t>
      </w:r>
      <w:r w:rsidR="003F00E9">
        <w:rPr>
          <w:rFonts w:ascii="Calibri" w:eastAsia="Calibri" w:hAnsi="Calibri" w:cs="Times New Roman"/>
          <w:lang w:val="en-US"/>
        </w:rPr>
        <w:t>21</w:t>
      </w:r>
      <w:r w:rsidRPr="0003063A">
        <w:rPr>
          <w:rFonts w:ascii="Calibri" w:eastAsia="Calibri" w:hAnsi="Calibri" w:cs="Times New Roman"/>
          <w:lang w:val="en-US"/>
        </w:rPr>
        <w:t>of the</w:t>
      </w:r>
      <w:r w:rsidR="003F00E9">
        <w:rPr>
          <w:rFonts w:ascii="Calibri" w:eastAsia="Calibri" w:hAnsi="Calibri" w:cs="Times New Roman"/>
          <w:lang w:val="en-US"/>
        </w:rPr>
        <w:t xml:space="preserve"> 63</w:t>
      </w:r>
      <w:r w:rsidRPr="0003063A">
        <w:rPr>
          <w:rFonts w:ascii="Calibri" w:eastAsia="Calibri" w:hAnsi="Calibri" w:cs="Times New Roman"/>
          <w:lang w:val="en-US"/>
        </w:rPr>
        <w:t xml:space="preserve"> traits are mentioned by more than one author, </w:t>
      </w:r>
      <w:r w:rsidR="003F00E9">
        <w:rPr>
          <w:rFonts w:ascii="Calibri" w:eastAsia="Calibri" w:hAnsi="Calibri" w:cs="Times New Roman"/>
          <w:lang w:val="en-US"/>
        </w:rPr>
        <w:t>14</w:t>
      </w:r>
      <w:r w:rsidRPr="0003063A">
        <w:rPr>
          <w:rFonts w:ascii="Calibri" w:eastAsia="Calibri" w:hAnsi="Calibri" w:cs="Times New Roman"/>
          <w:lang w:val="en-US"/>
        </w:rPr>
        <w:t xml:space="preserve"> of them by two different authors, three of them by </w:t>
      </w:r>
      <w:r w:rsidR="00652B39">
        <w:rPr>
          <w:rFonts w:ascii="Calibri" w:eastAsia="Calibri" w:hAnsi="Calibri" w:cs="Times New Roman"/>
          <w:lang w:val="en-US"/>
        </w:rPr>
        <w:t>one</w:t>
      </w:r>
      <w:r w:rsidR="00652B39" w:rsidRPr="0003063A">
        <w:rPr>
          <w:rFonts w:ascii="Calibri" w:eastAsia="Calibri" w:hAnsi="Calibri" w:cs="Times New Roman"/>
          <w:lang w:val="en-US"/>
        </w:rPr>
        <w:t xml:space="preserve"> </w:t>
      </w:r>
      <w:r w:rsidRPr="0003063A">
        <w:rPr>
          <w:rFonts w:ascii="Calibri" w:eastAsia="Calibri" w:hAnsi="Calibri" w:cs="Times New Roman"/>
          <w:lang w:val="en-US"/>
        </w:rPr>
        <w:t xml:space="preserve">author, </w:t>
      </w:r>
      <w:r w:rsidR="00497EFA">
        <w:rPr>
          <w:rFonts w:ascii="Calibri" w:eastAsia="Calibri" w:hAnsi="Calibri" w:cs="Times New Roman"/>
          <w:lang w:val="en-US"/>
        </w:rPr>
        <w:t>two</w:t>
      </w:r>
      <w:r w:rsidRPr="0003063A">
        <w:rPr>
          <w:rFonts w:ascii="Calibri" w:eastAsia="Calibri" w:hAnsi="Calibri" w:cs="Times New Roman"/>
          <w:lang w:val="en-US"/>
        </w:rPr>
        <w:t xml:space="preserve"> by four different authors</w:t>
      </w:r>
      <w:r w:rsidR="00497EFA">
        <w:rPr>
          <w:rFonts w:ascii="Calibri" w:eastAsia="Calibri" w:hAnsi="Calibri" w:cs="Times New Roman"/>
          <w:lang w:val="en-US"/>
        </w:rPr>
        <w:t>, three by five and one by six authors</w:t>
      </w:r>
      <w:r w:rsidRPr="0003063A">
        <w:rPr>
          <w:rFonts w:ascii="Calibri" w:eastAsia="Calibri" w:hAnsi="Calibri" w:cs="Times New Roman"/>
          <w:lang w:val="en-US"/>
        </w:rPr>
        <w:t xml:space="preserve">. </w:t>
      </w:r>
      <w:commentRangeEnd w:id="29"/>
      <w:r w:rsidR="003F00E9">
        <w:rPr>
          <w:rStyle w:val="Kommentarzeichen"/>
        </w:rPr>
        <w:commentReference w:id="29"/>
      </w:r>
    </w:p>
    <w:p w14:paraId="1A67E255" w14:textId="77777777" w:rsidR="00E37CFA" w:rsidRDefault="00E37CFA" w:rsidP="0003063A">
      <w:pPr>
        <w:spacing w:after="0" w:line="240" w:lineRule="auto"/>
        <w:ind w:firstLine="709"/>
        <w:rPr>
          <w:rFonts w:ascii="Calibri" w:eastAsia="Calibri" w:hAnsi="Calibri" w:cs="Times New Roman"/>
          <w:lang w:val="en-US"/>
        </w:rPr>
      </w:pPr>
    </w:p>
    <w:p w14:paraId="1C684949" w14:textId="14DD9527" w:rsidR="00B23EE3" w:rsidRDefault="00B23EE3" w:rsidP="00B23EE3">
      <w:pPr>
        <w:spacing w:after="0" w:line="240" w:lineRule="auto"/>
        <w:ind w:firstLine="709"/>
        <w:rPr>
          <w:rFonts w:ascii="Calibri" w:eastAsia="Calibri" w:hAnsi="Calibri" w:cs="Times New Roman"/>
          <w:lang w:val="en-US"/>
        </w:rPr>
      </w:pPr>
      <w:r w:rsidRPr="00B23EE3">
        <w:rPr>
          <w:rFonts w:ascii="Calibri" w:eastAsia="Calibri" w:hAnsi="Calibri" w:cs="Times New Roman"/>
          <w:lang w:val="en-US"/>
        </w:rPr>
        <w:t xml:space="preserve">The trait agreed on in three publications is </w:t>
      </w:r>
      <w:r w:rsidRPr="00E61D36">
        <w:rPr>
          <w:rFonts w:ascii="Calibri" w:eastAsia="Calibri" w:hAnsi="Calibri" w:cs="Times New Roman"/>
          <w:i/>
          <w:iCs/>
          <w:lang w:val="en-US"/>
        </w:rPr>
        <w:t>perseverance</w:t>
      </w:r>
      <w:r w:rsidRPr="00B23EE3">
        <w:rPr>
          <w:rFonts w:ascii="Calibri" w:eastAsia="Calibri" w:hAnsi="Calibri" w:cs="Times New Roman"/>
          <w:lang w:val="en-US"/>
        </w:rPr>
        <w:t xml:space="preserve">. Four authors agree on </w:t>
      </w:r>
      <w:r w:rsidRPr="00E61D36">
        <w:rPr>
          <w:rFonts w:ascii="Calibri" w:eastAsia="Calibri" w:hAnsi="Calibri" w:cs="Times New Roman"/>
          <w:i/>
          <w:iCs/>
          <w:lang w:val="en-US"/>
        </w:rPr>
        <w:t xml:space="preserve">evangelistic heart </w:t>
      </w:r>
      <w:r w:rsidRPr="00E61D36">
        <w:rPr>
          <w:rFonts w:ascii="Calibri" w:eastAsia="Calibri" w:hAnsi="Calibri" w:cs="Times New Roman"/>
          <w:lang w:val="en-US"/>
        </w:rPr>
        <w:t>and</w:t>
      </w:r>
      <w:r w:rsidRPr="00E61D36">
        <w:rPr>
          <w:rFonts w:ascii="Calibri" w:eastAsia="Calibri" w:hAnsi="Calibri" w:cs="Times New Roman"/>
          <w:i/>
          <w:iCs/>
          <w:lang w:val="en-US"/>
        </w:rPr>
        <w:t xml:space="preserve"> praiseworthy character/integrity</w:t>
      </w:r>
      <w:r w:rsidRPr="00B23EE3">
        <w:rPr>
          <w:rFonts w:ascii="Calibri" w:eastAsia="Calibri" w:hAnsi="Calibri" w:cs="Times New Roman"/>
          <w:lang w:val="en-US"/>
        </w:rPr>
        <w:t xml:space="preserve">; five on </w:t>
      </w:r>
      <w:r w:rsidRPr="00E61D36">
        <w:rPr>
          <w:rFonts w:ascii="Calibri" w:eastAsia="Calibri" w:hAnsi="Calibri" w:cs="Times New Roman"/>
          <w:i/>
          <w:iCs/>
          <w:lang w:val="en-US"/>
        </w:rPr>
        <w:t>hunger for depth with God, tenacity,</w:t>
      </w:r>
      <w:r w:rsidRPr="00E61D36">
        <w:rPr>
          <w:rFonts w:ascii="Calibri" w:eastAsia="Calibri" w:hAnsi="Calibri" w:cs="Times New Roman"/>
          <w:lang w:val="en-US"/>
        </w:rPr>
        <w:t xml:space="preserve"> and</w:t>
      </w:r>
      <w:r w:rsidRPr="00E61D36">
        <w:rPr>
          <w:rFonts w:ascii="Calibri" w:eastAsia="Calibri" w:hAnsi="Calibri" w:cs="Times New Roman"/>
          <w:i/>
          <w:iCs/>
          <w:lang w:val="en-US"/>
        </w:rPr>
        <w:t xml:space="preserve"> vision</w:t>
      </w:r>
      <w:r w:rsidRPr="00B23EE3">
        <w:rPr>
          <w:rFonts w:ascii="Calibri" w:eastAsia="Calibri" w:hAnsi="Calibri" w:cs="Times New Roman"/>
          <w:lang w:val="en-US"/>
        </w:rPr>
        <w:t xml:space="preserve">; and six on </w:t>
      </w:r>
      <w:r w:rsidRPr="00E61D36">
        <w:rPr>
          <w:rFonts w:ascii="Calibri" w:eastAsia="Calibri" w:hAnsi="Calibri" w:cs="Times New Roman"/>
          <w:i/>
          <w:iCs/>
          <w:lang w:val="en-US"/>
        </w:rPr>
        <w:t>being a perpetual learner</w:t>
      </w:r>
      <w:r w:rsidRPr="00B23EE3">
        <w:rPr>
          <w:rFonts w:ascii="Calibri" w:eastAsia="Calibri" w:hAnsi="Calibri" w:cs="Times New Roman"/>
          <w:lang w:val="en-US"/>
        </w:rPr>
        <w:t>. However, even the highest-cited trait is only mentioned in six of the twelve publications</w:t>
      </w:r>
      <w:r w:rsidR="003F00E9">
        <w:rPr>
          <w:rFonts w:ascii="Calibri" w:eastAsia="Calibri" w:hAnsi="Calibri" w:cs="Times New Roman"/>
          <w:lang w:val="en-US"/>
        </w:rPr>
        <w:t>:</w:t>
      </w:r>
      <w:r w:rsidRPr="00B23EE3">
        <w:rPr>
          <w:rFonts w:ascii="Calibri" w:eastAsia="Calibri" w:hAnsi="Calibri" w:cs="Times New Roman"/>
          <w:lang w:val="en-US"/>
        </w:rPr>
        <w:t xml:space="preserve"> only half, which means the discussion is far from a reaching a consensus.</w:t>
      </w:r>
    </w:p>
    <w:p w14:paraId="5CC77A47" w14:textId="77777777" w:rsidR="003F00E9" w:rsidRDefault="003F00E9" w:rsidP="00B23EE3">
      <w:pPr>
        <w:spacing w:after="0" w:line="240" w:lineRule="auto"/>
        <w:ind w:firstLine="709"/>
        <w:rPr>
          <w:rFonts w:ascii="Calibri" w:eastAsia="Calibri" w:hAnsi="Calibri" w:cs="Times New Roman"/>
          <w:lang w:val="en-US"/>
        </w:rPr>
      </w:pPr>
    </w:p>
    <w:p w14:paraId="77015042" w14:textId="36226125" w:rsidR="00B23EE3" w:rsidRDefault="0003063A" w:rsidP="00B23EE3">
      <w:pPr>
        <w:spacing w:after="0" w:line="240" w:lineRule="auto"/>
        <w:ind w:firstLine="709"/>
        <w:rPr>
          <w:rFonts w:ascii="Calibri" w:eastAsia="Calibri" w:hAnsi="Calibri" w:cs="Times New Roman"/>
          <w:lang w:val="en-US"/>
        </w:rPr>
      </w:pPr>
      <w:r w:rsidRPr="0003063A">
        <w:rPr>
          <w:rFonts w:ascii="Calibri" w:eastAsia="Calibri" w:hAnsi="Calibri" w:cs="Times New Roman"/>
          <w:lang w:val="en-US"/>
        </w:rPr>
        <w:t xml:space="preserve">Turning now to summarize the competencies of apostolic leaders, the following table presents all competencies mentioned in the literature, and </w:t>
      </w:r>
      <w:r w:rsidR="003F00E9">
        <w:rPr>
          <w:rFonts w:ascii="Calibri" w:eastAsia="Calibri" w:hAnsi="Calibri" w:cs="Times New Roman"/>
          <w:lang w:val="en-US"/>
        </w:rPr>
        <w:t>shows</w:t>
      </w:r>
      <w:r w:rsidRPr="0003063A">
        <w:rPr>
          <w:rFonts w:ascii="Calibri" w:eastAsia="Calibri" w:hAnsi="Calibri" w:cs="Times New Roman"/>
          <w:lang w:val="en-US"/>
        </w:rPr>
        <w:t xml:space="preserve"> which competencies are listed by which author. </w:t>
      </w:r>
      <w:bookmarkStart w:id="30" w:name="_Toc47597391"/>
      <w:bookmarkStart w:id="31" w:name="_Toc52799824"/>
    </w:p>
    <w:p w14:paraId="51FAED74" w14:textId="2ACD33A1" w:rsidR="0003063A" w:rsidRPr="00B23EE3" w:rsidRDefault="0003063A" w:rsidP="007901CF">
      <w:pPr>
        <w:pStyle w:val="berschrift7"/>
        <w:spacing w:after="240"/>
        <w:ind w:left="0" w:firstLine="634"/>
      </w:pPr>
      <w:bookmarkStart w:id="32" w:name="_Toc77847537"/>
      <w:r w:rsidRPr="00B23EE3">
        <w:t>Comparison of Competencies of Apostolic Leaders Identified in Publications</w:t>
      </w:r>
      <w:bookmarkEnd w:id="30"/>
      <w:bookmarkEnd w:id="31"/>
      <w:bookmarkEnd w:id="32"/>
    </w:p>
    <w:tbl>
      <w:tblPr>
        <w:tblW w:w="91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583"/>
        <w:gridCol w:w="584"/>
        <w:gridCol w:w="584"/>
        <w:gridCol w:w="584"/>
        <w:gridCol w:w="584"/>
        <w:gridCol w:w="584"/>
        <w:gridCol w:w="584"/>
        <w:gridCol w:w="584"/>
        <w:gridCol w:w="584"/>
        <w:gridCol w:w="584"/>
        <w:gridCol w:w="584"/>
        <w:gridCol w:w="584"/>
        <w:gridCol w:w="711"/>
      </w:tblGrid>
      <w:tr w:rsidR="0003063A" w:rsidRPr="0003063A" w14:paraId="6CAE6663" w14:textId="77777777" w:rsidTr="00DA749A">
        <w:trPr>
          <w:trHeight w:val="432"/>
          <w:tblHeader/>
        </w:trPr>
        <w:tc>
          <w:tcPr>
            <w:tcW w:w="1454" w:type="dxa"/>
            <w:vMerge w:val="restart"/>
            <w:shd w:val="clear" w:color="auto" w:fill="D9D9D9"/>
            <w:noWrap/>
            <w:vAlign w:val="center"/>
            <w:hideMark/>
          </w:tcPr>
          <w:p w14:paraId="2274597A" w14:textId="77777777" w:rsidR="0003063A" w:rsidRPr="00811E24" w:rsidRDefault="0003063A" w:rsidP="0003063A">
            <w:pPr>
              <w:spacing w:after="0" w:line="240" w:lineRule="auto"/>
              <w:rPr>
                <w:rFonts w:ascii="Calibri" w:eastAsia="Times New Roman" w:hAnsi="Calibri" w:cs="Times New Roman"/>
                <w:b/>
                <w:color w:val="000000"/>
                <w:sz w:val="20"/>
                <w:lang w:val="en-GB" w:eastAsia="en-GB"/>
              </w:rPr>
            </w:pPr>
            <w:r w:rsidRPr="00811E24">
              <w:rPr>
                <w:rFonts w:ascii="Calibri" w:eastAsia="Times New Roman" w:hAnsi="Calibri" w:cs="Times New Roman"/>
                <w:b/>
                <w:color w:val="000000"/>
                <w:sz w:val="20"/>
                <w:lang w:val="en-GB" w:eastAsia="en-GB"/>
              </w:rPr>
              <w:t>Competencies</w:t>
            </w:r>
          </w:p>
        </w:tc>
        <w:tc>
          <w:tcPr>
            <w:tcW w:w="7718" w:type="dxa"/>
            <w:gridSpan w:val="13"/>
            <w:shd w:val="clear" w:color="auto" w:fill="D9D9D9"/>
            <w:vAlign w:val="center"/>
          </w:tcPr>
          <w:p w14:paraId="64996B18" w14:textId="77777777" w:rsidR="0003063A" w:rsidRPr="0003063A" w:rsidRDefault="0003063A" w:rsidP="00F364FA">
            <w:pPr>
              <w:spacing w:after="0" w:line="240" w:lineRule="auto"/>
              <w:jc w:val="center"/>
              <w:rPr>
                <w:rFonts w:ascii="Calibri" w:eastAsia="Times New Roman" w:hAnsi="Calibri" w:cs="Times New Roman"/>
                <w:b/>
                <w:color w:val="000000"/>
                <w:lang w:val="en-GB" w:eastAsia="en-GB"/>
              </w:rPr>
            </w:pPr>
            <w:r w:rsidRPr="00811E24">
              <w:rPr>
                <w:rFonts w:ascii="Calibri" w:eastAsia="Times New Roman" w:hAnsi="Calibri" w:cs="Times New Roman"/>
                <w:b/>
                <w:color w:val="000000"/>
                <w:sz w:val="20"/>
                <w:szCs w:val="18"/>
                <w:lang w:val="en-GB" w:eastAsia="en-GB"/>
              </w:rPr>
              <w:t>Publications by Author</w:t>
            </w:r>
          </w:p>
        </w:tc>
      </w:tr>
      <w:tr w:rsidR="0003063A" w:rsidRPr="0003063A" w14:paraId="0AE87E92" w14:textId="77777777" w:rsidTr="00DA749A">
        <w:trPr>
          <w:cantSplit/>
          <w:trHeight w:val="1584"/>
          <w:tblHeader/>
        </w:trPr>
        <w:tc>
          <w:tcPr>
            <w:tcW w:w="1454" w:type="dxa"/>
            <w:vMerge/>
            <w:shd w:val="clear" w:color="auto" w:fill="D9D9D9"/>
            <w:noWrap/>
            <w:vAlign w:val="bottom"/>
            <w:hideMark/>
          </w:tcPr>
          <w:p w14:paraId="799AC8AA" w14:textId="77777777" w:rsidR="0003063A" w:rsidRPr="00811E24" w:rsidRDefault="0003063A" w:rsidP="0003063A">
            <w:pPr>
              <w:spacing w:after="0" w:line="240" w:lineRule="auto"/>
              <w:rPr>
                <w:rFonts w:ascii="Calibri" w:eastAsia="Times New Roman" w:hAnsi="Calibri" w:cs="Times New Roman"/>
                <w:color w:val="000000"/>
                <w:sz w:val="20"/>
                <w:lang w:val="en-GB" w:eastAsia="en-GB"/>
              </w:rPr>
            </w:pPr>
          </w:p>
        </w:tc>
        <w:tc>
          <w:tcPr>
            <w:tcW w:w="583" w:type="dxa"/>
            <w:shd w:val="clear" w:color="auto" w:fill="auto"/>
            <w:noWrap/>
            <w:textDirection w:val="btLr"/>
            <w:vAlign w:val="center"/>
            <w:hideMark/>
          </w:tcPr>
          <w:p w14:paraId="421126C1" w14:textId="77777777" w:rsidR="0003063A" w:rsidRPr="0003063A" w:rsidRDefault="0003063A" w:rsidP="00F364FA">
            <w:pPr>
              <w:spacing w:after="0" w:line="240" w:lineRule="auto"/>
              <w:ind w:left="113" w:right="113"/>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Miley 2003</w:t>
            </w:r>
          </w:p>
        </w:tc>
        <w:tc>
          <w:tcPr>
            <w:tcW w:w="584" w:type="dxa"/>
            <w:shd w:val="clear" w:color="auto" w:fill="auto"/>
            <w:noWrap/>
            <w:textDirection w:val="btLr"/>
            <w:vAlign w:val="center"/>
            <w:hideMark/>
          </w:tcPr>
          <w:p w14:paraId="2708A3D7" w14:textId="77777777" w:rsidR="0003063A" w:rsidRPr="0003063A" w:rsidRDefault="0003063A" w:rsidP="00F364FA">
            <w:pPr>
              <w:spacing w:after="0" w:line="240" w:lineRule="auto"/>
              <w:ind w:left="113" w:right="113"/>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Sinclair 2005</w:t>
            </w:r>
          </w:p>
        </w:tc>
        <w:tc>
          <w:tcPr>
            <w:tcW w:w="584" w:type="dxa"/>
            <w:textDirection w:val="btLr"/>
            <w:vAlign w:val="center"/>
          </w:tcPr>
          <w:p w14:paraId="11822DE6" w14:textId="77777777" w:rsidR="0003063A" w:rsidRPr="0003063A" w:rsidRDefault="0003063A" w:rsidP="00F364FA">
            <w:pPr>
              <w:spacing w:after="0" w:line="240" w:lineRule="auto"/>
              <w:ind w:left="113" w:right="113"/>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Stevens 2008</w:t>
            </w:r>
          </w:p>
        </w:tc>
        <w:tc>
          <w:tcPr>
            <w:tcW w:w="584" w:type="dxa"/>
            <w:shd w:val="clear" w:color="auto" w:fill="auto"/>
            <w:noWrap/>
            <w:textDirection w:val="btLr"/>
            <w:vAlign w:val="center"/>
            <w:hideMark/>
          </w:tcPr>
          <w:p w14:paraId="4A278C46" w14:textId="77777777" w:rsidR="0003063A" w:rsidRPr="0003063A" w:rsidRDefault="0003063A" w:rsidP="00F364FA">
            <w:pPr>
              <w:spacing w:after="0" w:line="240" w:lineRule="auto"/>
              <w:ind w:left="113" w:right="113"/>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Chard 2008</w:t>
            </w:r>
          </w:p>
        </w:tc>
        <w:tc>
          <w:tcPr>
            <w:tcW w:w="584" w:type="dxa"/>
            <w:shd w:val="clear" w:color="auto" w:fill="auto"/>
            <w:noWrap/>
            <w:textDirection w:val="btLr"/>
            <w:vAlign w:val="center"/>
          </w:tcPr>
          <w:p w14:paraId="6A3D2A5A" w14:textId="77777777" w:rsidR="0003063A" w:rsidRPr="0003063A" w:rsidRDefault="0003063A" w:rsidP="00F364FA">
            <w:pPr>
              <w:spacing w:after="0" w:line="240" w:lineRule="auto"/>
              <w:ind w:left="113" w:right="113"/>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Allen 2009</w:t>
            </w:r>
          </w:p>
        </w:tc>
        <w:tc>
          <w:tcPr>
            <w:tcW w:w="584" w:type="dxa"/>
            <w:shd w:val="clear" w:color="auto" w:fill="auto"/>
            <w:noWrap/>
            <w:textDirection w:val="btLr"/>
            <w:vAlign w:val="center"/>
          </w:tcPr>
          <w:p w14:paraId="478E9F21" w14:textId="77777777" w:rsidR="0003063A" w:rsidRPr="0003063A" w:rsidRDefault="0003063A" w:rsidP="00F364FA">
            <w:pPr>
              <w:spacing w:after="0" w:line="240" w:lineRule="auto"/>
              <w:ind w:left="113" w:right="113"/>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Nelson 2009</w:t>
            </w:r>
          </w:p>
        </w:tc>
        <w:tc>
          <w:tcPr>
            <w:tcW w:w="584" w:type="dxa"/>
            <w:textDirection w:val="btLr"/>
            <w:vAlign w:val="center"/>
          </w:tcPr>
          <w:p w14:paraId="457B8610" w14:textId="77777777" w:rsidR="0003063A" w:rsidRPr="0003063A" w:rsidRDefault="0003063A" w:rsidP="00F364FA">
            <w:pPr>
              <w:spacing w:after="0" w:line="240" w:lineRule="auto"/>
              <w:ind w:left="113" w:right="113"/>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Dent 2012</w:t>
            </w:r>
          </w:p>
        </w:tc>
        <w:tc>
          <w:tcPr>
            <w:tcW w:w="584" w:type="dxa"/>
            <w:shd w:val="clear" w:color="auto" w:fill="auto"/>
            <w:noWrap/>
            <w:textDirection w:val="btLr"/>
            <w:vAlign w:val="center"/>
          </w:tcPr>
          <w:p w14:paraId="2ED2DBD2" w14:textId="77777777" w:rsidR="0003063A" w:rsidRPr="0003063A" w:rsidRDefault="0003063A" w:rsidP="00F364FA">
            <w:pPr>
              <w:spacing w:after="0" w:line="240" w:lineRule="auto"/>
              <w:ind w:left="113" w:right="113"/>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Watson 2011</w:t>
            </w:r>
          </w:p>
          <w:p w14:paraId="6A47D01E" w14:textId="2A62A60D" w:rsidR="0003063A" w:rsidRPr="0003063A" w:rsidRDefault="00AB5E92" w:rsidP="00F364FA">
            <w:pPr>
              <w:spacing w:after="0" w:line="240" w:lineRule="auto"/>
              <w:ind w:left="113" w:right="113"/>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and</w:t>
            </w:r>
            <w:r w:rsidR="0003063A" w:rsidRPr="0003063A">
              <w:rPr>
                <w:rFonts w:ascii="Calibri" w:eastAsia="Times New Roman" w:hAnsi="Calibri" w:cs="Times New Roman"/>
                <w:color w:val="000000"/>
                <w:sz w:val="18"/>
                <w:szCs w:val="18"/>
                <w:lang w:val="en-GB" w:eastAsia="en-GB"/>
              </w:rPr>
              <w:t xml:space="preserve"> 2014</w:t>
            </w:r>
          </w:p>
        </w:tc>
        <w:tc>
          <w:tcPr>
            <w:tcW w:w="584" w:type="dxa"/>
            <w:shd w:val="clear" w:color="auto" w:fill="auto"/>
            <w:noWrap/>
            <w:textDirection w:val="btLr"/>
            <w:vAlign w:val="center"/>
          </w:tcPr>
          <w:p w14:paraId="6007FE04" w14:textId="77777777" w:rsidR="0003063A" w:rsidRPr="0003063A" w:rsidRDefault="0003063A" w:rsidP="00F364FA">
            <w:pPr>
              <w:spacing w:after="0" w:line="240" w:lineRule="auto"/>
              <w:ind w:left="113" w:right="113"/>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Travis 2014</w:t>
            </w:r>
          </w:p>
        </w:tc>
        <w:tc>
          <w:tcPr>
            <w:tcW w:w="584" w:type="dxa"/>
            <w:shd w:val="clear" w:color="auto" w:fill="auto"/>
            <w:noWrap/>
            <w:textDirection w:val="btLr"/>
            <w:vAlign w:val="center"/>
          </w:tcPr>
          <w:p w14:paraId="2DA8C79B" w14:textId="77777777" w:rsidR="0003063A" w:rsidRPr="0003063A" w:rsidRDefault="0003063A" w:rsidP="00F364FA">
            <w:pPr>
              <w:spacing w:after="0" w:line="240" w:lineRule="auto"/>
              <w:ind w:left="113" w:right="113"/>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Smith 2014</w:t>
            </w:r>
          </w:p>
        </w:tc>
        <w:tc>
          <w:tcPr>
            <w:tcW w:w="584" w:type="dxa"/>
            <w:textDirection w:val="btLr"/>
            <w:vAlign w:val="center"/>
          </w:tcPr>
          <w:p w14:paraId="3EFE4B38" w14:textId="77777777" w:rsidR="0003063A" w:rsidRPr="0003063A" w:rsidRDefault="0003063A" w:rsidP="00F364FA">
            <w:pPr>
              <w:spacing w:after="0" w:line="240" w:lineRule="auto"/>
              <w:ind w:left="113" w:right="113"/>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Addison 2015</w:t>
            </w:r>
          </w:p>
        </w:tc>
        <w:tc>
          <w:tcPr>
            <w:tcW w:w="584" w:type="dxa"/>
            <w:textDirection w:val="btLr"/>
            <w:vAlign w:val="center"/>
          </w:tcPr>
          <w:p w14:paraId="3C9868E1" w14:textId="77777777" w:rsidR="0003063A" w:rsidRPr="0003063A" w:rsidRDefault="0003063A" w:rsidP="00F364FA">
            <w:pPr>
              <w:spacing w:after="0" w:line="240" w:lineRule="auto"/>
              <w:ind w:left="-57" w:right="-57"/>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Prinz 2016</w:t>
            </w:r>
          </w:p>
        </w:tc>
        <w:tc>
          <w:tcPr>
            <w:tcW w:w="711" w:type="dxa"/>
            <w:textDirection w:val="btLr"/>
            <w:vAlign w:val="center"/>
          </w:tcPr>
          <w:p w14:paraId="3DFC48CB" w14:textId="77777777" w:rsidR="0003063A" w:rsidRPr="0003063A" w:rsidRDefault="0003063A" w:rsidP="00F364FA">
            <w:pPr>
              <w:spacing w:after="0" w:line="240" w:lineRule="auto"/>
              <w:ind w:left="-57" w:right="-57"/>
              <w:jc w:val="center"/>
              <w:rPr>
                <w:rFonts w:ascii="Calibri" w:eastAsia="Times New Roman" w:hAnsi="Calibri" w:cs="Times New Roman"/>
                <w:color w:val="000000"/>
                <w:sz w:val="18"/>
                <w:szCs w:val="18"/>
                <w:lang w:val="en-GB" w:eastAsia="en-GB"/>
              </w:rPr>
            </w:pPr>
            <w:r w:rsidRPr="0003063A">
              <w:rPr>
                <w:rFonts w:ascii="Calibri" w:eastAsia="Times New Roman" w:hAnsi="Calibri" w:cs="Times New Roman"/>
                <w:color w:val="000000"/>
                <w:sz w:val="18"/>
                <w:szCs w:val="18"/>
                <w:lang w:val="en-GB" w:eastAsia="en-GB"/>
              </w:rPr>
              <w:t>Larsen 2016</w:t>
            </w:r>
          </w:p>
          <w:p w14:paraId="12817169" w14:textId="167F66FD" w:rsidR="0003063A" w:rsidRPr="0003063A" w:rsidRDefault="00AB5E92" w:rsidP="00F364FA">
            <w:pPr>
              <w:spacing w:after="0" w:line="240" w:lineRule="auto"/>
              <w:ind w:left="113" w:right="113"/>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and</w:t>
            </w:r>
            <w:r w:rsidR="0003063A" w:rsidRPr="0003063A">
              <w:rPr>
                <w:rFonts w:ascii="Calibri" w:eastAsia="Times New Roman" w:hAnsi="Calibri" w:cs="Times New Roman"/>
                <w:color w:val="000000"/>
                <w:sz w:val="18"/>
                <w:szCs w:val="18"/>
                <w:lang w:val="en-GB" w:eastAsia="en-GB"/>
              </w:rPr>
              <w:t xml:space="preserve"> 2020</w:t>
            </w:r>
          </w:p>
        </w:tc>
      </w:tr>
      <w:tr w:rsidR="0003063A" w:rsidRPr="0003063A" w14:paraId="2124CB36" w14:textId="77777777" w:rsidTr="00DA749A">
        <w:trPr>
          <w:trHeight w:val="432"/>
        </w:trPr>
        <w:tc>
          <w:tcPr>
            <w:tcW w:w="1454" w:type="dxa"/>
            <w:shd w:val="clear" w:color="auto" w:fill="auto"/>
            <w:noWrap/>
            <w:vAlign w:val="center"/>
            <w:hideMark/>
          </w:tcPr>
          <w:p w14:paraId="144C6E13" w14:textId="77777777" w:rsidR="0003063A" w:rsidRPr="00811E24" w:rsidRDefault="0003063A" w:rsidP="0003063A">
            <w:pPr>
              <w:spacing w:after="0" w:line="240" w:lineRule="auto"/>
              <w:rPr>
                <w:rFonts w:ascii="Calibri" w:eastAsia="Times New Roman" w:hAnsi="Calibri" w:cs="Times New Roman"/>
                <w:color w:val="000000"/>
                <w:sz w:val="20"/>
                <w:lang w:val="en-GB" w:eastAsia="en-GB"/>
              </w:rPr>
            </w:pPr>
            <w:r w:rsidRPr="00811E24">
              <w:rPr>
                <w:rFonts w:ascii="Calibri" w:eastAsia="Times New Roman" w:hAnsi="Calibri" w:cs="Times New Roman"/>
                <w:color w:val="000000"/>
                <w:sz w:val="20"/>
                <w:lang w:val="en-GB" w:eastAsia="en-GB"/>
              </w:rPr>
              <w:t>Gift of faith</w:t>
            </w:r>
          </w:p>
        </w:tc>
        <w:tc>
          <w:tcPr>
            <w:tcW w:w="583" w:type="dxa"/>
            <w:shd w:val="clear" w:color="auto" w:fill="auto"/>
            <w:noWrap/>
            <w:vAlign w:val="center"/>
            <w:hideMark/>
          </w:tcPr>
          <w:p w14:paraId="532789DF"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584" w:type="dxa"/>
            <w:shd w:val="clear" w:color="auto" w:fill="auto"/>
            <w:noWrap/>
            <w:vAlign w:val="center"/>
            <w:hideMark/>
          </w:tcPr>
          <w:p w14:paraId="2EE107FB"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584" w:type="dxa"/>
            <w:vAlign w:val="center"/>
          </w:tcPr>
          <w:p w14:paraId="09FBE51B"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1F90E3C6"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584" w:type="dxa"/>
            <w:shd w:val="clear" w:color="auto" w:fill="auto"/>
            <w:noWrap/>
            <w:vAlign w:val="center"/>
            <w:hideMark/>
          </w:tcPr>
          <w:p w14:paraId="147EE7CB"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638F0773"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vAlign w:val="center"/>
          </w:tcPr>
          <w:p w14:paraId="011DA32B"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584" w:type="dxa"/>
            <w:shd w:val="clear" w:color="auto" w:fill="auto"/>
            <w:noWrap/>
            <w:vAlign w:val="center"/>
            <w:hideMark/>
          </w:tcPr>
          <w:p w14:paraId="69095AAC"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26E85F37"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3B99810B"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584" w:type="dxa"/>
            <w:vAlign w:val="center"/>
          </w:tcPr>
          <w:p w14:paraId="0AF86874"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584" w:type="dxa"/>
            <w:shd w:val="clear" w:color="auto" w:fill="auto"/>
            <w:vAlign w:val="center"/>
          </w:tcPr>
          <w:p w14:paraId="76CBDB5E"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711" w:type="dxa"/>
            <w:vAlign w:val="center"/>
          </w:tcPr>
          <w:p w14:paraId="05AB8BF4"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r>
      <w:tr w:rsidR="0003063A" w:rsidRPr="0003063A" w14:paraId="47748D9B" w14:textId="77777777" w:rsidTr="00DA749A">
        <w:trPr>
          <w:trHeight w:val="432"/>
        </w:trPr>
        <w:tc>
          <w:tcPr>
            <w:tcW w:w="1454" w:type="dxa"/>
            <w:shd w:val="clear" w:color="auto" w:fill="auto"/>
            <w:noWrap/>
            <w:vAlign w:val="center"/>
            <w:hideMark/>
          </w:tcPr>
          <w:p w14:paraId="1B94999B" w14:textId="77777777" w:rsidR="0003063A" w:rsidRPr="00811E24" w:rsidRDefault="0003063A" w:rsidP="0003063A">
            <w:pPr>
              <w:spacing w:after="0" w:line="240" w:lineRule="auto"/>
              <w:rPr>
                <w:rFonts w:ascii="Calibri" w:eastAsia="Times New Roman" w:hAnsi="Calibri" w:cs="Times New Roman"/>
                <w:color w:val="000000"/>
                <w:sz w:val="20"/>
                <w:lang w:val="en-GB" w:eastAsia="en-GB"/>
              </w:rPr>
            </w:pPr>
            <w:r w:rsidRPr="00811E24">
              <w:rPr>
                <w:rFonts w:ascii="Calibri" w:eastAsia="Times New Roman" w:hAnsi="Calibri" w:cs="Times New Roman"/>
                <w:color w:val="000000"/>
                <w:sz w:val="20"/>
                <w:lang w:val="en-GB" w:eastAsia="en-GB"/>
              </w:rPr>
              <w:t xml:space="preserve">Influence </w:t>
            </w:r>
          </w:p>
        </w:tc>
        <w:tc>
          <w:tcPr>
            <w:tcW w:w="583" w:type="dxa"/>
            <w:shd w:val="clear" w:color="auto" w:fill="auto"/>
            <w:noWrap/>
            <w:vAlign w:val="center"/>
            <w:hideMark/>
          </w:tcPr>
          <w:p w14:paraId="2ED5919F"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584" w:type="dxa"/>
            <w:shd w:val="clear" w:color="auto" w:fill="auto"/>
            <w:noWrap/>
            <w:vAlign w:val="center"/>
            <w:hideMark/>
          </w:tcPr>
          <w:p w14:paraId="52405116"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vAlign w:val="center"/>
          </w:tcPr>
          <w:p w14:paraId="0873880C"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vAlign w:val="center"/>
            <w:hideMark/>
          </w:tcPr>
          <w:p w14:paraId="5336D9AC"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7A4986DA"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71C7648F"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vAlign w:val="center"/>
          </w:tcPr>
          <w:p w14:paraId="0969BC76"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386FADBF"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2F6938AD"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72B018D7"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vAlign w:val="center"/>
          </w:tcPr>
          <w:p w14:paraId="68B5E1B2"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vAlign w:val="center"/>
          </w:tcPr>
          <w:p w14:paraId="24A05197"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711" w:type="dxa"/>
            <w:vAlign w:val="center"/>
          </w:tcPr>
          <w:p w14:paraId="3566E539"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r>
      <w:tr w:rsidR="0003063A" w:rsidRPr="0003063A" w14:paraId="76FE03F4" w14:textId="77777777" w:rsidTr="00DA749A">
        <w:trPr>
          <w:trHeight w:val="432"/>
        </w:trPr>
        <w:tc>
          <w:tcPr>
            <w:tcW w:w="1454" w:type="dxa"/>
            <w:shd w:val="clear" w:color="auto" w:fill="auto"/>
            <w:noWrap/>
            <w:vAlign w:val="center"/>
            <w:hideMark/>
          </w:tcPr>
          <w:p w14:paraId="5D693B3D" w14:textId="77777777" w:rsidR="0003063A" w:rsidRPr="00811E24" w:rsidRDefault="0003063A" w:rsidP="0003063A">
            <w:pPr>
              <w:spacing w:after="0" w:line="240" w:lineRule="auto"/>
              <w:rPr>
                <w:rFonts w:ascii="Calibri" w:eastAsia="Times New Roman" w:hAnsi="Calibri" w:cs="Times New Roman"/>
                <w:color w:val="000000"/>
                <w:sz w:val="20"/>
                <w:lang w:val="en-GB" w:eastAsia="en-GB"/>
              </w:rPr>
            </w:pPr>
            <w:r w:rsidRPr="00811E24">
              <w:rPr>
                <w:rFonts w:ascii="Calibri" w:eastAsia="Times New Roman" w:hAnsi="Calibri" w:cs="Times New Roman"/>
                <w:color w:val="000000"/>
                <w:sz w:val="20"/>
                <w:lang w:val="en-GB" w:eastAsia="en-GB"/>
              </w:rPr>
              <w:t>Gain following</w:t>
            </w:r>
          </w:p>
        </w:tc>
        <w:tc>
          <w:tcPr>
            <w:tcW w:w="583" w:type="dxa"/>
            <w:shd w:val="clear" w:color="auto" w:fill="auto"/>
            <w:noWrap/>
            <w:vAlign w:val="center"/>
            <w:hideMark/>
          </w:tcPr>
          <w:p w14:paraId="29127B63"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584" w:type="dxa"/>
            <w:shd w:val="clear" w:color="auto" w:fill="auto"/>
            <w:noWrap/>
            <w:vAlign w:val="center"/>
            <w:hideMark/>
          </w:tcPr>
          <w:p w14:paraId="451451D7"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584" w:type="dxa"/>
            <w:vAlign w:val="center"/>
          </w:tcPr>
          <w:p w14:paraId="37948CE2"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58ED8388"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2ADBD28C"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4E290C0A"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vAlign w:val="center"/>
          </w:tcPr>
          <w:p w14:paraId="17BFCAE7"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33D7CFA5"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584" w:type="dxa"/>
            <w:shd w:val="clear" w:color="auto" w:fill="auto"/>
            <w:noWrap/>
            <w:vAlign w:val="center"/>
            <w:hideMark/>
          </w:tcPr>
          <w:p w14:paraId="7945AA9B"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00AEE8F5"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vAlign w:val="center"/>
          </w:tcPr>
          <w:p w14:paraId="512BC12A"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vAlign w:val="center"/>
          </w:tcPr>
          <w:p w14:paraId="169E5103"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711" w:type="dxa"/>
            <w:vAlign w:val="center"/>
          </w:tcPr>
          <w:p w14:paraId="52969C7B"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r>
      <w:tr w:rsidR="0003063A" w:rsidRPr="0003063A" w14:paraId="7A39D434" w14:textId="77777777" w:rsidTr="00DA749A">
        <w:trPr>
          <w:trHeight w:val="432"/>
        </w:trPr>
        <w:tc>
          <w:tcPr>
            <w:tcW w:w="1454" w:type="dxa"/>
            <w:shd w:val="clear" w:color="auto" w:fill="auto"/>
            <w:noWrap/>
            <w:vAlign w:val="center"/>
            <w:hideMark/>
          </w:tcPr>
          <w:p w14:paraId="09EAAFB7" w14:textId="77777777" w:rsidR="0003063A" w:rsidRPr="00811E24" w:rsidRDefault="0003063A" w:rsidP="0003063A">
            <w:pPr>
              <w:spacing w:after="0" w:line="240" w:lineRule="auto"/>
              <w:rPr>
                <w:rFonts w:ascii="Calibri" w:eastAsia="Times New Roman" w:hAnsi="Calibri" w:cs="Times New Roman"/>
                <w:color w:val="000000"/>
                <w:sz w:val="20"/>
                <w:lang w:val="en-GB" w:eastAsia="en-GB"/>
              </w:rPr>
            </w:pPr>
            <w:r w:rsidRPr="00811E24">
              <w:rPr>
                <w:rFonts w:ascii="Calibri" w:eastAsia="Times New Roman" w:hAnsi="Calibri" w:cs="Times New Roman"/>
                <w:color w:val="000000"/>
                <w:sz w:val="20"/>
                <w:lang w:val="en-GB" w:eastAsia="en-GB"/>
              </w:rPr>
              <w:t>Initiate</w:t>
            </w:r>
          </w:p>
        </w:tc>
        <w:tc>
          <w:tcPr>
            <w:tcW w:w="583" w:type="dxa"/>
            <w:shd w:val="clear" w:color="auto" w:fill="auto"/>
            <w:noWrap/>
            <w:vAlign w:val="center"/>
            <w:hideMark/>
          </w:tcPr>
          <w:p w14:paraId="0B63AD91"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0A063BFE"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584" w:type="dxa"/>
            <w:vAlign w:val="center"/>
          </w:tcPr>
          <w:p w14:paraId="2C38281C"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016793CA"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7D9D6925"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1AD7BC90"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vAlign w:val="center"/>
          </w:tcPr>
          <w:p w14:paraId="61699296"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2A298020"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15251A3A"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4B6BEB4D"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vAlign w:val="center"/>
          </w:tcPr>
          <w:p w14:paraId="062EC6B6"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vAlign w:val="center"/>
          </w:tcPr>
          <w:p w14:paraId="4B89F082"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711" w:type="dxa"/>
            <w:vAlign w:val="center"/>
          </w:tcPr>
          <w:p w14:paraId="05DC9481"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r>
      <w:tr w:rsidR="0003063A" w:rsidRPr="0003063A" w14:paraId="62D45E1C" w14:textId="77777777" w:rsidTr="00DA749A">
        <w:trPr>
          <w:trHeight w:val="432"/>
        </w:trPr>
        <w:tc>
          <w:tcPr>
            <w:tcW w:w="1454" w:type="dxa"/>
            <w:shd w:val="clear" w:color="auto" w:fill="auto"/>
            <w:noWrap/>
            <w:vAlign w:val="center"/>
            <w:hideMark/>
          </w:tcPr>
          <w:p w14:paraId="178EC9B3" w14:textId="77777777" w:rsidR="0003063A" w:rsidRPr="00811E24" w:rsidRDefault="0003063A" w:rsidP="0003063A">
            <w:pPr>
              <w:spacing w:after="0" w:line="240" w:lineRule="auto"/>
              <w:rPr>
                <w:rFonts w:ascii="Calibri" w:eastAsia="Times New Roman" w:hAnsi="Calibri" w:cs="Times New Roman"/>
                <w:color w:val="000000"/>
                <w:sz w:val="20"/>
                <w:lang w:val="en-GB" w:eastAsia="en-GB"/>
              </w:rPr>
            </w:pPr>
            <w:r w:rsidRPr="00811E24">
              <w:rPr>
                <w:rFonts w:ascii="Calibri" w:eastAsia="Times New Roman" w:hAnsi="Calibri" w:cs="Times New Roman"/>
                <w:color w:val="000000"/>
                <w:sz w:val="20"/>
                <w:lang w:val="en-GB" w:eastAsia="en-GB"/>
              </w:rPr>
              <w:t>Make things happen</w:t>
            </w:r>
          </w:p>
        </w:tc>
        <w:tc>
          <w:tcPr>
            <w:tcW w:w="583" w:type="dxa"/>
            <w:shd w:val="clear" w:color="auto" w:fill="auto"/>
            <w:noWrap/>
            <w:vAlign w:val="center"/>
            <w:hideMark/>
          </w:tcPr>
          <w:p w14:paraId="5BDCA6C7"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3AF6F676"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584" w:type="dxa"/>
            <w:vAlign w:val="center"/>
          </w:tcPr>
          <w:p w14:paraId="2F59E25D"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264DC6EE"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10D55455"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6310F95F"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vAlign w:val="center"/>
          </w:tcPr>
          <w:p w14:paraId="1D3BB011"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15DE4E00"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0C6316F7"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5074C7B6"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vAlign w:val="center"/>
          </w:tcPr>
          <w:p w14:paraId="2B1E83FC"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vAlign w:val="center"/>
          </w:tcPr>
          <w:p w14:paraId="4CBA1F7B"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711" w:type="dxa"/>
            <w:vAlign w:val="center"/>
          </w:tcPr>
          <w:p w14:paraId="1B568FB9"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r>
      <w:tr w:rsidR="0003063A" w:rsidRPr="0003063A" w14:paraId="27B86615" w14:textId="77777777" w:rsidTr="00DA749A">
        <w:trPr>
          <w:trHeight w:val="432"/>
        </w:trPr>
        <w:tc>
          <w:tcPr>
            <w:tcW w:w="1454" w:type="dxa"/>
            <w:shd w:val="clear" w:color="auto" w:fill="auto"/>
            <w:noWrap/>
            <w:vAlign w:val="center"/>
            <w:hideMark/>
          </w:tcPr>
          <w:p w14:paraId="082B30F7" w14:textId="77777777" w:rsidR="0003063A" w:rsidRPr="00811E24" w:rsidRDefault="0003063A" w:rsidP="0003063A">
            <w:pPr>
              <w:spacing w:after="0" w:line="240" w:lineRule="auto"/>
              <w:rPr>
                <w:rFonts w:ascii="Calibri" w:eastAsia="Times New Roman" w:hAnsi="Calibri" w:cs="Times New Roman"/>
                <w:color w:val="000000"/>
                <w:sz w:val="20"/>
                <w:lang w:val="en-GB" w:eastAsia="en-GB"/>
              </w:rPr>
            </w:pPr>
            <w:r w:rsidRPr="00811E24">
              <w:rPr>
                <w:rFonts w:ascii="Calibri" w:eastAsia="Times New Roman" w:hAnsi="Calibri" w:cs="Times New Roman"/>
                <w:color w:val="000000"/>
                <w:sz w:val="20"/>
                <w:lang w:val="en-GB" w:eastAsia="en-GB"/>
              </w:rPr>
              <w:t>Vision casting</w:t>
            </w:r>
          </w:p>
        </w:tc>
        <w:tc>
          <w:tcPr>
            <w:tcW w:w="583" w:type="dxa"/>
            <w:shd w:val="clear" w:color="auto" w:fill="auto"/>
            <w:noWrap/>
            <w:vAlign w:val="center"/>
            <w:hideMark/>
          </w:tcPr>
          <w:p w14:paraId="7C023092"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7B0E3DC2"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584" w:type="dxa"/>
            <w:vAlign w:val="center"/>
          </w:tcPr>
          <w:p w14:paraId="6C642AE4"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584" w:type="dxa"/>
            <w:shd w:val="clear" w:color="auto" w:fill="auto"/>
            <w:noWrap/>
            <w:vAlign w:val="center"/>
            <w:hideMark/>
          </w:tcPr>
          <w:p w14:paraId="59CE70ED"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5FCF16ED"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26AF7258"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vAlign w:val="center"/>
          </w:tcPr>
          <w:p w14:paraId="33C25131"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40B1999F"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785F33E9"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775778F6"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584" w:type="dxa"/>
            <w:vAlign w:val="center"/>
          </w:tcPr>
          <w:p w14:paraId="71C8775D"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vAlign w:val="center"/>
          </w:tcPr>
          <w:p w14:paraId="329830AF"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711" w:type="dxa"/>
            <w:vAlign w:val="center"/>
          </w:tcPr>
          <w:p w14:paraId="139073D5"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r>
      <w:tr w:rsidR="0003063A" w:rsidRPr="0003063A" w14:paraId="42F0C762" w14:textId="77777777" w:rsidTr="00DA749A">
        <w:trPr>
          <w:trHeight w:val="432"/>
        </w:trPr>
        <w:tc>
          <w:tcPr>
            <w:tcW w:w="1454" w:type="dxa"/>
            <w:shd w:val="clear" w:color="auto" w:fill="auto"/>
            <w:noWrap/>
            <w:vAlign w:val="center"/>
            <w:hideMark/>
          </w:tcPr>
          <w:p w14:paraId="6830F3D7" w14:textId="77777777" w:rsidR="0003063A" w:rsidRPr="00811E24" w:rsidRDefault="0003063A" w:rsidP="0003063A">
            <w:pPr>
              <w:spacing w:after="0" w:line="240" w:lineRule="auto"/>
              <w:rPr>
                <w:rFonts w:ascii="Calibri" w:eastAsia="Times New Roman" w:hAnsi="Calibri" w:cs="Times New Roman"/>
                <w:color w:val="000000"/>
                <w:sz w:val="20"/>
                <w:lang w:val="en-GB" w:eastAsia="en-GB"/>
              </w:rPr>
            </w:pPr>
            <w:r w:rsidRPr="00811E24">
              <w:rPr>
                <w:rFonts w:ascii="Calibri" w:eastAsia="Times New Roman" w:hAnsi="Calibri" w:cs="Times New Roman"/>
                <w:color w:val="000000"/>
                <w:sz w:val="20"/>
                <w:lang w:val="en-GB" w:eastAsia="en-GB"/>
              </w:rPr>
              <w:t>Bible teaching</w:t>
            </w:r>
          </w:p>
        </w:tc>
        <w:tc>
          <w:tcPr>
            <w:tcW w:w="583" w:type="dxa"/>
            <w:shd w:val="clear" w:color="auto" w:fill="auto"/>
            <w:noWrap/>
            <w:vAlign w:val="center"/>
            <w:hideMark/>
          </w:tcPr>
          <w:p w14:paraId="3907727F"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6DC0417C"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584" w:type="dxa"/>
            <w:vAlign w:val="center"/>
          </w:tcPr>
          <w:p w14:paraId="039D199A"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3CEBDD9F"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3FA1EAD6"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41BAF7EC"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vAlign w:val="center"/>
          </w:tcPr>
          <w:p w14:paraId="3CC5ECF4"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10202CC7"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3D62837E"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075B5144"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vAlign w:val="center"/>
          </w:tcPr>
          <w:p w14:paraId="55496509"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vAlign w:val="center"/>
          </w:tcPr>
          <w:p w14:paraId="7BB5E11C"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711" w:type="dxa"/>
            <w:vAlign w:val="center"/>
          </w:tcPr>
          <w:p w14:paraId="0B89DD05"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r>
      <w:tr w:rsidR="0003063A" w:rsidRPr="0003063A" w14:paraId="1236FFAC" w14:textId="77777777" w:rsidTr="00DA749A">
        <w:trPr>
          <w:trHeight w:val="432"/>
        </w:trPr>
        <w:tc>
          <w:tcPr>
            <w:tcW w:w="1454" w:type="dxa"/>
            <w:shd w:val="clear" w:color="auto" w:fill="auto"/>
            <w:noWrap/>
            <w:vAlign w:val="center"/>
            <w:hideMark/>
          </w:tcPr>
          <w:p w14:paraId="2A1DC7C8" w14:textId="77777777" w:rsidR="0003063A" w:rsidRPr="00811E24" w:rsidRDefault="0003063A" w:rsidP="0003063A">
            <w:pPr>
              <w:spacing w:after="0" w:line="240" w:lineRule="auto"/>
              <w:rPr>
                <w:rFonts w:ascii="Calibri" w:eastAsia="Times New Roman" w:hAnsi="Calibri" w:cs="Times New Roman"/>
                <w:color w:val="000000"/>
                <w:sz w:val="20"/>
                <w:lang w:val="en-GB" w:eastAsia="en-GB"/>
              </w:rPr>
            </w:pPr>
            <w:r w:rsidRPr="00811E24">
              <w:rPr>
                <w:rFonts w:ascii="Calibri" w:eastAsia="Times New Roman" w:hAnsi="Calibri" w:cs="Times New Roman"/>
                <w:color w:val="000000"/>
                <w:sz w:val="20"/>
                <w:lang w:val="en-GB" w:eastAsia="en-GB"/>
              </w:rPr>
              <w:t>Leadership</w:t>
            </w:r>
          </w:p>
        </w:tc>
        <w:tc>
          <w:tcPr>
            <w:tcW w:w="583" w:type="dxa"/>
            <w:shd w:val="clear" w:color="auto" w:fill="auto"/>
            <w:noWrap/>
            <w:vAlign w:val="center"/>
            <w:hideMark/>
          </w:tcPr>
          <w:p w14:paraId="5385FA94"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55EADF13"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584" w:type="dxa"/>
            <w:vAlign w:val="center"/>
          </w:tcPr>
          <w:p w14:paraId="2E7CB78B"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019A0898"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0D48726F"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2F5ABD2E"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vAlign w:val="center"/>
          </w:tcPr>
          <w:p w14:paraId="47185D2C"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0CBB3FCF"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068BA9B1"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36F99556"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584" w:type="dxa"/>
            <w:vAlign w:val="center"/>
          </w:tcPr>
          <w:p w14:paraId="1FE2DA43"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vAlign w:val="center"/>
          </w:tcPr>
          <w:p w14:paraId="5CDC03E5"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711" w:type="dxa"/>
            <w:vAlign w:val="center"/>
          </w:tcPr>
          <w:p w14:paraId="7F8E53EF"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r>
      <w:tr w:rsidR="0003063A" w:rsidRPr="0003063A" w14:paraId="226BA209" w14:textId="77777777" w:rsidTr="00DA749A">
        <w:trPr>
          <w:trHeight w:val="432"/>
        </w:trPr>
        <w:tc>
          <w:tcPr>
            <w:tcW w:w="1454" w:type="dxa"/>
            <w:shd w:val="clear" w:color="auto" w:fill="auto"/>
            <w:noWrap/>
            <w:vAlign w:val="center"/>
            <w:hideMark/>
          </w:tcPr>
          <w:p w14:paraId="62FB2919" w14:textId="77777777" w:rsidR="0003063A" w:rsidRPr="00811E24" w:rsidRDefault="0003063A" w:rsidP="0003063A">
            <w:pPr>
              <w:spacing w:after="0" w:line="240" w:lineRule="auto"/>
              <w:rPr>
                <w:rFonts w:ascii="Calibri" w:eastAsia="Times New Roman" w:hAnsi="Calibri" w:cs="Times New Roman"/>
                <w:color w:val="000000"/>
                <w:sz w:val="20"/>
                <w:lang w:val="en-GB" w:eastAsia="en-GB"/>
              </w:rPr>
            </w:pPr>
            <w:r w:rsidRPr="00811E24">
              <w:rPr>
                <w:rFonts w:ascii="Calibri" w:eastAsia="Times New Roman" w:hAnsi="Calibri" w:cs="Times New Roman"/>
                <w:color w:val="000000"/>
                <w:sz w:val="20"/>
                <w:lang w:val="en-GB" w:eastAsia="en-GB"/>
              </w:rPr>
              <w:t>Prayerfulness/ Intercession</w:t>
            </w:r>
          </w:p>
        </w:tc>
        <w:tc>
          <w:tcPr>
            <w:tcW w:w="583" w:type="dxa"/>
            <w:shd w:val="clear" w:color="auto" w:fill="auto"/>
            <w:noWrap/>
            <w:vAlign w:val="center"/>
            <w:hideMark/>
          </w:tcPr>
          <w:p w14:paraId="58648616"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2378EA50"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vAlign w:val="center"/>
          </w:tcPr>
          <w:p w14:paraId="70C1BD40"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5386374F"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584" w:type="dxa"/>
            <w:shd w:val="clear" w:color="auto" w:fill="auto"/>
            <w:noWrap/>
            <w:vAlign w:val="center"/>
            <w:hideMark/>
          </w:tcPr>
          <w:p w14:paraId="5F04C3AA"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54D33529"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584" w:type="dxa"/>
            <w:vAlign w:val="center"/>
          </w:tcPr>
          <w:p w14:paraId="45AB4F05"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58034696"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10B7C52F"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584" w:type="dxa"/>
            <w:shd w:val="clear" w:color="auto" w:fill="auto"/>
            <w:noWrap/>
            <w:vAlign w:val="center"/>
            <w:hideMark/>
          </w:tcPr>
          <w:p w14:paraId="751443A2"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584" w:type="dxa"/>
            <w:vAlign w:val="center"/>
          </w:tcPr>
          <w:p w14:paraId="25739A76"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vAlign w:val="center"/>
          </w:tcPr>
          <w:p w14:paraId="5EF9570A"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711" w:type="dxa"/>
            <w:vAlign w:val="center"/>
          </w:tcPr>
          <w:p w14:paraId="1E8D00FD"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r>
      <w:tr w:rsidR="0003063A" w:rsidRPr="0003063A" w14:paraId="07CD317D" w14:textId="77777777" w:rsidTr="00DA749A">
        <w:trPr>
          <w:trHeight w:val="432"/>
        </w:trPr>
        <w:tc>
          <w:tcPr>
            <w:tcW w:w="1454" w:type="dxa"/>
            <w:shd w:val="clear" w:color="auto" w:fill="auto"/>
            <w:noWrap/>
            <w:vAlign w:val="center"/>
            <w:hideMark/>
          </w:tcPr>
          <w:p w14:paraId="1633E89F" w14:textId="77777777" w:rsidR="0003063A" w:rsidRPr="00811E24" w:rsidRDefault="0003063A" w:rsidP="0003063A">
            <w:pPr>
              <w:spacing w:after="0" w:line="240" w:lineRule="auto"/>
              <w:rPr>
                <w:rFonts w:ascii="Calibri" w:eastAsia="Times New Roman" w:hAnsi="Calibri" w:cs="Times New Roman"/>
                <w:color w:val="000000"/>
                <w:sz w:val="20"/>
                <w:lang w:val="en-GB" w:eastAsia="en-GB"/>
              </w:rPr>
            </w:pPr>
            <w:r w:rsidRPr="00811E24">
              <w:rPr>
                <w:rFonts w:ascii="Calibri" w:eastAsia="Times New Roman" w:hAnsi="Calibri" w:cs="Times New Roman"/>
                <w:color w:val="000000"/>
                <w:sz w:val="20"/>
                <w:lang w:val="en-GB" w:eastAsia="en-GB"/>
              </w:rPr>
              <w:t>Experience in ministry</w:t>
            </w:r>
          </w:p>
        </w:tc>
        <w:tc>
          <w:tcPr>
            <w:tcW w:w="583" w:type="dxa"/>
            <w:shd w:val="clear" w:color="auto" w:fill="auto"/>
            <w:noWrap/>
            <w:vAlign w:val="center"/>
            <w:hideMark/>
          </w:tcPr>
          <w:p w14:paraId="606FDBD3"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3E51131B"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vAlign w:val="center"/>
          </w:tcPr>
          <w:p w14:paraId="4756CA66"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679F91DB"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584" w:type="dxa"/>
            <w:shd w:val="clear" w:color="auto" w:fill="auto"/>
            <w:noWrap/>
            <w:vAlign w:val="center"/>
            <w:hideMark/>
          </w:tcPr>
          <w:p w14:paraId="6FAB607D"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1CA184C3"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vAlign w:val="center"/>
          </w:tcPr>
          <w:p w14:paraId="7B6EEF4C"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69DF3B3B"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33F033C1"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20FE4D7B"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vAlign w:val="center"/>
          </w:tcPr>
          <w:p w14:paraId="56EF1D68"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vAlign w:val="center"/>
          </w:tcPr>
          <w:p w14:paraId="2E4801B0"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711" w:type="dxa"/>
            <w:vAlign w:val="center"/>
          </w:tcPr>
          <w:p w14:paraId="1B758DCA"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r>
      <w:tr w:rsidR="0003063A" w:rsidRPr="0003063A" w14:paraId="03C3E948" w14:textId="77777777" w:rsidTr="00DA749A">
        <w:trPr>
          <w:trHeight w:val="432"/>
        </w:trPr>
        <w:tc>
          <w:tcPr>
            <w:tcW w:w="1454" w:type="dxa"/>
            <w:shd w:val="clear" w:color="auto" w:fill="auto"/>
            <w:noWrap/>
            <w:vAlign w:val="center"/>
            <w:hideMark/>
          </w:tcPr>
          <w:p w14:paraId="65F0373D" w14:textId="77777777" w:rsidR="0003063A" w:rsidRPr="00811E24" w:rsidRDefault="0003063A" w:rsidP="0003063A">
            <w:pPr>
              <w:spacing w:after="0" w:line="240" w:lineRule="auto"/>
              <w:rPr>
                <w:rFonts w:ascii="Calibri" w:eastAsia="Times New Roman" w:hAnsi="Calibri" w:cs="Times New Roman"/>
                <w:color w:val="000000"/>
                <w:sz w:val="20"/>
                <w:lang w:val="en-GB" w:eastAsia="en-GB"/>
              </w:rPr>
            </w:pPr>
            <w:r w:rsidRPr="00811E24">
              <w:rPr>
                <w:rFonts w:ascii="Calibri" w:eastAsia="Times New Roman" w:hAnsi="Calibri" w:cs="Times New Roman"/>
                <w:color w:val="000000"/>
                <w:sz w:val="20"/>
                <w:lang w:val="en-GB" w:eastAsia="en-GB"/>
              </w:rPr>
              <w:t>Delegation/ equipping</w:t>
            </w:r>
          </w:p>
        </w:tc>
        <w:tc>
          <w:tcPr>
            <w:tcW w:w="583" w:type="dxa"/>
            <w:shd w:val="clear" w:color="auto" w:fill="auto"/>
            <w:noWrap/>
            <w:vAlign w:val="center"/>
            <w:hideMark/>
          </w:tcPr>
          <w:p w14:paraId="4B840D28"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23F983E3"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vAlign w:val="center"/>
          </w:tcPr>
          <w:p w14:paraId="36455277"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584" w:type="dxa"/>
            <w:shd w:val="clear" w:color="auto" w:fill="auto"/>
            <w:noWrap/>
            <w:vAlign w:val="center"/>
            <w:hideMark/>
          </w:tcPr>
          <w:p w14:paraId="1C795F26"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584" w:type="dxa"/>
            <w:shd w:val="clear" w:color="auto" w:fill="auto"/>
            <w:noWrap/>
            <w:vAlign w:val="center"/>
            <w:hideMark/>
          </w:tcPr>
          <w:p w14:paraId="7743E5F4"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584" w:type="dxa"/>
            <w:shd w:val="clear" w:color="auto" w:fill="auto"/>
            <w:noWrap/>
            <w:vAlign w:val="center"/>
            <w:hideMark/>
          </w:tcPr>
          <w:p w14:paraId="02D9C7D7"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vAlign w:val="center"/>
          </w:tcPr>
          <w:p w14:paraId="77D442DE"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25162E98"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584" w:type="dxa"/>
            <w:shd w:val="clear" w:color="auto" w:fill="auto"/>
            <w:noWrap/>
            <w:vAlign w:val="center"/>
            <w:hideMark/>
          </w:tcPr>
          <w:p w14:paraId="5F065602"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584" w:type="dxa"/>
            <w:shd w:val="clear" w:color="auto" w:fill="auto"/>
            <w:noWrap/>
            <w:vAlign w:val="center"/>
            <w:hideMark/>
          </w:tcPr>
          <w:p w14:paraId="111E6DEF"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584" w:type="dxa"/>
            <w:vAlign w:val="center"/>
          </w:tcPr>
          <w:p w14:paraId="576C302E"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584" w:type="dxa"/>
            <w:shd w:val="clear" w:color="auto" w:fill="auto"/>
            <w:vAlign w:val="center"/>
          </w:tcPr>
          <w:p w14:paraId="6C81440D"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711" w:type="dxa"/>
            <w:vAlign w:val="center"/>
          </w:tcPr>
          <w:p w14:paraId="361CA3C7"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r>
      <w:tr w:rsidR="0003063A" w:rsidRPr="0003063A" w14:paraId="3BFFBA91" w14:textId="77777777" w:rsidTr="00DA749A">
        <w:trPr>
          <w:trHeight w:val="432"/>
        </w:trPr>
        <w:tc>
          <w:tcPr>
            <w:tcW w:w="1454" w:type="dxa"/>
            <w:shd w:val="clear" w:color="auto" w:fill="auto"/>
            <w:noWrap/>
            <w:vAlign w:val="center"/>
            <w:hideMark/>
          </w:tcPr>
          <w:p w14:paraId="0DD9166C" w14:textId="1354C013" w:rsidR="0003063A" w:rsidRPr="00811E24" w:rsidRDefault="0003063A" w:rsidP="0003063A">
            <w:pPr>
              <w:spacing w:after="0" w:line="240" w:lineRule="auto"/>
              <w:rPr>
                <w:rFonts w:ascii="Calibri" w:eastAsia="Times New Roman" w:hAnsi="Calibri" w:cs="Times New Roman"/>
                <w:color w:val="000000"/>
                <w:sz w:val="20"/>
                <w:lang w:val="en-GB" w:eastAsia="en-GB"/>
              </w:rPr>
            </w:pPr>
            <w:r w:rsidRPr="00811E24">
              <w:rPr>
                <w:rFonts w:ascii="Calibri" w:eastAsia="Times New Roman" w:hAnsi="Calibri" w:cs="Times New Roman"/>
                <w:color w:val="000000"/>
                <w:sz w:val="20"/>
                <w:lang w:val="en-GB" w:eastAsia="en-GB"/>
              </w:rPr>
              <w:t xml:space="preserve">Recognize </w:t>
            </w:r>
            <w:r w:rsidR="00AB5E92">
              <w:rPr>
                <w:rFonts w:ascii="Calibri" w:eastAsia="Times New Roman" w:hAnsi="Calibri" w:cs="Times New Roman"/>
                <w:color w:val="000000"/>
                <w:sz w:val="20"/>
                <w:lang w:val="en-GB" w:eastAsia="en-GB"/>
              </w:rPr>
              <w:t>and</w:t>
            </w:r>
            <w:r w:rsidRPr="00811E24">
              <w:rPr>
                <w:rFonts w:ascii="Calibri" w:eastAsia="Times New Roman" w:hAnsi="Calibri" w:cs="Times New Roman"/>
                <w:color w:val="000000"/>
                <w:sz w:val="20"/>
                <w:lang w:val="en-GB" w:eastAsia="en-GB"/>
              </w:rPr>
              <w:t xml:space="preserve"> catalyze gifts</w:t>
            </w:r>
          </w:p>
        </w:tc>
        <w:tc>
          <w:tcPr>
            <w:tcW w:w="583" w:type="dxa"/>
            <w:shd w:val="clear" w:color="auto" w:fill="auto"/>
            <w:noWrap/>
            <w:vAlign w:val="center"/>
            <w:hideMark/>
          </w:tcPr>
          <w:p w14:paraId="5C3DE79A"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4DEAEBE4"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vAlign w:val="center"/>
          </w:tcPr>
          <w:p w14:paraId="486867B7"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584" w:type="dxa"/>
            <w:shd w:val="clear" w:color="auto" w:fill="auto"/>
            <w:noWrap/>
            <w:vAlign w:val="center"/>
            <w:hideMark/>
          </w:tcPr>
          <w:p w14:paraId="685FA1CF" w14:textId="4BF0264F" w:rsidR="0003063A" w:rsidRPr="0003063A" w:rsidRDefault="00C712AA" w:rsidP="00F364FA">
            <w:pPr>
              <w:spacing w:after="0" w:line="240" w:lineRule="auto"/>
              <w:jc w:val="center"/>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x</w:t>
            </w:r>
          </w:p>
        </w:tc>
        <w:tc>
          <w:tcPr>
            <w:tcW w:w="584" w:type="dxa"/>
            <w:shd w:val="clear" w:color="auto" w:fill="auto"/>
            <w:noWrap/>
            <w:vAlign w:val="center"/>
            <w:hideMark/>
          </w:tcPr>
          <w:p w14:paraId="37CF633B"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584" w:type="dxa"/>
            <w:shd w:val="clear" w:color="auto" w:fill="auto"/>
            <w:noWrap/>
            <w:vAlign w:val="center"/>
            <w:hideMark/>
          </w:tcPr>
          <w:p w14:paraId="2A1EB0E4"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vAlign w:val="center"/>
          </w:tcPr>
          <w:p w14:paraId="7674E83A"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7DFDEB42"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584" w:type="dxa"/>
            <w:shd w:val="clear" w:color="auto" w:fill="auto"/>
            <w:noWrap/>
            <w:vAlign w:val="center"/>
            <w:hideMark/>
          </w:tcPr>
          <w:p w14:paraId="11373C4A"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584" w:type="dxa"/>
            <w:shd w:val="clear" w:color="auto" w:fill="auto"/>
            <w:noWrap/>
            <w:vAlign w:val="center"/>
            <w:hideMark/>
          </w:tcPr>
          <w:p w14:paraId="0F10995C"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vAlign w:val="center"/>
          </w:tcPr>
          <w:p w14:paraId="0AD813ED"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vAlign w:val="center"/>
          </w:tcPr>
          <w:p w14:paraId="1E8112BD"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711" w:type="dxa"/>
            <w:vAlign w:val="center"/>
          </w:tcPr>
          <w:p w14:paraId="58B89382"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r>
      <w:tr w:rsidR="0003063A" w:rsidRPr="0003063A" w14:paraId="15DB05DF" w14:textId="77777777" w:rsidTr="00DA749A">
        <w:trPr>
          <w:trHeight w:val="432"/>
        </w:trPr>
        <w:tc>
          <w:tcPr>
            <w:tcW w:w="1454" w:type="dxa"/>
            <w:shd w:val="clear" w:color="auto" w:fill="auto"/>
            <w:noWrap/>
            <w:vAlign w:val="center"/>
            <w:hideMark/>
          </w:tcPr>
          <w:p w14:paraId="5CA52C6F" w14:textId="77777777" w:rsidR="0003063A" w:rsidRPr="00811E24" w:rsidRDefault="0003063A" w:rsidP="0003063A">
            <w:pPr>
              <w:spacing w:after="0" w:line="240" w:lineRule="auto"/>
              <w:rPr>
                <w:rFonts w:ascii="Calibri" w:eastAsia="Times New Roman" w:hAnsi="Calibri" w:cs="Times New Roman"/>
                <w:color w:val="000000"/>
                <w:sz w:val="20"/>
                <w:lang w:val="en-GB" w:eastAsia="en-GB"/>
              </w:rPr>
            </w:pPr>
            <w:r w:rsidRPr="00811E24">
              <w:rPr>
                <w:rFonts w:ascii="Calibri" w:eastAsia="Times New Roman" w:hAnsi="Calibri" w:cs="Times New Roman"/>
                <w:color w:val="000000"/>
                <w:sz w:val="20"/>
                <w:lang w:val="en-GB" w:eastAsia="en-GB"/>
              </w:rPr>
              <w:t>Evaluation of progress</w:t>
            </w:r>
          </w:p>
        </w:tc>
        <w:tc>
          <w:tcPr>
            <w:tcW w:w="583" w:type="dxa"/>
            <w:shd w:val="clear" w:color="auto" w:fill="auto"/>
            <w:noWrap/>
            <w:vAlign w:val="center"/>
            <w:hideMark/>
          </w:tcPr>
          <w:p w14:paraId="47A67D68"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5925EBE0"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vAlign w:val="center"/>
          </w:tcPr>
          <w:p w14:paraId="1ED6DC33"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33CA529D"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73D032D0"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153A5757"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584" w:type="dxa"/>
            <w:vAlign w:val="center"/>
          </w:tcPr>
          <w:p w14:paraId="7A356F28"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6EF64777"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79209CD5"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hideMark/>
          </w:tcPr>
          <w:p w14:paraId="732D9A47"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584" w:type="dxa"/>
            <w:vAlign w:val="center"/>
          </w:tcPr>
          <w:p w14:paraId="37847C39"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vAlign w:val="center"/>
          </w:tcPr>
          <w:p w14:paraId="709E55DE"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711" w:type="dxa"/>
            <w:vAlign w:val="center"/>
          </w:tcPr>
          <w:p w14:paraId="05512A93"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r>
      <w:tr w:rsidR="0003063A" w:rsidRPr="0003063A" w14:paraId="7F6DAB51" w14:textId="77777777" w:rsidTr="00DA749A">
        <w:trPr>
          <w:trHeight w:val="432"/>
        </w:trPr>
        <w:tc>
          <w:tcPr>
            <w:tcW w:w="1454" w:type="dxa"/>
            <w:shd w:val="clear" w:color="auto" w:fill="auto"/>
            <w:noWrap/>
            <w:vAlign w:val="center"/>
          </w:tcPr>
          <w:p w14:paraId="0E7D05E5" w14:textId="77777777" w:rsidR="0003063A" w:rsidRPr="00811E24" w:rsidRDefault="0003063A" w:rsidP="0003063A">
            <w:pPr>
              <w:spacing w:after="0" w:line="240" w:lineRule="auto"/>
              <w:rPr>
                <w:rFonts w:ascii="Calibri" w:eastAsia="Times New Roman" w:hAnsi="Calibri" w:cs="Times New Roman"/>
                <w:color w:val="000000"/>
                <w:sz w:val="20"/>
                <w:lang w:val="en-GB" w:eastAsia="en-GB"/>
              </w:rPr>
            </w:pPr>
            <w:r w:rsidRPr="00811E24">
              <w:rPr>
                <w:rFonts w:ascii="Calibri" w:eastAsia="Times New Roman" w:hAnsi="Calibri" w:cs="Times New Roman"/>
                <w:color w:val="000000"/>
                <w:sz w:val="20"/>
                <w:lang w:val="en-GB" w:eastAsia="en-GB"/>
              </w:rPr>
              <w:t>Leader development</w:t>
            </w:r>
          </w:p>
        </w:tc>
        <w:tc>
          <w:tcPr>
            <w:tcW w:w="583" w:type="dxa"/>
            <w:shd w:val="clear" w:color="auto" w:fill="auto"/>
            <w:noWrap/>
            <w:vAlign w:val="center"/>
          </w:tcPr>
          <w:p w14:paraId="6D57D969"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tcPr>
          <w:p w14:paraId="5E3C8C53"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vAlign w:val="center"/>
          </w:tcPr>
          <w:p w14:paraId="53E03DAB"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tcPr>
          <w:p w14:paraId="5CAAAA14"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tcPr>
          <w:p w14:paraId="1A4B9CC1"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tcPr>
          <w:p w14:paraId="61C969A2"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vAlign w:val="center"/>
          </w:tcPr>
          <w:p w14:paraId="06E65DAC"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tcPr>
          <w:p w14:paraId="4EA43F96"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584" w:type="dxa"/>
            <w:shd w:val="clear" w:color="auto" w:fill="auto"/>
            <w:noWrap/>
            <w:vAlign w:val="center"/>
          </w:tcPr>
          <w:p w14:paraId="0E284EDD"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tcPr>
          <w:p w14:paraId="3B6620F1"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584" w:type="dxa"/>
            <w:vAlign w:val="center"/>
          </w:tcPr>
          <w:p w14:paraId="580AA147"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vAlign w:val="center"/>
          </w:tcPr>
          <w:p w14:paraId="2ADA17EE"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711" w:type="dxa"/>
            <w:vAlign w:val="center"/>
          </w:tcPr>
          <w:p w14:paraId="0BD4D7F6"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r>
      <w:tr w:rsidR="0003063A" w:rsidRPr="0003063A" w14:paraId="06E9A33F" w14:textId="77777777" w:rsidTr="00DA749A">
        <w:trPr>
          <w:trHeight w:val="432"/>
        </w:trPr>
        <w:tc>
          <w:tcPr>
            <w:tcW w:w="1454" w:type="dxa"/>
            <w:shd w:val="clear" w:color="auto" w:fill="auto"/>
            <w:noWrap/>
            <w:vAlign w:val="center"/>
          </w:tcPr>
          <w:p w14:paraId="2D52300C" w14:textId="77777777" w:rsidR="0003063A" w:rsidRPr="00811E24" w:rsidRDefault="0003063A" w:rsidP="0003063A">
            <w:pPr>
              <w:spacing w:after="0" w:line="240" w:lineRule="auto"/>
              <w:rPr>
                <w:rFonts w:ascii="Calibri" w:eastAsia="Times New Roman" w:hAnsi="Calibri" w:cs="Times New Roman"/>
                <w:color w:val="000000"/>
                <w:sz w:val="20"/>
                <w:lang w:val="en-GB" w:eastAsia="en-GB"/>
              </w:rPr>
            </w:pPr>
            <w:r w:rsidRPr="00811E24">
              <w:rPr>
                <w:rFonts w:ascii="Calibri" w:eastAsia="Times New Roman" w:hAnsi="Calibri" w:cs="Times New Roman"/>
                <w:color w:val="000000"/>
                <w:sz w:val="20"/>
                <w:lang w:val="en-GB" w:eastAsia="en-GB"/>
              </w:rPr>
              <w:t>Team building</w:t>
            </w:r>
          </w:p>
        </w:tc>
        <w:tc>
          <w:tcPr>
            <w:tcW w:w="583" w:type="dxa"/>
            <w:shd w:val="clear" w:color="auto" w:fill="auto"/>
            <w:noWrap/>
            <w:vAlign w:val="center"/>
          </w:tcPr>
          <w:p w14:paraId="450A0C4F"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tcPr>
          <w:p w14:paraId="2D870546"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vAlign w:val="center"/>
          </w:tcPr>
          <w:p w14:paraId="2FE2085A"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tcPr>
          <w:p w14:paraId="0D6727D6"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tcPr>
          <w:p w14:paraId="496FE6A0"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tcPr>
          <w:p w14:paraId="64EF7691"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vAlign w:val="center"/>
          </w:tcPr>
          <w:p w14:paraId="51A48ED6"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tcPr>
          <w:p w14:paraId="310892BE"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584" w:type="dxa"/>
            <w:shd w:val="clear" w:color="auto" w:fill="auto"/>
            <w:noWrap/>
            <w:vAlign w:val="center"/>
          </w:tcPr>
          <w:p w14:paraId="30F24530"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tcPr>
          <w:p w14:paraId="595504D3"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vAlign w:val="center"/>
          </w:tcPr>
          <w:p w14:paraId="2DA6E9F2"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584" w:type="dxa"/>
            <w:vAlign w:val="center"/>
          </w:tcPr>
          <w:p w14:paraId="7769B3D7"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p>
        </w:tc>
        <w:tc>
          <w:tcPr>
            <w:tcW w:w="711" w:type="dxa"/>
            <w:vAlign w:val="center"/>
          </w:tcPr>
          <w:p w14:paraId="2D253186" w14:textId="77777777" w:rsidR="0003063A" w:rsidRPr="0003063A" w:rsidRDefault="0003063A" w:rsidP="00F364F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r>
      <w:tr w:rsidR="00B23EE3" w:rsidRPr="0003063A" w14:paraId="40818E75" w14:textId="77777777" w:rsidTr="00DA749A">
        <w:trPr>
          <w:trHeight w:val="432"/>
        </w:trPr>
        <w:tc>
          <w:tcPr>
            <w:tcW w:w="1454" w:type="dxa"/>
            <w:shd w:val="clear" w:color="auto" w:fill="auto"/>
            <w:noWrap/>
            <w:vAlign w:val="center"/>
          </w:tcPr>
          <w:p w14:paraId="7B4D5407" w14:textId="03569615" w:rsidR="00B23EE3" w:rsidRPr="00811E24" w:rsidRDefault="00B23EE3" w:rsidP="00B23EE3">
            <w:pPr>
              <w:spacing w:after="0" w:line="240" w:lineRule="auto"/>
              <w:rPr>
                <w:rFonts w:ascii="Calibri" w:eastAsia="Times New Roman" w:hAnsi="Calibri" w:cs="Times New Roman"/>
                <w:color w:val="000000"/>
                <w:sz w:val="20"/>
                <w:lang w:val="en-GB" w:eastAsia="en-GB"/>
              </w:rPr>
            </w:pPr>
            <w:r w:rsidRPr="00811E24">
              <w:rPr>
                <w:rFonts w:ascii="Calibri" w:eastAsia="Times New Roman" w:hAnsi="Calibri" w:cs="Times New Roman"/>
                <w:color w:val="000000"/>
                <w:sz w:val="20"/>
                <w:lang w:val="en-GB" w:eastAsia="en-GB"/>
              </w:rPr>
              <w:t>Listening skills</w:t>
            </w:r>
          </w:p>
        </w:tc>
        <w:tc>
          <w:tcPr>
            <w:tcW w:w="583" w:type="dxa"/>
            <w:shd w:val="clear" w:color="auto" w:fill="auto"/>
            <w:noWrap/>
            <w:vAlign w:val="center"/>
          </w:tcPr>
          <w:p w14:paraId="609D92B1" w14:textId="77777777" w:rsidR="00B23EE3" w:rsidRPr="0003063A" w:rsidRDefault="00B23EE3"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tcPr>
          <w:p w14:paraId="18117DC6" w14:textId="77777777" w:rsidR="00B23EE3" w:rsidRPr="0003063A" w:rsidRDefault="00B23EE3" w:rsidP="00F364FA">
            <w:pPr>
              <w:spacing w:after="0" w:line="240" w:lineRule="auto"/>
              <w:jc w:val="center"/>
              <w:rPr>
                <w:rFonts w:ascii="Calibri" w:eastAsia="Times New Roman" w:hAnsi="Calibri" w:cs="Times New Roman"/>
                <w:color w:val="000000"/>
                <w:lang w:val="en-GB" w:eastAsia="en-GB"/>
              </w:rPr>
            </w:pPr>
          </w:p>
        </w:tc>
        <w:tc>
          <w:tcPr>
            <w:tcW w:w="584" w:type="dxa"/>
            <w:vAlign w:val="center"/>
          </w:tcPr>
          <w:p w14:paraId="7212D6DD" w14:textId="77777777" w:rsidR="00B23EE3" w:rsidRPr="0003063A" w:rsidRDefault="00B23EE3"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tcPr>
          <w:p w14:paraId="57C9D67E" w14:textId="77777777" w:rsidR="00B23EE3" w:rsidRPr="0003063A" w:rsidRDefault="00B23EE3"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tcPr>
          <w:p w14:paraId="75368380" w14:textId="77777777" w:rsidR="00B23EE3" w:rsidRPr="0003063A" w:rsidRDefault="00B23EE3"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tcPr>
          <w:p w14:paraId="475FBCA3" w14:textId="77777777" w:rsidR="00B23EE3" w:rsidRPr="0003063A" w:rsidRDefault="00B23EE3" w:rsidP="00F364FA">
            <w:pPr>
              <w:spacing w:after="0" w:line="240" w:lineRule="auto"/>
              <w:jc w:val="center"/>
              <w:rPr>
                <w:rFonts w:ascii="Calibri" w:eastAsia="Times New Roman" w:hAnsi="Calibri" w:cs="Times New Roman"/>
                <w:color w:val="000000"/>
                <w:lang w:val="en-GB" w:eastAsia="en-GB"/>
              </w:rPr>
            </w:pPr>
          </w:p>
        </w:tc>
        <w:tc>
          <w:tcPr>
            <w:tcW w:w="584" w:type="dxa"/>
            <w:vAlign w:val="center"/>
          </w:tcPr>
          <w:p w14:paraId="3ED48BDC" w14:textId="77777777" w:rsidR="00B23EE3" w:rsidRPr="0003063A" w:rsidRDefault="00B23EE3"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tcPr>
          <w:p w14:paraId="7B065E2B" w14:textId="2BC8656B" w:rsidR="00B23EE3" w:rsidRPr="0003063A" w:rsidRDefault="00B23EE3" w:rsidP="00F364F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584" w:type="dxa"/>
            <w:shd w:val="clear" w:color="auto" w:fill="auto"/>
            <w:noWrap/>
            <w:vAlign w:val="center"/>
          </w:tcPr>
          <w:p w14:paraId="3E57A35D" w14:textId="77777777" w:rsidR="00B23EE3" w:rsidRPr="0003063A" w:rsidRDefault="00B23EE3"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tcPr>
          <w:p w14:paraId="4322F77C" w14:textId="77777777" w:rsidR="00B23EE3" w:rsidRPr="0003063A" w:rsidRDefault="00B23EE3" w:rsidP="00F364FA">
            <w:pPr>
              <w:spacing w:after="0" w:line="240" w:lineRule="auto"/>
              <w:jc w:val="center"/>
              <w:rPr>
                <w:rFonts w:ascii="Calibri" w:eastAsia="Times New Roman" w:hAnsi="Calibri" w:cs="Times New Roman"/>
                <w:color w:val="000000"/>
                <w:lang w:val="en-GB" w:eastAsia="en-GB"/>
              </w:rPr>
            </w:pPr>
          </w:p>
        </w:tc>
        <w:tc>
          <w:tcPr>
            <w:tcW w:w="584" w:type="dxa"/>
            <w:vAlign w:val="center"/>
          </w:tcPr>
          <w:p w14:paraId="2F7D1B93" w14:textId="77777777" w:rsidR="00B23EE3" w:rsidRPr="0003063A" w:rsidRDefault="00B23EE3" w:rsidP="00F364FA">
            <w:pPr>
              <w:spacing w:after="0" w:line="240" w:lineRule="auto"/>
              <w:jc w:val="center"/>
              <w:rPr>
                <w:rFonts w:ascii="Calibri" w:eastAsia="Times New Roman" w:hAnsi="Calibri" w:cs="Times New Roman"/>
                <w:color w:val="000000"/>
                <w:lang w:val="en-GB" w:eastAsia="en-GB"/>
              </w:rPr>
            </w:pPr>
          </w:p>
        </w:tc>
        <w:tc>
          <w:tcPr>
            <w:tcW w:w="584" w:type="dxa"/>
            <w:vAlign w:val="center"/>
          </w:tcPr>
          <w:p w14:paraId="6D97B3D6" w14:textId="77777777" w:rsidR="00B23EE3" w:rsidRPr="0003063A" w:rsidRDefault="00B23EE3" w:rsidP="00F364FA">
            <w:pPr>
              <w:spacing w:after="0" w:line="240" w:lineRule="auto"/>
              <w:jc w:val="center"/>
              <w:rPr>
                <w:rFonts w:ascii="Calibri" w:eastAsia="Times New Roman" w:hAnsi="Calibri" w:cs="Times New Roman"/>
                <w:color w:val="000000"/>
                <w:lang w:val="en-GB" w:eastAsia="en-GB"/>
              </w:rPr>
            </w:pPr>
          </w:p>
        </w:tc>
        <w:tc>
          <w:tcPr>
            <w:tcW w:w="711" w:type="dxa"/>
            <w:vAlign w:val="center"/>
          </w:tcPr>
          <w:p w14:paraId="6FDB05FC" w14:textId="77777777" w:rsidR="00B23EE3" w:rsidRPr="0003063A" w:rsidRDefault="00B23EE3" w:rsidP="00F364FA">
            <w:pPr>
              <w:spacing w:after="0" w:line="240" w:lineRule="auto"/>
              <w:jc w:val="center"/>
              <w:rPr>
                <w:rFonts w:ascii="Calibri" w:eastAsia="Times New Roman" w:hAnsi="Calibri" w:cs="Times New Roman"/>
                <w:color w:val="000000"/>
                <w:lang w:val="en-GB" w:eastAsia="en-GB"/>
              </w:rPr>
            </w:pPr>
          </w:p>
        </w:tc>
      </w:tr>
      <w:tr w:rsidR="00B23EE3" w:rsidRPr="0003063A" w14:paraId="66BE14DE" w14:textId="77777777" w:rsidTr="00DA749A">
        <w:trPr>
          <w:trHeight w:val="432"/>
        </w:trPr>
        <w:tc>
          <w:tcPr>
            <w:tcW w:w="1454" w:type="dxa"/>
            <w:shd w:val="clear" w:color="auto" w:fill="auto"/>
            <w:noWrap/>
            <w:vAlign w:val="center"/>
          </w:tcPr>
          <w:p w14:paraId="1217A6EF" w14:textId="41E77FC8" w:rsidR="00B23EE3" w:rsidRPr="00811E24" w:rsidRDefault="00B23EE3" w:rsidP="00B23EE3">
            <w:pPr>
              <w:spacing w:after="0" w:line="240" w:lineRule="auto"/>
              <w:rPr>
                <w:rFonts w:ascii="Calibri" w:eastAsia="Times New Roman" w:hAnsi="Calibri" w:cs="Times New Roman"/>
                <w:color w:val="000000"/>
                <w:sz w:val="20"/>
                <w:lang w:val="en-GB" w:eastAsia="en-GB"/>
              </w:rPr>
            </w:pPr>
            <w:r w:rsidRPr="00811E24">
              <w:rPr>
                <w:rFonts w:ascii="Calibri" w:eastAsia="Times New Roman" w:hAnsi="Calibri" w:cs="Times New Roman"/>
                <w:color w:val="000000"/>
                <w:sz w:val="20"/>
                <w:lang w:val="en-GB" w:eastAsia="en-GB"/>
              </w:rPr>
              <w:t>Knowledge of movements</w:t>
            </w:r>
          </w:p>
        </w:tc>
        <w:tc>
          <w:tcPr>
            <w:tcW w:w="583" w:type="dxa"/>
            <w:shd w:val="clear" w:color="auto" w:fill="auto"/>
            <w:noWrap/>
            <w:vAlign w:val="center"/>
          </w:tcPr>
          <w:p w14:paraId="306BCFE7" w14:textId="77777777" w:rsidR="00B23EE3" w:rsidRPr="0003063A" w:rsidRDefault="00B23EE3"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tcPr>
          <w:p w14:paraId="3313A9C9" w14:textId="77777777" w:rsidR="00B23EE3" w:rsidRPr="0003063A" w:rsidRDefault="00B23EE3" w:rsidP="00F364FA">
            <w:pPr>
              <w:spacing w:after="0" w:line="240" w:lineRule="auto"/>
              <w:jc w:val="center"/>
              <w:rPr>
                <w:rFonts w:ascii="Calibri" w:eastAsia="Times New Roman" w:hAnsi="Calibri" w:cs="Times New Roman"/>
                <w:color w:val="000000"/>
                <w:lang w:val="en-GB" w:eastAsia="en-GB"/>
              </w:rPr>
            </w:pPr>
          </w:p>
        </w:tc>
        <w:tc>
          <w:tcPr>
            <w:tcW w:w="584" w:type="dxa"/>
            <w:vAlign w:val="center"/>
          </w:tcPr>
          <w:p w14:paraId="146547D5" w14:textId="77777777" w:rsidR="00B23EE3" w:rsidRPr="0003063A" w:rsidRDefault="00B23EE3"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tcPr>
          <w:p w14:paraId="0C81789E" w14:textId="77777777" w:rsidR="00B23EE3" w:rsidRPr="0003063A" w:rsidRDefault="00B23EE3"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tcPr>
          <w:p w14:paraId="5DFD0EC0" w14:textId="77777777" w:rsidR="00B23EE3" w:rsidRPr="0003063A" w:rsidRDefault="00B23EE3"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tcPr>
          <w:p w14:paraId="502BD548" w14:textId="77777777" w:rsidR="00B23EE3" w:rsidRPr="0003063A" w:rsidRDefault="00B23EE3" w:rsidP="00F364FA">
            <w:pPr>
              <w:spacing w:after="0" w:line="240" w:lineRule="auto"/>
              <w:jc w:val="center"/>
              <w:rPr>
                <w:rFonts w:ascii="Calibri" w:eastAsia="Times New Roman" w:hAnsi="Calibri" w:cs="Times New Roman"/>
                <w:color w:val="000000"/>
                <w:lang w:val="en-GB" w:eastAsia="en-GB"/>
              </w:rPr>
            </w:pPr>
          </w:p>
        </w:tc>
        <w:tc>
          <w:tcPr>
            <w:tcW w:w="584" w:type="dxa"/>
            <w:vAlign w:val="center"/>
          </w:tcPr>
          <w:p w14:paraId="3CA21CD3" w14:textId="77777777" w:rsidR="00B23EE3" w:rsidRPr="0003063A" w:rsidRDefault="00B23EE3"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tcPr>
          <w:p w14:paraId="3238932F" w14:textId="691DE130" w:rsidR="00B23EE3" w:rsidRPr="0003063A" w:rsidRDefault="00B23EE3" w:rsidP="00F364F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584" w:type="dxa"/>
            <w:shd w:val="clear" w:color="auto" w:fill="auto"/>
            <w:noWrap/>
            <w:vAlign w:val="center"/>
          </w:tcPr>
          <w:p w14:paraId="3F734552" w14:textId="77777777" w:rsidR="00B23EE3" w:rsidRPr="0003063A" w:rsidRDefault="00B23EE3"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tcPr>
          <w:p w14:paraId="44372D0F" w14:textId="3A54DDDB" w:rsidR="00B23EE3" w:rsidRPr="0003063A" w:rsidRDefault="00B23EE3" w:rsidP="00F364F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584" w:type="dxa"/>
            <w:vAlign w:val="center"/>
          </w:tcPr>
          <w:p w14:paraId="13C8833A" w14:textId="77777777" w:rsidR="00B23EE3" w:rsidRPr="0003063A" w:rsidRDefault="00B23EE3" w:rsidP="00F364FA">
            <w:pPr>
              <w:spacing w:after="0" w:line="240" w:lineRule="auto"/>
              <w:jc w:val="center"/>
              <w:rPr>
                <w:rFonts w:ascii="Calibri" w:eastAsia="Times New Roman" w:hAnsi="Calibri" w:cs="Times New Roman"/>
                <w:color w:val="000000"/>
                <w:lang w:val="en-GB" w:eastAsia="en-GB"/>
              </w:rPr>
            </w:pPr>
          </w:p>
        </w:tc>
        <w:tc>
          <w:tcPr>
            <w:tcW w:w="584" w:type="dxa"/>
            <w:vAlign w:val="center"/>
          </w:tcPr>
          <w:p w14:paraId="0E5EF555" w14:textId="64CFF838" w:rsidR="00B23EE3" w:rsidRPr="0003063A" w:rsidRDefault="00B23EE3" w:rsidP="00F364F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711" w:type="dxa"/>
            <w:vAlign w:val="center"/>
          </w:tcPr>
          <w:p w14:paraId="6BF66643" w14:textId="77777777" w:rsidR="00B23EE3" w:rsidRPr="0003063A" w:rsidRDefault="00B23EE3" w:rsidP="00F364FA">
            <w:pPr>
              <w:spacing w:after="0" w:line="240" w:lineRule="auto"/>
              <w:jc w:val="center"/>
              <w:rPr>
                <w:rFonts w:ascii="Calibri" w:eastAsia="Times New Roman" w:hAnsi="Calibri" w:cs="Times New Roman"/>
                <w:color w:val="000000"/>
                <w:lang w:val="en-GB" w:eastAsia="en-GB"/>
              </w:rPr>
            </w:pPr>
          </w:p>
        </w:tc>
      </w:tr>
      <w:tr w:rsidR="00F364FA" w:rsidRPr="0003063A" w14:paraId="0D2DDCD5" w14:textId="77777777" w:rsidTr="00DA749A">
        <w:trPr>
          <w:trHeight w:val="432"/>
        </w:trPr>
        <w:tc>
          <w:tcPr>
            <w:tcW w:w="1454" w:type="dxa"/>
            <w:shd w:val="clear" w:color="auto" w:fill="auto"/>
            <w:noWrap/>
            <w:vAlign w:val="center"/>
          </w:tcPr>
          <w:p w14:paraId="0A4FC767" w14:textId="54B6E8E4" w:rsidR="00F364FA" w:rsidRPr="00811E24" w:rsidRDefault="00F364FA" w:rsidP="00F364FA">
            <w:pPr>
              <w:spacing w:after="0" w:line="240" w:lineRule="auto"/>
              <w:rPr>
                <w:rFonts w:ascii="Calibri" w:eastAsia="Times New Roman" w:hAnsi="Calibri" w:cs="Times New Roman"/>
                <w:color w:val="000000"/>
                <w:sz w:val="20"/>
                <w:lang w:val="en-GB" w:eastAsia="en-GB"/>
              </w:rPr>
            </w:pPr>
            <w:r w:rsidRPr="00811E24">
              <w:rPr>
                <w:rFonts w:ascii="Calibri" w:eastAsia="Times New Roman" w:hAnsi="Calibri" w:cs="Times New Roman"/>
                <w:color w:val="000000"/>
                <w:sz w:val="20"/>
                <w:lang w:val="en-GB" w:eastAsia="en-GB"/>
              </w:rPr>
              <w:t xml:space="preserve">Strategize </w:t>
            </w:r>
            <w:r w:rsidR="00AB5E92">
              <w:rPr>
                <w:rFonts w:ascii="Calibri" w:eastAsia="Times New Roman" w:hAnsi="Calibri" w:cs="Times New Roman"/>
                <w:color w:val="000000"/>
                <w:sz w:val="20"/>
                <w:lang w:val="en-GB" w:eastAsia="en-GB"/>
              </w:rPr>
              <w:t>and</w:t>
            </w:r>
            <w:r w:rsidRPr="00811E24">
              <w:rPr>
                <w:rFonts w:ascii="Calibri" w:eastAsia="Times New Roman" w:hAnsi="Calibri" w:cs="Times New Roman"/>
                <w:color w:val="000000"/>
                <w:sz w:val="20"/>
                <w:lang w:val="en-GB" w:eastAsia="en-GB"/>
              </w:rPr>
              <w:t xml:space="preserve"> implement plans</w:t>
            </w:r>
          </w:p>
        </w:tc>
        <w:tc>
          <w:tcPr>
            <w:tcW w:w="583" w:type="dxa"/>
            <w:shd w:val="clear" w:color="auto" w:fill="auto"/>
            <w:noWrap/>
            <w:vAlign w:val="center"/>
          </w:tcPr>
          <w:p w14:paraId="31A1661A" w14:textId="77777777" w:rsidR="00F364FA" w:rsidRPr="0003063A" w:rsidRDefault="00F364F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tcPr>
          <w:p w14:paraId="17D6C951" w14:textId="77777777" w:rsidR="00F364FA" w:rsidRPr="0003063A" w:rsidRDefault="00F364FA" w:rsidP="00F364FA">
            <w:pPr>
              <w:spacing w:after="0" w:line="240" w:lineRule="auto"/>
              <w:jc w:val="center"/>
              <w:rPr>
                <w:rFonts w:ascii="Calibri" w:eastAsia="Times New Roman" w:hAnsi="Calibri" w:cs="Times New Roman"/>
                <w:color w:val="000000"/>
                <w:lang w:val="en-GB" w:eastAsia="en-GB"/>
              </w:rPr>
            </w:pPr>
          </w:p>
        </w:tc>
        <w:tc>
          <w:tcPr>
            <w:tcW w:w="584" w:type="dxa"/>
            <w:vAlign w:val="center"/>
          </w:tcPr>
          <w:p w14:paraId="25F5E20C" w14:textId="77777777" w:rsidR="00F364FA" w:rsidRPr="0003063A" w:rsidRDefault="00F364F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tcPr>
          <w:p w14:paraId="64EDB3FC" w14:textId="77777777" w:rsidR="00F364FA" w:rsidRPr="0003063A" w:rsidRDefault="00F364F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tcPr>
          <w:p w14:paraId="0E1EAB48" w14:textId="77777777" w:rsidR="00F364FA" w:rsidRPr="0003063A" w:rsidRDefault="00F364F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tcPr>
          <w:p w14:paraId="499DAFBD" w14:textId="77777777" w:rsidR="00F364FA" w:rsidRPr="0003063A" w:rsidRDefault="00F364FA" w:rsidP="00F364FA">
            <w:pPr>
              <w:spacing w:after="0" w:line="240" w:lineRule="auto"/>
              <w:jc w:val="center"/>
              <w:rPr>
                <w:rFonts w:ascii="Calibri" w:eastAsia="Times New Roman" w:hAnsi="Calibri" w:cs="Times New Roman"/>
                <w:color w:val="000000"/>
                <w:lang w:val="en-GB" w:eastAsia="en-GB"/>
              </w:rPr>
            </w:pPr>
          </w:p>
        </w:tc>
        <w:tc>
          <w:tcPr>
            <w:tcW w:w="584" w:type="dxa"/>
            <w:vAlign w:val="center"/>
          </w:tcPr>
          <w:p w14:paraId="416BC38C" w14:textId="77777777" w:rsidR="00F364FA" w:rsidRPr="0003063A" w:rsidRDefault="00F364F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tcPr>
          <w:p w14:paraId="5E399C30" w14:textId="6DC26637" w:rsidR="00F364FA" w:rsidRPr="0003063A" w:rsidRDefault="00F364FA" w:rsidP="00F364F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584" w:type="dxa"/>
            <w:shd w:val="clear" w:color="auto" w:fill="auto"/>
            <w:noWrap/>
            <w:vAlign w:val="center"/>
          </w:tcPr>
          <w:p w14:paraId="6329BE78" w14:textId="77777777" w:rsidR="00F364FA" w:rsidRPr="0003063A" w:rsidRDefault="00F364FA" w:rsidP="00F364F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vAlign w:val="center"/>
          </w:tcPr>
          <w:p w14:paraId="537CE40C" w14:textId="77777777" w:rsidR="00F364FA" w:rsidRPr="0003063A" w:rsidRDefault="00F364FA" w:rsidP="00F364FA">
            <w:pPr>
              <w:spacing w:after="0" w:line="240" w:lineRule="auto"/>
              <w:jc w:val="center"/>
              <w:rPr>
                <w:rFonts w:ascii="Calibri" w:eastAsia="Times New Roman" w:hAnsi="Calibri" w:cs="Times New Roman"/>
                <w:color w:val="000000"/>
                <w:lang w:val="en-GB" w:eastAsia="en-GB"/>
              </w:rPr>
            </w:pPr>
          </w:p>
        </w:tc>
        <w:tc>
          <w:tcPr>
            <w:tcW w:w="584" w:type="dxa"/>
            <w:vAlign w:val="center"/>
          </w:tcPr>
          <w:p w14:paraId="7945941F" w14:textId="77777777" w:rsidR="00F364FA" w:rsidRPr="0003063A" w:rsidRDefault="00F364FA" w:rsidP="00F364FA">
            <w:pPr>
              <w:spacing w:after="0" w:line="240" w:lineRule="auto"/>
              <w:jc w:val="center"/>
              <w:rPr>
                <w:rFonts w:ascii="Calibri" w:eastAsia="Times New Roman" w:hAnsi="Calibri" w:cs="Times New Roman"/>
                <w:color w:val="000000"/>
                <w:lang w:val="en-GB" w:eastAsia="en-GB"/>
              </w:rPr>
            </w:pPr>
          </w:p>
        </w:tc>
        <w:tc>
          <w:tcPr>
            <w:tcW w:w="584" w:type="dxa"/>
            <w:vAlign w:val="center"/>
          </w:tcPr>
          <w:p w14:paraId="7D505B73" w14:textId="77777777" w:rsidR="00F364FA" w:rsidRPr="0003063A" w:rsidRDefault="00F364FA" w:rsidP="00F364FA">
            <w:pPr>
              <w:spacing w:after="0" w:line="240" w:lineRule="auto"/>
              <w:jc w:val="center"/>
              <w:rPr>
                <w:rFonts w:ascii="Calibri" w:eastAsia="Times New Roman" w:hAnsi="Calibri" w:cs="Times New Roman"/>
                <w:color w:val="000000"/>
                <w:lang w:val="en-GB" w:eastAsia="en-GB"/>
              </w:rPr>
            </w:pPr>
          </w:p>
        </w:tc>
        <w:tc>
          <w:tcPr>
            <w:tcW w:w="711" w:type="dxa"/>
            <w:vAlign w:val="center"/>
          </w:tcPr>
          <w:p w14:paraId="0ED14417" w14:textId="77777777" w:rsidR="00F364FA" w:rsidRPr="0003063A" w:rsidRDefault="00F364FA" w:rsidP="00F364FA">
            <w:pPr>
              <w:spacing w:after="0" w:line="240" w:lineRule="auto"/>
              <w:jc w:val="center"/>
              <w:rPr>
                <w:rFonts w:ascii="Calibri" w:eastAsia="Times New Roman" w:hAnsi="Calibri" w:cs="Times New Roman"/>
                <w:color w:val="000000"/>
                <w:lang w:val="en-GB" w:eastAsia="en-GB"/>
              </w:rPr>
            </w:pPr>
          </w:p>
        </w:tc>
      </w:tr>
      <w:tr w:rsidR="00F364FA" w:rsidRPr="0003063A" w14:paraId="7596D306" w14:textId="77777777" w:rsidTr="00DA749A">
        <w:trPr>
          <w:trHeight w:val="432"/>
        </w:trPr>
        <w:tc>
          <w:tcPr>
            <w:tcW w:w="1454" w:type="dxa"/>
            <w:shd w:val="clear" w:color="auto" w:fill="auto"/>
            <w:noWrap/>
            <w:tcMar>
              <w:top w:w="29" w:type="dxa"/>
              <w:left w:w="115" w:type="dxa"/>
              <w:bottom w:w="29" w:type="dxa"/>
              <w:right w:w="115" w:type="dxa"/>
            </w:tcMar>
            <w:vAlign w:val="center"/>
          </w:tcPr>
          <w:p w14:paraId="2BF75F5C" w14:textId="03D5A4C4" w:rsidR="00F364FA" w:rsidRPr="00811E24" w:rsidRDefault="00F364FA" w:rsidP="00DA749A">
            <w:pPr>
              <w:spacing w:after="0" w:line="240" w:lineRule="auto"/>
              <w:rPr>
                <w:rFonts w:ascii="Calibri" w:eastAsia="Times New Roman" w:hAnsi="Calibri" w:cs="Times New Roman"/>
                <w:color w:val="000000"/>
                <w:sz w:val="20"/>
                <w:lang w:val="en-GB" w:eastAsia="en-GB"/>
              </w:rPr>
            </w:pPr>
            <w:r w:rsidRPr="00811E24">
              <w:rPr>
                <w:rFonts w:ascii="Calibri" w:eastAsia="Times New Roman" w:hAnsi="Calibri" w:cs="Times New Roman"/>
                <w:color w:val="000000"/>
                <w:sz w:val="20"/>
                <w:lang w:val="en-GB" w:eastAsia="en-GB"/>
              </w:rPr>
              <w:lastRenderedPageBreak/>
              <w:t>Ethnographic learning</w:t>
            </w:r>
          </w:p>
        </w:tc>
        <w:tc>
          <w:tcPr>
            <w:tcW w:w="583" w:type="dxa"/>
            <w:shd w:val="clear" w:color="auto" w:fill="auto"/>
            <w:noWrap/>
            <w:tcMar>
              <w:top w:w="29" w:type="dxa"/>
              <w:left w:w="115" w:type="dxa"/>
              <w:bottom w:w="29" w:type="dxa"/>
              <w:right w:w="115" w:type="dxa"/>
            </w:tcMar>
            <w:vAlign w:val="center"/>
          </w:tcPr>
          <w:p w14:paraId="4C12090A"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6AF19C72"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520BBD1F"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276323E8"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2165465D"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45491169"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1F2DC8C1"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3A7B6543" w14:textId="6C5C0A9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2AE88A51" w14:textId="361EA82E" w:rsidR="00F364FA" w:rsidRPr="0003063A" w:rsidRDefault="00F364FA" w:rsidP="00DA749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584" w:type="dxa"/>
            <w:shd w:val="clear" w:color="auto" w:fill="auto"/>
            <w:noWrap/>
            <w:tcMar>
              <w:top w:w="29" w:type="dxa"/>
              <w:left w:w="115" w:type="dxa"/>
              <w:bottom w:w="29" w:type="dxa"/>
              <w:right w:w="115" w:type="dxa"/>
            </w:tcMar>
            <w:vAlign w:val="center"/>
          </w:tcPr>
          <w:p w14:paraId="360F0A23" w14:textId="0B2382C2"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7A04A9D7"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tcMar>
              <w:top w:w="29" w:type="dxa"/>
              <w:left w:w="115" w:type="dxa"/>
              <w:bottom w:w="29" w:type="dxa"/>
              <w:right w:w="115" w:type="dxa"/>
            </w:tcMar>
            <w:vAlign w:val="center"/>
          </w:tcPr>
          <w:p w14:paraId="1FF4A81A" w14:textId="234AE442"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711" w:type="dxa"/>
            <w:shd w:val="clear" w:color="auto" w:fill="auto"/>
            <w:tcMar>
              <w:top w:w="29" w:type="dxa"/>
              <w:left w:w="115" w:type="dxa"/>
              <w:bottom w:w="29" w:type="dxa"/>
              <w:right w:w="115" w:type="dxa"/>
            </w:tcMar>
            <w:vAlign w:val="center"/>
          </w:tcPr>
          <w:p w14:paraId="07E19ED4"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r>
      <w:tr w:rsidR="00F364FA" w:rsidRPr="0003063A" w14:paraId="58031402" w14:textId="77777777" w:rsidTr="00DA749A">
        <w:trPr>
          <w:trHeight w:val="432"/>
        </w:trPr>
        <w:tc>
          <w:tcPr>
            <w:tcW w:w="1454"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362A8D3C" w14:textId="5126B04C" w:rsidR="00F364FA" w:rsidRPr="00811E24" w:rsidRDefault="00F364FA" w:rsidP="00DA749A">
            <w:pPr>
              <w:spacing w:after="0" w:line="240" w:lineRule="auto"/>
              <w:rPr>
                <w:rFonts w:ascii="Calibri" w:eastAsia="Times New Roman" w:hAnsi="Calibri" w:cs="Times New Roman"/>
                <w:color w:val="000000"/>
                <w:sz w:val="20"/>
                <w:lang w:val="en-GB" w:eastAsia="en-GB"/>
              </w:rPr>
            </w:pPr>
            <w:r w:rsidRPr="00811E24">
              <w:rPr>
                <w:rFonts w:ascii="Calibri" w:eastAsia="Times New Roman" w:hAnsi="Calibri" w:cs="Times New Roman"/>
                <w:color w:val="000000"/>
                <w:sz w:val="20"/>
                <w:lang w:val="en-GB" w:eastAsia="en-GB"/>
              </w:rPr>
              <w:t>Cross-cultural befriending</w:t>
            </w:r>
          </w:p>
        </w:tc>
        <w:tc>
          <w:tcPr>
            <w:tcW w:w="583"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1978FA9C"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5132F4E8"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EA5800" w14:textId="5446274E" w:rsidR="00F364FA" w:rsidRPr="0003063A" w:rsidRDefault="00F364FA" w:rsidP="00DA749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7B3ECB2B"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3305224A"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6701397C"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5074AA0"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73C6AA46" w14:textId="534FF205"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277F2A94" w14:textId="225EB10E" w:rsidR="00F364FA" w:rsidRPr="0003063A" w:rsidRDefault="00F364FA" w:rsidP="00DA749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54914003"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351A188"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4DAED491"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71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471DA9AC" w14:textId="25BB3822" w:rsidR="00F364FA" w:rsidRPr="0003063A" w:rsidRDefault="00F364FA" w:rsidP="00DA749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r>
      <w:tr w:rsidR="00F364FA" w:rsidRPr="0003063A" w14:paraId="4B37A23B" w14:textId="77777777" w:rsidTr="00DA749A">
        <w:trPr>
          <w:trHeight w:val="432"/>
        </w:trPr>
        <w:tc>
          <w:tcPr>
            <w:tcW w:w="1454"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0923797B" w14:textId="1A654639" w:rsidR="00F364FA" w:rsidRPr="00811E24" w:rsidRDefault="00F364FA" w:rsidP="00DA749A">
            <w:pPr>
              <w:spacing w:after="0" w:line="240" w:lineRule="auto"/>
              <w:rPr>
                <w:rFonts w:ascii="Calibri" w:eastAsia="Times New Roman" w:hAnsi="Calibri" w:cs="Times New Roman"/>
                <w:color w:val="000000"/>
                <w:sz w:val="20"/>
                <w:lang w:val="en-GB" w:eastAsia="en-GB"/>
              </w:rPr>
            </w:pPr>
            <w:r w:rsidRPr="00811E24">
              <w:rPr>
                <w:rFonts w:ascii="Calibri" w:eastAsia="Times New Roman" w:hAnsi="Calibri" w:cs="Times New Roman"/>
                <w:color w:val="000000"/>
                <w:sz w:val="20"/>
                <w:lang w:val="en-GB" w:eastAsia="en-GB"/>
              </w:rPr>
              <w:t xml:space="preserve">Miraculous gifts </w:t>
            </w:r>
          </w:p>
        </w:tc>
        <w:tc>
          <w:tcPr>
            <w:tcW w:w="583"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30F8149D"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383B95F7"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F4F0C8"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2FC61082"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5C741BA0"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6D549F24"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6A15FF"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1ADAC376"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558947F4" w14:textId="3A43B254" w:rsidR="00F364FA" w:rsidRPr="0003063A" w:rsidRDefault="00F364FA" w:rsidP="00DA749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0E9A3D6D" w14:textId="521D0E24" w:rsidR="00F364FA" w:rsidRPr="0003063A" w:rsidRDefault="00F364FA" w:rsidP="00DA749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58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E3333A5"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1D5131DC"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71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4EF2947F" w14:textId="3FB45BD0" w:rsidR="00F364FA" w:rsidRPr="0003063A" w:rsidRDefault="00F364FA" w:rsidP="00DA749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r>
      <w:tr w:rsidR="00F364FA" w:rsidRPr="0003063A" w14:paraId="0BE51071" w14:textId="77777777" w:rsidTr="00DA749A">
        <w:trPr>
          <w:trHeight w:val="432"/>
        </w:trPr>
        <w:tc>
          <w:tcPr>
            <w:tcW w:w="1454"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30577FF6" w14:textId="05330126" w:rsidR="00F364FA" w:rsidRPr="00811E24" w:rsidRDefault="00F364FA" w:rsidP="00DA749A">
            <w:pPr>
              <w:spacing w:after="0" w:line="240" w:lineRule="auto"/>
              <w:rPr>
                <w:rFonts w:ascii="Calibri" w:eastAsia="Times New Roman" w:hAnsi="Calibri" w:cs="Times New Roman"/>
                <w:color w:val="000000"/>
                <w:sz w:val="20"/>
                <w:lang w:val="en-GB" w:eastAsia="en-GB"/>
              </w:rPr>
            </w:pPr>
            <w:r w:rsidRPr="00811E24">
              <w:rPr>
                <w:rFonts w:ascii="Calibri" w:eastAsia="Times New Roman" w:hAnsi="Calibri" w:cs="Times New Roman"/>
                <w:color w:val="000000"/>
                <w:sz w:val="20"/>
                <w:lang w:val="en-GB" w:eastAsia="en-GB"/>
              </w:rPr>
              <w:t>Gift of evangelism</w:t>
            </w:r>
          </w:p>
        </w:tc>
        <w:tc>
          <w:tcPr>
            <w:tcW w:w="583"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27D4C1A2"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28151F59"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D605559" w14:textId="3FE3492F"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03B72422"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23F1D5F0"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0FA92AC3"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DA34C2"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3926DFFA"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236B4A12" w14:textId="10BFC654" w:rsidR="00F364FA" w:rsidRPr="0003063A" w:rsidRDefault="00F364FA" w:rsidP="00DA749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66055C9E"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6BF0F8F" w14:textId="28284ED9" w:rsidR="00F364FA" w:rsidRPr="0003063A" w:rsidRDefault="00F364FA" w:rsidP="00DA749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584"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1AC4CBF3"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71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0AD0EB71" w14:textId="2D659581" w:rsidR="00F364FA" w:rsidRPr="0003063A" w:rsidRDefault="00F364FA" w:rsidP="00DA749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r>
      <w:tr w:rsidR="00F364FA" w:rsidRPr="0003063A" w14:paraId="0F51A8DF" w14:textId="77777777" w:rsidTr="00DA749A">
        <w:trPr>
          <w:trHeight w:val="432"/>
        </w:trPr>
        <w:tc>
          <w:tcPr>
            <w:tcW w:w="1454" w:type="dxa"/>
            <w:shd w:val="clear" w:color="auto" w:fill="auto"/>
            <w:noWrap/>
            <w:tcMar>
              <w:top w:w="29" w:type="dxa"/>
              <w:left w:w="115" w:type="dxa"/>
              <w:bottom w:w="29" w:type="dxa"/>
              <w:right w:w="115" w:type="dxa"/>
            </w:tcMar>
            <w:vAlign w:val="center"/>
          </w:tcPr>
          <w:p w14:paraId="6DB46FFA" w14:textId="2D2531F5" w:rsidR="00F364FA" w:rsidRPr="00811E24" w:rsidRDefault="00F364FA" w:rsidP="00DA749A">
            <w:pPr>
              <w:spacing w:after="0" w:line="240" w:lineRule="auto"/>
              <w:rPr>
                <w:rFonts w:ascii="Calibri" w:eastAsia="Times New Roman" w:hAnsi="Calibri" w:cs="Times New Roman"/>
                <w:color w:val="000000"/>
                <w:sz w:val="20"/>
                <w:lang w:val="en-GB" w:eastAsia="en-GB"/>
              </w:rPr>
            </w:pPr>
            <w:r w:rsidRPr="00811E24">
              <w:rPr>
                <w:rFonts w:ascii="Calibri" w:eastAsia="Times New Roman" w:hAnsi="Calibri" w:cs="Times New Roman"/>
                <w:color w:val="000000"/>
                <w:sz w:val="20"/>
                <w:lang w:val="en-GB" w:eastAsia="en-GB"/>
              </w:rPr>
              <w:t>Advocacy</w:t>
            </w:r>
          </w:p>
        </w:tc>
        <w:tc>
          <w:tcPr>
            <w:tcW w:w="583" w:type="dxa"/>
            <w:shd w:val="clear" w:color="auto" w:fill="auto"/>
            <w:noWrap/>
            <w:tcMar>
              <w:top w:w="29" w:type="dxa"/>
              <w:left w:w="115" w:type="dxa"/>
              <w:bottom w:w="29" w:type="dxa"/>
              <w:right w:w="115" w:type="dxa"/>
            </w:tcMar>
            <w:vAlign w:val="center"/>
          </w:tcPr>
          <w:p w14:paraId="3E38BB1D"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216F1397"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3D4F4958"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25BD855E"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72B23D2A"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3AE1622E"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7380442B"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1AC40E13"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6E5CAA78" w14:textId="06FA5169" w:rsidR="00F364FA" w:rsidRPr="0003063A" w:rsidRDefault="00F364FA" w:rsidP="00DA749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584" w:type="dxa"/>
            <w:shd w:val="clear" w:color="auto" w:fill="auto"/>
            <w:noWrap/>
            <w:tcMar>
              <w:top w:w="29" w:type="dxa"/>
              <w:left w:w="115" w:type="dxa"/>
              <w:bottom w:w="29" w:type="dxa"/>
              <w:right w:w="115" w:type="dxa"/>
            </w:tcMar>
            <w:vAlign w:val="center"/>
          </w:tcPr>
          <w:p w14:paraId="7404A6F1" w14:textId="57961DFE"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7185545F"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tcMar>
              <w:top w:w="29" w:type="dxa"/>
              <w:left w:w="115" w:type="dxa"/>
              <w:bottom w:w="29" w:type="dxa"/>
              <w:right w:w="115" w:type="dxa"/>
            </w:tcMar>
            <w:vAlign w:val="center"/>
          </w:tcPr>
          <w:p w14:paraId="2302C536"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711" w:type="dxa"/>
            <w:shd w:val="clear" w:color="auto" w:fill="auto"/>
            <w:tcMar>
              <w:top w:w="29" w:type="dxa"/>
              <w:left w:w="115" w:type="dxa"/>
              <w:bottom w:w="29" w:type="dxa"/>
              <w:right w:w="115" w:type="dxa"/>
            </w:tcMar>
            <w:vAlign w:val="center"/>
          </w:tcPr>
          <w:p w14:paraId="3C547678" w14:textId="52F9E369"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r>
      <w:tr w:rsidR="00F364FA" w:rsidRPr="0003063A" w14:paraId="7BC4D3AA" w14:textId="77777777" w:rsidTr="00DA749A">
        <w:trPr>
          <w:trHeight w:val="432"/>
        </w:trPr>
        <w:tc>
          <w:tcPr>
            <w:tcW w:w="1454" w:type="dxa"/>
            <w:shd w:val="clear" w:color="auto" w:fill="auto"/>
            <w:noWrap/>
            <w:tcMar>
              <w:top w:w="29" w:type="dxa"/>
              <w:left w:w="115" w:type="dxa"/>
              <w:bottom w:w="29" w:type="dxa"/>
              <w:right w:w="115" w:type="dxa"/>
            </w:tcMar>
            <w:vAlign w:val="center"/>
          </w:tcPr>
          <w:p w14:paraId="4AC82D3B" w14:textId="4C11CE9C" w:rsidR="00F364FA" w:rsidRPr="00811E24" w:rsidRDefault="00F364FA" w:rsidP="00DA749A">
            <w:pPr>
              <w:spacing w:after="0" w:line="240" w:lineRule="auto"/>
              <w:rPr>
                <w:rFonts w:ascii="Calibri" w:eastAsia="Times New Roman" w:hAnsi="Calibri" w:cs="Times New Roman"/>
                <w:color w:val="000000"/>
                <w:sz w:val="20"/>
                <w:lang w:val="en-GB" w:eastAsia="en-GB"/>
              </w:rPr>
            </w:pPr>
            <w:r w:rsidRPr="00811E24">
              <w:rPr>
                <w:rFonts w:ascii="Calibri" w:eastAsia="Times New Roman" w:hAnsi="Calibri" w:cs="Times New Roman"/>
                <w:color w:val="000000"/>
                <w:sz w:val="20"/>
                <w:lang w:val="en-GB" w:eastAsia="en-GB"/>
              </w:rPr>
              <w:t>Discipling</w:t>
            </w:r>
          </w:p>
        </w:tc>
        <w:tc>
          <w:tcPr>
            <w:tcW w:w="583" w:type="dxa"/>
            <w:shd w:val="clear" w:color="auto" w:fill="auto"/>
            <w:noWrap/>
            <w:tcMar>
              <w:top w:w="29" w:type="dxa"/>
              <w:left w:w="115" w:type="dxa"/>
              <w:bottom w:w="29" w:type="dxa"/>
              <w:right w:w="115" w:type="dxa"/>
            </w:tcMar>
            <w:vAlign w:val="center"/>
          </w:tcPr>
          <w:p w14:paraId="7C7C0F70"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3E69482E"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6802D65D"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4FE69CD4"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5D1B5232"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7C2D388E"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6DDF8B1B"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33E87DD3"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792FDA98" w14:textId="26C45E11"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3BE1FC58" w14:textId="6230099E" w:rsidR="00F364FA" w:rsidRPr="0003063A" w:rsidRDefault="00F364FA" w:rsidP="00DA749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584" w:type="dxa"/>
            <w:tcMar>
              <w:top w:w="29" w:type="dxa"/>
              <w:left w:w="115" w:type="dxa"/>
              <w:bottom w:w="29" w:type="dxa"/>
              <w:right w:w="115" w:type="dxa"/>
            </w:tcMar>
            <w:vAlign w:val="center"/>
          </w:tcPr>
          <w:p w14:paraId="679A9103" w14:textId="67EDCF28" w:rsidR="00F364FA" w:rsidRPr="0003063A" w:rsidRDefault="00F364FA" w:rsidP="00DA749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584" w:type="dxa"/>
            <w:shd w:val="clear" w:color="auto" w:fill="auto"/>
            <w:tcMar>
              <w:top w:w="29" w:type="dxa"/>
              <w:left w:w="115" w:type="dxa"/>
              <w:bottom w:w="29" w:type="dxa"/>
              <w:right w:w="115" w:type="dxa"/>
            </w:tcMar>
            <w:vAlign w:val="center"/>
          </w:tcPr>
          <w:p w14:paraId="2FBA0026" w14:textId="29312CCA" w:rsidR="00F364FA" w:rsidRPr="0003063A" w:rsidRDefault="00F364FA" w:rsidP="00DA749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711" w:type="dxa"/>
            <w:shd w:val="clear" w:color="auto" w:fill="auto"/>
            <w:tcMar>
              <w:top w:w="29" w:type="dxa"/>
              <w:left w:w="115" w:type="dxa"/>
              <w:bottom w:w="29" w:type="dxa"/>
              <w:right w:w="115" w:type="dxa"/>
            </w:tcMar>
            <w:vAlign w:val="center"/>
          </w:tcPr>
          <w:p w14:paraId="0DA48667" w14:textId="369F7A8D"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r>
      <w:tr w:rsidR="00F364FA" w:rsidRPr="0003063A" w14:paraId="4E9DFAD6" w14:textId="77777777" w:rsidTr="00DA749A">
        <w:trPr>
          <w:trHeight w:val="432"/>
        </w:trPr>
        <w:tc>
          <w:tcPr>
            <w:tcW w:w="1454" w:type="dxa"/>
            <w:shd w:val="clear" w:color="auto" w:fill="auto"/>
            <w:noWrap/>
            <w:tcMar>
              <w:top w:w="29" w:type="dxa"/>
              <w:left w:w="115" w:type="dxa"/>
              <w:bottom w:w="29" w:type="dxa"/>
              <w:right w:w="115" w:type="dxa"/>
            </w:tcMar>
            <w:vAlign w:val="center"/>
          </w:tcPr>
          <w:p w14:paraId="48F90E14" w14:textId="5E901381" w:rsidR="00F364FA" w:rsidRPr="00811E24" w:rsidRDefault="00F364FA" w:rsidP="00DA749A">
            <w:pPr>
              <w:spacing w:after="0" w:line="240" w:lineRule="auto"/>
              <w:rPr>
                <w:rFonts w:ascii="Calibri" w:eastAsia="Times New Roman" w:hAnsi="Calibri" w:cs="Times New Roman"/>
                <w:color w:val="000000"/>
                <w:sz w:val="20"/>
                <w:lang w:val="en-GB" w:eastAsia="en-GB"/>
              </w:rPr>
            </w:pPr>
            <w:r w:rsidRPr="00811E24">
              <w:rPr>
                <w:rFonts w:ascii="Calibri" w:eastAsia="Times New Roman" w:hAnsi="Calibri" w:cs="Times New Roman"/>
                <w:color w:val="000000"/>
                <w:sz w:val="20"/>
                <w:lang w:val="en-GB" w:eastAsia="en-GB"/>
              </w:rPr>
              <w:t>Mentoring</w:t>
            </w:r>
          </w:p>
        </w:tc>
        <w:tc>
          <w:tcPr>
            <w:tcW w:w="583" w:type="dxa"/>
            <w:shd w:val="clear" w:color="auto" w:fill="auto"/>
            <w:noWrap/>
            <w:tcMar>
              <w:top w:w="29" w:type="dxa"/>
              <w:left w:w="115" w:type="dxa"/>
              <w:bottom w:w="29" w:type="dxa"/>
              <w:right w:w="115" w:type="dxa"/>
            </w:tcMar>
            <w:vAlign w:val="center"/>
          </w:tcPr>
          <w:p w14:paraId="159DEFB5"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6701AF72"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46B48733"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16B380C1"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7F5F1BB0"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7EB63C40"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30325345"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15B146D3"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4CF6CE70" w14:textId="4027579F"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335A8AF6" w14:textId="584918B3" w:rsidR="00F364FA" w:rsidRPr="0003063A" w:rsidRDefault="00F364FA" w:rsidP="00DA749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584" w:type="dxa"/>
            <w:tcMar>
              <w:top w:w="29" w:type="dxa"/>
              <w:left w:w="115" w:type="dxa"/>
              <w:bottom w:w="29" w:type="dxa"/>
              <w:right w:w="115" w:type="dxa"/>
            </w:tcMar>
            <w:vAlign w:val="center"/>
          </w:tcPr>
          <w:p w14:paraId="3391C4E7"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tcMar>
              <w:top w:w="29" w:type="dxa"/>
              <w:left w:w="115" w:type="dxa"/>
              <w:bottom w:w="29" w:type="dxa"/>
              <w:right w:w="115" w:type="dxa"/>
            </w:tcMar>
            <w:vAlign w:val="center"/>
          </w:tcPr>
          <w:p w14:paraId="7A3B9AF8"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711" w:type="dxa"/>
            <w:shd w:val="clear" w:color="auto" w:fill="auto"/>
            <w:tcMar>
              <w:top w:w="29" w:type="dxa"/>
              <w:left w:w="115" w:type="dxa"/>
              <w:bottom w:w="29" w:type="dxa"/>
              <w:right w:w="115" w:type="dxa"/>
            </w:tcMar>
            <w:vAlign w:val="center"/>
          </w:tcPr>
          <w:p w14:paraId="5BB5201E" w14:textId="074566E5" w:rsidR="00F364FA" w:rsidRPr="0003063A" w:rsidRDefault="00F364FA" w:rsidP="00DA749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r>
      <w:tr w:rsidR="00F364FA" w:rsidRPr="0003063A" w14:paraId="22BF5FDD" w14:textId="77777777" w:rsidTr="00DA749A">
        <w:trPr>
          <w:trHeight w:val="432"/>
        </w:trPr>
        <w:tc>
          <w:tcPr>
            <w:tcW w:w="1454" w:type="dxa"/>
            <w:shd w:val="clear" w:color="auto" w:fill="auto"/>
            <w:noWrap/>
            <w:tcMar>
              <w:top w:w="29" w:type="dxa"/>
              <w:left w:w="115" w:type="dxa"/>
              <w:bottom w:w="29" w:type="dxa"/>
              <w:right w:w="115" w:type="dxa"/>
            </w:tcMar>
            <w:vAlign w:val="center"/>
          </w:tcPr>
          <w:p w14:paraId="1DACB8B7" w14:textId="0C8906D5" w:rsidR="00F364FA" w:rsidRPr="00811E24" w:rsidRDefault="00F364FA" w:rsidP="00DA749A">
            <w:pPr>
              <w:spacing w:after="0" w:line="240" w:lineRule="auto"/>
              <w:rPr>
                <w:rFonts w:ascii="Calibri" w:eastAsia="Times New Roman" w:hAnsi="Calibri" w:cs="Times New Roman"/>
                <w:color w:val="000000"/>
                <w:sz w:val="20"/>
                <w:lang w:val="en-GB" w:eastAsia="en-GB"/>
              </w:rPr>
            </w:pPr>
            <w:r w:rsidRPr="00811E24">
              <w:rPr>
                <w:rFonts w:ascii="Calibri" w:eastAsia="Times New Roman" w:hAnsi="Calibri" w:cs="Times New Roman"/>
                <w:color w:val="000000"/>
                <w:sz w:val="20"/>
                <w:lang w:val="en-US" w:eastAsia="en-GB"/>
              </w:rPr>
              <w:t>Exercise accountability</w:t>
            </w:r>
          </w:p>
        </w:tc>
        <w:tc>
          <w:tcPr>
            <w:tcW w:w="583" w:type="dxa"/>
            <w:shd w:val="clear" w:color="auto" w:fill="auto"/>
            <w:noWrap/>
            <w:tcMar>
              <w:top w:w="29" w:type="dxa"/>
              <w:left w:w="115" w:type="dxa"/>
              <w:bottom w:w="29" w:type="dxa"/>
              <w:right w:w="115" w:type="dxa"/>
            </w:tcMar>
            <w:vAlign w:val="center"/>
          </w:tcPr>
          <w:p w14:paraId="0636F736"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05B684F9"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4617FA55"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20EB595C"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7FCFE706"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65DED1C1"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3021CDA1"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1BDA5E46"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235F7388"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1FDFE28E" w14:textId="7FD7D039" w:rsidR="00F364FA" w:rsidRPr="0003063A" w:rsidRDefault="00F364FA" w:rsidP="00DA749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584" w:type="dxa"/>
            <w:tcMar>
              <w:top w:w="29" w:type="dxa"/>
              <w:left w:w="115" w:type="dxa"/>
              <w:bottom w:w="29" w:type="dxa"/>
              <w:right w:w="115" w:type="dxa"/>
            </w:tcMar>
            <w:vAlign w:val="center"/>
          </w:tcPr>
          <w:p w14:paraId="6B031343" w14:textId="53A9BE9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tcMar>
              <w:top w:w="29" w:type="dxa"/>
              <w:left w:w="115" w:type="dxa"/>
              <w:bottom w:w="29" w:type="dxa"/>
              <w:right w:w="115" w:type="dxa"/>
            </w:tcMar>
            <w:vAlign w:val="center"/>
          </w:tcPr>
          <w:p w14:paraId="7006DB96" w14:textId="3DD29BA4"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711" w:type="dxa"/>
            <w:shd w:val="clear" w:color="auto" w:fill="auto"/>
            <w:tcMar>
              <w:top w:w="29" w:type="dxa"/>
              <w:left w:w="115" w:type="dxa"/>
              <w:bottom w:w="29" w:type="dxa"/>
              <w:right w:w="115" w:type="dxa"/>
            </w:tcMar>
            <w:vAlign w:val="center"/>
          </w:tcPr>
          <w:p w14:paraId="5222F936"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r>
      <w:tr w:rsidR="00F364FA" w:rsidRPr="0003063A" w14:paraId="51607E7A" w14:textId="77777777" w:rsidTr="00DA749A">
        <w:trPr>
          <w:trHeight w:val="432"/>
        </w:trPr>
        <w:tc>
          <w:tcPr>
            <w:tcW w:w="1454" w:type="dxa"/>
            <w:shd w:val="clear" w:color="auto" w:fill="auto"/>
            <w:noWrap/>
            <w:tcMar>
              <w:top w:w="29" w:type="dxa"/>
              <w:left w:w="115" w:type="dxa"/>
              <w:bottom w:w="29" w:type="dxa"/>
              <w:right w:w="115" w:type="dxa"/>
            </w:tcMar>
            <w:vAlign w:val="center"/>
          </w:tcPr>
          <w:p w14:paraId="22CD738F" w14:textId="155C196A" w:rsidR="00F364FA" w:rsidRPr="00811E24" w:rsidRDefault="00F364FA" w:rsidP="00DA749A">
            <w:pPr>
              <w:spacing w:after="0" w:line="240" w:lineRule="auto"/>
              <w:rPr>
                <w:rFonts w:ascii="Calibri" w:eastAsia="Times New Roman" w:hAnsi="Calibri" w:cs="Times New Roman"/>
                <w:color w:val="000000"/>
                <w:sz w:val="20"/>
                <w:lang w:val="en-US" w:eastAsia="en-GB"/>
              </w:rPr>
            </w:pPr>
            <w:r w:rsidRPr="00811E24">
              <w:rPr>
                <w:rFonts w:ascii="Calibri" w:eastAsia="Times New Roman" w:hAnsi="Calibri" w:cs="Times New Roman"/>
                <w:color w:val="000000"/>
                <w:sz w:val="20"/>
                <w:lang w:val="en-US" w:eastAsia="en-GB"/>
              </w:rPr>
              <w:t>Cognitive ability</w:t>
            </w:r>
          </w:p>
        </w:tc>
        <w:tc>
          <w:tcPr>
            <w:tcW w:w="583" w:type="dxa"/>
            <w:shd w:val="clear" w:color="auto" w:fill="auto"/>
            <w:noWrap/>
            <w:tcMar>
              <w:top w:w="29" w:type="dxa"/>
              <w:left w:w="115" w:type="dxa"/>
              <w:bottom w:w="29" w:type="dxa"/>
              <w:right w:w="115" w:type="dxa"/>
            </w:tcMar>
            <w:vAlign w:val="center"/>
          </w:tcPr>
          <w:p w14:paraId="3ED6F95C"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5829120A"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3AA5FEBF"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0D2ABB8F"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3B6A0C14"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6E5E3EC5"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309AEDCC"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42A18A0B"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4A39A728"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20CE773C" w14:textId="0947B0FB" w:rsidR="00F364FA" w:rsidRPr="0003063A" w:rsidRDefault="00F364FA" w:rsidP="00DA749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584" w:type="dxa"/>
            <w:tcMar>
              <w:top w:w="29" w:type="dxa"/>
              <w:left w:w="115" w:type="dxa"/>
              <w:bottom w:w="29" w:type="dxa"/>
              <w:right w:w="115" w:type="dxa"/>
            </w:tcMar>
            <w:vAlign w:val="center"/>
          </w:tcPr>
          <w:p w14:paraId="2BC0FA23"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tcMar>
              <w:top w:w="29" w:type="dxa"/>
              <w:left w:w="115" w:type="dxa"/>
              <w:bottom w:w="29" w:type="dxa"/>
              <w:right w:w="115" w:type="dxa"/>
            </w:tcMar>
            <w:vAlign w:val="center"/>
          </w:tcPr>
          <w:p w14:paraId="2548D32E"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711" w:type="dxa"/>
            <w:shd w:val="clear" w:color="auto" w:fill="auto"/>
            <w:tcMar>
              <w:top w:w="29" w:type="dxa"/>
              <w:left w:w="115" w:type="dxa"/>
              <w:bottom w:w="29" w:type="dxa"/>
              <w:right w:w="115" w:type="dxa"/>
            </w:tcMar>
            <w:vAlign w:val="center"/>
          </w:tcPr>
          <w:p w14:paraId="75DA439B" w14:textId="43879792"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r>
      <w:tr w:rsidR="00F364FA" w:rsidRPr="0003063A" w14:paraId="194A6F90" w14:textId="77777777" w:rsidTr="00DA749A">
        <w:trPr>
          <w:trHeight w:val="432"/>
        </w:trPr>
        <w:tc>
          <w:tcPr>
            <w:tcW w:w="1454" w:type="dxa"/>
            <w:shd w:val="clear" w:color="auto" w:fill="auto"/>
            <w:noWrap/>
            <w:tcMar>
              <w:top w:w="29" w:type="dxa"/>
              <w:left w:w="115" w:type="dxa"/>
              <w:bottom w:w="29" w:type="dxa"/>
              <w:right w:w="115" w:type="dxa"/>
            </w:tcMar>
            <w:vAlign w:val="center"/>
          </w:tcPr>
          <w:p w14:paraId="7DE1012F" w14:textId="1E5D4CE0" w:rsidR="00F364FA" w:rsidRPr="00811E24" w:rsidRDefault="00F364FA" w:rsidP="00DA749A">
            <w:pPr>
              <w:spacing w:after="0" w:line="240" w:lineRule="auto"/>
              <w:rPr>
                <w:rFonts w:ascii="Calibri" w:eastAsia="Times New Roman" w:hAnsi="Calibri" w:cs="Times New Roman"/>
                <w:color w:val="000000"/>
                <w:sz w:val="20"/>
                <w:lang w:val="en-US" w:eastAsia="en-GB"/>
              </w:rPr>
            </w:pPr>
            <w:r w:rsidRPr="00811E24">
              <w:rPr>
                <w:rFonts w:ascii="Calibri" w:eastAsia="Times New Roman" w:hAnsi="Calibri" w:cs="Times New Roman"/>
                <w:color w:val="000000"/>
                <w:sz w:val="20"/>
                <w:lang w:val="en-US" w:eastAsia="en-GB"/>
              </w:rPr>
              <w:t>Training</w:t>
            </w:r>
          </w:p>
        </w:tc>
        <w:tc>
          <w:tcPr>
            <w:tcW w:w="583" w:type="dxa"/>
            <w:shd w:val="clear" w:color="auto" w:fill="auto"/>
            <w:noWrap/>
            <w:tcMar>
              <w:top w:w="29" w:type="dxa"/>
              <w:left w:w="115" w:type="dxa"/>
              <w:bottom w:w="29" w:type="dxa"/>
              <w:right w:w="115" w:type="dxa"/>
            </w:tcMar>
            <w:vAlign w:val="center"/>
          </w:tcPr>
          <w:p w14:paraId="3BF7535F"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1A46418D"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144D7021" w14:textId="7C5AEFFC" w:rsidR="00F364FA" w:rsidRPr="0003063A" w:rsidRDefault="00F364FA" w:rsidP="00DA749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584" w:type="dxa"/>
            <w:shd w:val="clear" w:color="auto" w:fill="auto"/>
            <w:noWrap/>
            <w:tcMar>
              <w:top w:w="29" w:type="dxa"/>
              <w:left w:w="115" w:type="dxa"/>
              <w:bottom w:w="29" w:type="dxa"/>
              <w:right w:w="115" w:type="dxa"/>
            </w:tcMar>
            <w:vAlign w:val="center"/>
          </w:tcPr>
          <w:p w14:paraId="79D35469"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3B5A49B7"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11CAB7D7"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28FB7C16"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52D42EAF"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310FCF7C"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46978EB4" w14:textId="47B48D11"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3F4A743F" w14:textId="47B582BE" w:rsidR="00F364FA" w:rsidRPr="0003063A" w:rsidRDefault="00F364FA" w:rsidP="00DA749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584" w:type="dxa"/>
            <w:shd w:val="clear" w:color="auto" w:fill="auto"/>
            <w:tcMar>
              <w:top w:w="29" w:type="dxa"/>
              <w:left w:w="115" w:type="dxa"/>
              <w:bottom w:w="29" w:type="dxa"/>
              <w:right w:w="115" w:type="dxa"/>
            </w:tcMar>
            <w:vAlign w:val="center"/>
          </w:tcPr>
          <w:p w14:paraId="265A5B19"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711" w:type="dxa"/>
            <w:shd w:val="clear" w:color="auto" w:fill="auto"/>
            <w:tcMar>
              <w:top w:w="29" w:type="dxa"/>
              <w:left w:w="115" w:type="dxa"/>
              <w:bottom w:w="29" w:type="dxa"/>
              <w:right w:w="115" w:type="dxa"/>
            </w:tcMar>
            <w:vAlign w:val="center"/>
          </w:tcPr>
          <w:p w14:paraId="7365891F"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r>
      <w:tr w:rsidR="00F364FA" w:rsidRPr="0003063A" w14:paraId="67017970" w14:textId="77777777" w:rsidTr="00DA749A">
        <w:trPr>
          <w:trHeight w:val="432"/>
        </w:trPr>
        <w:tc>
          <w:tcPr>
            <w:tcW w:w="1454" w:type="dxa"/>
            <w:shd w:val="clear" w:color="auto" w:fill="auto"/>
            <w:noWrap/>
            <w:tcMar>
              <w:top w:w="29" w:type="dxa"/>
              <w:left w:w="115" w:type="dxa"/>
              <w:bottom w:w="29" w:type="dxa"/>
              <w:right w:w="115" w:type="dxa"/>
            </w:tcMar>
            <w:vAlign w:val="center"/>
          </w:tcPr>
          <w:p w14:paraId="57A6A02F" w14:textId="196597F4" w:rsidR="00F364FA" w:rsidRPr="00811E24" w:rsidRDefault="00F364FA" w:rsidP="00DA749A">
            <w:pPr>
              <w:spacing w:after="0" w:line="240" w:lineRule="auto"/>
              <w:rPr>
                <w:rFonts w:ascii="Calibri" w:eastAsia="Times New Roman" w:hAnsi="Calibri" w:cs="Times New Roman"/>
                <w:color w:val="000000"/>
                <w:sz w:val="20"/>
                <w:lang w:val="en-US" w:eastAsia="en-GB"/>
              </w:rPr>
            </w:pPr>
            <w:r w:rsidRPr="00811E24">
              <w:rPr>
                <w:rFonts w:ascii="Calibri" w:eastAsia="Times New Roman" w:hAnsi="Calibri" w:cs="Times New Roman"/>
                <w:color w:val="000000"/>
                <w:sz w:val="20"/>
                <w:lang w:val="en-US" w:eastAsia="en-GB"/>
              </w:rPr>
              <w:t>Resource brokering</w:t>
            </w:r>
          </w:p>
        </w:tc>
        <w:tc>
          <w:tcPr>
            <w:tcW w:w="583" w:type="dxa"/>
            <w:shd w:val="clear" w:color="auto" w:fill="auto"/>
            <w:noWrap/>
            <w:tcMar>
              <w:top w:w="29" w:type="dxa"/>
              <w:left w:w="115" w:type="dxa"/>
              <w:bottom w:w="29" w:type="dxa"/>
              <w:right w:w="115" w:type="dxa"/>
            </w:tcMar>
            <w:vAlign w:val="center"/>
          </w:tcPr>
          <w:p w14:paraId="2E5BFFBF"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1A6EFF9B"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2F50A025" w14:textId="698338D1" w:rsidR="00F364FA" w:rsidRPr="0003063A" w:rsidRDefault="00F364FA" w:rsidP="00DA749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584" w:type="dxa"/>
            <w:shd w:val="clear" w:color="auto" w:fill="auto"/>
            <w:noWrap/>
            <w:tcMar>
              <w:top w:w="29" w:type="dxa"/>
              <w:left w:w="115" w:type="dxa"/>
              <w:bottom w:w="29" w:type="dxa"/>
              <w:right w:w="115" w:type="dxa"/>
            </w:tcMar>
            <w:vAlign w:val="center"/>
          </w:tcPr>
          <w:p w14:paraId="431C862E"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38546B47"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19A45118"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4FC7D870"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40C72EE8"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345F5B8A"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49478E21" w14:textId="021E6B3A"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59246F63"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tcMar>
              <w:top w:w="29" w:type="dxa"/>
              <w:left w:w="115" w:type="dxa"/>
              <w:bottom w:w="29" w:type="dxa"/>
              <w:right w:w="115" w:type="dxa"/>
            </w:tcMar>
            <w:vAlign w:val="center"/>
          </w:tcPr>
          <w:p w14:paraId="65D21C47"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711" w:type="dxa"/>
            <w:shd w:val="clear" w:color="auto" w:fill="auto"/>
            <w:tcMar>
              <w:top w:w="29" w:type="dxa"/>
              <w:left w:w="115" w:type="dxa"/>
              <w:bottom w:w="29" w:type="dxa"/>
              <w:right w:w="115" w:type="dxa"/>
            </w:tcMar>
            <w:vAlign w:val="center"/>
          </w:tcPr>
          <w:p w14:paraId="4893BE89"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r>
      <w:tr w:rsidR="00F364FA" w:rsidRPr="0003063A" w14:paraId="4401E46D" w14:textId="77777777" w:rsidTr="00DA749A">
        <w:trPr>
          <w:trHeight w:val="432"/>
        </w:trPr>
        <w:tc>
          <w:tcPr>
            <w:tcW w:w="1454" w:type="dxa"/>
            <w:shd w:val="clear" w:color="auto" w:fill="auto"/>
            <w:noWrap/>
            <w:tcMar>
              <w:top w:w="29" w:type="dxa"/>
              <w:left w:w="115" w:type="dxa"/>
              <w:bottom w:w="29" w:type="dxa"/>
              <w:right w:w="115" w:type="dxa"/>
            </w:tcMar>
            <w:vAlign w:val="center"/>
          </w:tcPr>
          <w:p w14:paraId="3E9CBE91" w14:textId="6A278736" w:rsidR="00F364FA" w:rsidRPr="00811E24" w:rsidRDefault="00F364FA" w:rsidP="00DA749A">
            <w:pPr>
              <w:spacing w:after="0" w:line="240" w:lineRule="auto"/>
              <w:rPr>
                <w:rFonts w:ascii="Calibri" w:eastAsia="Times New Roman" w:hAnsi="Calibri" w:cs="Times New Roman"/>
                <w:color w:val="000000"/>
                <w:sz w:val="20"/>
                <w:lang w:val="en-US" w:eastAsia="en-GB"/>
              </w:rPr>
            </w:pPr>
            <w:r w:rsidRPr="00811E24">
              <w:rPr>
                <w:rFonts w:ascii="Calibri" w:eastAsia="Times New Roman" w:hAnsi="Calibri" w:cs="Times New Roman"/>
                <w:color w:val="000000"/>
                <w:sz w:val="20"/>
                <w:lang w:val="en-US" w:eastAsia="en-GB"/>
              </w:rPr>
              <w:t>Identify partners</w:t>
            </w:r>
          </w:p>
        </w:tc>
        <w:tc>
          <w:tcPr>
            <w:tcW w:w="583" w:type="dxa"/>
            <w:shd w:val="clear" w:color="auto" w:fill="auto"/>
            <w:noWrap/>
            <w:tcMar>
              <w:top w:w="29" w:type="dxa"/>
              <w:left w:w="115" w:type="dxa"/>
              <w:bottom w:w="29" w:type="dxa"/>
              <w:right w:w="115" w:type="dxa"/>
            </w:tcMar>
            <w:vAlign w:val="center"/>
          </w:tcPr>
          <w:p w14:paraId="1E478457"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38ACB1E8"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5431E2E1" w14:textId="097B01EE" w:rsidR="00F364FA" w:rsidRPr="0003063A" w:rsidRDefault="00F364FA" w:rsidP="00DA749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584" w:type="dxa"/>
            <w:shd w:val="clear" w:color="auto" w:fill="auto"/>
            <w:noWrap/>
            <w:tcMar>
              <w:top w:w="29" w:type="dxa"/>
              <w:left w:w="115" w:type="dxa"/>
              <w:bottom w:w="29" w:type="dxa"/>
              <w:right w:w="115" w:type="dxa"/>
            </w:tcMar>
            <w:vAlign w:val="center"/>
          </w:tcPr>
          <w:p w14:paraId="18D9A42A"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707B8B3D"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4E9994E7"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74F23190"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0A6464BE"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48797137"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75F91A8D"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707C8FAD" w14:textId="138BD8EF"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tcMar>
              <w:top w:w="29" w:type="dxa"/>
              <w:left w:w="115" w:type="dxa"/>
              <w:bottom w:w="29" w:type="dxa"/>
              <w:right w:w="115" w:type="dxa"/>
            </w:tcMar>
            <w:vAlign w:val="center"/>
          </w:tcPr>
          <w:p w14:paraId="75A0D4CF" w14:textId="4F05BCBC" w:rsidR="00F364FA" w:rsidRPr="0003063A" w:rsidRDefault="00F364FA" w:rsidP="00DA749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711" w:type="dxa"/>
            <w:shd w:val="clear" w:color="auto" w:fill="auto"/>
            <w:tcMar>
              <w:top w:w="29" w:type="dxa"/>
              <w:left w:w="115" w:type="dxa"/>
              <w:bottom w:w="29" w:type="dxa"/>
              <w:right w:w="115" w:type="dxa"/>
            </w:tcMar>
            <w:vAlign w:val="center"/>
          </w:tcPr>
          <w:p w14:paraId="3610F7DF"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r>
      <w:tr w:rsidR="00F364FA" w:rsidRPr="0003063A" w14:paraId="78E462C4" w14:textId="77777777" w:rsidTr="00DA749A">
        <w:trPr>
          <w:trHeight w:val="432"/>
        </w:trPr>
        <w:tc>
          <w:tcPr>
            <w:tcW w:w="1454" w:type="dxa"/>
            <w:shd w:val="clear" w:color="auto" w:fill="auto"/>
            <w:noWrap/>
            <w:tcMar>
              <w:top w:w="29" w:type="dxa"/>
              <w:left w:w="115" w:type="dxa"/>
              <w:bottom w:w="29" w:type="dxa"/>
              <w:right w:w="115" w:type="dxa"/>
            </w:tcMar>
            <w:vAlign w:val="center"/>
          </w:tcPr>
          <w:p w14:paraId="17A50F34" w14:textId="2A2657C2" w:rsidR="00F364FA" w:rsidRPr="00811E24" w:rsidRDefault="00F364FA" w:rsidP="00DA749A">
            <w:pPr>
              <w:spacing w:after="0" w:line="240" w:lineRule="auto"/>
              <w:rPr>
                <w:rFonts w:ascii="Calibri" w:eastAsia="Times New Roman" w:hAnsi="Calibri" w:cs="Times New Roman"/>
                <w:color w:val="000000"/>
                <w:sz w:val="20"/>
                <w:lang w:val="en-US" w:eastAsia="en-GB"/>
              </w:rPr>
            </w:pPr>
            <w:r w:rsidRPr="00811E24">
              <w:rPr>
                <w:rFonts w:ascii="Calibri" w:eastAsia="Times New Roman" w:hAnsi="Calibri" w:cs="Times New Roman"/>
                <w:color w:val="000000"/>
                <w:sz w:val="20"/>
                <w:lang w:val="en-US" w:eastAsia="en-GB"/>
              </w:rPr>
              <w:t>Connect with people</w:t>
            </w:r>
          </w:p>
        </w:tc>
        <w:tc>
          <w:tcPr>
            <w:tcW w:w="583" w:type="dxa"/>
            <w:shd w:val="clear" w:color="auto" w:fill="auto"/>
            <w:noWrap/>
            <w:tcMar>
              <w:top w:w="29" w:type="dxa"/>
              <w:left w:w="115" w:type="dxa"/>
              <w:bottom w:w="29" w:type="dxa"/>
              <w:right w:w="115" w:type="dxa"/>
            </w:tcMar>
            <w:vAlign w:val="center"/>
          </w:tcPr>
          <w:p w14:paraId="3244FD0E"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1BACE0A6"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5232FC9F" w14:textId="3472C0C3"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09124212"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1C7D6C01"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12A53670"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67261285"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3AA15C1F"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5B57E900"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569299BD"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5120C159" w14:textId="1C0170B1" w:rsidR="00F364FA" w:rsidRPr="0003063A" w:rsidRDefault="00F364FA" w:rsidP="00DA749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584" w:type="dxa"/>
            <w:shd w:val="clear" w:color="auto" w:fill="auto"/>
            <w:tcMar>
              <w:top w:w="29" w:type="dxa"/>
              <w:left w:w="115" w:type="dxa"/>
              <w:bottom w:w="29" w:type="dxa"/>
              <w:right w:w="115" w:type="dxa"/>
            </w:tcMar>
            <w:vAlign w:val="center"/>
          </w:tcPr>
          <w:p w14:paraId="70A65D6E"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711" w:type="dxa"/>
            <w:shd w:val="clear" w:color="auto" w:fill="auto"/>
            <w:tcMar>
              <w:top w:w="29" w:type="dxa"/>
              <w:left w:w="115" w:type="dxa"/>
              <w:bottom w:w="29" w:type="dxa"/>
              <w:right w:w="115" w:type="dxa"/>
            </w:tcMar>
            <w:vAlign w:val="center"/>
          </w:tcPr>
          <w:p w14:paraId="395B2698"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r>
      <w:tr w:rsidR="00F364FA" w:rsidRPr="0003063A" w14:paraId="60EB72D6" w14:textId="77777777" w:rsidTr="00DA749A">
        <w:trPr>
          <w:trHeight w:val="432"/>
        </w:trPr>
        <w:tc>
          <w:tcPr>
            <w:tcW w:w="1454" w:type="dxa"/>
            <w:shd w:val="clear" w:color="auto" w:fill="auto"/>
            <w:noWrap/>
            <w:tcMar>
              <w:top w:w="29" w:type="dxa"/>
              <w:left w:w="115" w:type="dxa"/>
              <w:bottom w:w="29" w:type="dxa"/>
              <w:right w:w="115" w:type="dxa"/>
            </w:tcMar>
            <w:vAlign w:val="center"/>
          </w:tcPr>
          <w:p w14:paraId="6CADF954" w14:textId="7E4CE727" w:rsidR="00F364FA" w:rsidRPr="00811E24" w:rsidRDefault="00F364FA" w:rsidP="00DA749A">
            <w:pPr>
              <w:spacing w:after="0" w:line="240" w:lineRule="auto"/>
              <w:rPr>
                <w:rFonts w:ascii="Calibri" w:eastAsia="Times New Roman" w:hAnsi="Calibri" w:cs="Times New Roman"/>
                <w:color w:val="000000"/>
                <w:sz w:val="20"/>
                <w:lang w:val="en-US" w:eastAsia="en-GB"/>
              </w:rPr>
            </w:pPr>
            <w:r w:rsidRPr="00811E24">
              <w:rPr>
                <w:rFonts w:ascii="Calibri" w:eastAsia="Times New Roman" w:hAnsi="Calibri" w:cs="Times New Roman"/>
                <w:color w:val="000000"/>
                <w:sz w:val="20"/>
                <w:lang w:val="en-US" w:eastAsia="en-GB"/>
              </w:rPr>
              <w:t>Gather communities</w:t>
            </w:r>
          </w:p>
        </w:tc>
        <w:tc>
          <w:tcPr>
            <w:tcW w:w="583" w:type="dxa"/>
            <w:shd w:val="clear" w:color="auto" w:fill="auto"/>
            <w:noWrap/>
            <w:tcMar>
              <w:top w:w="29" w:type="dxa"/>
              <w:left w:w="115" w:type="dxa"/>
              <w:bottom w:w="29" w:type="dxa"/>
              <w:right w:w="115" w:type="dxa"/>
            </w:tcMar>
            <w:vAlign w:val="center"/>
          </w:tcPr>
          <w:p w14:paraId="6942FCBB"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49E67D75"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2A67BE15" w14:textId="605C45F4"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68F3F787"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726BF651"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32D5806E"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43ACD14E"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57E672E7" w14:textId="674CAD7D" w:rsidR="00F364FA" w:rsidRPr="0003063A" w:rsidRDefault="00F364FA" w:rsidP="00DA749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584" w:type="dxa"/>
            <w:shd w:val="clear" w:color="auto" w:fill="auto"/>
            <w:noWrap/>
            <w:tcMar>
              <w:top w:w="29" w:type="dxa"/>
              <w:left w:w="115" w:type="dxa"/>
              <w:bottom w:w="29" w:type="dxa"/>
              <w:right w:w="115" w:type="dxa"/>
            </w:tcMar>
            <w:vAlign w:val="center"/>
          </w:tcPr>
          <w:p w14:paraId="3ED2F264"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3DA9C470"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34E1DBEC" w14:textId="03A88B07" w:rsidR="00F364FA" w:rsidRPr="0003063A" w:rsidRDefault="00F364FA" w:rsidP="00DA749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584" w:type="dxa"/>
            <w:shd w:val="clear" w:color="auto" w:fill="auto"/>
            <w:tcMar>
              <w:top w:w="29" w:type="dxa"/>
              <w:left w:w="115" w:type="dxa"/>
              <w:bottom w:w="29" w:type="dxa"/>
              <w:right w:w="115" w:type="dxa"/>
            </w:tcMar>
            <w:vAlign w:val="center"/>
          </w:tcPr>
          <w:p w14:paraId="57BEC167" w14:textId="5CAC7DA0"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711" w:type="dxa"/>
            <w:shd w:val="clear" w:color="auto" w:fill="auto"/>
            <w:tcMar>
              <w:top w:w="29" w:type="dxa"/>
              <w:left w:w="115" w:type="dxa"/>
              <w:bottom w:w="29" w:type="dxa"/>
              <w:right w:w="115" w:type="dxa"/>
            </w:tcMar>
            <w:vAlign w:val="center"/>
          </w:tcPr>
          <w:p w14:paraId="4C0E6FFF" w14:textId="73EA2D42" w:rsidR="00F364FA" w:rsidRPr="0003063A" w:rsidRDefault="00F364FA" w:rsidP="00DA749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r>
      <w:tr w:rsidR="00F364FA" w:rsidRPr="0003063A" w14:paraId="04EFB587" w14:textId="77777777" w:rsidTr="00DA749A">
        <w:trPr>
          <w:trHeight w:val="432"/>
        </w:trPr>
        <w:tc>
          <w:tcPr>
            <w:tcW w:w="1454" w:type="dxa"/>
            <w:shd w:val="clear" w:color="auto" w:fill="auto"/>
            <w:noWrap/>
            <w:tcMar>
              <w:top w:w="29" w:type="dxa"/>
              <w:left w:w="115" w:type="dxa"/>
              <w:bottom w:w="29" w:type="dxa"/>
              <w:right w:w="115" w:type="dxa"/>
            </w:tcMar>
            <w:vAlign w:val="center"/>
          </w:tcPr>
          <w:p w14:paraId="43A1567B" w14:textId="647540AE" w:rsidR="00F364FA" w:rsidRPr="00811E24" w:rsidRDefault="00F364FA" w:rsidP="00DA749A">
            <w:pPr>
              <w:spacing w:after="0" w:line="240" w:lineRule="auto"/>
              <w:rPr>
                <w:rFonts w:ascii="Calibri" w:eastAsia="Times New Roman" w:hAnsi="Calibri" w:cs="Times New Roman"/>
                <w:color w:val="000000"/>
                <w:sz w:val="20"/>
                <w:lang w:val="en-US" w:eastAsia="en-GB"/>
              </w:rPr>
            </w:pPr>
            <w:r w:rsidRPr="00811E24">
              <w:rPr>
                <w:rFonts w:ascii="Calibri" w:eastAsia="Times New Roman" w:hAnsi="Calibri" w:cs="Times New Roman"/>
                <w:color w:val="000000"/>
                <w:sz w:val="20"/>
                <w:lang w:val="en-US" w:eastAsia="en-GB"/>
              </w:rPr>
              <w:t>Ask DBS questions</w:t>
            </w:r>
          </w:p>
        </w:tc>
        <w:tc>
          <w:tcPr>
            <w:tcW w:w="583" w:type="dxa"/>
            <w:shd w:val="clear" w:color="auto" w:fill="auto"/>
            <w:noWrap/>
            <w:tcMar>
              <w:top w:w="29" w:type="dxa"/>
              <w:left w:w="115" w:type="dxa"/>
              <w:bottom w:w="29" w:type="dxa"/>
              <w:right w:w="115" w:type="dxa"/>
            </w:tcMar>
            <w:vAlign w:val="center"/>
          </w:tcPr>
          <w:p w14:paraId="1F7F8540"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7A27B68C"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609311F1"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052438C6"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59A2BED2"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537F75A6"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5BD148B4"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06DF14B6"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372A2C23"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67EC0005"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63C9C0B1" w14:textId="178D68B1"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4DF23053"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711" w:type="dxa"/>
            <w:tcMar>
              <w:top w:w="29" w:type="dxa"/>
              <w:left w:w="115" w:type="dxa"/>
              <w:bottom w:w="29" w:type="dxa"/>
              <w:right w:w="115" w:type="dxa"/>
            </w:tcMar>
            <w:vAlign w:val="center"/>
          </w:tcPr>
          <w:p w14:paraId="5F34BAD0" w14:textId="013F428F" w:rsidR="00F364FA" w:rsidRPr="0003063A" w:rsidRDefault="00F364FA" w:rsidP="00DA749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r>
      <w:tr w:rsidR="00F364FA" w:rsidRPr="0003063A" w14:paraId="3AF6A445" w14:textId="77777777" w:rsidTr="00DA749A">
        <w:trPr>
          <w:trHeight w:val="432"/>
        </w:trPr>
        <w:tc>
          <w:tcPr>
            <w:tcW w:w="1454" w:type="dxa"/>
            <w:shd w:val="clear" w:color="auto" w:fill="auto"/>
            <w:noWrap/>
            <w:tcMar>
              <w:top w:w="29" w:type="dxa"/>
              <w:left w:w="115" w:type="dxa"/>
              <w:bottom w:w="29" w:type="dxa"/>
              <w:right w:w="115" w:type="dxa"/>
            </w:tcMar>
            <w:vAlign w:val="center"/>
          </w:tcPr>
          <w:p w14:paraId="7E5014EB" w14:textId="6D0346B4" w:rsidR="00F364FA" w:rsidRPr="00811E24" w:rsidRDefault="00F364FA" w:rsidP="00DA749A">
            <w:pPr>
              <w:spacing w:after="0" w:line="240" w:lineRule="auto"/>
              <w:rPr>
                <w:rFonts w:ascii="Calibri" w:eastAsia="Times New Roman" w:hAnsi="Calibri" w:cs="Times New Roman"/>
                <w:color w:val="000000"/>
                <w:sz w:val="20"/>
                <w:lang w:val="en-US" w:eastAsia="en-GB"/>
              </w:rPr>
            </w:pPr>
            <w:r w:rsidRPr="00811E24">
              <w:rPr>
                <w:rFonts w:ascii="Calibri" w:eastAsia="Times New Roman" w:hAnsi="Calibri" w:cs="Times New Roman"/>
                <w:color w:val="000000"/>
                <w:sz w:val="20"/>
                <w:lang w:val="en-US" w:eastAsia="en-GB"/>
              </w:rPr>
              <w:t>Guide multiplying groups</w:t>
            </w:r>
          </w:p>
        </w:tc>
        <w:tc>
          <w:tcPr>
            <w:tcW w:w="583" w:type="dxa"/>
            <w:shd w:val="clear" w:color="auto" w:fill="auto"/>
            <w:noWrap/>
            <w:tcMar>
              <w:top w:w="29" w:type="dxa"/>
              <w:left w:w="115" w:type="dxa"/>
              <w:bottom w:w="29" w:type="dxa"/>
              <w:right w:w="115" w:type="dxa"/>
            </w:tcMar>
            <w:vAlign w:val="center"/>
          </w:tcPr>
          <w:p w14:paraId="613F74FA"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5A779387"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386393C9"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5F295584"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4FC29E71"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784527B2"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1010BEEB"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6D78FC88"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557CF254"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35696359"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27151737"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6F285033"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711" w:type="dxa"/>
            <w:tcMar>
              <w:top w:w="29" w:type="dxa"/>
              <w:left w:w="115" w:type="dxa"/>
              <w:bottom w:w="29" w:type="dxa"/>
              <w:right w:w="115" w:type="dxa"/>
            </w:tcMar>
            <w:vAlign w:val="center"/>
          </w:tcPr>
          <w:p w14:paraId="7899AFB5" w14:textId="7C359BB8" w:rsidR="00F364FA" w:rsidRPr="0003063A" w:rsidRDefault="00F364FA" w:rsidP="00DA749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r>
      <w:tr w:rsidR="00F364FA" w:rsidRPr="0003063A" w14:paraId="395B40F5" w14:textId="77777777" w:rsidTr="00DA749A">
        <w:trPr>
          <w:trHeight w:val="432"/>
        </w:trPr>
        <w:tc>
          <w:tcPr>
            <w:tcW w:w="1454" w:type="dxa"/>
            <w:shd w:val="clear" w:color="auto" w:fill="auto"/>
            <w:noWrap/>
            <w:tcMar>
              <w:top w:w="29" w:type="dxa"/>
              <w:left w:w="115" w:type="dxa"/>
              <w:bottom w:w="29" w:type="dxa"/>
              <w:right w:w="115" w:type="dxa"/>
            </w:tcMar>
            <w:vAlign w:val="center"/>
          </w:tcPr>
          <w:p w14:paraId="7ABFA1D2" w14:textId="73606610" w:rsidR="00F364FA" w:rsidRPr="00811E24" w:rsidRDefault="00F364FA" w:rsidP="00DA749A">
            <w:pPr>
              <w:spacing w:after="0" w:line="240" w:lineRule="auto"/>
              <w:rPr>
                <w:rFonts w:ascii="Calibri" w:eastAsia="Times New Roman" w:hAnsi="Calibri" w:cs="Times New Roman"/>
                <w:color w:val="000000"/>
                <w:sz w:val="20"/>
                <w:lang w:val="en-US" w:eastAsia="en-GB"/>
              </w:rPr>
            </w:pPr>
            <w:r w:rsidRPr="00811E24">
              <w:rPr>
                <w:rFonts w:ascii="Calibri" w:eastAsia="Times New Roman" w:hAnsi="Calibri" w:cs="Times New Roman"/>
                <w:color w:val="000000"/>
                <w:sz w:val="20"/>
                <w:lang w:val="en-US" w:eastAsia="en-GB"/>
              </w:rPr>
              <w:t>Wholistic community development</w:t>
            </w:r>
          </w:p>
        </w:tc>
        <w:tc>
          <w:tcPr>
            <w:tcW w:w="583" w:type="dxa"/>
            <w:shd w:val="clear" w:color="auto" w:fill="auto"/>
            <w:noWrap/>
            <w:tcMar>
              <w:top w:w="29" w:type="dxa"/>
              <w:left w:w="115" w:type="dxa"/>
              <w:bottom w:w="29" w:type="dxa"/>
              <w:right w:w="115" w:type="dxa"/>
            </w:tcMar>
            <w:vAlign w:val="center"/>
          </w:tcPr>
          <w:p w14:paraId="24AFE742"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0B478D18"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52FC9B73"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3FE45A6D"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366DE4A9"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30E9F1CD"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19EE071D"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5B939B81"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48C19800"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45F126AB"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4F6552D3"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7D274749"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711" w:type="dxa"/>
            <w:tcMar>
              <w:top w:w="29" w:type="dxa"/>
              <w:left w:w="115" w:type="dxa"/>
              <w:bottom w:w="29" w:type="dxa"/>
              <w:right w:w="115" w:type="dxa"/>
            </w:tcMar>
            <w:vAlign w:val="center"/>
          </w:tcPr>
          <w:p w14:paraId="66E6A52B" w14:textId="5438798F" w:rsidR="00F364FA" w:rsidRPr="0003063A" w:rsidRDefault="00F364FA" w:rsidP="00DA749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r>
      <w:tr w:rsidR="00F364FA" w:rsidRPr="0003063A" w14:paraId="71E9CAFE" w14:textId="77777777" w:rsidTr="00DA749A">
        <w:trPr>
          <w:trHeight w:val="432"/>
        </w:trPr>
        <w:tc>
          <w:tcPr>
            <w:tcW w:w="1454" w:type="dxa"/>
            <w:shd w:val="clear" w:color="auto" w:fill="auto"/>
            <w:noWrap/>
            <w:tcMar>
              <w:top w:w="29" w:type="dxa"/>
              <w:left w:w="115" w:type="dxa"/>
              <w:bottom w:w="29" w:type="dxa"/>
              <w:right w:w="115" w:type="dxa"/>
            </w:tcMar>
            <w:vAlign w:val="center"/>
          </w:tcPr>
          <w:p w14:paraId="49975A3C" w14:textId="24F1F569" w:rsidR="00F364FA" w:rsidRPr="00811E24" w:rsidRDefault="00F364FA" w:rsidP="00DA749A">
            <w:pPr>
              <w:spacing w:after="0" w:line="240" w:lineRule="auto"/>
              <w:rPr>
                <w:rFonts w:ascii="Calibri" w:eastAsia="Times New Roman" w:hAnsi="Calibri" w:cs="Times New Roman"/>
                <w:color w:val="000000"/>
                <w:sz w:val="20"/>
                <w:lang w:val="en-US" w:eastAsia="en-GB"/>
              </w:rPr>
            </w:pPr>
            <w:r w:rsidRPr="00811E24">
              <w:rPr>
                <w:rFonts w:ascii="Calibri" w:eastAsia="Times New Roman" w:hAnsi="Calibri" w:cs="Times New Roman"/>
                <w:color w:val="000000"/>
                <w:sz w:val="20"/>
                <w:lang w:val="en-US" w:eastAsia="en-GB"/>
              </w:rPr>
              <w:t>Inner healing prayer</w:t>
            </w:r>
          </w:p>
        </w:tc>
        <w:tc>
          <w:tcPr>
            <w:tcW w:w="583" w:type="dxa"/>
            <w:shd w:val="clear" w:color="auto" w:fill="auto"/>
            <w:noWrap/>
            <w:tcMar>
              <w:top w:w="29" w:type="dxa"/>
              <w:left w:w="115" w:type="dxa"/>
              <w:bottom w:w="29" w:type="dxa"/>
              <w:right w:w="115" w:type="dxa"/>
            </w:tcMar>
            <w:vAlign w:val="center"/>
          </w:tcPr>
          <w:p w14:paraId="4E6D87C3"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5AFE271E"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632F9D96"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34BD6EB7"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624D398C"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47A58C3F"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3502254E"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2E5DE1B3"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62A86AFD"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721D5961"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6AFAC689"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319F6FFB"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711" w:type="dxa"/>
            <w:tcMar>
              <w:top w:w="29" w:type="dxa"/>
              <w:left w:w="115" w:type="dxa"/>
              <w:bottom w:w="29" w:type="dxa"/>
              <w:right w:w="115" w:type="dxa"/>
            </w:tcMar>
            <w:vAlign w:val="center"/>
          </w:tcPr>
          <w:p w14:paraId="4C97AD8D" w14:textId="71609362" w:rsidR="00F364FA" w:rsidRPr="0003063A" w:rsidRDefault="00F364FA" w:rsidP="00DA749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r>
      <w:tr w:rsidR="00F364FA" w:rsidRPr="0003063A" w14:paraId="41149CCB" w14:textId="77777777" w:rsidTr="00DA749A">
        <w:trPr>
          <w:trHeight w:val="432"/>
        </w:trPr>
        <w:tc>
          <w:tcPr>
            <w:tcW w:w="1454" w:type="dxa"/>
            <w:shd w:val="clear" w:color="auto" w:fill="auto"/>
            <w:noWrap/>
            <w:tcMar>
              <w:top w:w="29" w:type="dxa"/>
              <w:left w:w="115" w:type="dxa"/>
              <w:bottom w:w="29" w:type="dxa"/>
              <w:right w:w="115" w:type="dxa"/>
            </w:tcMar>
            <w:vAlign w:val="center"/>
          </w:tcPr>
          <w:p w14:paraId="6E80C63F" w14:textId="2103196E" w:rsidR="00F364FA" w:rsidRPr="00811E24" w:rsidRDefault="00F364FA" w:rsidP="00DA749A">
            <w:pPr>
              <w:spacing w:after="0" w:line="240" w:lineRule="auto"/>
              <w:rPr>
                <w:rFonts w:ascii="Calibri" w:eastAsia="Times New Roman" w:hAnsi="Calibri" w:cs="Times New Roman"/>
                <w:color w:val="000000"/>
                <w:sz w:val="20"/>
                <w:lang w:val="en-US" w:eastAsia="en-GB"/>
              </w:rPr>
            </w:pPr>
            <w:r w:rsidRPr="00811E24">
              <w:rPr>
                <w:rFonts w:ascii="Calibri" w:eastAsia="Times New Roman" w:hAnsi="Calibri" w:cs="Times New Roman"/>
                <w:color w:val="000000"/>
                <w:sz w:val="20"/>
                <w:lang w:val="en-US" w:eastAsia="en-GB"/>
              </w:rPr>
              <w:t>Group coaching</w:t>
            </w:r>
          </w:p>
        </w:tc>
        <w:tc>
          <w:tcPr>
            <w:tcW w:w="583" w:type="dxa"/>
            <w:shd w:val="clear" w:color="auto" w:fill="auto"/>
            <w:noWrap/>
            <w:tcMar>
              <w:top w:w="29" w:type="dxa"/>
              <w:left w:w="115" w:type="dxa"/>
              <w:bottom w:w="29" w:type="dxa"/>
              <w:right w:w="115" w:type="dxa"/>
            </w:tcMar>
            <w:vAlign w:val="center"/>
          </w:tcPr>
          <w:p w14:paraId="5D424038"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51A67C62"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7AFEA5D9"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162D6567"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6697E5BA"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6C54EB15"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10CB6EA8"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6760D767"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0934895A"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3F85E9A2"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0F60BE93"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0D7BD543" w14:textId="77777777" w:rsidR="00F364FA" w:rsidRPr="0003063A" w:rsidRDefault="00F364FA" w:rsidP="00DA749A">
            <w:pPr>
              <w:spacing w:after="0" w:line="240" w:lineRule="auto"/>
              <w:jc w:val="center"/>
              <w:rPr>
                <w:rFonts w:ascii="Calibri" w:eastAsia="Times New Roman" w:hAnsi="Calibri" w:cs="Times New Roman"/>
                <w:color w:val="000000"/>
                <w:lang w:val="en-GB" w:eastAsia="en-GB"/>
              </w:rPr>
            </w:pPr>
          </w:p>
        </w:tc>
        <w:tc>
          <w:tcPr>
            <w:tcW w:w="711" w:type="dxa"/>
            <w:tcMar>
              <w:top w:w="29" w:type="dxa"/>
              <w:left w:w="115" w:type="dxa"/>
              <w:bottom w:w="29" w:type="dxa"/>
              <w:right w:w="115" w:type="dxa"/>
            </w:tcMar>
            <w:vAlign w:val="center"/>
          </w:tcPr>
          <w:p w14:paraId="62B1263B" w14:textId="0EF34A22" w:rsidR="00F364FA" w:rsidRPr="0003063A" w:rsidRDefault="00F364FA" w:rsidP="00DA749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r>
      <w:tr w:rsidR="000C0A10" w:rsidRPr="0003063A" w14:paraId="653B87E2" w14:textId="77777777" w:rsidTr="00DA749A">
        <w:trPr>
          <w:trHeight w:val="432"/>
        </w:trPr>
        <w:tc>
          <w:tcPr>
            <w:tcW w:w="1454" w:type="dxa"/>
            <w:shd w:val="clear" w:color="auto" w:fill="auto"/>
            <w:noWrap/>
            <w:tcMar>
              <w:top w:w="29" w:type="dxa"/>
              <w:left w:w="115" w:type="dxa"/>
              <w:bottom w:w="29" w:type="dxa"/>
              <w:right w:w="115" w:type="dxa"/>
            </w:tcMar>
            <w:vAlign w:val="center"/>
          </w:tcPr>
          <w:p w14:paraId="5E75B1A1" w14:textId="613496E9" w:rsidR="000C0A10" w:rsidRPr="00811E24" w:rsidRDefault="000C0A10" w:rsidP="00DA749A">
            <w:pPr>
              <w:spacing w:after="0" w:line="240" w:lineRule="auto"/>
              <w:rPr>
                <w:rFonts w:ascii="Calibri" w:eastAsia="Times New Roman" w:hAnsi="Calibri" w:cs="Times New Roman"/>
                <w:color w:val="000000"/>
                <w:sz w:val="20"/>
                <w:lang w:val="en-US" w:eastAsia="en-GB"/>
              </w:rPr>
            </w:pPr>
            <w:r w:rsidRPr="00811E24">
              <w:rPr>
                <w:rFonts w:ascii="Calibri" w:eastAsia="Times New Roman" w:hAnsi="Calibri" w:cs="Times New Roman"/>
                <w:color w:val="000000"/>
                <w:sz w:val="20"/>
                <w:lang w:val="en-US" w:eastAsia="en-GB"/>
              </w:rPr>
              <w:t xml:space="preserve">Assess health of groups </w:t>
            </w:r>
            <w:r>
              <w:rPr>
                <w:rFonts w:ascii="Calibri" w:eastAsia="Times New Roman" w:hAnsi="Calibri" w:cs="Times New Roman"/>
                <w:color w:val="000000"/>
                <w:sz w:val="20"/>
                <w:lang w:val="en-US" w:eastAsia="en-GB"/>
              </w:rPr>
              <w:t>and</w:t>
            </w:r>
            <w:r w:rsidRPr="00811E24">
              <w:rPr>
                <w:rFonts w:ascii="Calibri" w:eastAsia="Times New Roman" w:hAnsi="Calibri" w:cs="Times New Roman"/>
                <w:color w:val="000000"/>
                <w:sz w:val="20"/>
                <w:lang w:val="en-US" w:eastAsia="en-GB"/>
              </w:rPr>
              <w:t xml:space="preserve"> clusters</w:t>
            </w:r>
          </w:p>
        </w:tc>
        <w:tc>
          <w:tcPr>
            <w:tcW w:w="583" w:type="dxa"/>
            <w:shd w:val="clear" w:color="auto" w:fill="auto"/>
            <w:noWrap/>
            <w:tcMar>
              <w:top w:w="29" w:type="dxa"/>
              <w:left w:w="115" w:type="dxa"/>
              <w:bottom w:w="29" w:type="dxa"/>
              <w:right w:w="115" w:type="dxa"/>
            </w:tcMar>
            <w:vAlign w:val="center"/>
          </w:tcPr>
          <w:p w14:paraId="642C4680"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1199949D"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4BE70507"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78B8CE02"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64C41537"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516ECDCC"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22D9FDC0"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1FE88525"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3648A07A"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1B413F77"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312C7539"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tcMar>
              <w:top w:w="29" w:type="dxa"/>
              <w:left w:w="115" w:type="dxa"/>
              <w:bottom w:w="29" w:type="dxa"/>
              <w:right w:w="115" w:type="dxa"/>
            </w:tcMar>
            <w:vAlign w:val="center"/>
          </w:tcPr>
          <w:p w14:paraId="1199E001"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711" w:type="dxa"/>
            <w:tcMar>
              <w:top w:w="29" w:type="dxa"/>
              <w:left w:w="115" w:type="dxa"/>
              <w:bottom w:w="29" w:type="dxa"/>
              <w:right w:w="115" w:type="dxa"/>
            </w:tcMar>
            <w:vAlign w:val="center"/>
          </w:tcPr>
          <w:p w14:paraId="5733471A"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r>
      <w:tr w:rsidR="000C0A10" w:rsidRPr="0003063A" w14:paraId="770333D7" w14:textId="77777777" w:rsidTr="00DA749A">
        <w:trPr>
          <w:trHeight w:val="432"/>
        </w:trPr>
        <w:tc>
          <w:tcPr>
            <w:tcW w:w="1454" w:type="dxa"/>
            <w:shd w:val="clear" w:color="auto" w:fill="auto"/>
            <w:noWrap/>
            <w:tcMar>
              <w:top w:w="29" w:type="dxa"/>
              <w:left w:w="115" w:type="dxa"/>
              <w:bottom w:w="29" w:type="dxa"/>
              <w:right w:w="115" w:type="dxa"/>
            </w:tcMar>
            <w:vAlign w:val="center"/>
          </w:tcPr>
          <w:p w14:paraId="37D8E855" w14:textId="77777777" w:rsidR="000C0A10" w:rsidRPr="00811E24" w:rsidRDefault="000C0A10" w:rsidP="00DA749A">
            <w:pPr>
              <w:spacing w:after="0" w:line="240" w:lineRule="auto"/>
              <w:rPr>
                <w:rFonts w:ascii="Calibri" w:eastAsia="Times New Roman" w:hAnsi="Calibri" w:cs="Times New Roman"/>
                <w:color w:val="000000"/>
                <w:sz w:val="20"/>
                <w:lang w:val="en-US" w:eastAsia="en-GB"/>
              </w:rPr>
            </w:pPr>
            <w:r w:rsidRPr="00811E24">
              <w:rPr>
                <w:rFonts w:ascii="Calibri" w:eastAsia="Times New Roman" w:hAnsi="Calibri" w:cs="Times New Roman"/>
                <w:color w:val="000000"/>
                <w:sz w:val="20"/>
                <w:lang w:val="en-US" w:eastAsia="en-GB"/>
              </w:rPr>
              <w:lastRenderedPageBreak/>
              <w:t>Multiplication of movements</w:t>
            </w:r>
          </w:p>
        </w:tc>
        <w:tc>
          <w:tcPr>
            <w:tcW w:w="583" w:type="dxa"/>
            <w:shd w:val="clear" w:color="auto" w:fill="auto"/>
            <w:noWrap/>
            <w:tcMar>
              <w:top w:w="29" w:type="dxa"/>
              <w:left w:w="115" w:type="dxa"/>
              <w:bottom w:w="29" w:type="dxa"/>
              <w:right w:w="115" w:type="dxa"/>
            </w:tcMar>
            <w:vAlign w:val="center"/>
          </w:tcPr>
          <w:p w14:paraId="1755C8B1"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5100F089"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2C18A77D"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48DE3995"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1053D46F"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7B096EDA"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33EE9ACE"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63B5A32E"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4A420D74"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630AEAA3"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34D864B4"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tcMar>
              <w:top w:w="29" w:type="dxa"/>
              <w:left w:w="115" w:type="dxa"/>
              <w:bottom w:w="29" w:type="dxa"/>
              <w:right w:w="115" w:type="dxa"/>
            </w:tcMar>
            <w:vAlign w:val="center"/>
          </w:tcPr>
          <w:p w14:paraId="6C9C2009"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711" w:type="dxa"/>
            <w:tcMar>
              <w:top w:w="29" w:type="dxa"/>
              <w:left w:w="115" w:type="dxa"/>
              <w:bottom w:w="29" w:type="dxa"/>
              <w:right w:w="115" w:type="dxa"/>
            </w:tcMar>
            <w:vAlign w:val="center"/>
          </w:tcPr>
          <w:p w14:paraId="3C85E085"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r>
      <w:tr w:rsidR="000C0A10" w:rsidRPr="0003063A" w14:paraId="6F329A0E" w14:textId="77777777" w:rsidTr="00DA749A">
        <w:trPr>
          <w:trHeight w:val="432"/>
        </w:trPr>
        <w:tc>
          <w:tcPr>
            <w:tcW w:w="1454" w:type="dxa"/>
            <w:shd w:val="clear" w:color="auto" w:fill="auto"/>
            <w:noWrap/>
            <w:tcMar>
              <w:top w:w="29" w:type="dxa"/>
              <w:left w:w="115" w:type="dxa"/>
              <w:bottom w:w="29" w:type="dxa"/>
              <w:right w:w="115" w:type="dxa"/>
            </w:tcMar>
            <w:vAlign w:val="center"/>
          </w:tcPr>
          <w:p w14:paraId="50E8C407" w14:textId="77777777" w:rsidR="000C0A10" w:rsidRPr="00811E24" w:rsidRDefault="000C0A10" w:rsidP="00DA749A">
            <w:pPr>
              <w:spacing w:after="0" w:line="240" w:lineRule="auto"/>
              <w:rPr>
                <w:rFonts w:ascii="Calibri" w:eastAsia="Times New Roman" w:hAnsi="Calibri" w:cs="Times New Roman"/>
                <w:color w:val="000000"/>
                <w:sz w:val="20"/>
                <w:lang w:val="en-US" w:eastAsia="en-GB"/>
              </w:rPr>
            </w:pPr>
            <w:r w:rsidRPr="00811E24">
              <w:rPr>
                <w:rFonts w:ascii="Calibri" w:eastAsia="Times New Roman" w:hAnsi="Calibri" w:cs="Times New Roman"/>
                <w:color w:val="000000"/>
                <w:sz w:val="20"/>
                <w:lang w:val="en-US" w:eastAsia="en-GB"/>
              </w:rPr>
              <w:t xml:space="preserve">Complex Thinking </w:t>
            </w:r>
          </w:p>
        </w:tc>
        <w:tc>
          <w:tcPr>
            <w:tcW w:w="583" w:type="dxa"/>
            <w:shd w:val="clear" w:color="auto" w:fill="auto"/>
            <w:noWrap/>
            <w:tcMar>
              <w:top w:w="29" w:type="dxa"/>
              <w:left w:w="115" w:type="dxa"/>
              <w:bottom w:w="29" w:type="dxa"/>
              <w:right w:w="115" w:type="dxa"/>
            </w:tcMar>
            <w:vAlign w:val="center"/>
          </w:tcPr>
          <w:p w14:paraId="0CB52360"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1C1AE3C2"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4EA040B3"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74DEE7D8"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26713AFD"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60F0B694"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0D992E3A"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488F0E1C"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331D1400"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7D9516F1"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5B9E1EAD"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tcMar>
              <w:top w:w="29" w:type="dxa"/>
              <w:left w:w="115" w:type="dxa"/>
              <w:bottom w:w="29" w:type="dxa"/>
              <w:right w:w="115" w:type="dxa"/>
            </w:tcMar>
            <w:vAlign w:val="center"/>
          </w:tcPr>
          <w:p w14:paraId="5C0BA7E4"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711" w:type="dxa"/>
            <w:tcMar>
              <w:top w:w="29" w:type="dxa"/>
              <w:left w:w="115" w:type="dxa"/>
              <w:bottom w:w="29" w:type="dxa"/>
              <w:right w:w="115" w:type="dxa"/>
            </w:tcMar>
            <w:vAlign w:val="center"/>
          </w:tcPr>
          <w:p w14:paraId="4634B5E3"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r>
      <w:tr w:rsidR="000C0A10" w:rsidRPr="0003063A" w14:paraId="3C956E66" w14:textId="77777777" w:rsidTr="00DA749A">
        <w:trPr>
          <w:trHeight w:val="432"/>
        </w:trPr>
        <w:tc>
          <w:tcPr>
            <w:tcW w:w="1454" w:type="dxa"/>
            <w:shd w:val="clear" w:color="auto" w:fill="auto"/>
            <w:noWrap/>
            <w:tcMar>
              <w:top w:w="29" w:type="dxa"/>
              <w:left w:w="115" w:type="dxa"/>
              <w:bottom w:w="29" w:type="dxa"/>
              <w:right w:w="115" w:type="dxa"/>
            </w:tcMar>
            <w:vAlign w:val="center"/>
          </w:tcPr>
          <w:p w14:paraId="034D0E11" w14:textId="77777777" w:rsidR="000C0A10" w:rsidRPr="00811E24" w:rsidRDefault="000C0A10" w:rsidP="00DA749A">
            <w:pPr>
              <w:spacing w:after="0" w:line="240" w:lineRule="auto"/>
              <w:rPr>
                <w:rFonts w:ascii="Calibri" w:eastAsia="Times New Roman" w:hAnsi="Calibri" w:cs="Times New Roman"/>
                <w:color w:val="000000"/>
                <w:sz w:val="20"/>
                <w:lang w:val="en-US" w:eastAsia="en-GB"/>
              </w:rPr>
            </w:pPr>
            <w:r w:rsidRPr="00811E24">
              <w:rPr>
                <w:rFonts w:ascii="Calibri" w:eastAsia="Times New Roman" w:hAnsi="Calibri" w:cs="Times New Roman"/>
                <w:color w:val="000000"/>
                <w:sz w:val="20"/>
                <w:lang w:val="en-US" w:eastAsia="en-GB"/>
              </w:rPr>
              <w:t>Innovation</w:t>
            </w:r>
          </w:p>
        </w:tc>
        <w:tc>
          <w:tcPr>
            <w:tcW w:w="583" w:type="dxa"/>
            <w:shd w:val="clear" w:color="auto" w:fill="auto"/>
            <w:noWrap/>
            <w:tcMar>
              <w:top w:w="29" w:type="dxa"/>
              <w:left w:w="115" w:type="dxa"/>
              <w:bottom w:w="29" w:type="dxa"/>
              <w:right w:w="115" w:type="dxa"/>
            </w:tcMar>
            <w:vAlign w:val="center"/>
          </w:tcPr>
          <w:p w14:paraId="3E2142C5"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1D0B59EF"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5785F28D"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48B6E510"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2B7E687C"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2B7B3670"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30E434EA"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3DCEC0C3"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3FC5C4D1"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211C66CF"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59A0E7B8"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tcMar>
              <w:top w:w="29" w:type="dxa"/>
              <w:left w:w="115" w:type="dxa"/>
              <w:bottom w:w="29" w:type="dxa"/>
              <w:right w:w="115" w:type="dxa"/>
            </w:tcMar>
            <w:vAlign w:val="center"/>
          </w:tcPr>
          <w:p w14:paraId="0CE6537D"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711" w:type="dxa"/>
            <w:tcMar>
              <w:top w:w="29" w:type="dxa"/>
              <w:left w:w="115" w:type="dxa"/>
              <w:bottom w:w="29" w:type="dxa"/>
              <w:right w:w="115" w:type="dxa"/>
            </w:tcMar>
            <w:vAlign w:val="center"/>
          </w:tcPr>
          <w:p w14:paraId="7B1DAD7C"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r>
      <w:tr w:rsidR="000C0A10" w:rsidRPr="0003063A" w14:paraId="22BDB130" w14:textId="77777777" w:rsidTr="00DA749A">
        <w:trPr>
          <w:trHeight w:val="432"/>
        </w:trPr>
        <w:tc>
          <w:tcPr>
            <w:tcW w:w="1454" w:type="dxa"/>
            <w:shd w:val="clear" w:color="auto" w:fill="auto"/>
            <w:noWrap/>
            <w:tcMar>
              <w:top w:w="29" w:type="dxa"/>
              <w:left w:w="115" w:type="dxa"/>
              <w:bottom w:w="29" w:type="dxa"/>
              <w:right w:w="115" w:type="dxa"/>
            </w:tcMar>
            <w:vAlign w:val="center"/>
          </w:tcPr>
          <w:p w14:paraId="4BB91EBD" w14:textId="77777777" w:rsidR="000C0A10" w:rsidRPr="00811E24" w:rsidRDefault="000C0A10" w:rsidP="00DA749A">
            <w:pPr>
              <w:spacing w:after="0" w:line="240" w:lineRule="auto"/>
              <w:rPr>
                <w:rFonts w:ascii="Calibri" w:eastAsia="Times New Roman" w:hAnsi="Calibri" w:cs="Times New Roman"/>
                <w:color w:val="000000"/>
                <w:sz w:val="20"/>
                <w:lang w:val="en-US" w:eastAsia="en-GB"/>
              </w:rPr>
            </w:pPr>
            <w:r w:rsidRPr="00811E24">
              <w:rPr>
                <w:rFonts w:ascii="Calibri" w:eastAsia="Times New Roman" w:hAnsi="Calibri" w:cs="Times New Roman"/>
                <w:color w:val="000000"/>
                <w:sz w:val="20"/>
                <w:lang w:val="en-US" w:eastAsia="en-GB"/>
              </w:rPr>
              <w:t>Influencing of Beliefs</w:t>
            </w:r>
          </w:p>
        </w:tc>
        <w:tc>
          <w:tcPr>
            <w:tcW w:w="583" w:type="dxa"/>
            <w:shd w:val="clear" w:color="auto" w:fill="auto"/>
            <w:noWrap/>
            <w:tcMar>
              <w:top w:w="29" w:type="dxa"/>
              <w:left w:w="115" w:type="dxa"/>
              <w:bottom w:w="29" w:type="dxa"/>
              <w:right w:w="115" w:type="dxa"/>
            </w:tcMar>
            <w:vAlign w:val="center"/>
          </w:tcPr>
          <w:p w14:paraId="17DD10C7"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16D96D26"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2E3D0FE4"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7797636F"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05CE8FB7"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606C12A8"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2D149332"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095FA8AE"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35D6C193"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0ACCFE3F"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75426231"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tcMar>
              <w:top w:w="29" w:type="dxa"/>
              <w:left w:w="115" w:type="dxa"/>
              <w:bottom w:w="29" w:type="dxa"/>
              <w:right w:w="115" w:type="dxa"/>
            </w:tcMar>
            <w:vAlign w:val="center"/>
          </w:tcPr>
          <w:p w14:paraId="0EBDF18F"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711" w:type="dxa"/>
            <w:tcMar>
              <w:top w:w="29" w:type="dxa"/>
              <w:left w:w="115" w:type="dxa"/>
              <w:bottom w:w="29" w:type="dxa"/>
              <w:right w:w="115" w:type="dxa"/>
            </w:tcMar>
            <w:vAlign w:val="center"/>
          </w:tcPr>
          <w:p w14:paraId="27E8A2E3"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r>
      <w:tr w:rsidR="000C0A10" w:rsidRPr="0003063A" w14:paraId="7E072140" w14:textId="77777777" w:rsidTr="00DA749A">
        <w:trPr>
          <w:trHeight w:val="432"/>
        </w:trPr>
        <w:tc>
          <w:tcPr>
            <w:tcW w:w="1454" w:type="dxa"/>
            <w:shd w:val="clear" w:color="auto" w:fill="auto"/>
            <w:noWrap/>
            <w:tcMar>
              <w:top w:w="29" w:type="dxa"/>
              <w:left w:w="115" w:type="dxa"/>
              <w:bottom w:w="29" w:type="dxa"/>
              <w:right w:w="115" w:type="dxa"/>
            </w:tcMar>
            <w:vAlign w:val="center"/>
          </w:tcPr>
          <w:p w14:paraId="6243464B" w14:textId="77777777" w:rsidR="000C0A10" w:rsidRPr="00811E24" w:rsidRDefault="000C0A10" w:rsidP="00DA749A">
            <w:pPr>
              <w:spacing w:after="0" w:line="240" w:lineRule="auto"/>
              <w:rPr>
                <w:rFonts w:ascii="Calibri" w:eastAsia="Times New Roman" w:hAnsi="Calibri" w:cs="Times New Roman"/>
                <w:color w:val="000000"/>
                <w:sz w:val="20"/>
                <w:lang w:val="en-US" w:eastAsia="en-GB"/>
              </w:rPr>
            </w:pPr>
            <w:r w:rsidRPr="00811E24">
              <w:rPr>
                <w:rFonts w:ascii="Calibri" w:eastAsia="Times New Roman" w:hAnsi="Calibri" w:cs="Times New Roman"/>
                <w:color w:val="000000"/>
                <w:sz w:val="20"/>
                <w:lang w:val="en-US" w:eastAsia="en-GB"/>
              </w:rPr>
              <w:t>Inspiring Vision</w:t>
            </w:r>
          </w:p>
        </w:tc>
        <w:tc>
          <w:tcPr>
            <w:tcW w:w="583" w:type="dxa"/>
            <w:shd w:val="clear" w:color="auto" w:fill="auto"/>
            <w:noWrap/>
            <w:tcMar>
              <w:top w:w="29" w:type="dxa"/>
              <w:left w:w="115" w:type="dxa"/>
              <w:bottom w:w="29" w:type="dxa"/>
              <w:right w:w="115" w:type="dxa"/>
            </w:tcMar>
            <w:vAlign w:val="center"/>
          </w:tcPr>
          <w:p w14:paraId="49EC8C81"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12D701DD"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5D6F3C52"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0F6A091B"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71EC1930"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098F321D"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558236C2"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7F7BA177"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44EE4F23"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055EC3C4"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1F88E5B6"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tcMar>
              <w:top w:w="29" w:type="dxa"/>
              <w:left w:w="115" w:type="dxa"/>
              <w:bottom w:w="29" w:type="dxa"/>
              <w:right w:w="115" w:type="dxa"/>
            </w:tcMar>
            <w:vAlign w:val="center"/>
          </w:tcPr>
          <w:p w14:paraId="61E130BC"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711" w:type="dxa"/>
            <w:tcMar>
              <w:top w:w="29" w:type="dxa"/>
              <w:left w:w="115" w:type="dxa"/>
              <w:bottom w:w="29" w:type="dxa"/>
              <w:right w:w="115" w:type="dxa"/>
            </w:tcMar>
            <w:vAlign w:val="center"/>
          </w:tcPr>
          <w:p w14:paraId="1717904A"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r>
      <w:tr w:rsidR="000C0A10" w:rsidRPr="0003063A" w14:paraId="0AFCFB1B" w14:textId="77777777" w:rsidTr="00DA749A">
        <w:trPr>
          <w:trHeight w:val="432"/>
        </w:trPr>
        <w:tc>
          <w:tcPr>
            <w:tcW w:w="1454" w:type="dxa"/>
            <w:shd w:val="clear" w:color="auto" w:fill="auto"/>
            <w:noWrap/>
            <w:tcMar>
              <w:top w:w="29" w:type="dxa"/>
              <w:left w:w="115" w:type="dxa"/>
              <w:bottom w:w="29" w:type="dxa"/>
              <w:right w:w="115" w:type="dxa"/>
            </w:tcMar>
            <w:vAlign w:val="center"/>
          </w:tcPr>
          <w:p w14:paraId="72938131" w14:textId="77777777" w:rsidR="000C0A10" w:rsidRPr="00811E24" w:rsidRDefault="000C0A10" w:rsidP="00DA749A">
            <w:pPr>
              <w:spacing w:after="0" w:line="240" w:lineRule="auto"/>
              <w:rPr>
                <w:rFonts w:ascii="Calibri" w:eastAsia="Times New Roman" w:hAnsi="Calibri" w:cs="Times New Roman"/>
                <w:color w:val="000000"/>
                <w:sz w:val="20"/>
                <w:lang w:val="en-US" w:eastAsia="en-GB"/>
              </w:rPr>
            </w:pPr>
            <w:r w:rsidRPr="00811E24">
              <w:rPr>
                <w:rFonts w:ascii="Calibri" w:eastAsia="Times New Roman" w:hAnsi="Calibri" w:cs="Times New Roman"/>
                <w:color w:val="000000"/>
                <w:sz w:val="20"/>
                <w:lang w:val="en-US" w:eastAsia="en-GB"/>
              </w:rPr>
              <w:t>Challenging Assumptions</w:t>
            </w:r>
          </w:p>
        </w:tc>
        <w:tc>
          <w:tcPr>
            <w:tcW w:w="583" w:type="dxa"/>
            <w:shd w:val="clear" w:color="auto" w:fill="auto"/>
            <w:noWrap/>
            <w:tcMar>
              <w:top w:w="29" w:type="dxa"/>
              <w:left w:w="115" w:type="dxa"/>
              <w:bottom w:w="29" w:type="dxa"/>
              <w:right w:w="115" w:type="dxa"/>
            </w:tcMar>
            <w:vAlign w:val="center"/>
          </w:tcPr>
          <w:p w14:paraId="1FD03934"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122F31DF"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3798F168"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017201DF"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0DBE6862"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5CB73D0F"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7CAE5C66"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481BA572"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67A6F1EF"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0A9C50C5"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29D33B1B"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tcMar>
              <w:top w:w="29" w:type="dxa"/>
              <w:left w:w="115" w:type="dxa"/>
              <w:bottom w:w="29" w:type="dxa"/>
              <w:right w:w="115" w:type="dxa"/>
            </w:tcMar>
            <w:vAlign w:val="center"/>
          </w:tcPr>
          <w:p w14:paraId="278F54B9"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711" w:type="dxa"/>
            <w:tcMar>
              <w:top w:w="29" w:type="dxa"/>
              <w:left w:w="115" w:type="dxa"/>
              <w:bottom w:w="29" w:type="dxa"/>
              <w:right w:w="115" w:type="dxa"/>
            </w:tcMar>
            <w:vAlign w:val="center"/>
          </w:tcPr>
          <w:p w14:paraId="40B215D9"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r>
      <w:tr w:rsidR="000C0A10" w:rsidRPr="0003063A" w14:paraId="334CAF09" w14:textId="77777777" w:rsidTr="00DA749A">
        <w:trPr>
          <w:trHeight w:val="432"/>
        </w:trPr>
        <w:tc>
          <w:tcPr>
            <w:tcW w:w="1454" w:type="dxa"/>
            <w:shd w:val="clear" w:color="auto" w:fill="auto"/>
            <w:noWrap/>
            <w:tcMar>
              <w:top w:w="29" w:type="dxa"/>
              <w:left w:w="115" w:type="dxa"/>
              <w:bottom w:w="29" w:type="dxa"/>
              <w:right w:w="115" w:type="dxa"/>
            </w:tcMar>
            <w:vAlign w:val="center"/>
          </w:tcPr>
          <w:p w14:paraId="2639E30C" w14:textId="77777777" w:rsidR="000C0A10" w:rsidRPr="00811E24" w:rsidRDefault="000C0A10" w:rsidP="00DA749A">
            <w:pPr>
              <w:spacing w:after="0" w:line="240" w:lineRule="auto"/>
              <w:rPr>
                <w:rFonts w:ascii="Calibri" w:eastAsia="Times New Roman" w:hAnsi="Calibri" w:cs="Times New Roman"/>
                <w:color w:val="000000"/>
                <w:sz w:val="20"/>
                <w:lang w:val="en-US" w:eastAsia="en-GB"/>
              </w:rPr>
            </w:pPr>
            <w:r w:rsidRPr="00811E24">
              <w:rPr>
                <w:rFonts w:ascii="Calibri" w:eastAsia="Times New Roman" w:hAnsi="Calibri" w:cs="Times New Roman"/>
                <w:color w:val="000000"/>
                <w:sz w:val="20"/>
                <w:lang w:val="en-US" w:eastAsia="en-GB"/>
              </w:rPr>
              <w:t>Personal Consideration</w:t>
            </w:r>
          </w:p>
        </w:tc>
        <w:tc>
          <w:tcPr>
            <w:tcW w:w="583" w:type="dxa"/>
            <w:shd w:val="clear" w:color="auto" w:fill="auto"/>
            <w:noWrap/>
            <w:tcMar>
              <w:top w:w="29" w:type="dxa"/>
              <w:left w:w="115" w:type="dxa"/>
              <w:bottom w:w="29" w:type="dxa"/>
              <w:right w:w="115" w:type="dxa"/>
            </w:tcMar>
            <w:vAlign w:val="center"/>
          </w:tcPr>
          <w:p w14:paraId="15C80B98"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36717D97"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tcMar>
              <w:top w:w="29" w:type="dxa"/>
              <w:left w:w="115" w:type="dxa"/>
              <w:bottom w:w="29" w:type="dxa"/>
              <w:right w:w="115" w:type="dxa"/>
            </w:tcMar>
            <w:vAlign w:val="center"/>
          </w:tcPr>
          <w:p w14:paraId="3AEBEC9D"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07E105F3"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5EADF69E"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52DB0635"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tcMar>
              <w:top w:w="29" w:type="dxa"/>
              <w:left w:w="115" w:type="dxa"/>
              <w:bottom w:w="29" w:type="dxa"/>
              <w:right w:w="115" w:type="dxa"/>
            </w:tcMar>
            <w:vAlign w:val="center"/>
          </w:tcPr>
          <w:p w14:paraId="3789EDEE"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417992A9"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6FFC3702"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39D72ADB"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tcMar>
              <w:top w:w="29" w:type="dxa"/>
              <w:left w:w="115" w:type="dxa"/>
              <w:bottom w:w="29" w:type="dxa"/>
              <w:right w:w="115" w:type="dxa"/>
            </w:tcMar>
            <w:vAlign w:val="center"/>
          </w:tcPr>
          <w:p w14:paraId="0E93F964"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tcMar>
              <w:top w:w="29" w:type="dxa"/>
              <w:left w:w="115" w:type="dxa"/>
              <w:bottom w:w="29" w:type="dxa"/>
              <w:right w:w="115" w:type="dxa"/>
            </w:tcMar>
            <w:vAlign w:val="center"/>
          </w:tcPr>
          <w:p w14:paraId="5DD31F08"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711" w:type="dxa"/>
            <w:shd w:val="clear" w:color="auto" w:fill="auto"/>
            <w:tcMar>
              <w:top w:w="29" w:type="dxa"/>
              <w:left w:w="115" w:type="dxa"/>
              <w:bottom w:w="29" w:type="dxa"/>
              <w:right w:w="115" w:type="dxa"/>
            </w:tcMar>
            <w:vAlign w:val="center"/>
          </w:tcPr>
          <w:p w14:paraId="075A6E78"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r>
      <w:tr w:rsidR="000C0A10" w:rsidRPr="0003063A" w14:paraId="1D0ACA2B" w14:textId="77777777" w:rsidTr="00DA749A">
        <w:trPr>
          <w:trHeight w:val="432"/>
        </w:trPr>
        <w:tc>
          <w:tcPr>
            <w:tcW w:w="1454" w:type="dxa"/>
            <w:shd w:val="clear" w:color="auto" w:fill="auto"/>
            <w:noWrap/>
            <w:tcMar>
              <w:top w:w="29" w:type="dxa"/>
              <w:left w:w="115" w:type="dxa"/>
              <w:bottom w:w="29" w:type="dxa"/>
              <w:right w:w="115" w:type="dxa"/>
            </w:tcMar>
            <w:vAlign w:val="center"/>
          </w:tcPr>
          <w:p w14:paraId="1FE3C403" w14:textId="77777777" w:rsidR="000C0A10" w:rsidRPr="00811E24" w:rsidRDefault="000C0A10" w:rsidP="00DA749A">
            <w:pPr>
              <w:spacing w:after="0" w:line="240" w:lineRule="auto"/>
              <w:rPr>
                <w:rFonts w:ascii="Calibri" w:eastAsia="Times New Roman" w:hAnsi="Calibri" w:cs="Times New Roman"/>
                <w:color w:val="000000"/>
                <w:sz w:val="20"/>
                <w:lang w:val="en-US" w:eastAsia="en-GB"/>
              </w:rPr>
            </w:pPr>
            <w:r w:rsidRPr="00811E24">
              <w:rPr>
                <w:rFonts w:ascii="Calibri" w:eastAsia="Times New Roman" w:hAnsi="Calibri" w:cs="Times New Roman"/>
                <w:color w:val="000000"/>
                <w:sz w:val="20"/>
                <w:lang w:val="en-US" w:eastAsia="en-GB"/>
              </w:rPr>
              <w:t>Empowering</w:t>
            </w:r>
          </w:p>
        </w:tc>
        <w:tc>
          <w:tcPr>
            <w:tcW w:w="583" w:type="dxa"/>
            <w:shd w:val="clear" w:color="auto" w:fill="auto"/>
            <w:noWrap/>
            <w:tcMar>
              <w:top w:w="29" w:type="dxa"/>
              <w:left w:w="115" w:type="dxa"/>
              <w:bottom w:w="29" w:type="dxa"/>
              <w:right w:w="115" w:type="dxa"/>
            </w:tcMar>
            <w:vAlign w:val="center"/>
          </w:tcPr>
          <w:p w14:paraId="7FE37576"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541E2FEB"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2521348C"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05E9A11A"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6ED6056F"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239B6CDC"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1CABFF61"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0D70DC58"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3DC1E6F9"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noWrap/>
            <w:tcMar>
              <w:top w:w="29" w:type="dxa"/>
              <w:left w:w="115" w:type="dxa"/>
              <w:bottom w:w="29" w:type="dxa"/>
              <w:right w:w="115" w:type="dxa"/>
            </w:tcMar>
            <w:vAlign w:val="center"/>
          </w:tcPr>
          <w:p w14:paraId="52C6B17A"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tcMar>
              <w:top w:w="29" w:type="dxa"/>
              <w:left w:w="115" w:type="dxa"/>
              <w:bottom w:w="29" w:type="dxa"/>
              <w:right w:w="115" w:type="dxa"/>
            </w:tcMar>
            <w:vAlign w:val="center"/>
          </w:tcPr>
          <w:p w14:paraId="2B93790D"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c>
          <w:tcPr>
            <w:tcW w:w="584" w:type="dxa"/>
            <w:shd w:val="clear" w:color="auto" w:fill="auto"/>
            <w:tcMar>
              <w:top w:w="29" w:type="dxa"/>
              <w:left w:w="115" w:type="dxa"/>
              <w:bottom w:w="29" w:type="dxa"/>
              <w:right w:w="115" w:type="dxa"/>
            </w:tcMar>
            <w:vAlign w:val="center"/>
          </w:tcPr>
          <w:p w14:paraId="5397B87F"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r w:rsidRPr="0003063A">
              <w:rPr>
                <w:rFonts w:ascii="Calibri" w:eastAsia="Times New Roman" w:hAnsi="Calibri" w:cs="Times New Roman"/>
                <w:color w:val="000000"/>
                <w:lang w:val="en-GB" w:eastAsia="en-GB"/>
              </w:rPr>
              <w:t>x</w:t>
            </w:r>
          </w:p>
        </w:tc>
        <w:tc>
          <w:tcPr>
            <w:tcW w:w="711" w:type="dxa"/>
            <w:tcMar>
              <w:top w:w="29" w:type="dxa"/>
              <w:left w:w="115" w:type="dxa"/>
              <w:bottom w:w="29" w:type="dxa"/>
              <w:right w:w="115" w:type="dxa"/>
            </w:tcMar>
            <w:vAlign w:val="center"/>
          </w:tcPr>
          <w:p w14:paraId="7E8DB2A1" w14:textId="77777777" w:rsidR="000C0A10" w:rsidRPr="0003063A" w:rsidRDefault="000C0A10" w:rsidP="00DA749A">
            <w:pPr>
              <w:spacing w:after="0" w:line="240" w:lineRule="auto"/>
              <w:jc w:val="center"/>
              <w:rPr>
                <w:rFonts w:ascii="Calibri" w:eastAsia="Times New Roman" w:hAnsi="Calibri" w:cs="Times New Roman"/>
                <w:color w:val="000000"/>
                <w:lang w:val="en-GB" w:eastAsia="en-GB"/>
              </w:rPr>
            </w:pPr>
          </w:p>
        </w:tc>
      </w:tr>
    </w:tbl>
    <w:p w14:paraId="7D25173E" w14:textId="77777777" w:rsidR="00F364FA" w:rsidRDefault="00F364FA" w:rsidP="00207D16">
      <w:pPr>
        <w:spacing w:after="0" w:line="240" w:lineRule="auto"/>
        <w:ind w:firstLine="709"/>
        <w:rPr>
          <w:rFonts w:ascii="Calibri" w:eastAsia="Calibri" w:hAnsi="Calibri" w:cs="Times New Roman"/>
          <w:lang w:val="en-US"/>
        </w:rPr>
      </w:pPr>
    </w:p>
    <w:p w14:paraId="05981AD9" w14:textId="6AB116EB" w:rsidR="00207D16" w:rsidRDefault="00207D16" w:rsidP="00207D16">
      <w:pPr>
        <w:spacing w:after="0" w:line="240" w:lineRule="auto"/>
        <w:ind w:firstLine="709"/>
        <w:rPr>
          <w:rFonts w:ascii="Calibri" w:eastAsia="Calibri" w:hAnsi="Calibri" w:cs="Times New Roman"/>
          <w:i/>
          <w:iCs/>
          <w:lang w:val="en-US"/>
        </w:rPr>
      </w:pPr>
      <w:r w:rsidRPr="00207D16">
        <w:rPr>
          <w:rFonts w:ascii="Calibri" w:eastAsia="Calibri" w:hAnsi="Calibri" w:cs="Times New Roman"/>
          <w:lang w:val="en-US"/>
        </w:rPr>
        <w:t xml:space="preserve">In analyzing competencies, similarly, there is again very little overlap between different authors. Out of a total of </w:t>
      </w:r>
      <w:r w:rsidR="003F00E9">
        <w:rPr>
          <w:rFonts w:ascii="Calibri" w:eastAsia="Calibri" w:hAnsi="Calibri" w:cs="Times New Roman"/>
          <w:lang w:val="en-US"/>
        </w:rPr>
        <w:t>46</w:t>
      </w:r>
      <w:r w:rsidRPr="00207D16">
        <w:rPr>
          <w:rFonts w:ascii="Calibri" w:eastAsia="Calibri" w:hAnsi="Calibri" w:cs="Times New Roman"/>
          <w:lang w:val="en-US"/>
        </w:rPr>
        <w:t xml:space="preserve"> competencies mentioned in </w:t>
      </w:r>
      <w:r w:rsidR="003F00E9">
        <w:rPr>
          <w:rFonts w:ascii="Calibri" w:eastAsia="Calibri" w:hAnsi="Calibri" w:cs="Times New Roman"/>
          <w:lang w:val="en-US"/>
        </w:rPr>
        <w:t>13</w:t>
      </w:r>
      <w:r w:rsidRPr="00207D16">
        <w:rPr>
          <w:rFonts w:ascii="Calibri" w:eastAsia="Calibri" w:hAnsi="Calibri" w:cs="Times New Roman"/>
          <w:lang w:val="en-US"/>
        </w:rPr>
        <w:t xml:space="preserve"> different studies, only </w:t>
      </w:r>
      <w:r w:rsidR="003F00E9">
        <w:rPr>
          <w:rFonts w:ascii="Calibri" w:eastAsia="Calibri" w:hAnsi="Calibri" w:cs="Times New Roman"/>
          <w:lang w:val="en-US"/>
        </w:rPr>
        <w:t>2</w:t>
      </w:r>
      <w:r w:rsidR="006F76A6">
        <w:rPr>
          <w:rFonts w:ascii="Calibri" w:eastAsia="Calibri" w:hAnsi="Calibri" w:cs="Times New Roman"/>
          <w:lang w:val="en-US"/>
        </w:rPr>
        <w:t>0</w:t>
      </w:r>
      <w:r w:rsidRPr="00207D16">
        <w:rPr>
          <w:rFonts w:ascii="Calibri" w:eastAsia="Calibri" w:hAnsi="Calibri" w:cs="Times New Roman"/>
          <w:lang w:val="en-US"/>
        </w:rPr>
        <w:t xml:space="preserve"> are referenced in more than one publication. Eight competencies are listed twice, seven competencies are listed in three publications, </w:t>
      </w:r>
      <w:r w:rsidR="009837D6">
        <w:rPr>
          <w:rFonts w:ascii="Calibri" w:eastAsia="Calibri" w:hAnsi="Calibri" w:cs="Times New Roman"/>
          <w:lang w:val="en-US"/>
        </w:rPr>
        <w:t xml:space="preserve">one </w:t>
      </w:r>
      <w:r w:rsidRPr="00207D16">
        <w:rPr>
          <w:rFonts w:ascii="Calibri" w:eastAsia="Calibri" w:hAnsi="Calibri" w:cs="Times New Roman"/>
          <w:lang w:val="en-US"/>
        </w:rPr>
        <w:t>competenc</w:t>
      </w:r>
      <w:r w:rsidR="009837D6">
        <w:rPr>
          <w:rFonts w:ascii="Calibri" w:eastAsia="Calibri" w:hAnsi="Calibri" w:cs="Times New Roman"/>
          <w:lang w:val="en-US"/>
        </w:rPr>
        <w:t>y</w:t>
      </w:r>
      <w:r w:rsidRPr="00207D16">
        <w:rPr>
          <w:rFonts w:ascii="Calibri" w:eastAsia="Calibri" w:hAnsi="Calibri" w:cs="Times New Roman"/>
          <w:lang w:val="en-US"/>
        </w:rPr>
        <w:t xml:space="preserve"> in four publications, </w:t>
      </w:r>
      <w:r w:rsidR="009837D6">
        <w:rPr>
          <w:rFonts w:ascii="Calibri" w:eastAsia="Calibri" w:hAnsi="Calibri" w:cs="Times New Roman"/>
          <w:lang w:val="en-US"/>
        </w:rPr>
        <w:t>two</w:t>
      </w:r>
      <w:r w:rsidRPr="00207D16">
        <w:rPr>
          <w:rFonts w:ascii="Calibri" w:eastAsia="Calibri" w:hAnsi="Calibri" w:cs="Times New Roman"/>
          <w:lang w:val="en-US"/>
        </w:rPr>
        <w:t xml:space="preserve"> in five, none in six, and one each in seven and eight publications. </w:t>
      </w:r>
      <w:r w:rsidR="003F00E9">
        <w:rPr>
          <w:rFonts w:ascii="Calibri" w:eastAsia="Calibri" w:hAnsi="Calibri" w:cs="Times New Roman"/>
          <w:lang w:val="en-US"/>
        </w:rPr>
        <w:t>O</w:t>
      </w:r>
      <w:r w:rsidRPr="00207D16">
        <w:rPr>
          <w:rFonts w:ascii="Calibri" w:eastAsia="Calibri" w:hAnsi="Calibri" w:cs="Times New Roman"/>
          <w:lang w:val="en-US"/>
        </w:rPr>
        <w:t xml:space="preserve">nly one competency gains a near consensus: </w:t>
      </w:r>
      <w:r w:rsidRPr="00E61D36">
        <w:rPr>
          <w:rFonts w:ascii="Calibri" w:eastAsia="Calibri" w:hAnsi="Calibri" w:cs="Times New Roman"/>
          <w:i/>
          <w:iCs/>
          <w:lang w:val="en-US"/>
        </w:rPr>
        <w:t>delegation/equipping</w:t>
      </w:r>
      <w:r w:rsidRPr="00207D16">
        <w:rPr>
          <w:rFonts w:ascii="Calibri" w:eastAsia="Calibri" w:hAnsi="Calibri" w:cs="Times New Roman"/>
          <w:lang w:val="en-US"/>
        </w:rPr>
        <w:t xml:space="preserve"> is agreed upon by eight of the</w:t>
      </w:r>
      <w:r w:rsidR="003F00E9">
        <w:rPr>
          <w:rFonts w:ascii="Calibri" w:eastAsia="Calibri" w:hAnsi="Calibri" w:cs="Times New Roman"/>
          <w:lang w:val="en-US"/>
        </w:rPr>
        <w:t xml:space="preserve"> 13</w:t>
      </w:r>
      <w:r w:rsidRPr="00207D16">
        <w:rPr>
          <w:rFonts w:ascii="Calibri" w:eastAsia="Calibri" w:hAnsi="Calibri" w:cs="Times New Roman"/>
          <w:lang w:val="en-US"/>
        </w:rPr>
        <w:t xml:space="preserve"> different authors. The competency listed by seven different publications is the </w:t>
      </w:r>
      <w:r w:rsidRPr="00E61D36">
        <w:rPr>
          <w:rFonts w:ascii="Calibri" w:eastAsia="Calibri" w:hAnsi="Calibri" w:cs="Times New Roman"/>
          <w:i/>
          <w:iCs/>
          <w:lang w:val="en-US"/>
        </w:rPr>
        <w:t>gift of faith</w:t>
      </w:r>
      <w:r w:rsidRPr="00207D16">
        <w:rPr>
          <w:rFonts w:ascii="Calibri" w:eastAsia="Calibri" w:hAnsi="Calibri" w:cs="Times New Roman"/>
          <w:lang w:val="en-US"/>
        </w:rPr>
        <w:t xml:space="preserve">, and by five, </w:t>
      </w:r>
      <w:r w:rsidRPr="00E61D36">
        <w:rPr>
          <w:rFonts w:ascii="Calibri" w:eastAsia="Calibri" w:hAnsi="Calibri" w:cs="Times New Roman"/>
          <w:i/>
          <w:iCs/>
          <w:lang w:val="en-US"/>
        </w:rPr>
        <w:t>prayerfulness/intercession</w:t>
      </w:r>
      <w:r w:rsidR="009837D6" w:rsidRPr="00E61D36">
        <w:rPr>
          <w:rFonts w:ascii="Calibri" w:eastAsia="Calibri" w:hAnsi="Calibri" w:cs="Times New Roman"/>
          <w:i/>
          <w:iCs/>
          <w:lang w:val="en-US"/>
        </w:rPr>
        <w:t xml:space="preserve"> </w:t>
      </w:r>
      <w:r w:rsidR="009837D6" w:rsidRPr="00E61D36">
        <w:rPr>
          <w:rFonts w:ascii="Calibri" w:eastAsia="Calibri" w:hAnsi="Calibri" w:cs="Times New Roman"/>
          <w:lang w:val="en-US"/>
        </w:rPr>
        <w:t>and</w:t>
      </w:r>
      <w:r w:rsidR="009837D6" w:rsidRPr="00E61D36">
        <w:rPr>
          <w:rFonts w:ascii="Calibri" w:eastAsia="Calibri" w:hAnsi="Calibri" w:cs="Times New Roman"/>
          <w:i/>
          <w:iCs/>
          <w:lang w:val="en-US"/>
        </w:rPr>
        <w:t xml:space="preserve"> recognize </w:t>
      </w:r>
      <w:r w:rsidR="00AB5E92" w:rsidRPr="00E61D36">
        <w:rPr>
          <w:rFonts w:ascii="Calibri" w:eastAsia="Calibri" w:hAnsi="Calibri" w:cs="Times New Roman"/>
          <w:i/>
          <w:iCs/>
          <w:lang w:val="en-US"/>
        </w:rPr>
        <w:t>and</w:t>
      </w:r>
      <w:r w:rsidR="009837D6" w:rsidRPr="00E61D36">
        <w:rPr>
          <w:rFonts w:ascii="Calibri" w:eastAsia="Calibri" w:hAnsi="Calibri" w:cs="Times New Roman"/>
          <w:i/>
          <w:iCs/>
          <w:lang w:val="en-US"/>
        </w:rPr>
        <w:t xml:space="preserve"> catalyze gifts</w:t>
      </w:r>
      <w:r w:rsidR="00763485" w:rsidRPr="00E61D36">
        <w:rPr>
          <w:rFonts w:ascii="Calibri" w:eastAsia="Calibri" w:hAnsi="Calibri" w:cs="Times New Roman"/>
          <w:i/>
          <w:iCs/>
          <w:lang w:val="en-US"/>
        </w:rPr>
        <w:t>.</w:t>
      </w:r>
      <w:r w:rsidRPr="00207D16">
        <w:rPr>
          <w:rFonts w:ascii="Calibri" w:eastAsia="Calibri" w:hAnsi="Calibri" w:cs="Times New Roman"/>
          <w:lang w:val="en-US"/>
        </w:rPr>
        <w:t xml:space="preserve"> The competenc</w:t>
      </w:r>
      <w:r w:rsidR="009837D6">
        <w:rPr>
          <w:rFonts w:ascii="Calibri" w:eastAsia="Calibri" w:hAnsi="Calibri" w:cs="Times New Roman"/>
          <w:lang w:val="en-US"/>
        </w:rPr>
        <w:t>y</w:t>
      </w:r>
      <w:r w:rsidRPr="00207D16">
        <w:rPr>
          <w:rFonts w:ascii="Calibri" w:eastAsia="Calibri" w:hAnsi="Calibri" w:cs="Times New Roman"/>
          <w:lang w:val="en-US"/>
        </w:rPr>
        <w:t xml:space="preserve"> listed by four publications </w:t>
      </w:r>
      <w:r w:rsidR="009837D6">
        <w:rPr>
          <w:rFonts w:ascii="Calibri" w:eastAsia="Calibri" w:hAnsi="Calibri" w:cs="Times New Roman"/>
          <w:lang w:val="en-US"/>
        </w:rPr>
        <w:t>is</w:t>
      </w:r>
      <w:r w:rsidRPr="00207D16">
        <w:rPr>
          <w:rFonts w:ascii="Calibri" w:eastAsia="Calibri" w:hAnsi="Calibri" w:cs="Times New Roman"/>
          <w:lang w:val="en-US"/>
        </w:rPr>
        <w:t xml:space="preserve"> </w:t>
      </w:r>
      <w:r w:rsidRPr="00E61D36">
        <w:rPr>
          <w:rFonts w:ascii="Calibri" w:eastAsia="Calibri" w:hAnsi="Calibri" w:cs="Times New Roman"/>
          <w:i/>
          <w:iCs/>
          <w:lang w:val="en-US"/>
        </w:rPr>
        <w:t>vision casting</w:t>
      </w:r>
      <w:r w:rsidR="009837D6">
        <w:rPr>
          <w:rFonts w:ascii="Calibri" w:eastAsia="Calibri" w:hAnsi="Calibri" w:cs="Times New Roman"/>
          <w:lang w:val="en-US"/>
        </w:rPr>
        <w:t>.</w:t>
      </w:r>
      <w:r w:rsidRPr="00207D16">
        <w:rPr>
          <w:rFonts w:ascii="Calibri" w:eastAsia="Calibri" w:hAnsi="Calibri" w:cs="Times New Roman"/>
          <w:lang w:val="en-US"/>
        </w:rPr>
        <w:t xml:space="preserve"> Those listed by three publications are: </w:t>
      </w:r>
      <w:r w:rsidRPr="00E61D36">
        <w:rPr>
          <w:rFonts w:ascii="Calibri" w:eastAsia="Calibri" w:hAnsi="Calibri" w:cs="Times New Roman"/>
          <w:i/>
          <w:iCs/>
          <w:lang w:val="en-US"/>
        </w:rPr>
        <w:t xml:space="preserve">gain following, leader development, knowledge of movements, cross-cultural befriending, gift of evangelism, discipling </w:t>
      </w:r>
      <w:r w:rsidRPr="00E61D36">
        <w:rPr>
          <w:rFonts w:ascii="Calibri" w:eastAsia="Calibri" w:hAnsi="Calibri" w:cs="Times New Roman"/>
          <w:lang w:val="en-US"/>
        </w:rPr>
        <w:t xml:space="preserve">and </w:t>
      </w:r>
      <w:r w:rsidRPr="00E61D36">
        <w:rPr>
          <w:rFonts w:ascii="Calibri" w:eastAsia="Calibri" w:hAnsi="Calibri" w:cs="Times New Roman"/>
          <w:i/>
          <w:iCs/>
          <w:lang w:val="en-US"/>
        </w:rPr>
        <w:t>gather communities.</w:t>
      </w:r>
    </w:p>
    <w:p w14:paraId="457995B2" w14:textId="77777777" w:rsidR="00E37CFA" w:rsidRPr="00E61D36" w:rsidRDefault="00E37CFA" w:rsidP="00207D16">
      <w:pPr>
        <w:spacing w:after="0" w:line="240" w:lineRule="auto"/>
        <w:ind w:firstLine="709"/>
        <w:rPr>
          <w:rFonts w:ascii="Calibri" w:eastAsia="Calibri" w:hAnsi="Calibri" w:cs="Times New Roman"/>
          <w:i/>
          <w:iCs/>
          <w:lang w:val="en-US"/>
        </w:rPr>
      </w:pPr>
    </w:p>
    <w:p w14:paraId="374ABA45" w14:textId="6F623A92" w:rsidR="00207D16" w:rsidRDefault="00207D16" w:rsidP="00207D16">
      <w:pPr>
        <w:spacing w:after="0" w:line="240" w:lineRule="auto"/>
        <w:ind w:firstLine="709"/>
        <w:rPr>
          <w:rFonts w:ascii="Calibri" w:eastAsia="Calibri" w:hAnsi="Calibri" w:cs="Times New Roman"/>
          <w:lang w:val="en-US"/>
        </w:rPr>
      </w:pPr>
      <w:r w:rsidRPr="00207D16">
        <w:rPr>
          <w:rFonts w:ascii="Calibri" w:eastAsia="Calibri" w:hAnsi="Calibri" w:cs="Times New Roman"/>
          <w:lang w:val="en-US"/>
        </w:rPr>
        <w:t xml:space="preserve">A total of </w:t>
      </w:r>
      <w:r w:rsidR="003F00E9">
        <w:rPr>
          <w:rFonts w:ascii="Calibri" w:eastAsia="Calibri" w:hAnsi="Calibri" w:cs="Times New Roman"/>
          <w:lang w:val="en-US"/>
        </w:rPr>
        <w:t>25</w:t>
      </w:r>
      <w:r w:rsidRPr="00207D16">
        <w:rPr>
          <w:rFonts w:ascii="Calibri" w:eastAsia="Calibri" w:hAnsi="Calibri" w:cs="Times New Roman"/>
          <w:lang w:val="en-US"/>
        </w:rPr>
        <w:t xml:space="preserve"> of the</w:t>
      </w:r>
      <w:r w:rsidR="003F00E9">
        <w:rPr>
          <w:rFonts w:ascii="Calibri" w:eastAsia="Calibri" w:hAnsi="Calibri" w:cs="Times New Roman"/>
          <w:lang w:val="en-US"/>
        </w:rPr>
        <w:t xml:space="preserve"> 46</w:t>
      </w:r>
      <w:r w:rsidRPr="00207D16">
        <w:rPr>
          <w:rFonts w:ascii="Calibri" w:eastAsia="Calibri" w:hAnsi="Calibri" w:cs="Times New Roman"/>
          <w:lang w:val="en-US"/>
        </w:rPr>
        <w:t xml:space="preserve"> competencies listed are only mentioned by a single publication. It is evident that so far relatively little consensus has been reached among the research community on what competencies distinguish effective apostolic leaders. This means </w:t>
      </w:r>
      <w:r w:rsidR="0024220C">
        <w:rPr>
          <w:rFonts w:ascii="Calibri" w:eastAsia="Calibri" w:hAnsi="Calibri" w:cs="Times New Roman"/>
          <w:lang w:val="en-US"/>
        </w:rPr>
        <w:t>that comparing the</w:t>
      </w:r>
      <w:r w:rsidRPr="00207D16">
        <w:rPr>
          <w:rFonts w:ascii="Calibri" w:eastAsia="Calibri" w:hAnsi="Calibri" w:cs="Times New Roman"/>
          <w:lang w:val="en-US"/>
        </w:rPr>
        <w:t xml:space="preserve"> competencies of apostolic leaders </w:t>
      </w:r>
      <w:r w:rsidR="0024220C">
        <w:rPr>
          <w:rFonts w:ascii="Calibri" w:eastAsia="Calibri" w:hAnsi="Calibri" w:cs="Times New Roman"/>
          <w:lang w:val="en-US"/>
        </w:rPr>
        <w:t xml:space="preserve">(as </w:t>
      </w:r>
      <w:r w:rsidRPr="00207D16">
        <w:rPr>
          <w:rFonts w:ascii="Calibri" w:eastAsia="Calibri" w:hAnsi="Calibri" w:cs="Times New Roman"/>
          <w:lang w:val="en-US"/>
        </w:rPr>
        <w:t>identified by the various authors</w:t>
      </w:r>
      <w:r w:rsidR="0024220C">
        <w:rPr>
          <w:rFonts w:ascii="Calibri" w:eastAsia="Calibri" w:hAnsi="Calibri" w:cs="Times New Roman"/>
          <w:lang w:val="en-US"/>
        </w:rPr>
        <w:t>)</w:t>
      </w:r>
      <w:r w:rsidRPr="00207D16">
        <w:rPr>
          <w:rFonts w:ascii="Calibri" w:eastAsia="Calibri" w:hAnsi="Calibri" w:cs="Times New Roman"/>
          <w:lang w:val="en-US"/>
        </w:rPr>
        <w:t xml:space="preserve"> </w:t>
      </w:r>
      <w:r w:rsidR="0024220C">
        <w:rPr>
          <w:rFonts w:ascii="Calibri" w:eastAsia="Calibri" w:hAnsi="Calibri" w:cs="Times New Roman"/>
          <w:lang w:val="en-US"/>
        </w:rPr>
        <w:t xml:space="preserve">yields a </w:t>
      </w:r>
      <w:r w:rsidRPr="00207D16">
        <w:rPr>
          <w:rFonts w:ascii="Calibri" w:eastAsia="Calibri" w:hAnsi="Calibri" w:cs="Times New Roman"/>
          <w:lang w:val="en-US"/>
        </w:rPr>
        <w:t xml:space="preserve">similar outcome </w:t>
      </w:r>
      <w:r w:rsidR="0024220C">
        <w:rPr>
          <w:rFonts w:ascii="Calibri" w:eastAsia="Calibri" w:hAnsi="Calibri" w:cs="Times New Roman"/>
          <w:lang w:val="en-US"/>
        </w:rPr>
        <w:t>to c</w:t>
      </w:r>
      <w:r w:rsidRPr="00207D16">
        <w:rPr>
          <w:rFonts w:ascii="Calibri" w:eastAsia="Calibri" w:hAnsi="Calibri" w:cs="Times New Roman"/>
          <w:lang w:val="en-US"/>
        </w:rPr>
        <w:t>omparing the</w:t>
      </w:r>
      <w:r w:rsidR="0024220C">
        <w:rPr>
          <w:rFonts w:ascii="Calibri" w:eastAsia="Calibri" w:hAnsi="Calibri" w:cs="Times New Roman"/>
          <w:lang w:val="en-US"/>
        </w:rPr>
        <w:t>ir</w:t>
      </w:r>
      <w:r w:rsidRPr="00207D16">
        <w:rPr>
          <w:rFonts w:ascii="Calibri" w:eastAsia="Calibri" w:hAnsi="Calibri" w:cs="Times New Roman"/>
          <w:lang w:val="en-US"/>
        </w:rPr>
        <w:t xml:space="preserve"> traits.</w:t>
      </w:r>
    </w:p>
    <w:p w14:paraId="51948900" w14:textId="77777777" w:rsidR="00E37CFA" w:rsidRPr="00207D16" w:rsidRDefault="00E37CFA" w:rsidP="00207D16">
      <w:pPr>
        <w:spacing w:after="0" w:line="240" w:lineRule="auto"/>
        <w:ind w:firstLine="709"/>
        <w:rPr>
          <w:rFonts w:ascii="Calibri" w:eastAsia="Calibri" w:hAnsi="Calibri" w:cs="Times New Roman"/>
          <w:lang w:val="en-US"/>
        </w:rPr>
      </w:pPr>
    </w:p>
    <w:p w14:paraId="45EB1C9E" w14:textId="76C397D4" w:rsidR="0003063A" w:rsidRDefault="0003063A" w:rsidP="0003063A">
      <w:pPr>
        <w:spacing w:after="0" w:line="240" w:lineRule="auto"/>
        <w:ind w:firstLine="709"/>
        <w:rPr>
          <w:rFonts w:ascii="Calibri" w:eastAsia="Calibri" w:hAnsi="Calibri" w:cs="Times New Roman"/>
          <w:lang w:val="en-US"/>
        </w:rPr>
      </w:pPr>
      <w:r w:rsidRPr="0003063A">
        <w:rPr>
          <w:rFonts w:ascii="Calibri" w:eastAsia="Calibri" w:hAnsi="Calibri" w:cs="Times New Roman"/>
          <w:lang w:val="en-US"/>
        </w:rPr>
        <w:t xml:space="preserve">In attempting to analyze the lists of competencies, some observations can be made. In explaining the incongruence between Miley (2003) and Sinclair (2005) on one side, and Chard and Chard (2008) on the other side, one possibility is that experienced practitioners and overseers may have a different understanding of what constitutes effective leadership, compared to what team members desire to see in their leader. In other words, </w:t>
      </w:r>
      <w:r w:rsidR="0024220C">
        <w:rPr>
          <w:rFonts w:ascii="Calibri" w:eastAsia="Calibri" w:hAnsi="Calibri" w:cs="Times New Roman"/>
          <w:lang w:val="en-US"/>
        </w:rPr>
        <w:t xml:space="preserve">effective </w:t>
      </w:r>
      <w:r w:rsidRPr="0003063A">
        <w:rPr>
          <w:rFonts w:ascii="Calibri" w:eastAsia="Calibri" w:hAnsi="Calibri" w:cs="Times New Roman"/>
          <w:lang w:val="en-US"/>
        </w:rPr>
        <w:t>leadership</w:t>
      </w:r>
      <w:r w:rsidR="0024220C">
        <w:rPr>
          <w:rFonts w:ascii="Calibri" w:eastAsia="Calibri" w:hAnsi="Calibri" w:cs="Times New Roman"/>
          <w:lang w:val="en-US"/>
        </w:rPr>
        <w:t xml:space="preserve"> may be</w:t>
      </w:r>
      <w:r w:rsidRPr="0003063A">
        <w:rPr>
          <w:rFonts w:ascii="Calibri" w:eastAsia="Calibri" w:hAnsi="Calibri" w:cs="Times New Roman"/>
          <w:lang w:val="en-US"/>
        </w:rPr>
        <w:t xml:space="preserve"> different from leadership </w:t>
      </w:r>
      <w:r w:rsidR="0024220C">
        <w:rPr>
          <w:rFonts w:ascii="Calibri" w:eastAsia="Calibri" w:hAnsi="Calibri" w:cs="Times New Roman"/>
          <w:lang w:val="en-US"/>
        </w:rPr>
        <w:t>that</w:t>
      </w:r>
      <w:r w:rsidRPr="0003063A">
        <w:rPr>
          <w:rFonts w:ascii="Calibri" w:eastAsia="Calibri" w:hAnsi="Calibri" w:cs="Times New Roman"/>
          <w:lang w:val="en-US"/>
        </w:rPr>
        <w:t xml:space="preserve"> followers</w:t>
      </w:r>
      <w:r w:rsidR="0024220C">
        <w:rPr>
          <w:rFonts w:ascii="Calibri" w:eastAsia="Calibri" w:hAnsi="Calibri" w:cs="Times New Roman"/>
          <w:lang w:val="en-US"/>
        </w:rPr>
        <w:t xml:space="preserve"> perceive as likeable</w:t>
      </w:r>
      <w:r w:rsidRPr="0003063A">
        <w:rPr>
          <w:rFonts w:ascii="Calibri" w:eastAsia="Calibri" w:hAnsi="Calibri" w:cs="Times New Roman"/>
          <w:lang w:val="en-US"/>
        </w:rPr>
        <w:t>. How do we deal with the seeming incompatibility of data? Since good leadership is understood as including both the task-dimension (goals reached) a</w:t>
      </w:r>
      <w:r w:rsidR="0021045B">
        <w:rPr>
          <w:rFonts w:ascii="Calibri" w:eastAsia="Calibri" w:hAnsi="Calibri" w:cs="Times New Roman"/>
          <w:lang w:val="en-US"/>
        </w:rPr>
        <w:t xml:space="preserve">nd </w:t>
      </w:r>
      <w:r w:rsidRPr="0003063A">
        <w:rPr>
          <w:rFonts w:ascii="Calibri" w:eastAsia="Calibri" w:hAnsi="Calibri" w:cs="Times New Roman"/>
          <w:lang w:val="en-US"/>
        </w:rPr>
        <w:t>the people-dimension (follower satisfaction), the two sets of competencies should be seen as complimentary for a well-rounded and balanced apostolic leader.</w:t>
      </w:r>
    </w:p>
    <w:p w14:paraId="443CF681" w14:textId="77777777" w:rsidR="00E37CFA" w:rsidRPr="0003063A" w:rsidRDefault="00E37CFA" w:rsidP="0003063A">
      <w:pPr>
        <w:spacing w:after="0" w:line="240" w:lineRule="auto"/>
        <w:ind w:firstLine="709"/>
        <w:rPr>
          <w:rFonts w:ascii="Calibri" w:eastAsia="Calibri" w:hAnsi="Calibri" w:cs="Times New Roman"/>
          <w:lang w:val="en-US"/>
        </w:rPr>
      </w:pPr>
    </w:p>
    <w:p w14:paraId="67B5C285" w14:textId="4D7A8DFD" w:rsidR="0003063A" w:rsidRDefault="0003063A" w:rsidP="0003063A">
      <w:pPr>
        <w:spacing w:after="0" w:line="240" w:lineRule="auto"/>
        <w:ind w:firstLine="709"/>
        <w:rPr>
          <w:rFonts w:ascii="Calibri" w:eastAsia="Calibri" w:hAnsi="Calibri" w:cs="Times New Roman"/>
          <w:lang w:val="en-US"/>
        </w:rPr>
      </w:pPr>
      <w:r w:rsidRPr="0003063A">
        <w:rPr>
          <w:rFonts w:ascii="Calibri" w:eastAsia="Calibri" w:hAnsi="Calibri" w:cs="Times New Roman"/>
          <w:lang w:val="en-US"/>
        </w:rPr>
        <w:lastRenderedPageBreak/>
        <w:t xml:space="preserve">Chard and Chard (2008) and Allen et al. (2009) have two competencies in common, </w:t>
      </w:r>
      <w:r w:rsidRPr="000B6ABF">
        <w:rPr>
          <w:rFonts w:ascii="Calibri" w:eastAsia="Calibri" w:hAnsi="Calibri" w:cs="Times New Roman"/>
          <w:i/>
          <w:iCs/>
          <w:lang w:val="en-US"/>
        </w:rPr>
        <w:t xml:space="preserve">the recognizing and catalyzing of gifts </w:t>
      </w:r>
      <w:r w:rsidRPr="000B6ABF">
        <w:rPr>
          <w:rFonts w:ascii="Calibri" w:eastAsia="Calibri" w:hAnsi="Calibri" w:cs="Times New Roman"/>
          <w:lang w:val="en-US"/>
        </w:rPr>
        <w:t>a</w:t>
      </w:r>
      <w:r w:rsidR="0021045B">
        <w:rPr>
          <w:rFonts w:ascii="Calibri" w:eastAsia="Calibri" w:hAnsi="Calibri" w:cs="Times New Roman"/>
          <w:lang w:val="en-US"/>
        </w:rPr>
        <w:t>nd</w:t>
      </w:r>
      <w:r w:rsidRPr="000B6ABF">
        <w:rPr>
          <w:rFonts w:ascii="Calibri" w:eastAsia="Calibri" w:hAnsi="Calibri" w:cs="Times New Roman"/>
          <w:i/>
          <w:iCs/>
          <w:lang w:val="en-US"/>
        </w:rPr>
        <w:t xml:space="preserve"> delegation/</w:t>
      </w:r>
      <w:r w:rsidR="00D77E23" w:rsidRPr="000B6ABF">
        <w:rPr>
          <w:rFonts w:ascii="Calibri" w:eastAsia="Calibri" w:hAnsi="Calibri" w:cs="Times New Roman"/>
          <w:i/>
          <w:iCs/>
          <w:lang w:val="en-US"/>
        </w:rPr>
        <w:t>equipping</w:t>
      </w:r>
      <w:r w:rsidRPr="000B6ABF">
        <w:rPr>
          <w:rFonts w:ascii="Calibri" w:eastAsia="Calibri" w:hAnsi="Calibri" w:cs="Times New Roman"/>
          <w:i/>
          <w:iCs/>
          <w:lang w:val="en-US"/>
        </w:rPr>
        <w:t xml:space="preserve">. </w:t>
      </w:r>
      <w:r w:rsidRPr="0003063A">
        <w:rPr>
          <w:rFonts w:ascii="Calibri" w:eastAsia="Calibri" w:hAnsi="Calibri" w:cs="Times New Roman"/>
          <w:lang w:val="en-US"/>
        </w:rPr>
        <w:t xml:space="preserve">This can probably be explained by the </w:t>
      </w:r>
      <w:r w:rsidR="0021045B">
        <w:rPr>
          <w:rFonts w:ascii="Calibri" w:eastAsia="Calibri" w:hAnsi="Calibri" w:cs="Times New Roman"/>
          <w:lang w:val="en-US"/>
        </w:rPr>
        <w:t xml:space="preserve"> </w:t>
      </w:r>
      <w:r w:rsidRPr="0003063A">
        <w:rPr>
          <w:rFonts w:ascii="Calibri" w:eastAsia="Calibri" w:hAnsi="Calibri" w:cs="Times New Roman"/>
          <w:lang w:val="en-US"/>
        </w:rPr>
        <w:t>fact that Chard and Chard and Allen et al. did their research within the same stream, the Fruitful Practice research, and interpreted the same set of data. The fact that Allen et al. highlight these two competencies may be attributed to their framework of interpretation in leadership philosophy</w:t>
      </w:r>
      <w:r w:rsidR="0021045B">
        <w:rPr>
          <w:rFonts w:ascii="Calibri" w:eastAsia="Calibri" w:hAnsi="Calibri" w:cs="Times New Roman"/>
          <w:lang w:val="en-US"/>
        </w:rPr>
        <w:t>:</w:t>
      </w:r>
      <w:r w:rsidRPr="0003063A">
        <w:rPr>
          <w:rFonts w:ascii="Calibri" w:eastAsia="Calibri" w:hAnsi="Calibri" w:cs="Times New Roman"/>
          <w:lang w:val="en-US"/>
        </w:rPr>
        <w:t xml:space="preserve"> seeing the team effort</w:t>
      </w:r>
      <w:r w:rsidR="0021045B">
        <w:rPr>
          <w:rFonts w:ascii="Calibri" w:eastAsia="Calibri" w:hAnsi="Calibri" w:cs="Times New Roman"/>
          <w:lang w:val="en-US"/>
        </w:rPr>
        <w:t xml:space="preserve"> as</w:t>
      </w:r>
      <w:r w:rsidRPr="0003063A">
        <w:rPr>
          <w:rFonts w:ascii="Calibri" w:eastAsia="Calibri" w:hAnsi="Calibri" w:cs="Times New Roman"/>
          <w:lang w:val="en-US"/>
        </w:rPr>
        <w:t xml:space="preserve"> central to effective ministry, rather than the person of the leader.</w:t>
      </w:r>
    </w:p>
    <w:p w14:paraId="59B50341" w14:textId="77777777" w:rsidR="00E37CFA" w:rsidRPr="0003063A" w:rsidRDefault="00E37CFA" w:rsidP="0003063A">
      <w:pPr>
        <w:spacing w:after="0" w:line="240" w:lineRule="auto"/>
        <w:ind w:firstLine="709"/>
        <w:rPr>
          <w:rFonts w:ascii="Calibri" w:eastAsia="Calibri" w:hAnsi="Calibri" w:cs="Times New Roman"/>
          <w:lang w:val="en-US"/>
        </w:rPr>
      </w:pPr>
    </w:p>
    <w:p w14:paraId="42F46273" w14:textId="104ABE0A" w:rsidR="0003063A" w:rsidRDefault="0003063A" w:rsidP="0003063A">
      <w:pPr>
        <w:spacing w:after="0" w:line="240" w:lineRule="auto"/>
        <w:ind w:firstLine="709"/>
        <w:rPr>
          <w:rFonts w:ascii="Calibri" w:eastAsia="Calibri" w:hAnsi="Calibri" w:cs="Times New Roman"/>
          <w:lang w:val="en-US"/>
        </w:rPr>
      </w:pPr>
      <w:r w:rsidRPr="0003063A">
        <w:rPr>
          <w:rFonts w:ascii="Calibri" w:eastAsia="Calibri" w:hAnsi="Calibri" w:cs="Times New Roman"/>
          <w:lang w:val="en-US"/>
        </w:rPr>
        <w:t>A noticeable additional observation is that Travis and Travis (2014) have only five of their eight competencies in common with any other author. It can be assumed that the different nature of insider movements may indeed require a different competency profile of an apostolic leader.</w:t>
      </w:r>
    </w:p>
    <w:p w14:paraId="1E694EEA" w14:textId="77777777" w:rsidR="00E37CFA" w:rsidRPr="0003063A" w:rsidRDefault="00E37CFA" w:rsidP="0003063A">
      <w:pPr>
        <w:spacing w:after="0" w:line="240" w:lineRule="auto"/>
        <w:ind w:firstLine="709"/>
        <w:rPr>
          <w:rFonts w:ascii="Calibri" w:eastAsia="Calibri" w:hAnsi="Calibri" w:cs="Times New Roman"/>
          <w:lang w:val="en-US"/>
        </w:rPr>
      </w:pPr>
    </w:p>
    <w:p w14:paraId="3471B277" w14:textId="018B6EFF" w:rsidR="0003063A" w:rsidRDefault="0003063A" w:rsidP="0003063A">
      <w:pPr>
        <w:spacing w:after="0" w:line="240" w:lineRule="auto"/>
        <w:ind w:firstLine="709"/>
        <w:rPr>
          <w:rFonts w:ascii="Calibri" w:eastAsia="Calibri" w:hAnsi="Calibri" w:cs="Times New Roman"/>
          <w:lang w:val="en-US"/>
        </w:rPr>
      </w:pPr>
      <w:r w:rsidRPr="0003063A">
        <w:rPr>
          <w:rFonts w:ascii="Calibri" w:eastAsia="Calibri" w:hAnsi="Calibri" w:cs="Times New Roman"/>
          <w:lang w:val="en-US"/>
        </w:rPr>
        <w:t xml:space="preserve">Another reason so little overlap can be found is that the different publications use incongruent terminology. Some of the publications may be referring to the same or similar competencies but </w:t>
      </w:r>
      <w:r w:rsidR="0021045B">
        <w:rPr>
          <w:rFonts w:ascii="Calibri" w:eastAsia="Calibri" w:hAnsi="Calibri" w:cs="Times New Roman"/>
          <w:lang w:val="en-US"/>
        </w:rPr>
        <w:t>using</w:t>
      </w:r>
      <w:r w:rsidRPr="0003063A">
        <w:rPr>
          <w:rFonts w:ascii="Calibri" w:eastAsia="Calibri" w:hAnsi="Calibri" w:cs="Times New Roman"/>
          <w:lang w:val="en-US"/>
        </w:rPr>
        <w:t xml:space="preserve"> a different nomenclature, hence no formal commonality can be identified. </w:t>
      </w:r>
    </w:p>
    <w:p w14:paraId="678A6E0A" w14:textId="77777777" w:rsidR="00E37CFA" w:rsidRPr="0003063A" w:rsidRDefault="00E37CFA" w:rsidP="0003063A">
      <w:pPr>
        <w:spacing w:after="0" w:line="240" w:lineRule="auto"/>
        <w:ind w:firstLine="709"/>
        <w:rPr>
          <w:rFonts w:ascii="Calibri" w:eastAsia="Calibri" w:hAnsi="Calibri" w:cs="Times New Roman"/>
          <w:lang w:val="en-US"/>
        </w:rPr>
      </w:pPr>
    </w:p>
    <w:p w14:paraId="08D84D29" w14:textId="66B91B95" w:rsidR="00267001" w:rsidRDefault="0003063A" w:rsidP="0003063A">
      <w:pPr>
        <w:spacing w:after="0" w:line="240" w:lineRule="auto"/>
        <w:ind w:firstLine="709"/>
        <w:rPr>
          <w:rFonts w:ascii="Calibri" w:eastAsia="Calibri" w:hAnsi="Calibri" w:cs="Times New Roman"/>
          <w:lang w:val="en-US"/>
        </w:rPr>
      </w:pPr>
      <w:r w:rsidRPr="0003063A">
        <w:rPr>
          <w:rFonts w:ascii="Calibri" w:eastAsia="Calibri" w:hAnsi="Calibri" w:cs="Times New Roman"/>
          <w:lang w:val="en-US"/>
        </w:rPr>
        <w:t>In summary, relatively little consensus has been achieved in the publications that treat the traits and competencies of apostolic leaders. Those traits and competencies which have the comparatively largest amount of agreement among authors were included in th</w:t>
      </w:r>
      <w:r w:rsidR="007E75EC">
        <w:rPr>
          <w:rFonts w:ascii="Calibri" w:eastAsia="Calibri" w:hAnsi="Calibri" w:cs="Times New Roman"/>
          <w:lang w:val="en-US"/>
        </w:rPr>
        <w:t>is</w:t>
      </w:r>
      <w:r w:rsidRPr="0003063A">
        <w:rPr>
          <w:rFonts w:ascii="Calibri" w:eastAsia="Calibri" w:hAnsi="Calibri" w:cs="Times New Roman"/>
          <w:lang w:val="en-US"/>
        </w:rPr>
        <w:t xml:space="preserve"> empirical study </w:t>
      </w:r>
      <w:r w:rsidR="007E75EC">
        <w:rPr>
          <w:rFonts w:ascii="Calibri" w:eastAsia="Calibri" w:hAnsi="Calibri" w:cs="Times New Roman"/>
          <w:lang w:val="en-US"/>
        </w:rPr>
        <w:t>in order to be</w:t>
      </w:r>
      <w:r w:rsidRPr="0003063A">
        <w:rPr>
          <w:rFonts w:ascii="Calibri" w:eastAsia="Calibri" w:hAnsi="Calibri" w:cs="Times New Roman"/>
          <w:lang w:val="en-US"/>
        </w:rPr>
        <w:t xml:space="preserve"> examined further.</w:t>
      </w:r>
      <w:bookmarkEnd w:id="7"/>
    </w:p>
    <w:p w14:paraId="38169801" w14:textId="58D91804" w:rsidR="00946257" w:rsidRDefault="00946257" w:rsidP="0003063A">
      <w:pPr>
        <w:spacing w:after="0" w:line="240" w:lineRule="auto"/>
        <w:ind w:firstLine="709"/>
        <w:rPr>
          <w:rFonts w:ascii="Calibri" w:eastAsia="Calibri" w:hAnsi="Calibri" w:cs="Times New Roman"/>
          <w:lang w:val="en-US"/>
        </w:rPr>
      </w:pPr>
    </w:p>
    <w:p w14:paraId="6035A289" w14:textId="45148DD2" w:rsidR="00946257" w:rsidRPr="00BB0FE0" w:rsidRDefault="00946257" w:rsidP="00151290">
      <w:pPr>
        <w:pStyle w:val="berschrift2"/>
        <w:rPr>
          <w:lang w:val="en-US" w:eastAsia="de-DE"/>
        </w:rPr>
      </w:pPr>
      <w:bookmarkStart w:id="33" w:name="_Toc77931674"/>
      <w:r w:rsidRPr="00BB0FE0">
        <w:rPr>
          <w:lang w:val="en-US" w:eastAsia="de-DE"/>
        </w:rPr>
        <w:t>Synthesis of Traits and Competencies from the Literature</w:t>
      </w:r>
      <w:bookmarkEnd w:id="33"/>
    </w:p>
    <w:p w14:paraId="04A95025" w14:textId="33C3437E" w:rsidR="00946257" w:rsidRPr="00BB0FE0" w:rsidRDefault="00946257" w:rsidP="00946257">
      <w:pPr>
        <w:pStyle w:val="KeinLeerraum"/>
        <w:ind w:firstLine="720"/>
        <w:rPr>
          <w:rFonts w:asciiTheme="minorHAnsi" w:hAnsiTheme="minorHAnsi"/>
          <w:sz w:val="22"/>
          <w:szCs w:val="22"/>
          <w:lang w:val="en-US"/>
        </w:rPr>
      </w:pPr>
      <w:r w:rsidRPr="00BB0FE0">
        <w:rPr>
          <w:rFonts w:asciiTheme="minorHAnsi" w:hAnsiTheme="minorHAnsi"/>
          <w:sz w:val="22"/>
          <w:szCs w:val="22"/>
          <w:lang w:val="en-US"/>
        </w:rPr>
        <w:t xml:space="preserve">The literature review encompassing traits theory, apostolic leadership, and movement leadership publications identified a number of traits and competencies that were referenced </w:t>
      </w:r>
      <w:r w:rsidR="00E303CB" w:rsidRPr="00BB0FE0">
        <w:rPr>
          <w:rFonts w:asciiTheme="minorHAnsi" w:hAnsiTheme="minorHAnsi"/>
          <w:sz w:val="22"/>
          <w:szCs w:val="22"/>
          <w:lang w:val="en-US"/>
        </w:rPr>
        <w:t>b</w:t>
      </w:r>
      <w:r w:rsidRPr="00BB0FE0">
        <w:rPr>
          <w:rFonts w:asciiTheme="minorHAnsi" w:hAnsiTheme="minorHAnsi"/>
          <w:sz w:val="22"/>
          <w:szCs w:val="22"/>
          <w:lang w:val="en-US"/>
        </w:rPr>
        <w:t>y several publications. All those cited by three or more publications were included in the empirical research of this study. The intent was to verify which traits and competencies mark effective movement catalysts, and to identify which distinguish effective catalysts from other pioneers who have not catalyzed a movement. The following is the full list</w:t>
      </w:r>
      <w:r w:rsidR="00D5752B">
        <w:rPr>
          <w:rFonts w:asciiTheme="minorHAnsi" w:hAnsiTheme="minorHAnsi"/>
          <w:sz w:val="22"/>
          <w:szCs w:val="22"/>
          <w:lang w:val="en-US"/>
        </w:rPr>
        <w:t>, which includes</w:t>
      </w:r>
      <w:r w:rsidRPr="00BB0FE0">
        <w:rPr>
          <w:rFonts w:asciiTheme="minorHAnsi" w:hAnsiTheme="minorHAnsi"/>
          <w:sz w:val="22"/>
          <w:szCs w:val="22"/>
          <w:lang w:val="en-US"/>
        </w:rPr>
        <w:t xml:space="preserve"> a definition for each</w:t>
      </w:r>
      <w:r w:rsidR="00D5752B">
        <w:rPr>
          <w:rFonts w:asciiTheme="minorHAnsi" w:hAnsiTheme="minorHAnsi"/>
          <w:sz w:val="22"/>
          <w:szCs w:val="22"/>
          <w:lang w:val="en-US"/>
        </w:rPr>
        <w:t xml:space="preserve"> </w:t>
      </w:r>
      <w:r w:rsidRPr="00BB0FE0">
        <w:rPr>
          <w:rFonts w:asciiTheme="minorHAnsi" w:hAnsiTheme="minorHAnsi"/>
          <w:sz w:val="22"/>
          <w:szCs w:val="22"/>
          <w:lang w:val="en-US"/>
        </w:rPr>
        <w:t>based on the definitions used in the literature.</w:t>
      </w:r>
    </w:p>
    <w:p w14:paraId="7C77DC66" w14:textId="2DBDC8F8" w:rsidR="00946257" w:rsidRPr="003819CD" w:rsidRDefault="00946257" w:rsidP="00151290">
      <w:pPr>
        <w:pStyle w:val="berschrift3"/>
      </w:pPr>
      <w:bookmarkStart w:id="34" w:name="_Toc77931675"/>
      <w:r w:rsidRPr="003819CD">
        <w:t xml:space="preserve">PERSONALITY </w:t>
      </w:r>
      <w:r w:rsidR="0021045B" w:rsidRPr="005D7715">
        <w:t>–</w:t>
      </w:r>
      <w:r w:rsidRPr="003819CD">
        <w:t xml:space="preserve"> Big Five Traits and Competencies</w:t>
      </w:r>
      <w:bookmarkEnd w:id="34"/>
      <w:r w:rsidRPr="003819CD">
        <w:t xml:space="preserve"> </w:t>
      </w:r>
    </w:p>
    <w:p w14:paraId="1D4F1D48" w14:textId="248B02F0" w:rsidR="00946257" w:rsidRPr="000B6ABF" w:rsidRDefault="000B6ABF" w:rsidP="00946257">
      <w:pPr>
        <w:spacing w:line="240" w:lineRule="auto"/>
        <w:rPr>
          <w:iCs/>
          <w:szCs w:val="22"/>
          <w:lang w:val="en-US"/>
        </w:rPr>
      </w:pPr>
      <w:r w:rsidRPr="000B6ABF">
        <w:rPr>
          <w:iCs/>
          <w:szCs w:val="22"/>
          <w:lang w:val="en-US"/>
        </w:rPr>
        <w:t>These are d</w:t>
      </w:r>
      <w:r w:rsidR="00946257" w:rsidRPr="000B6ABF">
        <w:rPr>
          <w:iCs/>
          <w:szCs w:val="22"/>
          <w:lang w:val="en-US"/>
        </w:rPr>
        <w:t>istinguished b</w:t>
      </w:r>
      <w:r w:rsidR="0056774C" w:rsidRPr="000B6ABF">
        <w:rPr>
          <w:iCs/>
          <w:szCs w:val="22"/>
          <w:lang w:val="en-US"/>
        </w:rPr>
        <w:t>y p</w:t>
      </w:r>
      <w:r w:rsidR="00946257" w:rsidRPr="000B6ABF">
        <w:rPr>
          <w:iCs/>
          <w:szCs w:val="22"/>
          <w:lang w:val="en-US"/>
        </w:rPr>
        <w:t>ersonal traits and competencies that have been found in empirical studies to strongly correlate with effective leadership and that are NOT related to social behavior or competencies to do with exerting influence on others. Neither do they overlap with qualities in the spiritual dimension to do with one’s relationship with God.</w:t>
      </w:r>
    </w:p>
    <w:p w14:paraId="7F23201B" w14:textId="308AAAEB" w:rsidR="00946257" w:rsidRPr="000B6ABF" w:rsidRDefault="00946257" w:rsidP="00946257">
      <w:pPr>
        <w:spacing w:line="240" w:lineRule="auto"/>
        <w:rPr>
          <w:iCs/>
          <w:szCs w:val="22"/>
          <w:lang w:val="en-US"/>
        </w:rPr>
      </w:pPr>
      <w:r w:rsidRPr="000B6ABF">
        <w:rPr>
          <w:iCs/>
          <w:szCs w:val="22"/>
          <w:lang w:val="en-US"/>
        </w:rPr>
        <w:t xml:space="preserve">The five in bold font mark the five </w:t>
      </w:r>
      <w:r w:rsidR="000B6ABF">
        <w:rPr>
          <w:iCs/>
          <w:szCs w:val="22"/>
          <w:lang w:val="en-US"/>
        </w:rPr>
        <w:t xml:space="preserve">characteristic </w:t>
      </w:r>
      <w:r w:rsidR="000B6ABF" w:rsidRPr="000B6ABF">
        <w:rPr>
          <w:iCs/>
          <w:szCs w:val="22"/>
          <w:lang w:val="en-US"/>
        </w:rPr>
        <w:t xml:space="preserve">traits and competencies </w:t>
      </w:r>
      <w:r w:rsidRPr="000B6ABF">
        <w:rPr>
          <w:iCs/>
          <w:szCs w:val="22"/>
          <w:lang w:val="en-US"/>
        </w:rPr>
        <w:t>of the Big Five</w:t>
      </w:r>
      <w:r w:rsidR="000B6ABF">
        <w:rPr>
          <w:iCs/>
          <w:szCs w:val="22"/>
          <w:lang w:val="en-US"/>
        </w:rPr>
        <w:t xml:space="preserve"> dimension</w:t>
      </w:r>
      <w:r w:rsidRPr="000B6ABF">
        <w:rPr>
          <w:iCs/>
          <w:szCs w:val="22"/>
          <w:lang w:val="en-US"/>
        </w:rPr>
        <w:t>.</w:t>
      </w:r>
    </w:p>
    <w:p w14:paraId="01939A8F" w14:textId="77777777" w:rsidR="00946257" w:rsidRPr="00BB0FE0" w:rsidRDefault="00946257" w:rsidP="00946257">
      <w:pPr>
        <w:spacing w:line="240" w:lineRule="auto"/>
        <w:rPr>
          <w:szCs w:val="22"/>
          <w:lang w:val="en-US"/>
        </w:rPr>
      </w:pPr>
      <w:bookmarkStart w:id="35" w:name="_heading=h.30j0zll" w:colFirst="0" w:colLast="0"/>
      <w:bookmarkEnd w:id="35"/>
      <w:r w:rsidRPr="00BB0FE0">
        <w:rPr>
          <w:b/>
          <w:szCs w:val="22"/>
          <w:u w:val="single"/>
          <w:lang w:val="en-US"/>
        </w:rPr>
        <w:t>Openness to Experience</w:t>
      </w:r>
      <w:r w:rsidRPr="00BB0FE0">
        <w:rPr>
          <w:szCs w:val="22"/>
          <w:lang w:val="en-US"/>
        </w:rPr>
        <w:t>: Posture to actively engage in experiences in an open-minded way, with the expectation that there will be something new to learn.</w:t>
      </w:r>
    </w:p>
    <w:p w14:paraId="169CFF0C" w14:textId="77777777" w:rsidR="00946257" w:rsidRPr="00BB0FE0" w:rsidRDefault="00946257" w:rsidP="00946257">
      <w:pPr>
        <w:spacing w:line="240" w:lineRule="auto"/>
        <w:rPr>
          <w:szCs w:val="22"/>
          <w:lang w:val="en-US"/>
        </w:rPr>
      </w:pPr>
      <w:r w:rsidRPr="00BB0FE0">
        <w:rPr>
          <w:szCs w:val="22"/>
          <w:u w:val="single"/>
          <w:lang w:val="en-US"/>
        </w:rPr>
        <w:t>Creativity</w:t>
      </w:r>
      <w:r w:rsidRPr="00BB0FE0">
        <w:rPr>
          <w:szCs w:val="22"/>
          <w:lang w:val="en-US"/>
        </w:rPr>
        <w:t xml:space="preserve">: Using one’s imagination to come up with new and original ideas and innovative approaches. </w:t>
      </w:r>
    </w:p>
    <w:p w14:paraId="1FF13173" w14:textId="77777777" w:rsidR="00946257" w:rsidRPr="00BB0FE0" w:rsidRDefault="00946257" w:rsidP="00946257">
      <w:pPr>
        <w:spacing w:line="240" w:lineRule="auto"/>
        <w:rPr>
          <w:szCs w:val="22"/>
          <w:lang w:val="en-US"/>
        </w:rPr>
      </w:pPr>
      <w:r w:rsidRPr="00BB0FE0">
        <w:rPr>
          <w:szCs w:val="22"/>
          <w:u w:val="single"/>
          <w:lang w:val="en-US"/>
        </w:rPr>
        <w:t>Drive to Achieve</w:t>
      </w:r>
      <w:r w:rsidRPr="00BB0FE0">
        <w:rPr>
          <w:szCs w:val="22"/>
          <w:lang w:val="en-US"/>
        </w:rPr>
        <w:t>: Motivation to achieve goals and to get things done and attain results that focuses effort and motivation on decisive actions.</w:t>
      </w:r>
      <w:bookmarkStart w:id="36" w:name="_Hlk76975295"/>
    </w:p>
    <w:p w14:paraId="0302CFB3" w14:textId="13956866" w:rsidR="00946257" w:rsidRPr="00BB0FE0" w:rsidRDefault="00946257" w:rsidP="00946257">
      <w:pPr>
        <w:spacing w:line="240" w:lineRule="auto"/>
        <w:rPr>
          <w:szCs w:val="22"/>
          <w:lang w:val="en-US"/>
        </w:rPr>
      </w:pPr>
      <w:bookmarkStart w:id="37" w:name="_Hlk76975467"/>
      <w:r w:rsidRPr="00BB0FE0">
        <w:rPr>
          <w:b/>
          <w:szCs w:val="22"/>
          <w:u w:val="single"/>
          <w:lang w:val="en-US"/>
        </w:rPr>
        <w:t>Conscientiousness</w:t>
      </w:r>
      <w:r w:rsidRPr="00BB0FE0">
        <w:rPr>
          <w:szCs w:val="22"/>
          <w:lang w:val="en-US"/>
        </w:rPr>
        <w:t>: Tendency to display</w:t>
      </w:r>
      <w:r w:rsidR="00C12E45">
        <w:rPr>
          <w:szCs w:val="22"/>
          <w:lang w:val="en-US"/>
        </w:rPr>
        <w:t xml:space="preserve"> </w:t>
      </w:r>
      <w:hyperlink r:id="rId18" w:anchor="Self-discipline" w:history="1">
        <w:r w:rsidR="00C12E45" w:rsidRPr="005D7715">
          <w:rPr>
            <w:lang w:val="en-US"/>
          </w:rPr>
          <w:t>self-discipline</w:t>
        </w:r>
      </w:hyperlink>
      <w:r w:rsidRPr="00BB0FE0">
        <w:rPr>
          <w:szCs w:val="22"/>
          <w:lang w:val="en-US"/>
        </w:rPr>
        <w:t>, act dutifully, and strive for achievement against measures or outside expectations, related to the way in which one controls, regulates, and directs their impulses.</w:t>
      </w:r>
    </w:p>
    <w:bookmarkEnd w:id="36"/>
    <w:bookmarkEnd w:id="37"/>
    <w:p w14:paraId="1DE6C9BA" w14:textId="77777777" w:rsidR="00946257" w:rsidRPr="00BB0FE0" w:rsidRDefault="00946257" w:rsidP="00946257">
      <w:pPr>
        <w:spacing w:line="240" w:lineRule="auto"/>
        <w:rPr>
          <w:szCs w:val="22"/>
          <w:lang w:val="en-US"/>
        </w:rPr>
      </w:pPr>
      <w:r w:rsidRPr="00BB0FE0">
        <w:rPr>
          <w:szCs w:val="22"/>
          <w:u w:val="single"/>
          <w:lang w:val="en-US"/>
        </w:rPr>
        <w:lastRenderedPageBreak/>
        <w:t>Internal Locus of Control</w:t>
      </w:r>
      <w:r w:rsidRPr="00BB0FE0">
        <w:rPr>
          <w:szCs w:val="22"/>
          <w:lang w:val="en-US"/>
        </w:rPr>
        <w:t>: Belief that one has control over the outcome of events in one’s life, as opposed to external forces beyond one’s influence, and that life outcomes derive primarily from one’s own actions.</w:t>
      </w:r>
    </w:p>
    <w:p w14:paraId="39D5AF8A" w14:textId="77777777" w:rsidR="00946257" w:rsidRPr="00BB0FE0" w:rsidRDefault="00946257" w:rsidP="00946257">
      <w:pPr>
        <w:spacing w:line="240" w:lineRule="auto"/>
        <w:rPr>
          <w:szCs w:val="22"/>
          <w:lang w:val="en-US"/>
        </w:rPr>
      </w:pPr>
      <w:r w:rsidRPr="00BB0FE0">
        <w:rPr>
          <w:szCs w:val="22"/>
          <w:u w:val="single"/>
          <w:lang w:val="en-US"/>
        </w:rPr>
        <w:t>Persistence</w:t>
      </w:r>
      <w:r w:rsidRPr="00BB0FE0">
        <w:rPr>
          <w:szCs w:val="22"/>
          <w:lang w:val="en-US"/>
        </w:rPr>
        <w:t>: Capacity to work with distant objects in view and to be tenacious in spite of challenges, to overcome obstacles and to not give up amidst difficulties.</w:t>
      </w:r>
    </w:p>
    <w:p w14:paraId="55BC147D" w14:textId="180E79C6" w:rsidR="00946257" w:rsidRPr="00BB0FE0" w:rsidRDefault="00946257" w:rsidP="00946257">
      <w:pPr>
        <w:spacing w:line="240" w:lineRule="auto"/>
        <w:rPr>
          <w:szCs w:val="22"/>
          <w:lang w:val="en-US"/>
        </w:rPr>
      </w:pPr>
      <w:r w:rsidRPr="00BB0FE0">
        <w:rPr>
          <w:b/>
          <w:szCs w:val="22"/>
          <w:u w:val="single"/>
          <w:lang w:val="en-US"/>
        </w:rPr>
        <w:t>Agreeableness</w:t>
      </w:r>
      <w:r w:rsidRPr="00BB0FE0">
        <w:rPr>
          <w:szCs w:val="22"/>
          <w:lang w:val="en-US"/>
        </w:rPr>
        <w:t xml:space="preserve">: A concern for social harmony that motivates individuals to seek out and maintain close, social relationships, to be considerate, kind, generous, trusting and trustworthy, helpful, characterized by pleasant companionship, and willing to compromise </w:t>
      </w:r>
      <w:r w:rsidR="007F6596" w:rsidRPr="00BB0FE0">
        <w:rPr>
          <w:szCs w:val="22"/>
          <w:lang w:val="en-US"/>
        </w:rPr>
        <w:t xml:space="preserve">one’s </w:t>
      </w:r>
      <w:r w:rsidRPr="00BB0FE0">
        <w:rPr>
          <w:szCs w:val="22"/>
          <w:lang w:val="en-US"/>
        </w:rPr>
        <w:t>own interests</w:t>
      </w:r>
      <w:r w:rsidR="007F6596" w:rsidRPr="00BB0FE0">
        <w:rPr>
          <w:szCs w:val="22"/>
          <w:lang w:val="en-US"/>
        </w:rPr>
        <w:t xml:space="preserve"> when interacting</w:t>
      </w:r>
      <w:r w:rsidRPr="00BB0FE0">
        <w:rPr>
          <w:szCs w:val="22"/>
          <w:lang w:val="en-US"/>
        </w:rPr>
        <w:t xml:space="preserve"> with others.</w:t>
      </w:r>
    </w:p>
    <w:p w14:paraId="2B6AEF5B" w14:textId="1A6BF4BA" w:rsidR="00946257" w:rsidRPr="00BB0FE0" w:rsidRDefault="00946257" w:rsidP="00946257">
      <w:pPr>
        <w:spacing w:line="240" w:lineRule="auto"/>
        <w:rPr>
          <w:szCs w:val="22"/>
          <w:u w:val="single"/>
          <w:lang w:val="en-US"/>
        </w:rPr>
      </w:pPr>
      <w:r w:rsidRPr="00BB0FE0">
        <w:rPr>
          <w:szCs w:val="22"/>
          <w:u w:val="single"/>
          <w:lang w:val="en-US"/>
        </w:rPr>
        <w:t>Flexibility</w:t>
      </w:r>
      <w:r w:rsidRPr="00BB0FE0">
        <w:rPr>
          <w:szCs w:val="22"/>
          <w:lang w:val="en-US"/>
        </w:rPr>
        <w:t xml:space="preserve">: The willingness and ability to adapt to new situations, </w:t>
      </w:r>
      <w:hyperlink r:id="rId19">
        <w:r w:rsidRPr="004E1A71">
          <w:rPr>
            <w:szCs w:val="22"/>
            <w:lang w:val="en-US"/>
          </w:rPr>
          <w:t>cope</w:t>
        </w:r>
      </w:hyperlink>
      <w:r w:rsidRPr="00BB0FE0">
        <w:rPr>
          <w:szCs w:val="22"/>
          <w:lang w:val="en-US"/>
        </w:rPr>
        <w:t xml:space="preserve"> with change and approach demands in novel ways, especially when stressors or unexpected events occur.</w:t>
      </w:r>
    </w:p>
    <w:p w14:paraId="406D37C5" w14:textId="18E5C609" w:rsidR="00946257" w:rsidRPr="00BB0FE0" w:rsidRDefault="00946257" w:rsidP="00946257">
      <w:pPr>
        <w:spacing w:line="240" w:lineRule="auto"/>
        <w:rPr>
          <w:szCs w:val="22"/>
          <w:lang w:val="en-US"/>
        </w:rPr>
      </w:pPr>
      <w:r w:rsidRPr="00BB0FE0">
        <w:rPr>
          <w:b/>
          <w:szCs w:val="22"/>
          <w:u w:val="single"/>
          <w:lang w:val="en-US"/>
        </w:rPr>
        <w:t>Emotional Stability</w:t>
      </w:r>
      <w:r w:rsidRPr="00BB0FE0">
        <w:rPr>
          <w:szCs w:val="22"/>
          <w:lang w:val="en-US"/>
        </w:rPr>
        <w:t>: Being emotionally mature and stable and able to regulate one’s emotions in ways helpful for interactions with others.</w:t>
      </w:r>
    </w:p>
    <w:p w14:paraId="05ADE5AC" w14:textId="08EBB9A5" w:rsidR="00946257" w:rsidRPr="003819CD" w:rsidRDefault="00946257" w:rsidP="00151290">
      <w:pPr>
        <w:pStyle w:val="berschrift3"/>
      </w:pPr>
      <w:bookmarkStart w:id="38" w:name="_Toc77931676"/>
      <w:r w:rsidRPr="00B239C4">
        <w:t>RELATING</w:t>
      </w:r>
      <w:r w:rsidRPr="003819CD">
        <w:t xml:space="preserve"> TO GOD </w:t>
      </w:r>
      <w:r w:rsidR="004E1A71" w:rsidRPr="005D7715">
        <w:t>–</w:t>
      </w:r>
      <w:r w:rsidRPr="003819CD">
        <w:t xml:space="preserve"> Spiritual Traits and Competencies</w:t>
      </w:r>
      <w:bookmarkEnd w:id="38"/>
      <w:r w:rsidRPr="003819CD">
        <w:t xml:space="preserve"> </w:t>
      </w:r>
    </w:p>
    <w:p w14:paraId="7B5099CC" w14:textId="0BA3633C" w:rsidR="00946257" w:rsidRPr="000B6ABF" w:rsidRDefault="000B6ABF" w:rsidP="00946257">
      <w:pPr>
        <w:spacing w:line="240" w:lineRule="auto"/>
        <w:rPr>
          <w:iCs/>
          <w:szCs w:val="22"/>
          <w:lang w:val="en-US"/>
        </w:rPr>
      </w:pPr>
      <w:r w:rsidRPr="000B6ABF">
        <w:rPr>
          <w:iCs/>
          <w:szCs w:val="22"/>
          <w:lang w:val="en-US"/>
        </w:rPr>
        <w:t>These are d</w:t>
      </w:r>
      <w:r w:rsidR="00946257" w:rsidRPr="000B6ABF">
        <w:rPr>
          <w:iCs/>
          <w:szCs w:val="22"/>
          <w:lang w:val="en-US"/>
        </w:rPr>
        <w:t>istinguished by qualities in the spiritual dimension to do with one’s relationship with God. The leader’s personal hunger for God</w:t>
      </w:r>
      <w:r w:rsidR="000F370B">
        <w:rPr>
          <w:iCs/>
          <w:szCs w:val="22"/>
          <w:lang w:val="en-US"/>
        </w:rPr>
        <w:t>,</w:t>
      </w:r>
      <w:r w:rsidR="00946257" w:rsidRPr="000B6ABF">
        <w:rPr>
          <w:iCs/>
          <w:szCs w:val="22"/>
          <w:lang w:val="en-US"/>
        </w:rPr>
        <w:t xml:space="preserve"> and faith in God</w:t>
      </w:r>
      <w:r w:rsidR="000F370B">
        <w:rPr>
          <w:iCs/>
          <w:szCs w:val="22"/>
          <w:lang w:val="en-US"/>
        </w:rPr>
        <w:t>,</w:t>
      </w:r>
      <w:r w:rsidR="00946257" w:rsidRPr="000B6ABF">
        <w:rPr>
          <w:iCs/>
          <w:szCs w:val="22"/>
          <w:lang w:val="en-US"/>
        </w:rPr>
        <w:t xml:space="preserve"> and prayer to God, resulting in traits to do with being a passionate conduit of God’s love for the world. No overlap with personal traits and competencies that have no spiritual dimension, nor with socio-influential competencies to do with how the leader relates to others. </w:t>
      </w:r>
    </w:p>
    <w:p w14:paraId="5E292EA7" w14:textId="6317DE0F" w:rsidR="00946257" w:rsidRPr="00BB0FE0" w:rsidRDefault="00946257" w:rsidP="00946257">
      <w:pPr>
        <w:spacing w:line="240" w:lineRule="auto"/>
        <w:rPr>
          <w:szCs w:val="22"/>
          <w:lang w:val="en-US"/>
        </w:rPr>
      </w:pPr>
      <w:r w:rsidRPr="00BB0FE0">
        <w:rPr>
          <w:szCs w:val="22"/>
          <w:u w:val="single"/>
          <w:lang w:val="en-US"/>
        </w:rPr>
        <w:t xml:space="preserve">Hunger </w:t>
      </w:r>
      <w:r w:rsidR="003819CD" w:rsidRPr="00BB0FE0">
        <w:rPr>
          <w:szCs w:val="22"/>
          <w:u w:val="single"/>
          <w:lang w:val="en-US"/>
        </w:rPr>
        <w:t xml:space="preserve">for </w:t>
      </w:r>
      <w:r w:rsidRPr="00BB0FE0">
        <w:rPr>
          <w:szCs w:val="22"/>
          <w:u w:val="single"/>
          <w:lang w:val="en-US"/>
        </w:rPr>
        <w:t>God</w:t>
      </w:r>
      <w:r w:rsidRPr="00BB0FE0">
        <w:rPr>
          <w:szCs w:val="22"/>
          <w:lang w:val="en-US"/>
        </w:rPr>
        <w:t xml:space="preserve">: Desiring depth in relationship with God, yearning to know and love him more deeply, evidenced in extended and habitual practice of spiritual disciplines chosen for best fit. </w:t>
      </w:r>
    </w:p>
    <w:p w14:paraId="6CEFAD22" w14:textId="25CCF97C" w:rsidR="00946257" w:rsidRPr="00BB0FE0" w:rsidRDefault="00946257" w:rsidP="00946257">
      <w:pPr>
        <w:spacing w:line="240" w:lineRule="auto"/>
        <w:rPr>
          <w:szCs w:val="22"/>
          <w:lang w:val="en-US"/>
        </w:rPr>
      </w:pPr>
      <w:r w:rsidRPr="00BB0FE0">
        <w:rPr>
          <w:szCs w:val="22"/>
          <w:u w:val="single"/>
          <w:lang w:val="en-US"/>
        </w:rPr>
        <w:t>Listening to God</w:t>
      </w:r>
      <w:r w:rsidRPr="00BB0FE0">
        <w:rPr>
          <w:szCs w:val="22"/>
          <w:lang w:val="en-US"/>
        </w:rPr>
        <w:t>: In a posture of dependence on God</w:t>
      </w:r>
      <w:r w:rsidR="001C5886">
        <w:rPr>
          <w:szCs w:val="22"/>
          <w:lang w:val="en-US"/>
        </w:rPr>
        <w:t xml:space="preserve">, </w:t>
      </w:r>
      <w:r w:rsidRPr="00BB0FE0">
        <w:rPr>
          <w:szCs w:val="22"/>
          <w:lang w:val="en-US"/>
        </w:rPr>
        <w:t xml:space="preserve">to regularly take </w:t>
      </w:r>
      <w:r w:rsidR="001C5886">
        <w:rPr>
          <w:szCs w:val="22"/>
          <w:lang w:val="en-US"/>
        </w:rPr>
        <w:t xml:space="preserve">time </w:t>
      </w:r>
      <w:r w:rsidRPr="00BB0FE0">
        <w:rPr>
          <w:szCs w:val="22"/>
          <w:lang w:val="en-US"/>
        </w:rPr>
        <w:t>to listen to Him, wait</w:t>
      </w:r>
      <w:r w:rsidR="001C5886">
        <w:rPr>
          <w:szCs w:val="22"/>
          <w:lang w:val="en-US"/>
        </w:rPr>
        <w:t>ing</w:t>
      </w:r>
      <w:r w:rsidRPr="00BB0FE0">
        <w:rPr>
          <w:szCs w:val="22"/>
          <w:lang w:val="en-US"/>
        </w:rPr>
        <w:t xml:space="preserve"> on Him, seeking guidance for life and ministry, and </w:t>
      </w:r>
      <w:r w:rsidR="001C5886">
        <w:rPr>
          <w:szCs w:val="22"/>
          <w:lang w:val="en-US"/>
        </w:rPr>
        <w:t>being</w:t>
      </w:r>
      <w:r w:rsidRPr="00BB0FE0">
        <w:rPr>
          <w:szCs w:val="22"/>
          <w:lang w:val="en-US"/>
        </w:rPr>
        <w:t xml:space="preserve"> obedient to whatever He says.</w:t>
      </w:r>
    </w:p>
    <w:p w14:paraId="41D1E3D8" w14:textId="774BBCBB" w:rsidR="00946257" w:rsidRPr="00BB0FE0" w:rsidRDefault="00946257" w:rsidP="00946257">
      <w:pPr>
        <w:spacing w:line="240" w:lineRule="auto"/>
        <w:rPr>
          <w:szCs w:val="22"/>
          <w:u w:val="single"/>
          <w:lang w:val="en-US"/>
        </w:rPr>
      </w:pPr>
      <w:r w:rsidRPr="00BB0FE0">
        <w:rPr>
          <w:szCs w:val="22"/>
          <w:u w:val="single"/>
          <w:lang w:val="en-US"/>
        </w:rPr>
        <w:t xml:space="preserve">Evangelistic </w:t>
      </w:r>
      <w:r w:rsidR="006F4CB7">
        <w:rPr>
          <w:szCs w:val="22"/>
          <w:u w:val="single"/>
          <w:lang w:val="en-US"/>
        </w:rPr>
        <w:t>Zeal</w:t>
      </w:r>
      <w:r w:rsidRPr="00BB0FE0">
        <w:rPr>
          <w:szCs w:val="22"/>
          <w:lang w:val="en-US"/>
        </w:rPr>
        <w:t>: Being driven by a passionate urgency to see the Good News shared with all the lost and passionately sharing the Good News with everyone possible.</w:t>
      </w:r>
    </w:p>
    <w:p w14:paraId="2C1E9DED" w14:textId="7BF325A8" w:rsidR="00946257" w:rsidRPr="00BB0FE0" w:rsidRDefault="006F4CB7" w:rsidP="00946257">
      <w:pPr>
        <w:spacing w:after="240" w:line="240" w:lineRule="auto"/>
        <w:rPr>
          <w:szCs w:val="22"/>
          <w:lang w:val="en-US"/>
        </w:rPr>
      </w:pPr>
      <w:r>
        <w:rPr>
          <w:szCs w:val="22"/>
          <w:u w:val="single"/>
          <w:lang w:val="en-US"/>
        </w:rPr>
        <w:t xml:space="preserve">Expectant </w:t>
      </w:r>
      <w:r w:rsidR="00946257" w:rsidRPr="00BB0FE0">
        <w:rPr>
          <w:szCs w:val="22"/>
          <w:u w:val="single"/>
          <w:lang w:val="en-US"/>
        </w:rPr>
        <w:t>Faith</w:t>
      </w:r>
      <w:r w:rsidR="00946257" w:rsidRPr="00BB0FE0">
        <w:rPr>
          <w:szCs w:val="22"/>
          <w:lang w:val="en-US"/>
        </w:rPr>
        <w:t xml:space="preserve">: Exercising faith that God will show </w:t>
      </w:r>
      <w:r w:rsidR="001C5886">
        <w:rPr>
          <w:szCs w:val="22"/>
          <w:lang w:val="en-US"/>
        </w:rPr>
        <w:t>his</w:t>
      </w:r>
      <w:r w:rsidR="00946257" w:rsidRPr="00BB0FE0">
        <w:rPr>
          <w:szCs w:val="22"/>
          <w:lang w:val="en-US"/>
        </w:rPr>
        <w:t xml:space="preserve"> power through one’s life and in particular having expectant faith that God will grow a movement and save many.</w:t>
      </w:r>
    </w:p>
    <w:p w14:paraId="2D9D5960" w14:textId="74FFA960" w:rsidR="00946257" w:rsidRPr="00BB0FE0" w:rsidRDefault="006F4CB7" w:rsidP="00946257">
      <w:pPr>
        <w:spacing w:before="240" w:after="240" w:line="240" w:lineRule="auto"/>
        <w:rPr>
          <w:szCs w:val="22"/>
          <w:lang w:val="en-US"/>
        </w:rPr>
      </w:pPr>
      <w:r>
        <w:rPr>
          <w:szCs w:val="22"/>
          <w:u w:val="single"/>
          <w:lang w:val="en-US"/>
        </w:rPr>
        <w:t xml:space="preserve">Fervent </w:t>
      </w:r>
      <w:r w:rsidR="00946257" w:rsidRPr="00BB0FE0">
        <w:rPr>
          <w:szCs w:val="22"/>
          <w:u w:val="single"/>
          <w:lang w:val="en-US"/>
        </w:rPr>
        <w:t>Intercession</w:t>
      </w:r>
      <w:r w:rsidR="00946257" w:rsidRPr="00BB0FE0">
        <w:rPr>
          <w:szCs w:val="22"/>
          <w:lang w:val="en-US"/>
        </w:rPr>
        <w:t>: Praying regularly for extended times on behalf of the adopted people for many to be saved in a growing movement.</w:t>
      </w:r>
    </w:p>
    <w:p w14:paraId="087A8E45" w14:textId="171432D8" w:rsidR="00946257" w:rsidRPr="00BB0FE0" w:rsidRDefault="006F4CB7" w:rsidP="00946257">
      <w:pPr>
        <w:spacing w:line="240" w:lineRule="auto"/>
        <w:rPr>
          <w:szCs w:val="22"/>
          <w:lang w:val="en-US"/>
        </w:rPr>
      </w:pPr>
      <w:r>
        <w:rPr>
          <w:szCs w:val="22"/>
          <w:u w:val="single"/>
          <w:lang w:val="en-US"/>
        </w:rPr>
        <w:t>Tangible</w:t>
      </w:r>
      <w:r w:rsidR="00946257" w:rsidRPr="00BB0FE0">
        <w:rPr>
          <w:szCs w:val="22"/>
          <w:u w:val="single"/>
          <w:lang w:val="en-US"/>
        </w:rPr>
        <w:t xml:space="preserve"> Love</w:t>
      </w:r>
      <w:r w:rsidR="00946257" w:rsidRPr="00BB0FE0">
        <w:rPr>
          <w:szCs w:val="22"/>
          <w:lang w:val="en-US"/>
        </w:rPr>
        <w:t>: A genuine interest in the lives and welfare of the people they reach out to, genuinely caring for them and expressing love to them in tangible ways.</w:t>
      </w:r>
    </w:p>
    <w:p w14:paraId="60B0B11A" w14:textId="63A90587" w:rsidR="00946257" w:rsidRPr="00BB0FE0" w:rsidRDefault="00946257" w:rsidP="00946257">
      <w:pPr>
        <w:spacing w:line="240" w:lineRule="auto"/>
        <w:rPr>
          <w:szCs w:val="22"/>
          <w:lang w:val="en-US"/>
        </w:rPr>
      </w:pPr>
      <w:r w:rsidRPr="00BB0FE0">
        <w:rPr>
          <w:szCs w:val="22"/>
          <w:u w:val="single"/>
          <w:lang w:val="en-US"/>
        </w:rPr>
        <w:t>Confidence in Local</w:t>
      </w:r>
      <w:r w:rsidR="00B70DD8">
        <w:rPr>
          <w:szCs w:val="22"/>
          <w:u w:val="single"/>
          <w:lang w:val="en-US"/>
        </w:rPr>
        <w:t xml:space="preserve"> Disciples</w:t>
      </w:r>
      <w:r w:rsidRPr="00BB0FE0">
        <w:rPr>
          <w:szCs w:val="22"/>
          <w:lang w:val="en-US"/>
        </w:rPr>
        <w:t xml:space="preserve">: Confidence that God by the efficacy of </w:t>
      </w:r>
      <w:r w:rsidR="001C5886">
        <w:rPr>
          <w:szCs w:val="22"/>
          <w:lang w:val="en-US"/>
        </w:rPr>
        <w:t>his</w:t>
      </w:r>
      <w:r w:rsidRPr="00BB0FE0">
        <w:rPr>
          <w:szCs w:val="22"/>
          <w:lang w:val="en-US"/>
        </w:rPr>
        <w:t xml:space="preserve"> Word and Spirit can grow and use new and immature believers, and hence grow a local movement from local resources. </w:t>
      </w:r>
    </w:p>
    <w:p w14:paraId="07F5BFB3" w14:textId="607C87C0" w:rsidR="003819CD" w:rsidRPr="00BB0FE0" w:rsidRDefault="00946257" w:rsidP="003819CD">
      <w:pPr>
        <w:spacing w:line="240" w:lineRule="auto"/>
        <w:rPr>
          <w:szCs w:val="22"/>
          <w:lang w:val="en-US"/>
        </w:rPr>
      </w:pPr>
      <w:r w:rsidRPr="00BB0FE0">
        <w:rPr>
          <w:szCs w:val="22"/>
          <w:u w:val="single"/>
          <w:lang w:val="en-US"/>
        </w:rPr>
        <w:t>Confidence in the Bible</w:t>
      </w:r>
      <w:r w:rsidRPr="00BB0FE0">
        <w:rPr>
          <w:szCs w:val="22"/>
          <w:lang w:val="en-US"/>
        </w:rPr>
        <w:t xml:space="preserve">: Confidence that </w:t>
      </w:r>
      <w:r w:rsidR="003577A3">
        <w:rPr>
          <w:szCs w:val="22"/>
          <w:lang w:val="en-US"/>
        </w:rPr>
        <w:t xml:space="preserve"> God’s Word</w:t>
      </w:r>
      <w:r w:rsidRPr="00BB0FE0">
        <w:rPr>
          <w:szCs w:val="22"/>
          <w:lang w:val="en-US"/>
        </w:rPr>
        <w:t xml:space="preserve"> contains eternal principles making it the ministry guidebook as well as the foundational discipleship tool, and hence a key ingredient </w:t>
      </w:r>
      <w:r w:rsidR="001C5886">
        <w:rPr>
          <w:szCs w:val="22"/>
          <w:lang w:val="en-US"/>
        </w:rPr>
        <w:t>in</w:t>
      </w:r>
      <w:r w:rsidRPr="00BB0FE0">
        <w:rPr>
          <w:szCs w:val="22"/>
          <w:lang w:val="en-US"/>
        </w:rPr>
        <w:t xml:space="preserve"> the growth of even the youngest disciple. </w:t>
      </w:r>
    </w:p>
    <w:p w14:paraId="667F3346" w14:textId="55626E50" w:rsidR="00946257" w:rsidRPr="003819CD" w:rsidRDefault="00946257" w:rsidP="00151290">
      <w:pPr>
        <w:pStyle w:val="berschrift3"/>
      </w:pPr>
      <w:bookmarkStart w:id="39" w:name="_Toc77931677"/>
      <w:r w:rsidRPr="003819CD">
        <w:t xml:space="preserve">RELATING TO OTHERS </w:t>
      </w:r>
      <w:r w:rsidR="004E1A71" w:rsidRPr="005D7715">
        <w:t>–</w:t>
      </w:r>
      <w:r w:rsidRPr="003819CD">
        <w:t xml:space="preserve"> Socio-Influential Traits and Competencies</w:t>
      </w:r>
      <w:bookmarkEnd w:id="39"/>
    </w:p>
    <w:p w14:paraId="68AC8212" w14:textId="63047ACE" w:rsidR="00D47700" w:rsidRPr="00D47700" w:rsidRDefault="000B6ABF" w:rsidP="00D47700">
      <w:pPr>
        <w:spacing w:line="240" w:lineRule="auto"/>
        <w:rPr>
          <w:color w:val="000000"/>
          <w:szCs w:val="22"/>
          <w:lang w:val="en-US"/>
        </w:rPr>
      </w:pPr>
      <w:r>
        <w:rPr>
          <w:color w:val="000000"/>
          <w:szCs w:val="22"/>
          <w:lang w:val="en-US"/>
        </w:rPr>
        <w:t>These are d</w:t>
      </w:r>
      <w:r w:rsidR="00946257" w:rsidRPr="00BB0FE0">
        <w:rPr>
          <w:color w:val="000000"/>
          <w:szCs w:val="22"/>
          <w:lang w:val="en-US"/>
        </w:rPr>
        <w:t>istinguished by</w:t>
      </w:r>
      <w:r w:rsidR="0056774C">
        <w:rPr>
          <w:color w:val="000000"/>
          <w:szCs w:val="22"/>
          <w:lang w:val="en-US"/>
        </w:rPr>
        <w:t xml:space="preserve"> t</w:t>
      </w:r>
      <w:r w:rsidR="00946257" w:rsidRPr="00BB0FE0">
        <w:rPr>
          <w:color w:val="000000"/>
          <w:szCs w:val="22"/>
          <w:lang w:val="en-US"/>
        </w:rPr>
        <w:t>raits and competencies to do with relating with others, describing social behavior and ways to influence others, including th</w:t>
      </w:r>
      <w:r w:rsidR="00D47700">
        <w:rPr>
          <w:color w:val="000000"/>
          <w:szCs w:val="22"/>
          <w:lang w:val="en-US"/>
        </w:rPr>
        <w:t>ose</w:t>
      </w:r>
      <w:r w:rsidR="00D47700" w:rsidRPr="00D47700">
        <w:rPr>
          <w:color w:val="000000"/>
          <w:szCs w:val="22"/>
          <w:lang w:val="en-US"/>
        </w:rPr>
        <w:t xml:space="preserve"> empirically identified as the core </w:t>
      </w:r>
      <w:r w:rsidR="00D47700" w:rsidRPr="00D47700">
        <w:rPr>
          <w:color w:val="000000"/>
          <w:szCs w:val="22"/>
          <w:lang w:val="en-US"/>
        </w:rPr>
        <w:lastRenderedPageBreak/>
        <w:t>competencies of transformational leaders by the school of Transformational Leadership (Bass 1985; Avolio and Bass 1991; Avolio 2004). These include a leader’s ability to inspire, motivate, and empower others to wholeheartedly engage in achieving a shared vision. The</w:t>
      </w:r>
      <w:r w:rsidR="008321F9">
        <w:rPr>
          <w:color w:val="000000"/>
          <w:szCs w:val="22"/>
          <w:lang w:val="en-US"/>
        </w:rPr>
        <w:t>y are distinguished from</w:t>
      </w:r>
      <w:r w:rsidR="00D47700" w:rsidRPr="00D47700">
        <w:rPr>
          <w:color w:val="000000"/>
          <w:szCs w:val="22"/>
          <w:lang w:val="en-US"/>
        </w:rPr>
        <w:t xml:space="preserve"> the leader’s personality traits such as motivations and preferences, </w:t>
      </w:r>
      <w:r w:rsidR="008321F9">
        <w:rPr>
          <w:color w:val="000000"/>
          <w:szCs w:val="22"/>
          <w:lang w:val="en-US"/>
        </w:rPr>
        <w:t>and also from</w:t>
      </w:r>
      <w:r w:rsidR="00D47700" w:rsidRPr="00D47700">
        <w:rPr>
          <w:color w:val="000000"/>
          <w:szCs w:val="22"/>
          <w:lang w:val="en-US"/>
        </w:rPr>
        <w:t xml:space="preserve"> spiritual qualities describing their relationship with God.</w:t>
      </w:r>
    </w:p>
    <w:p w14:paraId="5D153FCB" w14:textId="77777777" w:rsidR="00946257" w:rsidRPr="00BB0FE0" w:rsidRDefault="00946257" w:rsidP="00946257">
      <w:pPr>
        <w:spacing w:line="240" w:lineRule="auto"/>
        <w:rPr>
          <w:szCs w:val="22"/>
          <w:lang w:val="en-US"/>
        </w:rPr>
      </w:pPr>
      <w:r w:rsidRPr="00BB0FE0">
        <w:rPr>
          <w:b/>
          <w:bCs/>
          <w:szCs w:val="22"/>
          <w:u w:val="single"/>
          <w:lang w:val="en-US"/>
        </w:rPr>
        <w:t>Extroversion</w:t>
      </w:r>
      <w:r w:rsidRPr="00BB0FE0">
        <w:rPr>
          <w:szCs w:val="22"/>
          <w:lang w:val="en-US"/>
        </w:rPr>
        <w:t>: Tendency to focus outwardly on a behavioral level, on others rather than self, and to initiate conversations when with other people.</w:t>
      </w:r>
    </w:p>
    <w:p w14:paraId="133D285D" w14:textId="6A143D91" w:rsidR="00946257" w:rsidRPr="00BB0FE0" w:rsidRDefault="00A217D0" w:rsidP="00946257">
      <w:pPr>
        <w:spacing w:line="240" w:lineRule="auto"/>
        <w:rPr>
          <w:szCs w:val="22"/>
          <w:u w:val="single"/>
          <w:lang w:val="en-US"/>
        </w:rPr>
      </w:pPr>
      <w:r>
        <w:rPr>
          <w:szCs w:val="22"/>
          <w:u w:val="single"/>
          <w:lang w:val="en-US"/>
        </w:rPr>
        <w:t>Assertiveness</w:t>
      </w:r>
      <w:r w:rsidR="00946257" w:rsidRPr="00BB0FE0">
        <w:rPr>
          <w:szCs w:val="22"/>
          <w:lang w:val="en-US"/>
        </w:rPr>
        <w:t>: Motivation to influence people and situations, even to the extent of dominating, sharing one’s beliefs and convictions clearly so that people take notice, and being bold and courageous even when facing opposition and threat.</w:t>
      </w:r>
    </w:p>
    <w:p w14:paraId="2C42348E" w14:textId="7D0529C3" w:rsidR="00946257" w:rsidRPr="00BB0FE0" w:rsidRDefault="00A217D0" w:rsidP="00946257">
      <w:pPr>
        <w:spacing w:line="240" w:lineRule="auto"/>
        <w:rPr>
          <w:szCs w:val="22"/>
          <w:u w:val="single"/>
          <w:lang w:val="en-US"/>
        </w:rPr>
      </w:pPr>
      <w:r w:rsidRPr="00A217D0">
        <w:rPr>
          <w:szCs w:val="22"/>
          <w:u w:val="single"/>
          <w:lang w:val="en-US"/>
        </w:rPr>
        <w:t>Inspiring Personality</w:t>
      </w:r>
      <w:r w:rsidR="00946257" w:rsidRPr="00BB0FE0">
        <w:rPr>
          <w:szCs w:val="22"/>
          <w:lang w:val="en-US"/>
        </w:rPr>
        <w:t>: Displaying a sense of authority and confidence, acting selflessly in ways that build other people’s respect for them and instilling a sense of honor in others for being associated with them.</w:t>
      </w:r>
    </w:p>
    <w:p w14:paraId="02E6EAFB" w14:textId="05454A03" w:rsidR="00946257" w:rsidRPr="00BB0FE0" w:rsidRDefault="006F4CB7" w:rsidP="00946257">
      <w:pPr>
        <w:spacing w:line="240" w:lineRule="auto"/>
        <w:rPr>
          <w:szCs w:val="22"/>
          <w:lang w:val="en-US"/>
        </w:rPr>
      </w:pPr>
      <w:r w:rsidRPr="006F4CB7">
        <w:rPr>
          <w:szCs w:val="22"/>
          <w:u w:val="single"/>
          <w:lang w:val="en-US"/>
        </w:rPr>
        <w:t>Influencing Beliefs</w:t>
      </w:r>
      <w:r w:rsidR="00946257" w:rsidRPr="00BB0FE0">
        <w:rPr>
          <w:szCs w:val="22"/>
          <w:lang w:val="en-US"/>
        </w:rPr>
        <w:t>: Talking often about one’s most important values and beliefs, considering the moral consequences of decisions with people, and emphasizing the importance of living toward a purpose.</w:t>
      </w:r>
    </w:p>
    <w:p w14:paraId="6FD145EB" w14:textId="4F25B8C1" w:rsidR="00946257" w:rsidRPr="00BB0FE0" w:rsidRDefault="00946257" w:rsidP="00946257">
      <w:pPr>
        <w:spacing w:line="240" w:lineRule="auto"/>
        <w:rPr>
          <w:szCs w:val="22"/>
          <w:lang w:val="en-US"/>
        </w:rPr>
      </w:pPr>
      <w:r w:rsidRPr="00BB0FE0">
        <w:rPr>
          <w:szCs w:val="22"/>
          <w:u w:val="single"/>
          <w:lang w:val="en-US"/>
        </w:rPr>
        <w:t>Inspir</w:t>
      </w:r>
      <w:r w:rsidR="006F4CB7">
        <w:rPr>
          <w:szCs w:val="22"/>
          <w:u w:val="single"/>
          <w:lang w:val="en-US"/>
        </w:rPr>
        <w:t>ing Shared Vision</w:t>
      </w:r>
      <w:r w:rsidRPr="00BB0FE0">
        <w:rPr>
          <w:szCs w:val="22"/>
          <w:lang w:val="en-US"/>
        </w:rPr>
        <w:t>: Articulating a compelling vision of the future, talking enthusiastically about what needs to be accomplished, and expressing confidence that goals will be achieved.</w:t>
      </w:r>
    </w:p>
    <w:p w14:paraId="4A74450E" w14:textId="77777777" w:rsidR="00946257" w:rsidRPr="00BB0FE0" w:rsidRDefault="00946257" w:rsidP="00946257">
      <w:pPr>
        <w:spacing w:line="240" w:lineRule="auto"/>
        <w:rPr>
          <w:szCs w:val="22"/>
          <w:lang w:val="en-US"/>
        </w:rPr>
      </w:pPr>
      <w:r w:rsidRPr="00BB0FE0">
        <w:rPr>
          <w:szCs w:val="22"/>
          <w:u w:val="single"/>
          <w:lang w:val="en-US"/>
        </w:rPr>
        <w:t>Individualized Consideration</w:t>
      </w:r>
      <w:r w:rsidRPr="00BB0FE0">
        <w:rPr>
          <w:szCs w:val="22"/>
          <w:lang w:val="en-US"/>
        </w:rPr>
        <w:t>: Considering an individual as having different needs, abilities, and aspirations from others in a group.</w:t>
      </w:r>
    </w:p>
    <w:p w14:paraId="6989FE3A" w14:textId="67501A92" w:rsidR="00946257" w:rsidRPr="00BB0FE0" w:rsidRDefault="00946257" w:rsidP="00946257">
      <w:pPr>
        <w:spacing w:line="240" w:lineRule="auto"/>
        <w:rPr>
          <w:szCs w:val="22"/>
          <w:lang w:val="en-US"/>
        </w:rPr>
      </w:pPr>
      <w:r w:rsidRPr="00BB0FE0">
        <w:rPr>
          <w:szCs w:val="22"/>
          <w:u w:val="single"/>
          <w:lang w:val="en-US"/>
        </w:rPr>
        <w:t>Disciple-Making</w:t>
      </w:r>
      <w:r w:rsidRPr="00BB0FE0">
        <w:rPr>
          <w:szCs w:val="22"/>
          <w:lang w:val="en-US"/>
        </w:rPr>
        <w:t>: Intentional Bible-centered teaching in the context of a relationship that is transformational and leads to heart obedience, encompassing spiritual disciplines and character</w:t>
      </w:r>
      <w:r w:rsidR="00E42D50">
        <w:rPr>
          <w:szCs w:val="22"/>
          <w:lang w:val="en-US"/>
        </w:rPr>
        <w:t xml:space="preserve">  </w:t>
      </w:r>
      <w:r w:rsidRPr="00BB0FE0">
        <w:rPr>
          <w:szCs w:val="22"/>
          <w:lang w:val="en-US"/>
        </w:rPr>
        <w:t xml:space="preserve"> formation.</w:t>
      </w:r>
    </w:p>
    <w:p w14:paraId="6DEAF699" w14:textId="604FC4BA" w:rsidR="00E257E6" w:rsidRPr="00BB0FE0" w:rsidRDefault="00946257" w:rsidP="00946257">
      <w:pPr>
        <w:spacing w:line="240" w:lineRule="auto"/>
        <w:rPr>
          <w:szCs w:val="22"/>
          <w:lang w:val="en-US"/>
        </w:rPr>
      </w:pPr>
      <w:r w:rsidRPr="00BB0FE0">
        <w:rPr>
          <w:szCs w:val="22"/>
          <w:u w:val="single"/>
          <w:lang w:val="en-US"/>
        </w:rPr>
        <w:t>Empowering</w:t>
      </w:r>
      <w:r w:rsidRPr="00BB0FE0">
        <w:rPr>
          <w:szCs w:val="22"/>
          <w:lang w:val="en-US"/>
        </w:rPr>
        <w:t>: Recognizing the gifts of others, enabling them to develop these gifts, assigning responsibility and authority to others including the relinquishing of control and the risk of failure, and equipping them to carry out those responsibilities by means of mentoring, coaching or training.</w:t>
      </w:r>
    </w:p>
    <w:p w14:paraId="6F3AEF6E" w14:textId="77777777" w:rsidR="00E257E6" w:rsidRPr="00BB0FE0" w:rsidRDefault="00E257E6">
      <w:pPr>
        <w:rPr>
          <w:szCs w:val="22"/>
          <w:lang w:val="en-US"/>
        </w:rPr>
      </w:pPr>
      <w:r w:rsidRPr="00BB0FE0">
        <w:rPr>
          <w:szCs w:val="22"/>
          <w:lang w:val="en-US"/>
        </w:rPr>
        <w:br w:type="page"/>
      </w:r>
    </w:p>
    <w:p w14:paraId="469BC134" w14:textId="77777777" w:rsidR="00946257" w:rsidRPr="00BB0FE0" w:rsidRDefault="00946257" w:rsidP="00946257">
      <w:pPr>
        <w:spacing w:line="240" w:lineRule="auto"/>
        <w:rPr>
          <w:szCs w:val="22"/>
          <w:lang w:val="en-US"/>
        </w:rPr>
      </w:pPr>
    </w:p>
    <w:p w14:paraId="58089270" w14:textId="7DCDB469" w:rsidR="00DC0C11" w:rsidRPr="00DC0C11" w:rsidRDefault="00DC0C11" w:rsidP="0019402F">
      <w:pPr>
        <w:pStyle w:val="berschrift1"/>
        <w:rPr>
          <w:rFonts w:eastAsia="SimSun"/>
          <w:color w:val="365F91" w:themeColor="accent1" w:themeShade="BF"/>
        </w:rPr>
      </w:pPr>
      <w:bookmarkStart w:id="40" w:name="_Toc77931678"/>
      <w:r w:rsidRPr="002100E7">
        <w:t>Chapter</w:t>
      </w:r>
      <w:r w:rsidRPr="00DC0C11">
        <w:rPr>
          <w:rFonts w:eastAsia="SimSun"/>
        </w:rPr>
        <w:t xml:space="preserve"> 2</w:t>
      </w:r>
      <w:r w:rsidRPr="00DC0C11">
        <w:t>: Research Design</w:t>
      </w:r>
      <w:bookmarkEnd w:id="40"/>
    </w:p>
    <w:p w14:paraId="0C0D1F25" w14:textId="77777777" w:rsidR="009B3555" w:rsidRPr="009B3555" w:rsidRDefault="009B3555" w:rsidP="00FE12F1"/>
    <w:p w14:paraId="3DE26CC8" w14:textId="1ACB807E" w:rsidR="00DC0C11" w:rsidRPr="008E5EC7" w:rsidRDefault="00DC0C11" w:rsidP="00151290">
      <w:pPr>
        <w:pStyle w:val="berschrift2"/>
      </w:pPr>
      <w:bookmarkStart w:id="41" w:name="_Toc77931679"/>
      <w:r w:rsidRPr="001D13EC">
        <w:t>Research</w:t>
      </w:r>
      <w:r w:rsidRPr="008E5EC7">
        <w:t xml:space="preserve"> Goal</w:t>
      </w:r>
      <w:bookmarkEnd w:id="41"/>
    </w:p>
    <w:p w14:paraId="2820BE09" w14:textId="03FC71B4" w:rsidR="00DC0C11" w:rsidRPr="00BB0FE0" w:rsidRDefault="00E37CFA" w:rsidP="00DC0C11">
      <w:pPr>
        <w:spacing w:line="240" w:lineRule="auto"/>
        <w:rPr>
          <w:lang w:val="en-US"/>
        </w:rPr>
      </w:pPr>
      <w:r>
        <w:rPr>
          <w:lang w:val="en-US"/>
        </w:rPr>
        <w:tab/>
      </w:r>
      <w:r w:rsidR="00DC0C11" w:rsidRPr="00BB0FE0">
        <w:rPr>
          <w:lang w:val="en-US"/>
        </w:rPr>
        <w:t xml:space="preserve">This study evaluated the role of traits and competencies exhibited consistently by movement catalysts who have been effective in the catalyzing of a movement. Specifically, it looked at the correlation between the traits and competencies as self-reported both by effective </w:t>
      </w:r>
      <w:r w:rsidR="00DC0C11" w:rsidRPr="00BB0FE0">
        <w:rPr>
          <w:rFonts w:cstheme="majorHAnsi"/>
          <w:lang w:val="en-US"/>
        </w:rPr>
        <w:t xml:space="preserve">catalysts </w:t>
      </w:r>
      <w:r w:rsidR="00DC0C11" w:rsidRPr="00BB0FE0">
        <w:rPr>
          <w:rFonts w:cstheme="majorHAnsi"/>
          <w:color w:val="3C4043"/>
          <w:spacing w:val="3"/>
          <w:shd w:val="clear" w:color="auto" w:fill="FFFFFF"/>
          <w:lang w:val="en-US"/>
        </w:rPr>
        <w:t>who had planted churches that had multiplied to the fourth generation and by pioneer church-planters whose churches had not yet multiplied to the fourth generation.</w:t>
      </w:r>
      <w:r w:rsidR="00DC0C11" w:rsidRPr="00BB0FE0">
        <w:rPr>
          <w:lang w:val="en-US"/>
        </w:rPr>
        <w:t xml:space="preserve"> </w:t>
      </w:r>
    </w:p>
    <w:p w14:paraId="0B27319F" w14:textId="06A2C8EE" w:rsidR="00DC0C11" w:rsidRPr="00BB0FE0" w:rsidRDefault="00E37CFA" w:rsidP="00DC0C11">
      <w:pPr>
        <w:spacing w:line="240" w:lineRule="auto"/>
        <w:rPr>
          <w:lang w:val="en-US"/>
        </w:rPr>
      </w:pPr>
      <w:r>
        <w:rPr>
          <w:lang w:val="en-US"/>
        </w:rPr>
        <w:tab/>
      </w:r>
      <w:r w:rsidR="00DC0C11" w:rsidRPr="00BB0FE0">
        <w:rPr>
          <w:lang w:val="en-US"/>
        </w:rPr>
        <w:t xml:space="preserve">In order to isolate the potential role played by the traits and competencies, as opposed to numerous other possible factors (intervening variables) that might have influenced movement outcomes, many of these other rival factors were also investigated in the study. </w:t>
      </w:r>
    </w:p>
    <w:p w14:paraId="79A745C6" w14:textId="2E031154" w:rsidR="00DC0C11" w:rsidRPr="00BB0FE0" w:rsidRDefault="00E37CFA" w:rsidP="00DC0C11">
      <w:pPr>
        <w:spacing w:after="0" w:line="240" w:lineRule="auto"/>
        <w:rPr>
          <w:lang w:val="en-US"/>
        </w:rPr>
      </w:pPr>
      <w:r>
        <w:rPr>
          <w:lang w:val="en-US"/>
        </w:rPr>
        <w:tab/>
      </w:r>
      <w:r w:rsidR="00DC0C11" w:rsidRPr="00BB0FE0">
        <w:rPr>
          <w:lang w:val="en-US"/>
        </w:rPr>
        <w:t>The resulting findings will inform mission mobilizers in recruiting and screening, trainers in pre- and on-field training, supervisors in accountability, and mentors in their development of emerging movement catalysts.</w:t>
      </w:r>
      <w:bookmarkStart w:id="42" w:name="_heading=h.1fob9te" w:colFirst="0" w:colLast="0"/>
      <w:bookmarkEnd w:id="42"/>
    </w:p>
    <w:p w14:paraId="4AD3E4F2" w14:textId="77777777" w:rsidR="00DC0C11" w:rsidRPr="00BB0FE0" w:rsidRDefault="00DC0C11" w:rsidP="00DC0C11">
      <w:pPr>
        <w:spacing w:after="0" w:line="240" w:lineRule="auto"/>
        <w:rPr>
          <w:lang w:val="en-US"/>
        </w:rPr>
      </w:pPr>
    </w:p>
    <w:p w14:paraId="3E02F187" w14:textId="42CFE851" w:rsidR="00DC0C11" w:rsidRPr="00DC0C11" w:rsidRDefault="00DC0C11" w:rsidP="00151290">
      <w:pPr>
        <w:pStyle w:val="berschrift2"/>
      </w:pPr>
      <w:bookmarkStart w:id="43" w:name="_Toc77931680"/>
      <w:r w:rsidRPr="00DC0C11">
        <w:t>Research Questions</w:t>
      </w:r>
      <w:bookmarkEnd w:id="43"/>
    </w:p>
    <w:p w14:paraId="0BCB9CBE" w14:textId="77777777" w:rsidR="00DC0C11" w:rsidRPr="00BB0FE0" w:rsidRDefault="00DC0C11" w:rsidP="00961651">
      <w:pPr>
        <w:numPr>
          <w:ilvl w:val="0"/>
          <w:numId w:val="7"/>
        </w:numPr>
        <w:spacing w:after="0" w:line="259" w:lineRule="auto"/>
        <w:rPr>
          <w:rFonts w:eastAsia="Arial" w:cs="Arial"/>
          <w:color w:val="000000"/>
          <w:lang w:val="en-US"/>
        </w:rPr>
      </w:pPr>
      <w:bookmarkStart w:id="44" w:name="_Hlk70434784"/>
      <w:r w:rsidRPr="00BB0FE0">
        <w:rPr>
          <w:lang w:val="en-US"/>
        </w:rPr>
        <w:t>What are consistently stated traits and competencies of pioneers who were instrumental in catalyzing a movement?</w:t>
      </w:r>
    </w:p>
    <w:p w14:paraId="1D48CBC4" w14:textId="77777777" w:rsidR="00DC0C11" w:rsidRPr="00BB0FE0" w:rsidRDefault="00DC0C11" w:rsidP="00961651">
      <w:pPr>
        <w:numPr>
          <w:ilvl w:val="0"/>
          <w:numId w:val="7"/>
        </w:numPr>
        <w:spacing w:after="0" w:line="259" w:lineRule="auto"/>
        <w:rPr>
          <w:color w:val="000000"/>
          <w:lang w:val="en-US"/>
        </w:rPr>
      </w:pPr>
      <w:r w:rsidRPr="00BB0FE0">
        <w:rPr>
          <w:lang w:val="en-US"/>
        </w:rPr>
        <w:t>What are the traits and competencies that distinguish these effective movement catalysts from those who did not catalyze a movement?</w:t>
      </w:r>
    </w:p>
    <w:p w14:paraId="0CBDCE29" w14:textId="77777777" w:rsidR="00DC0C11" w:rsidRPr="00BB0FE0" w:rsidRDefault="00DC0C11" w:rsidP="00961651">
      <w:pPr>
        <w:numPr>
          <w:ilvl w:val="0"/>
          <w:numId w:val="7"/>
        </w:numPr>
        <w:spacing w:after="0" w:line="259" w:lineRule="auto"/>
        <w:rPr>
          <w:color w:val="000000"/>
          <w:lang w:val="en-US"/>
        </w:rPr>
      </w:pPr>
      <w:r w:rsidRPr="00BB0FE0">
        <w:rPr>
          <w:lang w:val="en-US"/>
        </w:rPr>
        <w:t>Which factors other than the pioneer’s traits and competencies are consistently stated as contributing to or impeding the catalyzing of movements?</w:t>
      </w:r>
    </w:p>
    <w:p w14:paraId="689AB7F5" w14:textId="3573A61B" w:rsidR="00DC0C11" w:rsidRPr="00BB0FE0" w:rsidRDefault="00DC0C11" w:rsidP="00961651">
      <w:pPr>
        <w:numPr>
          <w:ilvl w:val="0"/>
          <w:numId w:val="7"/>
        </w:numPr>
        <w:spacing w:after="160" w:line="259" w:lineRule="auto"/>
        <w:rPr>
          <w:lang w:val="en-US"/>
        </w:rPr>
      </w:pPr>
      <w:r w:rsidRPr="00BB0FE0">
        <w:rPr>
          <w:lang w:val="en-US"/>
        </w:rPr>
        <w:t>What is the role of the pioneer’s traits and competencies versus other factors (intervening variables) in the effective catalyzing (or lack thereof) of movements?</w:t>
      </w:r>
    </w:p>
    <w:p w14:paraId="41198A78" w14:textId="2E795F8C" w:rsidR="00DC0C11" w:rsidRPr="00DC0C11" w:rsidRDefault="00DC0C11" w:rsidP="00151290">
      <w:pPr>
        <w:pStyle w:val="berschrift2"/>
      </w:pPr>
      <w:bookmarkStart w:id="45" w:name="_Toc77931681"/>
      <w:bookmarkEnd w:id="44"/>
      <w:r w:rsidRPr="00DC0C11">
        <w:t xml:space="preserve">Working </w:t>
      </w:r>
      <w:r w:rsidRPr="00EA0A26">
        <w:t>Hypothesis</w:t>
      </w:r>
      <w:bookmarkEnd w:id="45"/>
    </w:p>
    <w:p w14:paraId="7690927C" w14:textId="6271E26B" w:rsidR="00DC0C11" w:rsidRPr="00BB0FE0" w:rsidRDefault="00E37CFA" w:rsidP="00DC0C11">
      <w:pPr>
        <w:spacing w:after="160" w:line="240" w:lineRule="auto"/>
        <w:rPr>
          <w:lang w:val="en-US"/>
        </w:rPr>
      </w:pPr>
      <w:r>
        <w:rPr>
          <w:lang w:val="en-US"/>
        </w:rPr>
        <w:tab/>
      </w:r>
      <w:r w:rsidR="00DC0C11" w:rsidRPr="00BB0FE0">
        <w:rPr>
          <w:lang w:val="en-US"/>
        </w:rPr>
        <w:t xml:space="preserve">It was assumed that certain key traits and competencies correlate with the effective catalyzing of movements. The underlying assumption was that the messenger </w:t>
      </w:r>
      <w:r w:rsidR="00DC0C11" w:rsidRPr="00BB0FE0">
        <w:rPr>
          <w:i/>
          <w:iCs/>
          <w:lang w:val="en-US"/>
        </w:rPr>
        <w:t>is the message</w:t>
      </w:r>
      <w:r w:rsidR="00DC0C11" w:rsidRPr="00BB0FE0">
        <w:rPr>
          <w:lang w:val="en-US"/>
        </w:rPr>
        <w:t xml:space="preserve">, as communication theory holds (Hesselgrave 1991; Müller 2006). Thus, it was assumed that the traits and competencies of a pioneer influence his </w:t>
      </w:r>
      <w:r w:rsidR="00B250E7">
        <w:rPr>
          <w:lang w:val="en-US"/>
        </w:rPr>
        <w:t xml:space="preserve">or her </w:t>
      </w:r>
      <w:r w:rsidR="00DC0C11" w:rsidRPr="00BB0FE0">
        <w:rPr>
          <w:lang w:val="en-US"/>
        </w:rPr>
        <w:t xml:space="preserve">effectiveness. The notion that “everything rises and falls on leadership” (Maxwell 2001:37) may not be as absolutely and comprehensively true as claimed, but it has become a universal conviction that leadership is a critical factor in any human endeavor. Neill Mims and Bill Smith, veteran trainers with almost 20 years of studying movements, state: “At the end of the day, it is the man and woman of God and not the method that God blesses” (Mims </w:t>
      </w:r>
      <w:r w:rsidR="00AB5E92" w:rsidRPr="00BB0FE0">
        <w:rPr>
          <w:lang w:val="en-US"/>
        </w:rPr>
        <w:t>and</w:t>
      </w:r>
      <w:r w:rsidR="00DC0C11" w:rsidRPr="00BB0FE0">
        <w:rPr>
          <w:lang w:val="en-US"/>
        </w:rPr>
        <w:t xml:space="preserve"> Smith 2011:8). In other words, the person of the pioneer leader is the key element determining whether or not a movement is catalyzed. The hypothesis of this study was that there is, indeed, a correlation between certain traits and competencies and the effective catalyzing of a movement. Among reflective practitioners there had been a vague, intuitive understanding that this was the case and even, to some extent, an understanding of what these traits and competencies were, but this had not been verified by empirical research.</w:t>
      </w:r>
    </w:p>
    <w:p w14:paraId="23509AFB" w14:textId="77777777" w:rsidR="00DC0C11" w:rsidRPr="00DC0C11" w:rsidRDefault="00DC0C11" w:rsidP="00DC0C11">
      <w:pPr>
        <w:spacing w:after="160" w:line="259" w:lineRule="auto"/>
        <w:ind w:left="720"/>
        <w:contextualSpacing/>
        <w:rPr>
          <w:lang w:val="en-US"/>
        </w:rPr>
      </w:pPr>
    </w:p>
    <w:p w14:paraId="66565371" w14:textId="3DB54763" w:rsidR="00DC0C11" w:rsidRPr="00DC0C11" w:rsidRDefault="00DC0C11" w:rsidP="00151290">
      <w:pPr>
        <w:pStyle w:val="berschrift2"/>
      </w:pPr>
      <w:bookmarkStart w:id="46" w:name="_Toc77931682"/>
      <w:r w:rsidRPr="00DC0C11">
        <w:lastRenderedPageBreak/>
        <w:t>Definitions of Terms</w:t>
      </w:r>
      <w:bookmarkEnd w:id="46"/>
    </w:p>
    <w:p w14:paraId="65795012" w14:textId="77777777" w:rsidR="00DC0C11" w:rsidRPr="00BB0FE0" w:rsidRDefault="00DC0C11" w:rsidP="00DC0C11">
      <w:pPr>
        <w:spacing w:line="240" w:lineRule="auto"/>
        <w:rPr>
          <w:lang w:val="en-US"/>
        </w:rPr>
      </w:pPr>
      <w:r w:rsidRPr="00BB0FE0">
        <w:rPr>
          <w:b/>
          <w:bCs/>
          <w:lang w:val="en-US"/>
        </w:rPr>
        <w:t>Movements</w:t>
      </w:r>
      <w:r w:rsidRPr="00BB0FE0">
        <w:rPr>
          <w:lang w:val="en-US"/>
        </w:rPr>
        <w:t xml:space="preserve">: Following the standard definition of David Garrison, who defines a church planting movement as “a rapid multiplication of indigenous churches planting churches that sweeps through a people group or population segment” (Garrison 2004:21; 2014:39), we define a movement in this study as: “a rapid indigenous multiplication of disciples making disciples and churches planting churches in multiple streams within a people group to the fourth generation.” </w:t>
      </w:r>
    </w:p>
    <w:p w14:paraId="7A01BE51" w14:textId="45531220" w:rsidR="00DC0C11" w:rsidRPr="00BB0FE0" w:rsidRDefault="00DC0C11" w:rsidP="00DC0C11">
      <w:pPr>
        <w:spacing w:line="240" w:lineRule="auto"/>
        <w:rPr>
          <w:lang w:val="en-US"/>
        </w:rPr>
      </w:pPr>
      <w:r w:rsidRPr="00BB0FE0">
        <w:rPr>
          <w:b/>
          <w:bCs/>
          <w:lang w:val="en-US"/>
        </w:rPr>
        <w:t>People group</w:t>
      </w:r>
      <w:r w:rsidRPr="00BB0FE0">
        <w:rPr>
          <w:lang w:val="en-US"/>
        </w:rPr>
        <w:t xml:space="preserve">: A people group is defined here as “the largest group within which the Gospel can spread as a church planting movement without encountering barriers of understanding or acceptance" </w:t>
      </w:r>
      <w:r w:rsidR="00DE16F3">
        <w:rPr>
          <w:rStyle w:val="Funotenzeichen"/>
          <w:lang w:val="en-US"/>
        </w:rPr>
        <w:footnoteReference w:id="2"/>
      </w:r>
      <w:r w:rsidR="00DE16F3">
        <w:rPr>
          <w:lang w:val="en-US"/>
        </w:rPr>
        <w:t xml:space="preserve"> </w:t>
      </w:r>
      <w:r w:rsidRPr="00BB0FE0">
        <w:rPr>
          <w:lang w:val="en-US"/>
        </w:rPr>
        <w:t>This is a missiological definition, on the basis of a Biblical theology of “peoples” (Piper 1993; Showalter 1996).</w:t>
      </w:r>
    </w:p>
    <w:p w14:paraId="2FEF2C54" w14:textId="17B40435" w:rsidR="00DC0C11" w:rsidRPr="00BB0FE0" w:rsidRDefault="00DC0C11" w:rsidP="00DC0C11">
      <w:pPr>
        <w:spacing w:line="240" w:lineRule="auto"/>
        <w:rPr>
          <w:lang w:val="en-US"/>
        </w:rPr>
      </w:pPr>
      <w:r w:rsidRPr="00BB0FE0">
        <w:rPr>
          <w:b/>
          <w:bCs/>
          <w:lang w:val="en-US"/>
        </w:rPr>
        <w:t>Pioneer</w:t>
      </w:r>
      <w:r w:rsidRPr="00BB0FE0">
        <w:rPr>
          <w:lang w:val="en-US"/>
        </w:rPr>
        <w:t>: A pioneer is defined as someone who takes the Good News to a previously unreached people group. It is the modern equivalent of the Biblical term “apostle” (</w:t>
      </w:r>
      <w:r w:rsidRPr="00DC0C11">
        <w:rPr>
          <w:rFonts w:cs="Arial"/>
        </w:rPr>
        <w:t>ἀ</w:t>
      </w:r>
      <w:r w:rsidRPr="00DC0C11">
        <w:t>πόστολος</w:t>
      </w:r>
      <w:r w:rsidRPr="00BB0FE0">
        <w:rPr>
          <w:lang w:val="en-US"/>
        </w:rPr>
        <w:t>; Brown 1980), someone who is sent by the Church cross-culturally to take the Good News where it is not yet (Johnson 2009:69).</w:t>
      </w:r>
      <w:r w:rsidR="0011263E">
        <w:rPr>
          <w:lang w:val="en-US"/>
        </w:rPr>
        <w:t xml:space="preserve"> </w:t>
      </w:r>
      <w:r w:rsidRPr="00BB0FE0">
        <w:rPr>
          <w:lang w:val="en-US"/>
        </w:rPr>
        <w:t>In recent years frontier missiologists have returned to the Biblical term “apostle’ or “apostolic leader” (Murphy 1976; Greene 1984; Griffiths 1985; Fraser 1987; Caldwell 1992; Miley 2003; Sinclair 2005; Johnson 2009; Dent 2011). These are equivalent to what is described here as a pioneer leader, a term chosen in order to communicate to a wider audience.</w:t>
      </w:r>
    </w:p>
    <w:p w14:paraId="05845295" w14:textId="668985A1" w:rsidR="00DC0C11" w:rsidRPr="00BB0FE0" w:rsidRDefault="00DC0C11" w:rsidP="00DC0C11">
      <w:pPr>
        <w:spacing w:line="240" w:lineRule="auto"/>
        <w:rPr>
          <w:lang w:val="en-US"/>
        </w:rPr>
      </w:pPr>
      <w:r w:rsidRPr="00BB0FE0">
        <w:rPr>
          <w:b/>
          <w:bCs/>
          <w:lang w:val="en-US"/>
        </w:rPr>
        <w:t>Catalyst</w:t>
      </w:r>
      <w:r w:rsidRPr="00BB0FE0">
        <w:rPr>
          <w:lang w:val="en-US"/>
        </w:rPr>
        <w:t>: Missiologists commonly use the term “catalyze” to describe the way that the life, leadership, and ministry of a pioneer leader can lead to a movement (as defined above) being initiated and grown. (Johnson 2001b)</w:t>
      </w:r>
    </w:p>
    <w:p w14:paraId="4060DD38" w14:textId="77777777" w:rsidR="00DC0C11" w:rsidRPr="00BB0FE0" w:rsidRDefault="00DC0C11" w:rsidP="00DC0C11">
      <w:pPr>
        <w:spacing w:line="240" w:lineRule="auto"/>
        <w:rPr>
          <w:lang w:val="en-US"/>
        </w:rPr>
      </w:pPr>
      <w:r w:rsidRPr="00BB0FE0">
        <w:rPr>
          <w:b/>
          <w:bCs/>
          <w:lang w:val="en-US"/>
        </w:rPr>
        <w:t>Effective Catalyst</w:t>
      </w:r>
      <w:r w:rsidRPr="00BB0FE0">
        <w:rPr>
          <w:lang w:val="en-US"/>
        </w:rPr>
        <w:t xml:space="preserve">: For the purpose of this study, an effective catalyst is defined as a pioneer who (1) has catalyzed a movement with churches that have multiplied to the fourth generation, and (2) was the first to engage this people group with the gospel. He or she may not necessarily have been the first to ever share the gospel among them, but proved to be the most influential pioneer, even though others may have made significant contributions to launching the movement. </w:t>
      </w:r>
    </w:p>
    <w:p w14:paraId="5F1384EF" w14:textId="77777777" w:rsidR="00DC0C11" w:rsidRPr="00BB0FE0" w:rsidRDefault="00DC0C11" w:rsidP="00DC0C11">
      <w:pPr>
        <w:spacing w:line="240" w:lineRule="auto"/>
        <w:rPr>
          <w:lang w:val="en-US"/>
        </w:rPr>
      </w:pPr>
      <w:r w:rsidRPr="00BB0FE0">
        <w:rPr>
          <w:lang w:val="en-US"/>
        </w:rPr>
        <w:t>To describe a catalyst as “effective” therefore means that the pioneers themselves are assumed to have an instrumental effect in a movement being started. It does not mean that they are the only independent variable, and rival explanations will be examined in this study. However, the person of the pioneer is the primary focus of this study.</w:t>
      </w:r>
    </w:p>
    <w:p w14:paraId="0ADFABA1" w14:textId="77777777" w:rsidR="00DC0C11" w:rsidRPr="00BB0FE0" w:rsidRDefault="00DC0C11" w:rsidP="00DC0C11">
      <w:pPr>
        <w:spacing w:line="240" w:lineRule="auto"/>
        <w:rPr>
          <w:lang w:val="en-US"/>
        </w:rPr>
      </w:pPr>
      <w:r w:rsidRPr="00BB0FE0">
        <w:rPr>
          <w:b/>
          <w:lang w:val="en-US"/>
        </w:rPr>
        <w:t>Competencies</w:t>
      </w:r>
      <w:r w:rsidRPr="00BB0FE0">
        <w:rPr>
          <w:lang w:val="en-US"/>
        </w:rPr>
        <w:t xml:space="preserve">: McLagan defines a competency as “an area of knowledge or skill that is critical for producing the outputs” (McLagan 1989a:77). In the context of this study, a competency is an area of knowledge or skill that is critical for the catalyzing of a movement. Within this definition, a competency is always set in relation to an activity or outcome, whereas a trait (definition below) is viewed by itself. </w:t>
      </w:r>
    </w:p>
    <w:p w14:paraId="41C7FB0E" w14:textId="69091102" w:rsidR="00DC0C11" w:rsidRPr="00BB0FE0" w:rsidRDefault="00DC0C11" w:rsidP="00DC0C11">
      <w:pPr>
        <w:spacing w:line="240" w:lineRule="auto"/>
        <w:rPr>
          <w:lang w:val="en-US"/>
        </w:rPr>
      </w:pPr>
      <w:r w:rsidRPr="00BB0FE0">
        <w:rPr>
          <w:b/>
          <w:lang w:val="en-US"/>
        </w:rPr>
        <w:t xml:space="preserve">Trait: </w:t>
      </w:r>
      <w:r w:rsidRPr="00BB0FE0">
        <w:rPr>
          <w:lang w:val="en-US"/>
        </w:rPr>
        <w:t xml:space="preserve">Traits are understood as personal characteristics that contribute to consistent leadership effectiveness. Zaccaro’s definition is helpful: he defines leader traits simply as “qualities that differentiate leaders from non-leaders” and include “motives, values, cognitive abilities, social and problem-solving skills, and expertise” (Zaccaro 2007:8). For the purpose of this research it is helpful to clarify the relationship between traits and competencies. Robert Katz, an influential skills theorist, distinguishes the two: “Traits are who leaders </w:t>
      </w:r>
      <w:r w:rsidRPr="00BB0FE0">
        <w:rPr>
          <w:i/>
          <w:iCs/>
          <w:lang w:val="en-US"/>
        </w:rPr>
        <w:t>are</w:t>
      </w:r>
      <w:r w:rsidRPr="00BB0FE0">
        <w:rPr>
          <w:lang w:val="en-US"/>
        </w:rPr>
        <w:t xml:space="preserve">, competencies are what leaders can </w:t>
      </w:r>
      <w:r w:rsidRPr="00BB0FE0">
        <w:rPr>
          <w:i/>
          <w:iCs/>
          <w:lang w:val="en-US"/>
        </w:rPr>
        <w:t>accomplish</w:t>
      </w:r>
      <w:r w:rsidRPr="00BB0FE0">
        <w:rPr>
          <w:lang w:val="en-US"/>
        </w:rPr>
        <w:t xml:space="preserve">” [both emphases his] (Katz 1955:34; Northouse 2010:40). Bass draws an insightful contrast in his definition of competency: “When traits are requirements for doing something, they are called </w:t>
      </w:r>
      <w:r w:rsidRPr="00BB0FE0">
        <w:rPr>
          <w:lang w:val="en-US"/>
        </w:rPr>
        <w:lastRenderedPageBreak/>
        <w:t>‘competencies’” (Bass</w:t>
      </w:r>
      <w:r w:rsidR="002C6F51">
        <w:rPr>
          <w:lang w:val="en-US"/>
        </w:rPr>
        <w:t xml:space="preserve"> and Bass</w:t>
      </w:r>
      <w:r w:rsidRPr="00BB0FE0">
        <w:rPr>
          <w:lang w:val="en-US"/>
        </w:rPr>
        <w:t xml:space="preserve"> 2008:103). Within this definition, a trait is viewed by itself, whereas a competency may be that same trait set in relation to an activity.</w:t>
      </w:r>
    </w:p>
    <w:p w14:paraId="2FF73170" w14:textId="77777777" w:rsidR="00DC0C11" w:rsidRPr="00BB0FE0" w:rsidRDefault="00DC0C11" w:rsidP="00DC0C11">
      <w:pPr>
        <w:spacing w:line="240" w:lineRule="auto"/>
        <w:rPr>
          <w:b/>
          <w:lang w:val="en-US"/>
        </w:rPr>
      </w:pPr>
    </w:p>
    <w:p w14:paraId="39305800" w14:textId="33AA4688" w:rsidR="00DC0C11" w:rsidRPr="00DC0C11" w:rsidRDefault="00DC0C11" w:rsidP="00151290">
      <w:pPr>
        <w:pStyle w:val="berschrift2"/>
      </w:pPr>
      <w:bookmarkStart w:id="47" w:name="_heading=h.3znysh7" w:colFirst="0" w:colLast="0"/>
      <w:bookmarkStart w:id="48" w:name="_Hlk70425900"/>
      <w:bookmarkEnd w:id="47"/>
      <w:r w:rsidRPr="00BB0FE0">
        <w:rPr>
          <w:lang w:val="en-US"/>
        </w:rPr>
        <w:t xml:space="preserve"> </w:t>
      </w:r>
      <w:bookmarkStart w:id="49" w:name="_Toc77931683"/>
      <w:r w:rsidRPr="00DC0C11">
        <w:t xml:space="preserve">Mixed </w:t>
      </w:r>
      <w:r w:rsidRPr="003C6C15">
        <w:t>Methods</w:t>
      </w:r>
      <w:r w:rsidRPr="00DC0C11">
        <w:t xml:space="preserve"> Approach</w:t>
      </w:r>
      <w:bookmarkEnd w:id="49"/>
    </w:p>
    <w:p w14:paraId="158DE734" w14:textId="497545B1" w:rsidR="00DC0C11" w:rsidRPr="00BB0FE0" w:rsidRDefault="00E37CFA" w:rsidP="00DC0C11">
      <w:pPr>
        <w:spacing w:after="0" w:line="240" w:lineRule="auto"/>
        <w:rPr>
          <w:lang w:val="en-US"/>
        </w:rPr>
      </w:pPr>
      <w:r>
        <w:rPr>
          <w:lang w:val="en-US"/>
        </w:rPr>
        <w:tab/>
      </w:r>
      <w:r w:rsidR="00DC0C11" w:rsidRPr="00BB0FE0">
        <w:rPr>
          <w:lang w:val="en-US"/>
        </w:rPr>
        <w:t>In order to combine the strengths of quantitative and qualitative research approaches, a mixed methods approach was employed. An instrument was developed and administered, designed primarily for participants to self-assess their traits and competencies and to identify the rival factors that had either contributed to or inhibited a movement.</w:t>
      </w:r>
      <w:r w:rsidR="0011263E">
        <w:rPr>
          <w:lang w:val="en-US"/>
        </w:rPr>
        <w:t xml:space="preserve"> </w:t>
      </w:r>
      <w:r w:rsidR="00DC0C11" w:rsidRPr="00BB0FE0">
        <w:rPr>
          <w:lang w:val="en-US"/>
        </w:rPr>
        <w:t>Participants were also invited to be interviewed in order to obtain qualitative data.</w:t>
      </w:r>
    </w:p>
    <w:p w14:paraId="08D6830D" w14:textId="1AC9170C" w:rsidR="00DC0C11" w:rsidRPr="00DC0C11" w:rsidRDefault="00DC0C11" w:rsidP="00151290">
      <w:pPr>
        <w:pStyle w:val="berschrift3"/>
      </w:pPr>
      <w:bookmarkStart w:id="50" w:name="_Toc77931684"/>
      <w:r w:rsidRPr="00F03DFE">
        <w:t>Interviews</w:t>
      </w:r>
      <w:bookmarkEnd w:id="50"/>
    </w:p>
    <w:p w14:paraId="286E4870" w14:textId="208C9FF5" w:rsidR="00DC0C11" w:rsidRPr="00BB0FE0" w:rsidRDefault="00E37CFA" w:rsidP="00DC0C11">
      <w:pPr>
        <w:spacing w:after="0" w:line="240" w:lineRule="auto"/>
        <w:rPr>
          <w:lang w:val="en-US"/>
        </w:rPr>
      </w:pPr>
      <w:r>
        <w:rPr>
          <w:lang w:val="en-US"/>
        </w:rPr>
        <w:tab/>
      </w:r>
      <w:r w:rsidR="00DC0C11" w:rsidRPr="00BB0FE0">
        <w:rPr>
          <w:lang w:val="en-US"/>
        </w:rPr>
        <w:t xml:space="preserve">A list of interview questions was developed and a total of </w:t>
      </w:r>
      <w:r w:rsidR="00B250E7">
        <w:rPr>
          <w:lang w:val="en-US"/>
        </w:rPr>
        <w:t>15</w:t>
      </w:r>
      <w:r w:rsidR="00DC0C11" w:rsidRPr="00BB0FE0">
        <w:rPr>
          <w:lang w:val="en-US"/>
        </w:rPr>
        <w:t xml:space="preserve"> effective catalysts and </w:t>
      </w:r>
      <w:r w:rsidR="00B250E7">
        <w:rPr>
          <w:lang w:val="en-US"/>
        </w:rPr>
        <w:t xml:space="preserve">30 </w:t>
      </w:r>
      <w:r w:rsidR="00DC0C11" w:rsidRPr="00BB0FE0">
        <w:rPr>
          <w:lang w:val="en-US"/>
        </w:rPr>
        <w:t>pioneers from the control group agreed to be interviewed.</w:t>
      </w:r>
      <w:r w:rsidR="0011263E">
        <w:rPr>
          <w:lang w:val="en-US"/>
        </w:rPr>
        <w:t xml:space="preserve"> </w:t>
      </w:r>
      <w:r w:rsidR="00DC0C11" w:rsidRPr="00BB0FE0">
        <w:rPr>
          <w:lang w:val="en-US"/>
        </w:rPr>
        <w:t>Language was a limiting factor; in some cases the interviews were done via an interpreter.</w:t>
      </w:r>
      <w:r w:rsidR="0011263E">
        <w:rPr>
          <w:lang w:val="en-US"/>
        </w:rPr>
        <w:t xml:space="preserve"> </w:t>
      </w:r>
      <w:r w:rsidR="00DC0C11" w:rsidRPr="00BB0FE0">
        <w:rPr>
          <w:lang w:val="en-US"/>
        </w:rPr>
        <w:t>The same inclusion criteria were applied to the interviewees as to the online survey.</w:t>
      </w:r>
    </w:p>
    <w:p w14:paraId="3CE04C84" w14:textId="5E063485" w:rsidR="00DC0C11" w:rsidRPr="00DC0C11" w:rsidRDefault="00DC0C11" w:rsidP="00151290">
      <w:pPr>
        <w:pStyle w:val="berschrift3"/>
      </w:pPr>
      <w:bookmarkStart w:id="51" w:name="_heading=h.kx3yuxbcv3dq" w:colFirst="0" w:colLast="0"/>
      <w:bookmarkStart w:id="52" w:name="_Toc77931685"/>
      <w:bookmarkEnd w:id="48"/>
      <w:bookmarkEnd w:id="51"/>
      <w:r w:rsidRPr="00DC0C11">
        <w:t>Instrument Development</w:t>
      </w:r>
      <w:bookmarkEnd w:id="52"/>
    </w:p>
    <w:p w14:paraId="03E44404" w14:textId="4DE13965" w:rsidR="00DC0C11" w:rsidRPr="00BB0FE0" w:rsidRDefault="00E37CFA" w:rsidP="00DC0C11">
      <w:pPr>
        <w:spacing w:line="240" w:lineRule="auto"/>
        <w:rPr>
          <w:lang w:val="en-US"/>
        </w:rPr>
      </w:pPr>
      <w:r>
        <w:rPr>
          <w:lang w:val="en-US"/>
        </w:rPr>
        <w:tab/>
      </w:r>
      <w:r w:rsidR="00DC0C11" w:rsidRPr="00BB0FE0">
        <w:rPr>
          <w:lang w:val="en-US"/>
        </w:rPr>
        <w:t>Following Boateng et al</w:t>
      </w:r>
      <w:r w:rsidR="00B250E7">
        <w:rPr>
          <w:lang w:val="en-US"/>
        </w:rPr>
        <w:t>.</w:t>
      </w:r>
      <w:r w:rsidR="003B3DFD" w:rsidRPr="003B3DFD">
        <w:rPr>
          <w:rFonts w:cstheme="minorHAnsi"/>
          <w:szCs w:val="22"/>
          <w:lang w:val="en-US"/>
        </w:rPr>
        <w:t xml:space="preserve"> </w:t>
      </w:r>
      <w:r w:rsidR="003B3DFD">
        <w:rPr>
          <w:lang w:val="en-US"/>
        </w:rPr>
        <w:t>(2018)</w:t>
      </w:r>
      <w:r w:rsidR="00DC0C11" w:rsidRPr="00BB0FE0">
        <w:rPr>
          <w:lang w:val="en-US"/>
        </w:rPr>
        <w:t>, the development of the survey instrument was performed based on the following steps:</w:t>
      </w:r>
    </w:p>
    <w:p w14:paraId="6711FBAF" w14:textId="77777777" w:rsidR="00DC0C11" w:rsidRPr="00DC0C11" w:rsidRDefault="00DC0C11" w:rsidP="00961651">
      <w:pPr>
        <w:numPr>
          <w:ilvl w:val="0"/>
          <w:numId w:val="8"/>
        </w:numPr>
        <w:spacing w:after="0" w:line="240" w:lineRule="auto"/>
        <w:contextualSpacing/>
        <w:rPr>
          <w:lang w:val="en-US"/>
        </w:rPr>
      </w:pPr>
      <w:r w:rsidRPr="00DC0C11">
        <w:rPr>
          <w:lang w:val="en-US"/>
        </w:rPr>
        <w:t xml:space="preserve">Domain identification </w:t>
      </w:r>
      <w:r w:rsidRPr="00BB0FE0">
        <w:rPr>
          <w:lang w:val="en-US"/>
        </w:rPr>
        <w:t>(meaning clusters or groupings of traits and competencies into categories, or domains)</w:t>
      </w:r>
    </w:p>
    <w:p w14:paraId="37F14530" w14:textId="77777777" w:rsidR="00DC0C11" w:rsidRPr="00DC0C11" w:rsidRDefault="00DC0C11" w:rsidP="00961651">
      <w:pPr>
        <w:numPr>
          <w:ilvl w:val="0"/>
          <w:numId w:val="8"/>
        </w:numPr>
        <w:spacing w:after="0" w:line="240" w:lineRule="auto"/>
        <w:contextualSpacing/>
        <w:rPr>
          <w:lang w:val="en-US"/>
        </w:rPr>
      </w:pPr>
      <w:r w:rsidRPr="00DC0C11">
        <w:rPr>
          <w:lang w:val="en-US"/>
        </w:rPr>
        <w:t>Item generation</w:t>
      </w:r>
    </w:p>
    <w:p w14:paraId="3DF80965" w14:textId="77777777" w:rsidR="00DC0C11" w:rsidRPr="00BB0FE0" w:rsidRDefault="00DC0C11" w:rsidP="00961651">
      <w:pPr>
        <w:numPr>
          <w:ilvl w:val="0"/>
          <w:numId w:val="8"/>
        </w:numPr>
        <w:spacing w:after="0" w:line="240" w:lineRule="auto"/>
        <w:rPr>
          <w:lang w:val="en-US"/>
        </w:rPr>
      </w:pPr>
      <w:r w:rsidRPr="00BB0FE0">
        <w:rPr>
          <w:lang w:val="en-US"/>
        </w:rPr>
        <w:t>Cognitive pre-test (resulting in revisions)</w:t>
      </w:r>
    </w:p>
    <w:p w14:paraId="6F8D420D" w14:textId="77777777" w:rsidR="00DC0C11" w:rsidRPr="00DC0C11" w:rsidRDefault="00DC0C11" w:rsidP="00961651">
      <w:pPr>
        <w:numPr>
          <w:ilvl w:val="0"/>
          <w:numId w:val="8"/>
        </w:numPr>
        <w:spacing w:after="0" w:line="240" w:lineRule="auto"/>
      </w:pPr>
      <w:r w:rsidRPr="00DC0C11">
        <w:t xml:space="preserve">Large sample pre-test </w:t>
      </w:r>
    </w:p>
    <w:p w14:paraId="192BEF2D" w14:textId="77777777" w:rsidR="00DC0C11" w:rsidRPr="00BB0FE0" w:rsidRDefault="00DC0C11" w:rsidP="00961651">
      <w:pPr>
        <w:numPr>
          <w:ilvl w:val="0"/>
          <w:numId w:val="8"/>
        </w:numPr>
        <w:spacing w:after="0" w:line="240" w:lineRule="auto"/>
        <w:rPr>
          <w:lang w:val="en-US"/>
        </w:rPr>
      </w:pPr>
      <w:r w:rsidRPr="00BB0FE0">
        <w:rPr>
          <w:lang w:val="en-US"/>
        </w:rPr>
        <w:t>Tests of instrument validity and reliability (Reliability Analysis and Exploratory Factor Analysis) on pre-test sample (resulting in revisions)</w:t>
      </w:r>
    </w:p>
    <w:p w14:paraId="45834DF7" w14:textId="77777777" w:rsidR="00DC0C11" w:rsidRPr="00BB0FE0" w:rsidRDefault="00DC0C11" w:rsidP="00961651">
      <w:pPr>
        <w:numPr>
          <w:ilvl w:val="0"/>
          <w:numId w:val="8"/>
        </w:numPr>
        <w:spacing w:after="0" w:line="240" w:lineRule="auto"/>
        <w:rPr>
          <w:lang w:val="en-US"/>
        </w:rPr>
      </w:pPr>
      <w:r w:rsidRPr="00BB0FE0">
        <w:rPr>
          <w:lang w:val="en-US"/>
        </w:rPr>
        <w:t>Revised instrument administered to target respondents</w:t>
      </w:r>
    </w:p>
    <w:p w14:paraId="5952D48C" w14:textId="77777777" w:rsidR="00DC0C11" w:rsidRPr="00BB0FE0" w:rsidRDefault="00DC0C11" w:rsidP="00961651">
      <w:pPr>
        <w:numPr>
          <w:ilvl w:val="0"/>
          <w:numId w:val="8"/>
        </w:numPr>
        <w:spacing w:after="160" w:line="240" w:lineRule="auto"/>
        <w:rPr>
          <w:lang w:val="en-US"/>
        </w:rPr>
      </w:pPr>
      <w:r w:rsidRPr="00BB0FE0">
        <w:rPr>
          <w:lang w:val="en-US"/>
        </w:rPr>
        <w:t>Repeated tests of instrument validity and reliability on the final sample</w:t>
      </w:r>
    </w:p>
    <w:p w14:paraId="6FC9A475" w14:textId="256F0EC3" w:rsidR="00DC0C11" w:rsidRPr="00DC0C11" w:rsidRDefault="00DC0C11" w:rsidP="00151290">
      <w:pPr>
        <w:pStyle w:val="berschrift4"/>
      </w:pPr>
      <w:bookmarkStart w:id="53" w:name="_heading=h.tyjcwt" w:colFirst="0" w:colLast="0"/>
      <w:bookmarkEnd w:id="53"/>
      <w:r w:rsidRPr="00E257E6">
        <w:t>Survey</w:t>
      </w:r>
      <w:r w:rsidRPr="00DC0C11">
        <w:t xml:space="preserve"> Design - </w:t>
      </w:r>
      <w:bookmarkStart w:id="54" w:name="_Hlk70439230"/>
      <w:r w:rsidRPr="00F03DFE">
        <w:t>Domain</w:t>
      </w:r>
      <w:r w:rsidRPr="00DC0C11">
        <w:t xml:space="preserve"> Identification and Item Generation</w:t>
      </w:r>
      <w:bookmarkEnd w:id="54"/>
    </w:p>
    <w:p w14:paraId="25B706FB" w14:textId="245C6DF9" w:rsidR="00DC0C11" w:rsidRPr="00BB0FE0" w:rsidRDefault="00E37CFA" w:rsidP="00DC0C11">
      <w:pPr>
        <w:spacing w:line="240" w:lineRule="auto"/>
        <w:rPr>
          <w:lang w:val="en-US"/>
        </w:rPr>
      </w:pPr>
      <w:r>
        <w:rPr>
          <w:lang w:val="en-US"/>
        </w:rPr>
        <w:tab/>
      </w:r>
      <w:r w:rsidR="00DC0C11" w:rsidRPr="00BB0FE0">
        <w:rPr>
          <w:lang w:val="en-US"/>
        </w:rPr>
        <w:t xml:space="preserve">Based on a review of the relevant literature on empirical leadership studies and apostolic and movement leaders, including a previous study by Prinz (2016) on the traits and competencies of effective movement catalysts, an initial list of 33 trait and competency constructs was reduced to 25, grouped into three sections (Table </w:t>
      </w:r>
      <w:r w:rsidR="005D344B" w:rsidRPr="00BB0FE0">
        <w:rPr>
          <w:lang w:val="en-US"/>
        </w:rPr>
        <w:t>5</w:t>
      </w:r>
      <w:r w:rsidR="00DC0C11" w:rsidRPr="00BB0FE0">
        <w:rPr>
          <w:lang w:val="en-US"/>
        </w:rPr>
        <w:t xml:space="preserve">). </w:t>
      </w:r>
    </w:p>
    <w:p w14:paraId="79938301" w14:textId="5FDCF1BA" w:rsidR="00DC0C11" w:rsidRPr="00B62BC3" w:rsidRDefault="00DC0C11" w:rsidP="007901CF">
      <w:pPr>
        <w:pStyle w:val="berschrift7"/>
        <w:spacing w:after="240"/>
        <w:ind w:left="0" w:firstLine="634"/>
      </w:pPr>
      <w:bookmarkStart w:id="55" w:name="_Toc77847538"/>
      <w:bookmarkStart w:id="56" w:name="_Hlk70760685"/>
      <w:r w:rsidRPr="00B62BC3">
        <w:t xml:space="preserve">Trait </w:t>
      </w:r>
      <w:r w:rsidR="00A72469">
        <w:t>a</w:t>
      </w:r>
      <w:r w:rsidR="00A72469" w:rsidRPr="00B62BC3">
        <w:t xml:space="preserve">nd </w:t>
      </w:r>
      <w:r w:rsidR="00A72469" w:rsidRPr="00CD1DA0">
        <w:t>Competency</w:t>
      </w:r>
      <w:r w:rsidR="00A72469" w:rsidRPr="00B62BC3">
        <w:t xml:space="preserve"> Constructs, Grouped </w:t>
      </w:r>
      <w:r w:rsidR="00A72469">
        <w:t>in</w:t>
      </w:r>
      <w:r w:rsidR="00A72469" w:rsidRPr="00B62BC3">
        <w:t xml:space="preserve">to Three Sections </w:t>
      </w:r>
      <w:r w:rsidR="00A72469">
        <w:t>o</w:t>
      </w:r>
      <w:r w:rsidR="00A72469" w:rsidRPr="00B62BC3">
        <w:t>r Domains</w:t>
      </w:r>
      <w:bookmarkEnd w:id="55"/>
    </w:p>
    <w:tbl>
      <w:tblPr>
        <w:tblW w:w="9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86"/>
        <w:gridCol w:w="3087"/>
        <w:gridCol w:w="3087"/>
      </w:tblGrid>
      <w:tr w:rsidR="00DC0C11" w:rsidRPr="00DC0C11" w14:paraId="467D526D" w14:textId="77777777" w:rsidTr="00751A2F">
        <w:trPr>
          <w:trHeight w:val="20"/>
        </w:trPr>
        <w:tc>
          <w:tcPr>
            <w:tcW w:w="3086" w:type="dxa"/>
            <w:shd w:val="clear" w:color="auto" w:fill="CCCCCC"/>
            <w:tcMar>
              <w:top w:w="29" w:type="dxa"/>
              <w:left w:w="72" w:type="dxa"/>
              <w:bottom w:w="29" w:type="dxa"/>
              <w:right w:w="72" w:type="dxa"/>
            </w:tcMar>
          </w:tcPr>
          <w:bookmarkEnd w:id="56"/>
          <w:p w14:paraId="2B15A391" w14:textId="77777777" w:rsidR="00DC0C11" w:rsidRPr="006C16EF" w:rsidRDefault="00DC0C11" w:rsidP="00DC0C11">
            <w:pPr>
              <w:widowControl w:val="0"/>
              <w:pBdr>
                <w:top w:val="nil"/>
                <w:left w:val="nil"/>
                <w:bottom w:val="nil"/>
                <w:right w:val="nil"/>
                <w:between w:val="nil"/>
              </w:pBdr>
              <w:spacing w:after="0" w:line="240" w:lineRule="auto"/>
              <w:rPr>
                <w:b/>
                <w:bCs/>
                <w:sz w:val="18"/>
                <w:szCs w:val="18"/>
                <w:lang w:val="en-US"/>
              </w:rPr>
            </w:pPr>
            <w:r w:rsidRPr="006C16EF">
              <w:rPr>
                <w:b/>
                <w:bCs/>
                <w:sz w:val="18"/>
                <w:szCs w:val="18"/>
                <w:lang w:val="en-US"/>
              </w:rPr>
              <w:t>Section 1: Individual traits and competencies</w:t>
            </w:r>
          </w:p>
          <w:p w14:paraId="7830C238" w14:textId="77777777" w:rsidR="00DC0C11" w:rsidRPr="006C16EF" w:rsidRDefault="00DC0C11" w:rsidP="00DC0C11">
            <w:pPr>
              <w:widowControl w:val="0"/>
              <w:pBdr>
                <w:top w:val="nil"/>
                <w:left w:val="nil"/>
                <w:bottom w:val="nil"/>
                <w:right w:val="nil"/>
                <w:between w:val="nil"/>
              </w:pBdr>
              <w:spacing w:after="0" w:line="240" w:lineRule="auto"/>
              <w:rPr>
                <w:b/>
                <w:bCs/>
                <w:sz w:val="18"/>
                <w:szCs w:val="18"/>
                <w:lang w:val="en-US"/>
              </w:rPr>
            </w:pPr>
            <w:r w:rsidRPr="006C16EF">
              <w:rPr>
                <w:b/>
                <w:bCs/>
                <w:sz w:val="18"/>
                <w:szCs w:val="18"/>
                <w:lang w:val="en-US"/>
              </w:rPr>
              <w:t xml:space="preserve"> (“Big Five” domain)</w:t>
            </w:r>
          </w:p>
        </w:tc>
        <w:tc>
          <w:tcPr>
            <w:tcW w:w="3087" w:type="dxa"/>
            <w:shd w:val="clear" w:color="auto" w:fill="CCCCCC"/>
            <w:tcMar>
              <w:top w:w="29" w:type="dxa"/>
              <w:left w:w="72" w:type="dxa"/>
              <w:bottom w:w="29" w:type="dxa"/>
              <w:right w:w="72" w:type="dxa"/>
            </w:tcMar>
          </w:tcPr>
          <w:p w14:paraId="0197E8AA" w14:textId="77777777" w:rsidR="00DC0C11" w:rsidRPr="006C16EF" w:rsidRDefault="00DC0C11" w:rsidP="00DC0C11">
            <w:pPr>
              <w:widowControl w:val="0"/>
              <w:pBdr>
                <w:top w:val="nil"/>
                <w:left w:val="nil"/>
                <w:bottom w:val="nil"/>
                <w:right w:val="nil"/>
                <w:between w:val="nil"/>
              </w:pBdr>
              <w:spacing w:after="0" w:line="240" w:lineRule="auto"/>
              <w:rPr>
                <w:b/>
                <w:bCs/>
                <w:sz w:val="18"/>
                <w:szCs w:val="18"/>
                <w:lang w:val="en-US"/>
              </w:rPr>
            </w:pPr>
            <w:r w:rsidRPr="006C16EF">
              <w:rPr>
                <w:b/>
                <w:bCs/>
                <w:sz w:val="18"/>
                <w:szCs w:val="18"/>
                <w:lang w:val="en-US"/>
              </w:rPr>
              <w:t xml:space="preserve">Section 2: Spiritual traits and competencies </w:t>
            </w:r>
          </w:p>
          <w:p w14:paraId="3BC58139" w14:textId="77777777" w:rsidR="00DC0C11" w:rsidRPr="006C16EF" w:rsidRDefault="00DC0C11" w:rsidP="00DC0C11">
            <w:pPr>
              <w:widowControl w:val="0"/>
              <w:pBdr>
                <w:top w:val="nil"/>
                <w:left w:val="nil"/>
                <w:bottom w:val="nil"/>
                <w:right w:val="nil"/>
                <w:between w:val="nil"/>
              </w:pBdr>
              <w:spacing w:after="0" w:line="240" w:lineRule="auto"/>
              <w:rPr>
                <w:b/>
                <w:bCs/>
                <w:sz w:val="18"/>
                <w:szCs w:val="18"/>
                <w:lang w:val="en-US"/>
              </w:rPr>
            </w:pPr>
            <w:r w:rsidRPr="006C16EF">
              <w:rPr>
                <w:b/>
                <w:bCs/>
                <w:sz w:val="18"/>
                <w:szCs w:val="18"/>
                <w:lang w:val="en-US"/>
              </w:rPr>
              <w:t>(“Spiritual” domain)</w:t>
            </w:r>
          </w:p>
        </w:tc>
        <w:tc>
          <w:tcPr>
            <w:tcW w:w="3087" w:type="dxa"/>
            <w:shd w:val="clear" w:color="auto" w:fill="CCCCCC"/>
            <w:tcMar>
              <w:top w:w="29" w:type="dxa"/>
              <w:left w:w="72" w:type="dxa"/>
              <w:bottom w:w="29" w:type="dxa"/>
              <w:right w:w="72" w:type="dxa"/>
            </w:tcMar>
          </w:tcPr>
          <w:p w14:paraId="22FB3BC8" w14:textId="77777777" w:rsidR="00DC0C11" w:rsidRPr="006C16EF" w:rsidRDefault="00DC0C11" w:rsidP="00DC0C11">
            <w:pPr>
              <w:widowControl w:val="0"/>
              <w:pBdr>
                <w:top w:val="nil"/>
                <w:left w:val="nil"/>
                <w:bottom w:val="nil"/>
                <w:right w:val="nil"/>
                <w:between w:val="nil"/>
              </w:pBdr>
              <w:spacing w:after="0" w:line="240" w:lineRule="auto"/>
              <w:rPr>
                <w:b/>
                <w:bCs/>
                <w:sz w:val="18"/>
                <w:szCs w:val="18"/>
                <w:lang w:val="en-US"/>
              </w:rPr>
            </w:pPr>
            <w:r w:rsidRPr="006C16EF">
              <w:rPr>
                <w:b/>
                <w:bCs/>
                <w:sz w:val="18"/>
                <w:szCs w:val="18"/>
                <w:lang w:val="en-US"/>
              </w:rPr>
              <w:t>Section 3: Social Influence traits and competencies</w:t>
            </w:r>
          </w:p>
          <w:p w14:paraId="1B311EF5" w14:textId="77777777" w:rsidR="00DC0C11" w:rsidRPr="006C16EF" w:rsidRDefault="00DC0C11" w:rsidP="00DC0C11">
            <w:pPr>
              <w:widowControl w:val="0"/>
              <w:pBdr>
                <w:top w:val="nil"/>
                <w:left w:val="nil"/>
                <w:bottom w:val="nil"/>
                <w:right w:val="nil"/>
                <w:between w:val="nil"/>
              </w:pBdr>
              <w:spacing w:after="0" w:line="240" w:lineRule="auto"/>
              <w:rPr>
                <w:b/>
                <w:bCs/>
                <w:sz w:val="18"/>
                <w:szCs w:val="18"/>
              </w:rPr>
            </w:pPr>
            <w:r w:rsidRPr="006C16EF">
              <w:rPr>
                <w:b/>
                <w:bCs/>
                <w:sz w:val="18"/>
                <w:szCs w:val="18"/>
              </w:rPr>
              <w:t>(“Socio-Influential” domain)</w:t>
            </w:r>
          </w:p>
        </w:tc>
      </w:tr>
      <w:tr w:rsidR="00DC0C11" w:rsidRPr="00DC0C11" w14:paraId="193A5FB6" w14:textId="77777777" w:rsidTr="00751A2F">
        <w:trPr>
          <w:trHeight w:val="20"/>
        </w:trPr>
        <w:tc>
          <w:tcPr>
            <w:tcW w:w="3086" w:type="dxa"/>
            <w:shd w:val="clear" w:color="auto" w:fill="auto"/>
            <w:tcMar>
              <w:top w:w="29" w:type="dxa"/>
              <w:left w:w="72" w:type="dxa"/>
              <w:bottom w:w="29" w:type="dxa"/>
              <w:right w:w="72" w:type="dxa"/>
            </w:tcMar>
          </w:tcPr>
          <w:p w14:paraId="50D00CFE" w14:textId="77777777" w:rsidR="00DC0C11" w:rsidRPr="00DC0C11" w:rsidRDefault="00DC0C11" w:rsidP="00DC0C11">
            <w:pPr>
              <w:widowControl w:val="0"/>
              <w:pBdr>
                <w:top w:val="nil"/>
                <w:left w:val="nil"/>
                <w:bottom w:val="nil"/>
                <w:right w:val="nil"/>
                <w:between w:val="nil"/>
              </w:pBdr>
              <w:spacing w:after="0" w:line="240" w:lineRule="auto"/>
              <w:rPr>
                <w:sz w:val="18"/>
                <w:szCs w:val="18"/>
              </w:rPr>
            </w:pPr>
            <w:r w:rsidRPr="00DC0C11">
              <w:rPr>
                <w:sz w:val="18"/>
                <w:szCs w:val="18"/>
              </w:rPr>
              <w:t>1. Openness to experience</w:t>
            </w:r>
          </w:p>
        </w:tc>
        <w:tc>
          <w:tcPr>
            <w:tcW w:w="3087" w:type="dxa"/>
            <w:shd w:val="clear" w:color="auto" w:fill="auto"/>
            <w:tcMar>
              <w:top w:w="29" w:type="dxa"/>
              <w:left w:w="72" w:type="dxa"/>
              <w:bottom w:w="29" w:type="dxa"/>
              <w:right w:w="72" w:type="dxa"/>
            </w:tcMar>
          </w:tcPr>
          <w:p w14:paraId="588F4D9B" w14:textId="77777777" w:rsidR="00DC0C11" w:rsidRPr="00DC0C11" w:rsidRDefault="00DC0C11" w:rsidP="00DC0C11">
            <w:pPr>
              <w:widowControl w:val="0"/>
              <w:pBdr>
                <w:top w:val="nil"/>
                <w:left w:val="nil"/>
                <w:bottom w:val="nil"/>
                <w:right w:val="nil"/>
                <w:between w:val="nil"/>
              </w:pBdr>
              <w:spacing w:after="0" w:line="240" w:lineRule="auto"/>
              <w:rPr>
                <w:sz w:val="18"/>
                <w:szCs w:val="18"/>
              </w:rPr>
            </w:pPr>
            <w:r w:rsidRPr="00DC0C11">
              <w:rPr>
                <w:sz w:val="18"/>
                <w:szCs w:val="18"/>
              </w:rPr>
              <w:t>1. Hunger for God</w:t>
            </w:r>
          </w:p>
        </w:tc>
        <w:tc>
          <w:tcPr>
            <w:tcW w:w="3087" w:type="dxa"/>
            <w:shd w:val="clear" w:color="auto" w:fill="auto"/>
            <w:tcMar>
              <w:top w:w="29" w:type="dxa"/>
              <w:left w:w="72" w:type="dxa"/>
              <w:bottom w:w="29" w:type="dxa"/>
              <w:right w:w="72" w:type="dxa"/>
            </w:tcMar>
          </w:tcPr>
          <w:p w14:paraId="0CA10B47" w14:textId="77777777" w:rsidR="00DC0C11" w:rsidRPr="00DC0C11" w:rsidRDefault="00000000" w:rsidP="00DC0C11">
            <w:pPr>
              <w:widowControl w:val="0"/>
              <w:pBdr>
                <w:top w:val="nil"/>
                <w:left w:val="nil"/>
                <w:bottom w:val="nil"/>
                <w:right w:val="nil"/>
                <w:between w:val="nil"/>
              </w:pBdr>
              <w:spacing w:after="0" w:line="240" w:lineRule="auto"/>
              <w:rPr>
                <w:sz w:val="18"/>
                <w:szCs w:val="18"/>
              </w:rPr>
            </w:pPr>
            <w:sdt>
              <w:sdtPr>
                <w:rPr>
                  <w:sz w:val="18"/>
                  <w:szCs w:val="18"/>
                </w:rPr>
                <w:tag w:val="goog_rdk_80"/>
                <w:id w:val="1875117022"/>
              </w:sdtPr>
              <w:sdtContent>
                <w:r w:rsidR="00DC0C11" w:rsidRPr="00DC0C11">
                  <w:rPr>
                    <w:sz w:val="18"/>
                    <w:szCs w:val="18"/>
                  </w:rPr>
                  <w:t>1. Extroversion</w:t>
                </w:r>
              </w:sdtContent>
            </w:sdt>
          </w:p>
        </w:tc>
      </w:tr>
      <w:tr w:rsidR="00DC0C11" w:rsidRPr="00DC0C11" w14:paraId="57F76065" w14:textId="77777777" w:rsidTr="00751A2F">
        <w:trPr>
          <w:trHeight w:val="20"/>
        </w:trPr>
        <w:tc>
          <w:tcPr>
            <w:tcW w:w="3086" w:type="dxa"/>
            <w:shd w:val="clear" w:color="auto" w:fill="auto"/>
            <w:tcMar>
              <w:top w:w="29" w:type="dxa"/>
              <w:left w:w="72" w:type="dxa"/>
              <w:bottom w:w="29" w:type="dxa"/>
              <w:right w:w="72" w:type="dxa"/>
            </w:tcMar>
          </w:tcPr>
          <w:p w14:paraId="6F769671" w14:textId="77777777" w:rsidR="00DC0C11" w:rsidRPr="00DC0C11" w:rsidRDefault="00DC0C11" w:rsidP="00DC0C11">
            <w:pPr>
              <w:widowControl w:val="0"/>
              <w:pBdr>
                <w:top w:val="nil"/>
                <w:left w:val="nil"/>
                <w:bottom w:val="nil"/>
                <w:right w:val="nil"/>
                <w:between w:val="nil"/>
              </w:pBdr>
              <w:spacing w:after="0" w:line="240" w:lineRule="auto"/>
              <w:rPr>
                <w:sz w:val="18"/>
                <w:szCs w:val="18"/>
              </w:rPr>
            </w:pPr>
            <w:r w:rsidRPr="00DC0C11">
              <w:rPr>
                <w:sz w:val="18"/>
                <w:szCs w:val="18"/>
              </w:rPr>
              <w:t>2. Creativity</w:t>
            </w:r>
          </w:p>
        </w:tc>
        <w:tc>
          <w:tcPr>
            <w:tcW w:w="3087" w:type="dxa"/>
            <w:shd w:val="clear" w:color="auto" w:fill="auto"/>
            <w:tcMar>
              <w:top w:w="29" w:type="dxa"/>
              <w:left w:w="72" w:type="dxa"/>
              <w:bottom w:w="29" w:type="dxa"/>
              <w:right w:w="72" w:type="dxa"/>
            </w:tcMar>
          </w:tcPr>
          <w:p w14:paraId="33765846" w14:textId="77777777" w:rsidR="00DC0C11" w:rsidRPr="00DC0C11" w:rsidRDefault="00DC0C11" w:rsidP="00DC0C11">
            <w:pPr>
              <w:widowControl w:val="0"/>
              <w:pBdr>
                <w:top w:val="nil"/>
                <w:left w:val="nil"/>
                <w:bottom w:val="nil"/>
                <w:right w:val="nil"/>
                <w:between w:val="nil"/>
              </w:pBdr>
              <w:spacing w:after="0" w:line="240" w:lineRule="auto"/>
              <w:rPr>
                <w:sz w:val="18"/>
                <w:szCs w:val="18"/>
              </w:rPr>
            </w:pPr>
            <w:r w:rsidRPr="00DC0C11">
              <w:rPr>
                <w:sz w:val="18"/>
                <w:szCs w:val="18"/>
              </w:rPr>
              <w:t>2. Listening to God</w:t>
            </w:r>
          </w:p>
        </w:tc>
        <w:tc>
          <w:tcPr>
            <w:tcW w:w="3087" w:type="dxa"/>
            <w:shd w:val="clear" w:color="auto" w:fill="auto"/>
            <w:tcMar>
              <w:top w:w="29" w:type="dxa"/>
              <w:left w:w="72" w:type="dxa"/>
              <w:bottom w:w="29" w:type="dxa"/>
              <w:right w:w="72" w:type="dxa"/>
            </w:tcMar>
          </w:tcPr>
          <w:p w14:paraId="5E254C92" w14:textId="20F64DEA" w:rsidR="00DC0C11" w:rsidRPr="00DC0C11" w:rsidRDefault="00000000" w:rsidP="00DC0C11">
            <w:pPr>
              <w:widowControl w:val="0"/>
              <w:pBdr>
                <w:top w:val="nil"/>
                <w:left w:val="nil"/>
                <w:bottom w:val="nil"/>
                <w:right w:val="nil"/>
                <w:between w:val="nil"/>
              </w:pBdr>
              <w:spacing w:after="0" w:line="240" w:lineRule="auto"/>
              <w:rPr>
                <w:sz w:val="18"/>
                <w:szCs w:val="18"/>
              </w:rPr>
            </w:pPr>
            <w:sdt>
              <w:sdtPr>
                <w:rPr>
                  <w:sz w:val="18"/>
                  <w:szCs w:val="18"/>
                </w:rPr>
                <w:tag w:val="goog_rdk_82"/>
                <w:id w:val="1620723731"/>
              </w:sdtPr>
              <w:sdtContent>
                <w:r w:rsidR="00DC0C11" w:rsidRPr="00DC0C11">
                  <w:rPr>
                    <w:sz w:val="18"/>
                    <w:szCs w:val="18"/>
                  </w:rPr>
                  <w:t xml:space="preserve">2. </w:t>
                </w:r>
                <w:r w:rsidR="003E4779">
                  <w:rPr>
                    <w:sz w:val="18"/>
                    <w:szCs w:val="18"/>
                  </w:rPr>
                  <w:t>Assertiveness</w:t>
                </w:r>
              </w:sdtContent>
            </w:sdt>
          </w:p>
        </w:tc>
      </w:tr>
      <w:tr w:rsidR="00DC0C11" w:rsidRPr="00DC0C11" w14:paraId="23A19B54" w14:textId="77777777" w:rsidTr="00751A2F">
        <w:trPr>
          <w:trHeight w:val="20"/>
        </w:trPr>
        <w:tc>
          <w:tcPr>
            <w:tcW w:w="3086" w:type="dxa"/>
            <w:shd w:val="clear" w:color="auto" w:fill="auto"/>
            <w:tcMar>
              <w:top w:w="29" w:type="dxa"/>
              <w:left w:w="72" w:type="dxa"/>
              <w:bottom w:w="29" w:type="dxa"/>
              <w:right w:w="72" w:type="dxa"/>
            </w:tcMar>
          </w:tcPr>
          <w:p w14:paraId="4839D6FC" w14:textId="77777777" w:rsidR="00DC0C11" w:rsidRPr="00DC0C11" w:rsidRDefault="00DC0C11" w:rsidP="00DC0C11">
            <w:pPr>
              <w:widowControl w:val="0"/>
              <w:pBdr>
                <w:top w:val="nil"/>
                <w:left w:val="nil"/>
                <w:bottom w:val="nil"/>
                <w:right w:val="nil"/>
                <w:between w:val="nil"/>
              </w:pBdr>
              <w:spacing w:after="0" w:line="240" w:lineRule="auto"/>
              <w:rPr>
                <w:sz w:val="18"/>
                <w:szCs w:val="18"/>
              </w:rPr>
            </w:pPr>
            <w:r w:rsidRPr="00DC0C11">
              <w:rPr>
                <w:sz w:val="18"/>
                <w:szCs w:val="18"/>
              </w:rPr>
              <w:t>3. Drive to achieve</w:t>
            </w:r>
          </w:p>
        </w:tc>
        <w:tc>
          <w:tcPr>
            <w:tcW w:w="3087" w:type="dxa"/>
            <w:shd w:val="clear" w:color="auto" w:fill="auto"/>
            <w:tcMar>
              <w:top w:w="29" w:type="dxa"/>
              <w:left w:w="72" w:type="dxa"/>
              <w:bottom w:w="29" w:type="dxa"/>
              <w:right w:w="72" w:type="dxa"/>
            </w:tcMar>
          </w:tcPr>
          <w:p w14:paraId="6DF968A5" w14:textId="4B3167FE" w:rsidR="00DC0C11" w:rsidRPr="00DC0C11" w:rsidRDefault="00DC0C11" w:rsidP="00DC0C11">
            <w:pPr>
              <w:widowControl w:val="0"/>
              <w:pBdr>
                <w:top w:val="nil"/>
                <w:left w:val="nil"/>
                <w:bottom w:val="nil"/>
                <w:right w:val="nil"/>
                <w:between w:val="nil"/>
              </w:pBdr>
              <w:spacing w:after="0" w:line="240" w:lineRule="auto"/>
              <w:rPr>
                <w:sz w:val="18"/>
                <w:szCs w:val="18"/>
              </w:rPr>
            </w:pPr>
            <w:r w:rsidRPr="00DC0C11">
              <w:rPr>
                <w:sz w:val="18"/>
                <w:szCs w:val="18"/>
              </w:rPr>
              <w:t xml:space="preserve">3. Evangelistic </w:t>
            </w:r>
            <w:r w:rsidR="001B4B00">
              <w:rPr>
                <w:sz w:val="18"/>
                <w:szCs w:val="18"/>
              </w:rPr>
              <w:t>Zeal</w:t>
            </w:r>
          </w:p>
        </w:tc>
        <w:tc>
          <w:tcPr>
            <w:tcW w:w="3087" w:type="dxa"/>
            <w:shd w:val="clear" w:color="auto" w:fill="auto"/>
            <w:tcMar>
              <w:top w:w="29" w:type="dxa"/>
              <w:left w:w="72" w:type="dxa"/>
              <w:bottom w:w="29" w:type="dxa"/>
              <w:right w:w="72" w:type="dxa"/>
            </w:tcMar>
          </w:tcPr>
          <w:p w14:paraId="14307FC0" w14:textId="13E25368" w:rsidR="00DC0C11" w:rsidRPr="00DC0C11" w:rsidRDefault="00970A99" w:rsidP="00DC0C11">
            <w:pPr>
              <w:widowControl w:val="0"/>
              <w:pBdr>
                <w:top w:val="nil"/>
                <w:left w:val="nil"/>
                <w:bottom w:val="nil"/>
                <w:right w:val="nil"/>
                <w:between w:val="nil"/>
              </w:pBdr>
              <w:spacing w:after="0" w:line="240" w:lineRule="auto"/>
              <w:rPr>
                <w:sz w:val="18"/>
                <w:szCs w:val="18"/>
              </w:rPr>
            </w:pPr>
            <w:r>
              <w:rPr>
                <w:sz w:val="18"/>
                <w:szCs w:val="18"/>
              </w:rPr>
              <w:t>3. Inspiring Personality</w:t>
            </w:r>
          </w:p>
        </w:tc>
      </w:tr>
      <w:tr w:rsidR="00DC0C11" w:rsidRPr="00DC0C11" w14:paraId="0D550BD3" w14:textId="77777777" w:rsidTr="00751A2F">
        <w:trPr>
          <w:trHeight w:val="20"/>
        </w:trPr>
        <w:tc>
          <w:tcPr>
            <w:tcW w:w="3086" w:type="dxa"/>
            <w:shd w:val="clear" w:color="auto" w:fill="auto"/>
            <w:tcMar>
              <w:top w:w="29" w:type="dxa"/>
              <w:left w:w="72" w:type="dxa"/>
              <w:bottom w:w="29" w:type="dxa"/>
              <w:right w:w="72" w:type="dxa"/>
            </w:tcMar>
          </w:tcPr>
          <w:p w14:paraId="09D0B04C" w14:textId="77777777" w:rsidR="00DC0C11" w:rsidRPr="00DC0C11" w:rsidRDefault="00DC0C11" w:rsidP="00DC0C11">
            <w:pPr>
              <w:widowControl w:val="0"/>
              <w:pBdr>
                <w:top w:val="nil"/>
                <w:left w:val="nil"/>
                <w:bottom w:val="nil"/>
                <w:right w:val="nil"/>
                <w:between w:val="nil"/>
              </w:pBdr>
              <w:spacing w:after="0" w:line="240" w:lineRule="auto"/>
              <w:rPr>
                <w:sz w:val="18"/>
                <w:szCs w:val="18"/>
              </w:rPr>
            </w:pPr>
            <w:r w:rsidRPr="00DC0C11">
              <w:rPr>
                <w:sz w:val="18"/>
                <w:szCs w:val="18"/>
              </w:rPr>
              <w:t>4. Conscientiousness</w:t>
            </w:r>
          </w:p>
        </w:tc>
        <w:tc>
          <w:tcPr>
            <w:tcW w:w="3087" w:type="dxa"/>
            <w:shd w:val="clear" w:color="auto" w:fill="auto"/>
            <w:tcMar>
              <w:top w:w="29" w:type="dxa"/>
              <w:left w:w="72" w:type="dxa"/>
              <w:bottom w:w="29" w:type="dxa"/>
              <w:right w:w="72" w:type="dxa"/>
            </w:tcMar>
          </w:tcPr>
          <w:p w14:paraId="1E9CD64D" w14:textId="3EADD2A8" w:rsidR="00DC0C11" w:rsidRPr="00DC0C11" w:rsidRDefault="00DC0C11" w:rsidP="001B4B00">
            <w:pPr>
              <w:widowControl w:val="0"/>
              <w:spacing w:after="0" w:line="240" w:lineRule="auto"/>
              <w:rPr>
                <w:sz w:val="18"/>
                <w:szCs w:val="18"/>
              </w:rPr>
            </w:pPr>
            <w:r w:rsidRPr="00DC0C11">
              <w:rPr>
                <w:sz w:val="18"/>
                <w:szCs w:val="18"/>
              </w:rPr>
              <w:t xml:space="preserve">4. </w:t>
            </w:r>
            <w:r w:rsidR="001B4B00">
              <w:rPr>
                <w:sz w:val="18"/>
                <w:szCs w:val="18"/>
              </w:rPr>
              <w:t>Expectant Faith</w:t>
            </w:r>
          </w:p>
        </w:tc>
        <w:tc>
          <w:tcPr>
            <w:tcW w:w="3087" w:type="dxa"/>
            <w:shd w:val="clear" w:color="auto" w:fill="auto"/>
            <w:tcMar>
              <w:top w:w="29" w:type="dxa"/>
              <w:left w:w="72" w:type="dxa"/>
              <w:bottom w:w="29" w:type="dxa"/>
              <w:right w:w="72" w:type="dxa"/>
            </w:tcMar>
          </w:tcPr>
          <w:p w14:paraId="01D617A0" w14:textId="29EFAEE8" w:rsidR="00DC0C11" w:rsidRPr="00DC0C11" w:rsidRDefault="00000000" w:rsidP="00DC0C11">
            <w:pPr>
              <w:widowControl w:val="0"/>
              <w:pBdr>
                <w:top w:val="nil"/>
                <w:left w:val="nil"/>
                <w:bottom w:val="nil"/>
                <w:right w:val="nil"/>
                <w:between w:val="nil"/>
              </w:pBdr>
              <w:spacing w:after="0" w:line="240" w:lineRule="auto"/>
              <w:rPr>
                <w:sz w:val="18"/>
                <w:szCs w:val="18"/>
              </w:rPr>
            </w:pPr>
            <w:sdt>
              <w:sdtPr>
                <w:rPr>
                  <w:sz w:val="18"/>
                  <w:szCs w:val="18"/>
                </w:rPr>
                <w:tag w:val="goog_rdk_86"/>
                <w:id w:val="2076158917"/>
              </w:sdtPr>
              <w:sdtContent>
                <w:r w:rsidR="00DC0C11" w:rsidRPr="00DC0C11">
                  <w:rPr>
                    <w:sz w:val="18"/>
                    <w:szCs w:val="18"/>
                  </w:rPr>
                  <w:t xml:space="preserve">4. </w:t>
                </w:r>
                <w:r w:rsidR="00B4118D" w:rsidRPr="00B4118D">
                  <w:rPr>
                    <w:sz w:val="18"/>
                    <w:szCs w:val="18"/>
                  </w:rPr>
                  <w:t>Influencing Beliefs</w:t>
                </w:r>
              </w:sdtContent>
            </w:sdt>
          </w:p>
        </w:tc>
      </w:tr>
      <w:tr w:rsidR="00DC0C11" w:rsidRPr="00DC0C11" w14:paraId="57230279" w14:textId="77777777" w:rsidTr="00751A2F">
        <w:trPr>
          <w:trHeight w:val="20"/>
        </w:trPr>
        <w:tc>
          <w:tcPr>
            <w:tcW w:w="3086" w:type="dxa"/>
            <w:shd w:val="clear" w:color="auto" w:fill="auto"/>
            <w:tcMar>
              <w:top w:w="29" w:type="dxa"/>
              <w:left w:w="72" w:type="dxa"/>
              <w:bottom w:w="29" w:type="dxa"/>
              <w:right w:w="72" w:type="dxa"/>
            </w:tcMar>
          </w:tcPr>
          <w:p w14:paraId="12B36810" w14:textId="77777777" w:rsidR="00DC0C11" w:rsidRPr="00DC0C11" w:rsidRDefault="00DC0C11" w:rsidP="00DC0C11">
            <w:pPr>
              <w:widowControl w:val="0"/>
              <w:pBdr>
                <w:top w:val="nil"/>
                <w:left w:val="nil"/>
                <w:bottom w:val="nil"/>
                <w:right w:val="nil"/>
                <w:between w:val="nil"/>
              </w:pBdr>
              <w:spacing w:after="0" w:line="240" w:lineRule="auto"/>
              <w:rPr>
                <w:sz w:val="18"/>
                <w:szCs w:val="18"/>
              </w:rPr>
            </w:pPr>
            <w:r w:rsidRPr="00DC0C11">
              <w:rPr>
                <w:sz w:val="18"/>
                <w:szCs w:val="18"/>
              </w:rPr>
              <w:t>5. Internal locus of control</w:t>
            </w:r>
          </w:p>
        </w:tc>
        <w:tc>
          <w:tcPr>
            <w:tcW w:w="3087" w:type="dxa"/>
            <w:shd w:val="clear" w:color="auto" w:fill="auto"/>
            <w:tcMar>
              <w:top w:w="29" w:type="dxa"/>
              <w:left w:w="72" w:type="dxa"/>
              <w:bottom w:w="29" w:type="dxa"/>
              <w:right w:w="72" w:type="dxa"/>
            </w:tcMar>
          </w:tcPr>
          <w:p w14:paraId="07ABE015" w14:textId="1246BD52" w:rsidR="00DC0C11" w:rsidRPr="00DC0C11" w:rsidRDefault="00DC0C11" w:rsidP="00DC0C11">
            <w:pPr>
              <w:widowControl w:val="0"/>
              <w:pBdr>
                <w:top w:val="nil"/>
                <w:left w:val="nil"/>
                <w:bottom w:val="nil"/>
                <w:right w:val="nil"/>
                <w:between w:val="nil"/>
              </w:pBdr>
              <w:spacing w:after="0" w:line="240" w:lineRule="auto"/>
              <w:rPr>
                <w:sz w:val="18"/>
                <w:szCs w:val="18"/>
              </w:rPr>
            </w:pPr>
            <w:r w:rsidRPr="00DC0C11">
              <w:rPr>
                <w:sz w:val="18"/>
                <w:szCs w:val="18"/>
              </w:rPr>
              <w:t xml:space="preserve">5. </w:t>
            </w:r>
            <w:r w:rsidR="001B4B00">
              <w:rPr>
                <w:sz w:val="18"/>
                <w:szCs w:val="18"/>
              </w:rPr>
              <w:t>Fervent Intercession</w:t>
            </w:r>
          </w:p>
        </w:tc>
        <w:tc>
          <w:tcPr>
            <w:tcW w:w="3087" w:type="dxa"/>
            <w:shd w:val="clear" w:color="auto" w:fill="auto"/>
            <w:tcMar>
              <w:top w:w="29" w:type="dxa"/>
              <w:left w:w="72" w:type="dxa"/>
              <w:bottom w:w="29" w:type="dxa"/>
              <w:right w:w="72" w:type="dxa"/>
            </w:tcMar>
          </w:tcPr>
          <w:p w14:paraId="67C04BA6" w14:textId="713AC56E" w:rsidR="00DC0C11" w:rsidRPr="00DC0C11" w:rsidRDefault="00000000" w:rsidP="00DC0C11">
            <w:pPr>
              <w:widowControl w:val="0"/>
              <w:pBdr>
                <w:top w:val="nil"/>
                <w:left w:val="nil"/>
                <w:bottom w:val="nil"/>
                <w:right w:val="nil"/>
                <w:between w:val="nil"/>
              </w:pBdr>
              <w:spacing w:after="0" w:line="240" w:lineRule="auto"/>
              <w:rPr>
                <w:sz w:val="18"/>
                <w:szCs w:val="18"/>
              </w:rPr>
            </w:pPr>
            <w:sdt>
              <w:sdtPr>
                <w:rPr>
                  <w:sz w:val="18"/>
                  <w:szCs w:val="18"/>
                </w:rPr>
                <w:tag w:val="goog_rdk_88"/>
                <w:id w:val="-1647353021"/>
              </w:sdtPr>
              <w:sdtContent>
                <w:r w:rsidR="00DC0C11" w:rsidRPr="00DC0C11">
                  <w:rPr>
                    <w:sz w:val="18"/>
                    <w:szCs w:val="18"/>
                  </w:rPr>
                  <w:t xml:space="preserve">5. </w:t>
                </w:r>
                <w:r w:rsidR="00885DB0">
                  <w:rPr>
                    <w:sz w:val="18"/>
                    <w:szCs w:val="18"/>
                  </w:rPr>
                  <w:t>Inspiring Shared Vision</w:t>
                </w:r>
              </w:sdtContent>
            </w:sdt>
          </w:p>
        </w:tc>
      </w:tr>
      <w:tr w:rsidR="00DC0C11" w:rsidRPr="00DC0C11" w14:paraId="7CD50E1C" w14:textId="77777777" w:rsidTr="00751A2F">
        <w:trPr>
          <w:trHeight w:val="20"/>
        </w:trPr>
        <w:tc>
          <w:tcPr>
            <w:tcW w:w="3086" w:type="dxa"/>
            <w:shd w:val="clear" w:color="auto" w:fill="auto"/>
            <w:tcMar>
              <w:top w:w="29" w:type="dxa"/>
              <w:left w:w="72" w:type="dxa"/>
              <w:bottom w:w="29" w:type="dxa"/>
              <w:right w:w="72" w:type="dxa"/>
            </w:tcMar>
          </w:tcPr>
          <w:p w14:paraId="7522B1F9" w14:textId="77777777" w:rsidR="00DC0C11" w:rsidRPr="00DC0C11" w:rsidRDefault="00DC0C11" w:rsidP="00DC0C11">
            <w:pPr>
              <w:widowControl w:val="0"/>
              <w:pBdr>
                <w:top w:val="nil"/>
                <w:left w:val="nil"/>
                <w:bottom w:val="nil"/>
                <w:right w:val="nil"/>
                <w:between w:val="nil"/>
              </w:pBdr>
              <w:spacing w:after="0" w:line="240" w:lineRule="auto"/>
              <w:rPr>
                <w:sz w:val="18"/>
                <w:szCs w:val="18"/>
              </w:rPr>
            </w:pPr>
            <w:r w:rsidRPr="00DC0C11">
              <w:rPr>
                <w:sz w:val="18"/>
                <w:szCs w:val="18"/>
              </w:rPr>
              <w:t>6. Persistence</w:t>
            </w:r>
          </w:p>
        </w:tc>
        <w:tc>
          <w:tcPr>
            <w:tcW w:w="3087" w:type="dxa"/>
            <w:shd w:val="clear" w:color="auto" w:fill="auto"/>
            <w:tcMar>
              <w:top w:w="29" w:type="dxa"/>
              <w:left w:w="72" w:type="dxa"/>
              <w:bottom w:w="29" w:type="dxa"/>
              <w:right w:w="72" w:type="dxa"/>
            </w:tcMar>
          </w:tcPr>
          <w:p w14:paraId="4F128B60" w14:textId="459BEECD" w:rsidR="00DC0C11" w:rsidRPr="00DC0C11" w:rsidRDefault="00DC0C11" w:rsidP="00DC0C11">
            <w:pPr>
              <w:widowControl w:val="0"/>
              <w:pBdr>
                <w:top w:val="nil"/>
                <w:left w:val="nil"/>
                <w:bottom w:val="nil"/>
                <w:right w:val="nil"/>
                <w:between w:val="nil"/>
              </w:pBdr>
              <w:spacing w:after="0" w:line="240" w:lineRule="auto"/>
              <w:rPr>
                <w:sz w:val="18"/>
                <w:szCs w:val="18"/>
              </w:rPr>
            </w:pPr>
            <w:r w:rsidRPr="00DC0C11">
              <w:rPr>
                <w:sz w:val="18"/>
                <w:szCs w:val="18"/>
              </w:rPr>
              <w:t xml:space="preserve">6. </w:t>
            </w:r>
            <w:r w:rsidR="00A57F7E">
              <w:rPr>
                <w:sz w:val="18"/>
                <w:szCs w:val="18"/>
              </w:rPr>
              <w:t>Tangible Love</w:t>
            </w:r>
          </w:p>
        </w:tc>
        <w:tc>
          <w:tcPr>
            <w:tcW w:w="3087" w:type="dxa"/>
            <w:shd w:val="clear" w:color="auto" w:fill="auto"/>
            <w:tcMar>
              <w:top w:w="29" w:type="dxa"/>
              <w:left w:w="72" w:type="dxa"/>
              <w:bottom w:w="29" w:type="dxa"/>
              <w:right w:w="72" w:type="dxa"/>
            </w:tcMar>
          </w:tcPr>
          <w:p w14:paraId="1579CDB3" w14:textId="77777777" w:rsidR="00DC0C11" w:rsidRPr="00DC0C11" w:rsidRDefault="00000000" w:rsidP="00DC0C11">
            <w:pPr>
              <w:widowControl w:val="0"/>
              <w:pBdr>
                <w:top w:val="nil"/>
                <w:left w:val="nil"/>
                <w:bottom w:val="nil"/>
                <w:right w:val="nil"/>
                <w:between w:val="nil"/>
              </w:pBdr>
              <w:spacing w:after="0" w:line="240" w:lineRule="auto"/>
              <w:rPr>
                <w:sz w:val="18"/>
                <w:szCs w:val="18"/>
              </w:rPr>
            </w:pPr>
            <w:sdt>
              <w:sdtPr>
                <w:rPr>
                  <w:sz w:val="18"/>
                  <w:szCs w:val="18"/>
                </w:rPr>
                <w:tag w:val="goog_rdk_90"/>
                <w:id w:val="167371679"/>
              </w:sdtPr>
              <w:sdtContent>
                <w:r w:rsidR="00DC0C11" w:rsidRPr="00DC0C11">
                  <w:rPr>
                    <w:sz w:val="18"/>
                    <w:szCs w:val="18"/>
                  </w:rPr>
                  <w:t>6. Individualized consideration</w:t>
                </w:r>
              </w:sdtContent>
            </w:sdt>
          </w:p>
        </w:tc>
      </w:tr>
      <w:tr w:rsidR="00DC0C11" w:rsidRPr="00DC0C11" w14:paraId="6E0E8263" w14:textId="77777777" w:rsidTr="00751A2F">
        <w:trPr>
          <w:trHeight w:val="20"/>
        </w:trPr>
        <w:tc>
          <w:tcPr>
            <w:tcW w:w="3086" w:type="dxa"/>
            <w:shd w:val="clear" w:color="auto" w:fill="auto"/>
            <w:tcMar>
              <w:top w:w="29" w:type="dxa"/>
              <w:left w:w="72" w:type="dxa"/>
              <w:bottom w:w="29" w:type="dxa"/>
              <w:right w:w="72" w:type="dxa"/>
            </w:tcMar>
          </w:tcPr>
          <w:p w14:paraId="148B5052" w14:textId="77777777" w:rsidR="00DC0C11" w:rsidRPr="00DC0C11" w:rsidRDefault="00DC0C11" w:rsidP="00DC0C11">
            <w:pPr>
              <w:widowControl w:val="0"/>
              <w:pBdr>
                <w:top w:val="nil"/>
                <w:left w:val="nil"/>
                <w:bottom w:val="nil"/>
                <w:right w:val="nil"/>
                <w:between w:val="nil"/>
              </w:pBdr>
              <w:spacing w:after="0" w:line="240" w:lineRule="auto"/>
              <w:rPr>
                <w:sz w:val="18"/>
                <w:szCs w:val="18"/>
              </w:rPr>
            </w:pPr>
            <w:r w:rsidRPr="00DC0C11">
              <w:rPr>
                <w:sz w:val="18"/>
                <w:szCs w:val="18"/>
              </w:rPr>
              <w:lastRenderedPageBreak/>
              <w:t>7. Agreeableness</w:t>
            </w:r>
          </w:p>
        </w:tc>
        <w:tc>
          <w:tcPr>
            <w:tcW w:w="3087" w:type="dxa"/>
            <w:shd w:val="clear" w:color="auto" w:fill="auto"/>
            <w:tcMar>
              <w:top w:w="29" w:type="dxa"/>
              <w:left w:w="72" w:type="dxa"/>
              <w:bottom w:w="29" w:type="dxa"/>
              <w:right w:w="72" w:type="dxa"/>
            </w:tcMar>
          </w:tcPr>
          <w:p w14:paraId="5469F887" w14:textId="2CFF51AC" w:rsidR="00DC0C11" w:rsidRPr="00BB0FE0" w:rsidRDefault="00DC0C11" w:rsidP="001B4B00">
            <w:pPr>
              <w:widowControl w:val="0"/>
              <w:spacing w:after="0" w:line="240" w:lineRule="auto"/>
              <w:rPr>
                <w:sz w:val="18"/>
                <w:szCs w:val="18"/>
                <w:lang w:val="en-US"/>
              </w:rPr>
            </w:pPr>
            <w:r w:rsidRPr="00BB0FE0">
              <w:rPr>
                <w:sz w:val="18"/>
                <w:szCs w:val="18"/>
                <w:lang w:val="en-US"/>
              </w:rPr>
              <w:t xml:space="preserve">7. </w:t>
            </w:r>
            <w:r w:rsidR="001B4B00">
              <w:rPr>
                <w:sz w:val="18"/>
                <w:szCs w:val="18"/>
                <w:lang w:val="en-US"/>
              </w:rPr>
              <w:t xml:space="preserve">Confidence in </w:t>
            </w:r>
            <w:r w:rsidR="00B70DD8">
              <w:rPr>
                <w:sz w:val="18"/>
                <w:szCs w:val="18"/>
                <w:lang w:val="en-US"/>
              </w:rPr>
              <w:t>Local Disciples</w:t>
            </w:r>
          </w:p>
        </w:tc>
        <w:tc>
          <w:tcPr>
            <w:tcW w:w="3087" w:type="dxa"/>
            <w:shd w:val="clear" w:color="auto" w:fill="auto"/>
            <w:tcMar>
              <w:top w:w="29" w:type="dxa"/>
              <w:left w:w="72" w:type="dxa"/>
              <w:bottom w:w="29" w:type="dxa"/>
              <w:right w:w="72" w:type="dxa"/>
            </w:tcMar>
          </w:tcPr>
          <w:p w14:paraId="007044DD" w14:textId="77777777" w:rsidR="00DC0C11" w:rsidRPr="00DC0C11" w:rsidRDefault="00000000" w:rsidP="00DC0C11">
            <w:pPr>
              <w:widowControl w:val="0"/>
              <w:pBdr>
                <w:top w:val="nil"/>
                <w:left w:val="nil"/>
                <w:bottom w:val="nil"/>
                <w:right w:val="nil"/>
                <w:between w:val="nil"/>
              </w:pBdr>
              <w:spacing w:after="0" w:line="240" w:lineRule="auto"/>
              <w:rPr>
                <w:sz w:val="18"/>
                <w:szCs w:val="18"/>
              </w:rPr>
            </w:pPr>
            <w:sdt>
              <w:sdtPr>
                <w:rPr>
                  <w:sz w:val="18"/>
                  <w:szCs w:val="18"/>
                </w:rPr>
                <w:tag w:val="goog_rdk_92"/>
                <w:id w:val="-998029977"/>
              </w:sdtPr>
              <w:sdtContent>
                <w:r w:rsidR="00DC0C11" w:rsidRPr="00DC0C11">
                  <w:rPr>
                    <w:sz w:val="18"/>
                    <w:szCs w:val="18"/>
                  </w:rPr>
                  <w:t>7. Disciple-making</w:t>
                </w:r>
              </w:sdtContent>
            </w:sdt>
          </w:p>
        </w:tc>
      </w:tr>
      <w:tr w:rsidR="006C16EF" w:rsidRPr="00DC0C11" w14:paraId="24A9D8B5" w14:textId="77777777" w:rsidTr="00751A2F">
        <w:trPr>
          <w:trHeight w:val="20"/>
        </w:trPr>
        <w:tc>
          <w:tcPr>
            <w:tcW w:w="3086" w:type="dxa"/>
            <w:shd w:val="clear" w:color="auto" w:fill="auto"/>
            <w:tcMar>
              <w:top w:w="29" w:type="dxa"/>
              <w:left w:w="72" w:type="dxa"/>
              <w:bottom w:w="29" w:type="dxa"/>
              <w:right w:w="72" w:type="dxa"/>
            </w:tcMar>
          </w:tcPr>
          <w:p w14:paraId="694444ED" w14:textId="46D0098F" w:rsidR="006C16EF" w:rsidRPr="00DC0C11" w:rsidRDefault="006C16EF" w:rsidP="006C16EF">
            <w:pPr>
              <w:widowControl w:val="0"/>
              <w:pBdr>
                <w:top w:val="nil"/>
                <w:left w:val="nil"/>
                <w:bottom w:val="nil"/>
                <w:right w:val="nil"/>
                <w:between w:val="nil"/>
              </w:pBdr>
              <w:spacing w:after="0" w:line="240" w:lineRule="auto"/>
              <w:rPr>
                <w:sz w:val="18"/>
                <w:szCs w:val="18"/>
              </w:rPr>
            </w:pPr>
            <w:r w:rsidRPr="00DC0C11">
              <w:rPr>
                <w:sz w:val="18"/>
                <w:szCs w:val="18"/>
              </w:rPr>
              <w:t>8. Flexibility</w:t>
            </w:r>
          </w:p>
        </w:tc>
        <w:tc>
          <w:tcPr>
            <w:tcW w:w="3087" w:type="dxa"/>
            <w:shd w:val="clear" w:color="auto" w:fill="auto"/>
            <w:tcMar>
              <w:top w:w="29" w:type="dxa"/>
              <w:left w:w="72" w:type="dxa"/>
              <w:bottom w:w="29" w:type="dxa"/>
              <w:right w:w="72" w:type="dxa"/>
            </w:tcMar>
          </w:tcPr>
          <w:p w14:paraId="7B15292A" w14:textId="416EBCCF" w:rsidR="006C16EF" w:rsidRPr="00BB0FE0" w:rsidRDefault="006C16EF" w:rsidP="006C16EF">
            <w:pPr>
              <w:widowControl w:val="0"/>
              <w:spacing w:after="0" w:line="240" w:lineRule="auto"/>
              <w:rPr>
                <w:sz w:val="18"/>
                <w:szCs w:val="18"/>
                <w:lang w:val="en-US"/>
              </w:rPr>
            </w:pPr>
            <w:r w:rsidRPr="00DC0C11">
              <w:rPr>
                <w:sz w:val="18"/>
                <w:szCs w:val="18"/>
              </w:rPr>
              <w:t xml:space="preserve">8. </w:t>
            </w:r>
            <w:r w:rsidR="003B3DFD">
              <w:rPr>
                <w:sz w:val="18"/>
                <w:szCs w:val="18"/>
              </w:rPr>
              <w:t>Confidence in the Bible</w:t>
            </w:r>
          </w:p>
        </w:tc>
        <w:tc>
          <w:tcPr>
            <w:tcW w:w="3087" w:type="dxa"/>
            <w:shd w:val="clear" w:color="auto" w:fill="auto"/>
            <w:tcMar>
              <w:top w:w="29" w:type="dxa"/>
              <w:left w:w="72" w:type="dxa"/>
              <w:bottom w:w="29" w:type="dxa"/>
              <w:right w:w="72" w:type="dxa"/>
            </w:tcMar>
          </w:tcPr>
          <w:p w14:paraId="75D9193B" w14:textId="74C5EBCF" w:rsidR="006C16EF" w:rsidRDefault="00000000" w:rsidP="006C16EF">
            <w:pPr>
              <w:widowControl w:val="0"/>
              <w:pBdr>
                <w:top w:val="nil"/>
                <w:left w:val="nil"/>
                <w:bottom w:val="nil"/>
                <w:right w:val="nil"/>
                <w:between w:val="nil"/>
              </w:pBdr>
              <w:spacing w:after="0" w:line="240" w:lineRule="auto"/>
              <w:rPr>
                <w:sz w:val="18"/>
                <w:szCs w:val="18"/>
              </w:rPr>
            </w:pPr>
            <w:sdt>
              <w:sdtPr>
                <w:rPr>
                  <w:sz w:val="18"/>
                  <w:szCs w:val="18"/>
                </w:rPr>
                <w:tag w:val="goog_rdk_94"/>
                <w:id w:val="2068609276"/>
              </w:sdtPr>
              <w:sdtContent>
                <w:r w:rsidR="006C16EF" w:rsidRPr="00DC0C11">
                  <w:rPr>
                    <w:sz w:val="18"/>
                    <w:szCs w:val="18"/>
                  </w:rPr>
                  <w:t>8. Empowering</w:t>
                </w:r>
              </w:sdtContent>
            </w:sdt>
          </w:p>
        </w:tc>
      </w:tr>
      <w:tr w:rsidR="006C16EF" w:rsidRPr="00DC0C11" w14:paraId="15F4BB9E" w14:textId="77777777" w:rsidTr="00751A2F">
        <w:trPr>
          <w:trHeight w:val="20"/>
        </w:trPr>
        <w:tc>
          <w:tcPr>
            <w:tcW w:w="3086" w:type="dxa"/>
            <w:shd w:val="clear" w:color="auto" w:fill="auto"/>
            <w:tcMar>
              <w:top w:w="29" w:type="dxa"/>
              <w:left w:w="72" w:type="dxa"/>
              <w:bottom w:w="29" w:type="dxa"/>
              <w:right w:w="72" w:type="dxa"/>
            </w:tcMar>
          </w:tcPr>
          <w:p w14:paraId="37C340CB" w14:textId="67F4635A" w:rsidR="006C16EF" w:rsidRPr="00DC0C11" w:rsidRDefault="006C16EF" w:rsidP="006C16EF">
            <w:pPr>
              <w:widowControl w:val="0"/>
              <w:pBdr>
                <w:top w:val="nil"/>
                <w:left w:val="nil"/>
                <w:bottom w:val="nil"/>
                <w:right w:val="nil"/>
                <w:between w:val="nil"/>
              </w:pBdr>
              <w:spacing w:after="0" w:line="240" w:lineRule="auto"/>
              <w:rPr>
                <w:sz w:val="18"/>
                <w:szCs w:val="18"/>
              </w:rPr>
            </w:pPr>
            <w:r w:rsidRPr="00DC0C11">
              <w:rPr>
                <w:sz w:val="18"/>
                <w:szCs w:val="18"/>
              </w:rPr>
              <w:t>9. Emotional stability</w:t>
            </w:r>
          </w:p>
        </w:tc>
        <w:tc>
          <w:tcPr>
            <w:tcW w:w="3087" w:type="dxa"/>
            <w:shd w:val="clear" w:color="auto" w:fill="auto"/>
            <w:tcMar>
              <w:top w:w="29" w:type="dxa"/>
              <w:left w:w="72" w:type="dxa"/>
              <w:bottom w:w="29" w:type="dxa"/>
              <w:right w:w="72" w:type="dxa"/>
            </w:tcMar>
          </w:tcPr>
          <w:p w14:paraId="5899843C" w14:textId="77777777" w:rsidR="006C16EF" w:rsidRPr="00BB0FE0" w:rsidRDefault="006C16EF" w:rsidP="006C16EF">
            <w:pPr>
              <w:widowControl w:val="0"/>
              <w:spacing w:after="0" w:line="240" w:lineRule="auto"/>
              <w:rPr>
                <w:sz w:val="18"/>
                <w:szCs w:val="18"/>
                <w:lang w:val="en-US"/>
              </w:rPr>
            </w:pPr>
          </w:p>
        </w:tc>
        <w:tc>
          <w:tcPr>
            <w:tcW w:w="3087" w:type="dxa"/>
            <w:shd w:val="clear" w:color="auto" w:fill="auto"/>
            <w:tcMar>
              <w:top w:w="29" w:type="dxa"/>
              <w:left w:w="72" w:type="dxa"/>
              <w:bottom w:w="29" w:type="dxa"/>
              <w:right w:w="72" w:type="dxa"/>
            </w:tcMar>
          </w:tcPr>
          <w:p w14:paraId="1472DF7F" w14:textId="77777777" w:rsidR="006C16EF" w:rsidRDefault="006C16EF" w:rsidP="006C16EF">
            <w:pPr>
              <w:widowControl w:val="0"/>
              <w:pBdr>
                <w:top w:val="nil"/>
                <w:left w:val="nil"/>
                <w:bottom w:val="nil"/>
                <w:right w:val="nil"/>
                <w:between w:val="nil"/>
              </w:pBdr>
              <w:spacing w:after="0" w:line="240" w:lineRule="auto"/>
              <w:rPr>
                <w:sz w:val="18"/>
                <w:szCs w:val="18"/>
              </w:rPr>
            </w:pPr>
          </w:p>
        </w:tc>
      </w:tr>
    </w:tbl>
    <w:p w14:paraId="2C22EE52" w14:textId="77777777" w:rsidR="00DC0C11" w:rsidRPr="00DC0C11" w:rsidRDefault="00DC0C11" w:rsidP="00DC0C11">
      <w:pPr>
        <w:spacing w:line="240" w:lineRule="auto"/>
      </w:pPr>
    </w:p>
    <w:p w14:paraId="531D91FC" w14:textId="211F9154" w:rsidR="00DC0C11" w:rsidRPr="00BB0FE0" w:rsidRDefault="00E37CFA" w:rsidP="00DC0C11">
      <w:pPr>
        <w:spacing w:line="240" w:lineRule="auto"/>
        <w:rPr>
          <w:lang w:val="en-US"/>
        </w:rPr>
      </w:pPr>
      <w:r>
        <w:rPr>
          <w:lang w:val="en-US"/>
        </w:rPr>
        <w:tab/>
      </w:r>
      <w:r w:rsidR="00DC0C11" w:rsidRPr="00BB0FE0">
        <w:rPr>
          <w:lang w:val="en-US"/>
        </w:rPr>
        <w:t>The survey was composed of four pre-existing constructed traits and competencies (consisting of</w:t>
      </w:r>
      <w:r w:rsidR="00B250E7">
        <w:rPr>
          <w:lang w:val="en-US"/>
        </w:rPr>
        <w:t xml:space="preserve"> four</w:t>
      </w:r>
      <w:r w:rsidR="00DC0C11" w:rsidRPr="00BB0FE0">
        <w:rPr>
          <w:lang w:val="en-US"/>
        </w:rPr>
        <w:t xml:space="preserve"> questions each). These were four of the five Transformational Leadership Competencies from the Multifactor Leadership Questionnaire (MLQ)</w:t>
      </w:r>
      <w:r w:rsidR="007F6596" w:rsidRPr="00BB0FE0">
        <w:rPr>
          <w:lang w:val="en-US"/>
        </w:rPr>
        <w:t xml:space="preserve"> which</w:t>
      </w:r>
      <w:r w:rsidR="00DC0C11" w:rsidRPr="00BB0FE0">
        <w:rPr>
          <w:lang w:val="en-US"/>
        </w:rPr>
        <w:t xml:space="preserve"> were empirically identified as the core competencies of transformational leaders by the school of Transformational Leadership (Bass 1985; Avolio </w:t>
      </w:r>
      <w:r w:rsidR="00AB5E92" w:rsidRPr="00BB0FE0">
        <w:rPr>
          <w:lang w:val="en-US"/>
        </w:rPr>
        <w:t>and</w:t>
      </w:r>
      <w:r w:rsidR="00DC0C11" w:rsidRPr="00BB0FE0">
        <w:rPr>
          <w:lang w:val="en-US"/>
        </w:rPr>
        <w:t xml:space="preserve"> Bass 199</w:t>
      </w:r>
      <w:r w:rsidR="00AE3718">
        <w:rPr>
          <w:lang w:val="en-US"/>
        </w:rPr>
        <w:t>1</w:t>
      </w:r>
      <w:r w:rsidR="00DC0C11" w:rsidRPr="00BB0FE0">
        <w:rPr>
          <w:lang w:val="en-US"/>
        </w:rPr>
        <w:t>;</w:t>
      </w:r>
      <w:r w:rsidR="00AE3718">
        <w:rPr>
          <w:lang w:val="en-US"/>
        </w:rPr>
        <w:t xml:space="preserve"> Avolio 2004</w:t>
      </w:r>
      <w:r w:rsidR="00DC0C11" w:rsidRPr="00BB0FE0">
        <w:rPr>
          <w:lang w:val="en-US"/>
        </w:rPr>
        <w:t>). It contained an additional 21 traits and competencies. The number of questions per item was selected so that construct validity could be reliably measured (</w:t>
      </w:r>
      <w:r w:rsidR="007F6596" w:rsidRPr="00BB0FE0">
        <w:rPr>
          <w:lang w:val="en-US"/>
        </w:rPr>
        <w:t>M</w:t>
      </w:r>
      <w:r w:rsidR="00DC0C11" w:rsidRPr="00BB0FE0">
        <w:rPr>
          <w:lang w:val="en-US"/>
        </w:rPr>
        <w:t>ore questions per trait or competency would increase the ability to assess this validity</w:t>
      </w:r>
      <w:r w:rsidR="00B250E7">
        <w:rPr>
          <w:lang w:val="en-US"/>
        </w:rPr>
        <w:t>.</w:t>
      </w:r>
      <w:r w:rsidR="00DC0C11" w:rsidRPr="00BB0FE0">
        <w:rPr>
          <w:lang w:val="en-US"/>
        </w:rPr>
        <w:t>)</w:t>
      </w:r>
    </w:p>
    <w:p w14:paraId="3076545A" w14:textId="73E81211" w:rsidR="00DC0C11" w:rsidRPr="00DC0C11" w:rsidRDefault="00DC0C11" w:rsidP="00151290">
      <w:pPr>
        <w:pStyle w:val="berschrift4"/>
      </w:pPr>
      <w:r w:rsidRPr="00DC0C11">
        <w:t>Cognitive Pre-test</w:t>
      </w:r>
    </w:p>
    <w:p w14:paraId="468ED870" w14:textId="606082E7" w:rsidR="00DC0C11" w:rsidRPr="00BB0FE0" w:rsidRDefault="00E37CFA" w:rsidP="00DC0C11">
      <w:pPr>
        <w:spacing w:after="0" w:line="240" w:lineRule="auto"/>
        <w:rPr>
          <w:lang w:val="en-US"/>
        </w:rPr>
      </w:pPr>
      <w:r>
        <w:rPr>
          <w:lang w:val="en-US"/>
        </w:rPr>
        <w:tab/>
      </w:r>
      <w:r w:rsidR="00DC0C11" w:rsidRPr="00BB0FE0">
        <w:rPr>
          <w:lang w:val="en-US"/>
        </w:rPr>
        <w:t>The clarity of the survey questions was assessed through cognitive pre</w:t>
      </w:r>
      <w:r w:rsidR="00E257E6" w:rsidRPr="00BB0FE0">
        <w:rPr>
          <w:lang w:val="en-US"/>
        </w:rPr>
        <w:t>-</w:t>
      </w:r>
      <w:r w:rsidR="00DC0C11" w:rsidRPr="00BB0FE0">
        <w:rPr>
          <w:lang w:val="en-US"/>
        </w:rPr>
        <w:t>testing. The survey was initially administered to a group of nine</w:t>
      </w:r>
      <w:r w:rsidR="007B71C7">
        <w:rPr>
          <w:lang w:val="en-US"/>
        </w:rPr>
        <w:t xml:space="preserve"> </w:t>
      </w:r>
      <w:r w:rsidR="007B71C7" w:rsidRPr="007B71C7">
        <w:rPr>
          <w:lang w:val="en-US"/>
        </w:rPr>
        <w:t>(consisting of four Americans and five from Africa and Asia)</w:t>
      </w:r>
      <w:r w:rsidR="00DC0C11" w:rsidRPr="00BB0FE0">
        <w:rPr>
          <w:lang w:val="en-US"/>
        </w:rPr>
        <w:t>,</w:t>
      </w:r>
      <w:r w:rsidR="007B71C7">
        <w:rPr>
          <w:lang w:val="en-US"/>
        </w:rPr>
        <w:t xml:space="preserve"> </w:t>
      </w:r>
      <w:r w:rsidR="00DC0C11" w:rsidRPr="00BB0FE0">
        <w:rPr>
          <w:lang w:val="en-US"/>
        </w:rPr>
        <w:t xml:space="preserve">who were asked to provide feedback on question clarity, wording, etc. </w:t>
      </w:r>
    </w:p>
    <w:p w14:paraId="5CD8B280" w14:textId="76A2B738" w:rsidR="00DC0C11" w:rsidRPr="00DC0C11" w:rsidRDefault="00DC0C11" w:rsidP="00151290">
      <w:pPr>
        <w:pStyle w:val="berschrift4"/>
      </w:pPr>
      <w:r w:rsidRPr="00DC0C11">
        <w:t xml:space="preserve">Large Sample Pre-test </w:t>
      </w:r>
    </w:p>
    <w:p w14:paraId="0044C2AD" w14:textId="70422B87" w:rsidR="00DC0C11" w:rsidRPr="00BB0FE0" w:rsidRDefault="00E37CFA" w:rsidP="00DC0C11">
      <w:pPr>
        <w:spacing w:after="0" w:line="240" w:lineRule="auto"/>
        <w:rPr>
          <w:lang w:val="en-US"/>
        </w:rPr>
      </w:pPr>
      <w:r>
        <w:rPr>
          <w:lang w:val="en-US"/>
        </w:rPr>
        <w:tab/>
      </w:r>
      <w:r w:rsidR="00DC0C11" w:rsidRPr="00BB0FE0">
        <w:rPr>
          <w:lang w:val="en-US"/>
        </w:rPr>
        <w:t xml:space="preserve">Instrument validity and reliability were assessed by conducting a pilot survey </w:t>
      </w:r>
      <w:r w:rsidR="00CC19D4">
        <w:rPr>
          <w:lang w:val="en-US"/>
        </w:rPr>
        <w:t>completed by a total of</w:t>
      </w:r>
      <w:r w:rsidR="007B71C7" w:rsidRPr="007B71C7">
        <w:rPr>
          <w:lang w:val="en-US"/>
        </w:rPr>
        <w:t xml:space="preserve"> 181 respondents, consisting of Bethany Global University students, Bethany </w:t>
      </w:r>
      <w:r w:rsidR="00CC19D4">
        <w:rPr>
          <w:lang w:val="en-US"/>
        </w:rPr>
        <w:t xml:space="preserve">International </w:t>
      </w:r>
      <w:r w:rsidR="007B71C7" w:rsidRPr="007B71C7">
        <w:rPr>
          <w:lang w:val="en-US"/>
        </w:rPr>
        <w:t>staff and missionaries, and</w:t>
      </w:r>
      <w:r w:rsidR="00CC19D4">
        <w:rPr>
          <w:lang w:val="en-US"/>
        </w:rPr>
        <w:t xml:space="preserve"> Bethany’s</w:t>
      </w:r>
      <w:r w:rsidR="007B71C7" w:rsidRPr="007B71C7">
        <w:rPr>
          <w:lang w:val="en-US"/>
        </w:rPr>
        <w:t xml:space="preserve"> GlobeServe partners around the world. </w:t>
      </w:r>
      <w:r w:rsidR="00DC0C11" w:rsidRPr="00BB0FE0">
        <w:rPr>
          <w:lang w:val="en-US"/>
        </w:rPr>
        <w:t xml:space="preserve"> </w:t>
      </w:r>
    </w:p>
    <w:p w14:paraId="6D4DFA59" w14:textId="51A53DCC" w:rsidR="00DC0C11" w:rsidRPr="00DC0C11" w:rsidRDefault="00DC0C11" w:rsidP="00151290">
      <w:pPr>
        <w:pStyle w:val="berschrift4"/>
        <w:rPr>
          <w:sz w:val="22"/>
        </w:rPr>
      </w:pPr>
      <w:r w:rsidRPr="00DC0C11">
        <w:t>Pre-Test: Reliability and Validity Testing</w:t>
      </w:r>
    </w:p>
    <w:p w14:paraId="638A09E3" w14:textId="5C041A19" w:rsidR="00DC0C11" w:rsidRPr="00BB0FE0" w:rsidRDefault="00E37CFA" w:rsidP="00DC0C11">
      <w:pPr>
        <w:spacing w:line="240" w:lineRule="auto"/>
        <w:rPr>
          <w:lang w:val="en-US"/>
        </w:rPr>
      </w:pPr>
      <w:r>
        <w:rPr>
          <w:lang w:val="en-US"/>
        </w:rPr>
        <w:tab/>
      </w:r>
      <w:r w:rsidR="00DC0C11" w:rsidRPr="00BB0FE0">
        <w:rPr>
          <w:lang w:val="en-US"/>
        </w:rPr>
        <w:t xml:space="preserve">The pre-test comprised 125 questions (25 trait and competency constructs with </w:t>
      </w:r>
      <w:r w:rsidR="00B250E7">
        <w:rPr>
          <w:lang w:val="en-US"/>
        </w:rPr>
        <w:t>five</w:t>
      </w:r>
      <w:r w:rsidR="00DC0C11" w:rsidRPr="00BB0FE0">
        <w:rPr>
          <w:lang w:val="en-US"/>
        </w:rPr>
        <w:t xml:space="preserve"> questions each). Of the 181 responses to the test, all were accepted as valid.</w:t>
      </w:r>
    </w:p>
    <w:p w14:paraId="41AA367C" w14:textId="01B23C9F" w:rsidR="00DC0C11" w:rsidRPr="00DC0C11" w:rsidRDefault="00083D1C" w:rsidP="00DC0C11">
      <w:pPr>
        <w:spacing w:line="240" w:lineRule="auto"/>
        <w:rPr>
          <w:lang w:val="en-US"/>
        </w:rPr>
      </w:pPr>
      <w:r>
        <w:rPr>
          <w:lang w:val="en-US"/>
        </w:rPr>
        <w:tab/>
      </w:r>
      <w:r w:rsidR="00DC0C11" w:rsidRPr="00BB0FE0">
        <w:rPr>
          <w:lang w:val="en-US"/>
        </w:rPr>
        <w:t xml:space="preserve">First, the </w:t>
      </w:r>
      <w:r w:rsidR="00DC0C11" w:rsidRPr="00BB0FE0">
        <w:rPr>
          <w:i/>
          <w:iCs/>
          <w:lang w:val="en-US"/>
        </w:rPr>
        <w:t>reliability</w:t>
      </w:r>
      <w:r w:rsidR="00DC0C11" w:rsidRPr="00BB0FE0">
        <w:rPr>
          <w:lang w:val="en-US"/>
        </w:rPr>
        <w:t xml:space="preserve"> of the survey instrument was tested. Reliability refers to the accuracy of measurements when the measurements are repeated. Each trait and competency construct was measured through five questions. If respondents ranked all five questions for a particular trait or competency construct in a very similar range, this </w:t>
      </w:r>
      <w:r w:rsidR="00DC0C11" w:rsidRPr="00DC0C11">
        <w:rPr>
          <w:lang w:val="en-US"/>
        </w:rPr>
        <w:t>indicated the overall value for a trait or competency in a consistent way. If respondents ranked questions for a trait or competency all over the place (including both lowest and highest ratings), this indicated low internal consistency for the measurement of that trait and competency construct.</w:t>
      </w:r>
      <w:r w:rsidR="0011263E">
        <w:rPr>
          <w:lang w:val="en-US"/>
        </w:rPr>
        <w:t xml:space="preserve"> </w:t>
      </w:r>
      <w:r w:rsidR="00DC0C11" w:rsidRPr="00DC0C11">
        <w:rPr>
          <w:lang w:val="en-US"/>
        </w:rPr>
        <w:t xml:space="preserve">Prior to the analysis, questions with negative response scales were inverted so that all response scales were positive, pointing in the same direction. </w:t>
      </w:r>
    </w:p>
    <w:p w14:paraId="39F917E7" w14:textId="2DCC466D" w:rsidR="00DC0C11" w:rsidRPr="00DC0C11" w:rsidRDefault="00083D1C" w:rsidP="00DC0C11">
      <w:pPr>
        <w:spacing w:line="240" w:lineRule="auto"/>
        <w:rPr>
          <w:lang w:val="en-US"/>
        </w:rPr>
      </w:pPr>
      <w:r>
        <w:rPr>
          <w:lang w:val="en-US"/>
        </w:rPr>
        <w:tab/>
      </w:r>
      <w:r w:rsidR="00DC0C11" w:rsidRPr="00DC0C11">
        <w:rPr>
          <w:lang w:val="en-US"/>
        </w:rPr>
        <w:t xml:space="preserve">Second, the </w:t>
      </w:r>
      <w:r w:rsidR="00DC0C11" w:rsidRPr="00DC0C11">
        <w:rPr>
          <w:i/>
          <w:iCs/>
          <w:lang w:val="en-US"/>
        </w:rPr>
        <w:t>validity</w:t>
      </w:r>
      <w:r w:rsidR="00DC0C11" w:rsidRPr="00DC0C11">
        <w:rPr>
          <w:lang w:val="en-US"/>
        </w:rPr>
        <w:t xml:space="preserve"> of the survey instrument was tested. Validity refers to the ability of an instrument (the survey) to measure what it is supposed to measure (i.e. the right concept). This enabled us to identify survey questions that did not empirically belong to the intended construct and should therefore be removed from the survey.</w:t>
      </w:r>
      <w:r w:rsidR="0011263E">
        <w:rPr>
          <w:lang w:val="en-US"/>
        </w:rPr>
        <w:t xml:space="preserve"> </w:t>
      </w:r>
    </w:p>
    <w:p w14:paraId="2416BF21" w14:textId="44C1FAC2" w:rsidR="00DC0C11" w:rsidRDefault="00083D1C" w:rsidP="00DC0C11">
      <w:pPr>
        <w:spacing w:line="240" w:lineRule="auto"/>
        <w:rPr>
          <w:lang w:val="en-US"/>
        </w:rPr>
      </w:pPr>
      <w:r>
        <w:rPr>
          <w:lang w:val="en-US"/>
        </w:rPr>
        <w:tab/>
      </w:r>
      <w:r w:rsidR="00DC0C11" w:rsidRPr="00DC0C11">
        <w:rPr>
          <w:lang w:val="en-US"/>
        </w:rPr>
        <w:t xml:space="preserve">Based on the reliability analysis and the subsequent exploratory factor analysis, the final survey consisted of a total of </w:t>
      </w:r>
      <w:r w:rsidR="00C064A2">
        <w:rPr>
          <w:lang w:val="en-US"/>
        </w:rPr>
        <w:t>44</w:t>
      </w:r>
      <w:r w:rsidR="00DC0C11" w:rsidRPr="00DC0C11">
        <w:rPr>
          <w:lang w:val="en-US"/>
        </w:rPr>
        <w:t xml:space="preserve"> questions related to </w:t>
      </w:r>
      <w:r w:rsidR="00C064A2">
        <w:rPr>
          <w:lang w:val="en-US"/>
        </w:rPr>
        <w:t>24</w:t>
      </w:r>
      <w:r w:rsidR="005B0C2D">
        <w:rPr>
          <w:lang w:val="en-US"/>
        </w:rPr>
        <w:t xml:space="preserve"> </w:t>
      </w:r>
      <w:r w:rsidR="00E257E6">
        <w:rPr>
          <w:lang w:val="en-US"/>
        </w:rPr>
        <w:t>t</w:t>
      </w:r>
      <w:r w:rsidR="00DC0C11" w:rsidRPr="00DC0C11">
        <w:rPr>
          <w:lang w:val="en-US"/>
        </w:rPr>
        <w:t xml:space="preserve">raits and </w:t>
      </w:r>
      <w:r w:rsidR="00E257E6">
        <w:rPr>
          <w:lang w:val="en-US"/>
        </w:rPr>
        <w:t>c</w:t>
      </w:r>
      <w:r w:rsidR="00DC0C11" w:rsidRPr="00DC0C11">
        <w:rPr>
          <w:lang w:val="en-US"/>
        </w:rPr>
        <w:t xml:space="preserve">ompetencies. </w:t>
      </w:r>
    </w:p>
    <w:p w14:paraId="65F6C217" w14:textId="47304C78" w:rsidR="000B42A3" w:rsidRPr="00DC0C11" w:rsidRDefault="00083D1C" w:rsidP="00DC0C11">
      <w:pPr>
        <w:spacing w:line="240" w:lineRule="auto"/>
        <w:rPr>
          <w:lang w:val="en-US"/>
        </w:rPr>
      </w:pPr>
      <w:r>
        <w:rPr>
          <w:lang w:val="en-US"/>
        </w:rPr>
        <w:tab/>
      </w:r>
      <w:r w:rsidR="000B42A3">
        <w:rPr>
          <w:lang w:val="en-US"/>
        </w:rPr>
        <w:t xml:space="preserve">See Appendix </w:t>
      </w:r>
      <w:r>
        <w:rPr>
          <w:lang w:val="en-US"/>
        </w:rPr>
        <w:t>2</w:t>
      </w:r>
      <w:r w:rsidR="000B42A3">
        <w:rPr>
          <w:lang w:val="en-US"/>
        </w:rPr>
        <w:t xml:space="preserve"> for a </w:t>
      </w:r>
      <w:r w:rsidR="005B0C2D">
        <w:rPr>
          <w:lang w:val="en-US"/>
        </w:rPr>
        <w:t xml:space="preserve">complete list of these questions and competencies as well as a </w:t>
      </w:r>
      <w:r w:rsidR="000B42A3">
        <w:rPr>
          <w:lang w:val="en-US"/>
        </w:rPr>
        <w:t xml:space="preserve">detailed </w:t>
      </w:r>
      <w:r w:rsidR="001F2E9C">
        <w:rPr>
          <w:lang w:val="en-US"/>
        </w:rPr>
        <w:t xml:space="preserve">explanation of the reliability and validity testing. </w:t>
      </w:r>
    </w:p>
    <w:p w14:paraId="17AF1009" w14:textId="4F881E6F" w:rsidR="00DC0C11" w:rsidRPr="00DC0C11" w:rsidRDefault="00DC0C11" w:rsidP="00151290">
      <w:pPr>
        <w:pStyle w:val="berschrift4"/>
      </w:pPr>
      <w:bookmarkStart w:id="57" w:name="_Hlk70439358"/>
      <w:r w:rsidRPr="00DC0C11">
        <w:lastRenderedPageBreak/>
        <w:t>Revised Instrument Administered to Target Respondents</w:t>
      </w:r>
    </w:p>
    <w:bookmarkEnd w:id="57"/>
    <w:p w14:paraId="3206E1D7" w14:textId="22F2696B" w:rsidR="00DC0C11" w:rsidRPr="00DC0C11" w:rsidRDefault="00083D1C" w:rsidP="00DC0C11">
      <w:pPr>
        <w:spacing w:line="240" w:lineRule="auto"/>
        <w:rPr>
          <w:lang w:val="en-US"/>
        </w:rPr>
      </w:pPr>
      <w:r>
        <w:rPr>
          <w:lang w:val="en-US"/>
        </w:rPr>
        <w:tab/>
      </w:r>
      <w:r w:rsidR="00DC0C11" w:rsidRPr="00DC0C11">
        <w:rPr>
          <w:lang w:val="en-US"/>
        </w:rPr>
        <w:t>The study sought to include participants representative of the largest mega-cultures of the world, in terms of a combination of geography and religious affiliation, with a focus on the regions/groupings where most movements occur. The resulting sub-samples are as follows:</w:t>
      </w:r>
    </w:p>
    <w:p w14:paraId="4D12D444" w14:textId="77777777" w:rsidR="00DC0C11" w:rsidRPr="00DC0C11" w:rsidRDefault="00DC0C11" w:rsidP="00DC0C11">
      <w:pPr>
        <w:spacing w:after="0" w:line="240" w:lineRule="auto"/>
        <w:ind w:left="1440"/>
        <w:rPr>
          <w:lang w:val="en-US"/>
        </w:rPr>
      </w:pPr>
      <w:r w:rsidRPr="00DC0C11">
        <w:rPr>
          <w:lang w:val="en-US"/>
        </w:rPr>
        <w:t>●</w:t>
      </w:r>
      <w:r w:rsidRPr="00DC0C11">
        <w:rPr>
          <w:lang w:val="en-US"/>
        </w:rPr>
        <w:tab/>
        <w:t xml:space="preserve">Latin America </w:t>
      </w:r>
    </w:p>
    <w:p w14:paraId="66660267" w14:textId="77777777" w:rsidR="00DC0C11" w:rsidRPr="00DC0C11" w:rsidRDefault="00DC0C11" w:rsidP="00DC0C11">
      <w:pPr>
        <w:spacing w:after="0" w:line="240" w:lineRule="auto"/>
        <w:ind w:left="1440"/>
        <w:rPr>
          <w:lang w:val="en-US"/>
        </w:rPr>
      </w:pPr>
      <w:r w:rsidRPr="00DC0C11">
        <w:rPr>
          <w:lang w:val="en-US"/>
        </w:rPr>
        <w:t>●</w:t>
      </w:r>
      <w:r w:rsidRPr="00DC0C11">
        <w:rPr>
          <w:lang w:val="en-US"/>
        </w:rPr>
        <w:tab/>
        <w:t>Francophone Africa</w:t>
      </w:r>
    </w:p>
    <w:p w14:paraId="7277111E" w14:textId="77777777" w:rsidR="00DC0C11" w:rsidRPr="00DC0C11" w:rsidRDefault="00DC0C11" w:rsidP="00DC0C11">
      <w:pPr>
        <w:spacing w:after="0" w:line="240" w:lineRule="auto"/>
        <w:ind w:left="1440"/>
        <w:rPr>
          <w:lang w:val="en-US"/>
        </w:rPr>
      </w:pPr>
      <w:r w:rsidRPr="00DC0C11">
        <w:rPr>
          <w:lang w:val="en-US"/>
        </w:rPr>
        <w:t>●</w:t>
      </w:r>
      <w:r w:rsidRPr="00DC0C11">
        <w:rPr>
          <w:lang w:val="en-US"/>
        </w:rPr>
        <w:tab/>
        <w:t>East Africa</w:t>
      </w:r>
    </w:p>
    <w:p w14:paraId="5CD894B9" w14:textId="77777777" w:rsidR="00DC0C11" w:rsidRPr="00DC0C11" w:rsidRDefault="00DC0C11" w:rsidP="00DC0C11">
      <w:pPr>
        <w:spacing w:after="0" w:line="240" w:lineRule="auto"/>
        <w:ind w:left="1440"/>
        <w:rPr>
          <w:lang w:val="en-US"/>
        </w:rPr>
      </w:pPr>
      <w:r w:rsidRPr="00DC0C11">
        <w:rPr>
          <w:lang w:val="en-US"/>
        </w:rPr>
        <w:t>●</w:t>
      </w:r>
      <w:r w:rsidRPr="00DC0C11">
        <w:rPr>
          <w:lang w:val="en-US"/>
        </w:rPr>
        <w:tab/>
        <w:t>India</w:t>
      </w:r>
    </w:p>
    <w:p w14:paraId="7BCE5B8A" w14:textId="77777777" w:rsidR="00DC0C11" w:rsidRPr="00DC0C11" w:rsidRDefault="00DC0C11" w:rsidP="00DC0C11">
      <w:pPr>
        <w:spacing w:after="0" w:line="240" w:lineRule="auto"/>
        <w:ind w:left="1440"/>
        <w:rPr>
          <w:lang w:val="en-US"/>
        </w:rPr>
      </w:pPr>
      <w:r w:rsidRPr="00DC0C11">
        <w:rPr>
          <w:lang w:val="en-US"/>
        </w:rPr>
        <w:t>●</w:t>
      </w:r>
      <w:r w:rsidRPr="00DC0C11">
        <w:rPr>
          <w:lang w:val="en-US"/>
        </w:rPr>
        <w:tab/>
        <w:t>Ethnic Chinese</w:t>
      </w:r>
    </w:p>
    <w:p w14:paraId="369AB146" w14:textId="77777777" w:rsidR="00DC0C11" w:rsidRPr="00DC0C11" w:rsidRDefault="00DC0C11" w:rsidP="00DC0C11">
      <w:pPr>
        <w:spacing w:after="0" w:line="240" w:lineRule="auto"/>
        <w:ind w:left="1440"/>
        <w:rPr>
          <w:lang w:val="en-US"/>
        </w:rPr>
      </w:pPr>
      <w:r w:rsidRPr="00DC0C11">
        <w:rPr>
          <w:lang w:val="en-US"/>
        </w:rPr>
        <w:t>●</w:t>
      </w:r>
      <w:r w:rsidRPr="00DC0C11">
        <w:rPr>
          <w:lang w:val="en-US"/>
        </w:rPr>
        <w:tab/>
        <w:t>Indonesia</w:t>
      </w:r>
    </w:p>
    <w:p w14:paraId="678F92E2" w14:textId="77777777" w:rsidR="00DC0C11" w:rsidRPr="00DC0C11" w:rsidRDefault="00DC0C11" w:rsidP="00DC0C11">
      <w:pPr>
        <w:spacing w:after="0" w:line="240" w:lineRule="auto"/>
        <w:ind w:left="1440"/>
        <w:rPr>
          <w:lang w:val="en-US"/>
        </w:rPr>
      </w:pPr>
    </w:p>
    <w:p w14:paraId="0A02DABF" w14:textId="48C2EED5" w:rsidR="00DC0C11" w:rsidRPr="00DC0C11" w:rsidRDefault="00083D1C" w:rsidP="00DC0C11">
      <w:pPr>
        <w:spacing w:line="240" w:lineRule="auto"/>
        <w:rPr>
          <w:lang w:val="en-US"/>
        </w:rPr>
      </w:pPr>
      <w:r>
        <w:rPr>
          <w:lang w:val="en-US"/>
        </w:rPr>
        <w:tab/>
      </w:r>
      <w:r w:rsidR="00DC0C11" w:rsidRPr="00DC0C11">
        <w:rPr>
          <w:lang w:val="en-US"/>
        </w:rPr>
        <w:t>For the catalyst survey the research team made use of Emanuel Prinz’s extensive network to identify and invite potential participants. This included the participants in his original research (Prinz 2016), and also key movement network leaders in Francophone Africa, India, and Indonesia. Surveys were translated into French, Hindi, Hindustani, Bahasa Indonesia, Swahili, and Spanish. The single biggest group of catalysts was recruited from a large network in India.</w:t>
      </w:r>
    </w:p>
    <w:p w14:paraId="2A8E816B" w14:textId="79514DB9" w:rsidR="00DC0C11" w:rsidRPr="00DC0C11" w:rsidRDefault="00083D1C" w:rsidP="00DC0C11">
      <w:pPr>
        <w:spacing w:line="240" w:lineRule="auto"/>
        <w:rPr>
          <w:lang w:val="en-US"/>
        </w:rPr>
      </w:pPr>
      <w:r>
        <w:rPr>
          <w:lang w:val="en-US"/>
        </w:rPr>
        <w:tab/>
      </w:r>
      <w:r w:rsidR="00DC0C11" w:rsidRPr="00DC0C11">
        <w:rPr>
          <w:lang w:val="en-US"/>
        </w:rPr>
        <w:t xml:space="preserve">The chief source of participants for the control group survey was Bethany International’s network of GlobeServe hubs around the world, with significant numbers of responses from Mexico, Ghana, East Africa, India, and Indonesia. To balance the large number of catalysts from India, several different Indian church-planting networks were invited to participate. </w:t>
      </w:r>
    </w:p>
    <w:p w14:paraId="3807A9E8" w14:textId="3F1FA513" w:rsidR="00DC0C11" w:rsidRPr="00DC0C11" w:rsidRDefault="00083D1C" w:rsidP="00DC0C11">
      <w:pPr>
        <w:spacing w:line="240" w:lineRule="auto"/>
        <w:rPr>
          <w:lang w:val="en-US"/>
        </w:rPr>
      </w:pPr>
      <w:r>
        <w:rPr>
          <w:lang w:val="en-US"/>
        </w:rPr>
        <w:tab/>
      </w:r>
      <w:r w:rsidR="00DC0C11" w:rsidRPr="00DC0C11">
        <w:rPr>
          <w:lang w:val="en-US"/>
        </w:rPr>
        <w:t xml:space="preserve">In order to be able to run a range of statistical tests on the data set, the aim was to have an absolute minimum of 50 respondents for effective catalysts, and a minimum range of 100-150 respondents for the control group of pioneers who did not catalyze a movement. The ideal target figures were 70 catalysts and 140-180 non-catalysts. The ratio can be skewed up to 1:3. Skewing it further increases the required sample size of the logistic regression, and could overly skew group counts for the ANOVA (see data analysis section). </w:t>
      </w:r>
    </w:p>
    <w:p w14:paraId="190E006D" w14:textId="3C0C8EE9" w:rsidR="00DC0C11" w:rsidRPr="00DC0C11" w:rsidRDefault="00083D1C" w:rsidP="00DC0C11">
      <w:pPr>
        <w:spacing w:line="240" w:lineRule="auto"/>
        <w:rPr>
          <w:lang w:val="en-US"/>
        </w:rPr>
      </w:pPr>
      <w:r>
        <w:rPr>
          <w:lang w:val="en-US"/>
        </w:rPr>
        <w:tab/>
      </w:r>
      <w:r w:rsidR="00DC0C11" w:rsidRPr="00DC0C11">
        <w:rPr>
          <w:lang w:val="en-US"/>
        </w:rPr>
        <w:t xml:space="preserve">In the end the sample sizes mobilized were 147 for the effective catalysts, and 160 for the control group, </w:t>
      </w:r>
      <w:r w:rsidR="00A002FE">
        <w:rPr>
          <w:lang w:val="en-US"/>
        </w:rPr>
        <w:t>giving</w:t>
      </w:r>
      <w:r w:rsidR="00DC0C11" w:rsidRPr="00DC0C11">
        <w:rPr>
          <w:lang w:val="en-US"/>
        </w:rPr>
        <w:t xml:space="preserve"> a total of 307 valid responses. The research team also conducted interviews</w:t>
      </w:r>
      <w:r w:rsidR="00A002FE">
        <w:rPr>
          <w:lang w:val="en-US"/>
        </w:rPr>
        <w:t xml:space="preserve"> with 45 pioneer church-planters</w:t>
      </w:r>
      <w:r w:rsidR="00DC0C11" w:rsidRPr="00DC0C11">
        <w:rPr>
          <w:lang w:val="en-US"/>
        </w:rPr>
        <w:t xml:space="preserve">, 40 of whom also completed the survey. </w:t>
      </w:r>
    </w:p>
    <w:p w14:paraId="475CFF26" w14:textId="7EEF88AA" w:rsidR="00DC0C11" w:rsidRPr="00DC0C11" w:rsidRDefault="00DC0C11" w:rsidP="00151290">
      <w:pPr>
        <w:pStyle w:val="berschrift4"/>
      </w:pPr>
      <w:r w:rsidRPr="00DC0C11">
        <w:t xml:space="preserve">Inclusion Criteria </w:t>
      </w:r>
      <w:bookmarkStart w:id="58" w:name="_Hlk70439632"/>
      <w:r w:rsidRPr="00DC0C11">
        <w:t xml:space="preserve">for Survey Participants </w:t>
      </w:r>
      <w:bookmarkEnd w:id="58"/>
    </w:p>
    <w:p w14:paraId="24C80AB9" w14:textId="48D365A6" w:rsidR="00DC0C11" w:rsidRDefault="00083D1C" w:rsidP="00DC0C11">
      <w:pPr>
        <w:spacing w:after="160" w:line="240" w:lineRule="auto"/>
        <w:contextualSpacing/>
        <w:rPr>
          <w:lang w:val="en-US"/>
        </w:rPr>
      </w:pPr>
      <w:r>
        <w:rPr>
          <w:lang w:val="en-US"/>
        </w:rPr>
        <w:tab/>
      </w:r>
      <w:r w:rsidR="00DC0C11" w:rsidRPr="00DC0C11">
        <w:rPr>
          <w:lang w:val="en-US"/>
        </w:rPr>
        <w:t xml:space="preserve">To select </w:t>
      </w:r>
      <w:r w:rsidR="00A002FE">
        <w:rPr>
          <w:lang w:val="en-US"/>
        </w:rPr>
        <w:t>participants to s</w:t>
      </w:r>
      <w:r w:rsidR="00DC0C11" w:rsidRPr="00DC0C11">
        <w:rPr>
          <w:lang w:val="en-US"/>
        </w:rPr>
        <w:t>erve as the subjects of this study, it was necessary to define the inclusion criteria. The main research question of this study was an examination of the traits and competencies of pioneer missionaries who have effectively catalyzed a movement, compared to pioneers who have not been effective in catalyzing a movement.</w:t>
      </w:r>
    </w:p>
    <w:p w14:paraId="1FBE9CFD" w14:textId="77777777" w:rsidR="00A002FE" w:rsidRPr="00DC0C11" w:rsidRDefault="00A002FE" w:rsidP="00DC0C11">
      <w:pPr>
        <w:spacing w:after="160" w:line="240" w:lineRule="auto"/>
        <w:contextualSpacing/>
        <w:rPr>
          <w:lang w:val="en-US"/>
        </w:rPr>
      </w:pPr>
    </w:p>
    <w:p w14:paraId="04EA80B7" w14:textId="70EF6572" w:rsidR="00DC0C11" w:rsidRPr="00A249D3" w:rsidRDefault="00083D1C" w:rsidP="00A249D3">
      <w:pPr>
        <w:spacing w:line="240" w:lineRule="auto"/>
        <w:rPr>
          <w:lang w:val="en-US"/>
        </w:rPr>
      </w:pPr>
      <w:r>
        <w:rPr>
          <w:lang w:val="en-US"/>
        </w:rPr>
        <w:tab/>
      </w:r>
      <w:r w:rsidR="00DC0C11" w:rsidRPr="00DC0C11">
        <w:rPr>
          <w:lang w:val="en-US"/>
        </w:rPr>
        <w:t>Th</w:t>
      </w:r>
      <w:r w:rsidR="00A002FE">
        <w:rPr>
          <w:lang w:val="en-US"/>
        </w:rPr>
        <w:t>is means that</w:t>
      </w:r>
      <w:r w:rsidR="00DC0C11" w:rsidRPr="00DC0C11">
        <w:rPr>
          <w:lang w:val="en-US"/>
        </w:rPr>
        <w:t xml:space="preserve"> all participants are pioneer missionaries who have been engaged in church planting ministry, and it is assumed that they have a vision to see self-multiplying churches planted</w:t>
      </w:r>
      <w:r w:rsidR="004D4E24">
        <w:rPr>
          <w:lang w:val="en-US"/>
        </w:rPr>
        <w:t>.</w:t>
      </w:r>
      <w:r w:rsidR="00DC0C11" w:rsidRPr="00DC0C11">
        <w:rPr>
          <w:lang w:val="en-US"/>
        </w:rPr>
        <w:t xml:space="preserve"> Some participants may not have articulated their vision in terms of a movement, due to their ministry philosophy. However, they all did church planting ministry with the vision of seeing churches multiply into a growing network of churches.</w:t>
      </w:r>
      <w:bookmarkStart w:id="59" w:name="_Hlk70432895"/>
      <w:bookmarkStart w:id="60" w:name="_Hlk70439649"/>
    </w:p>
    <w:p w14:paraId="3358AEB8" w14:textId="09F9264F" w:rsidR="00DC0C11" w:rsidRPr="00DC0C11" w:rsidRDefault="00DC0C11" w:rsidP="00151290">
      <w:pPr>
        <w:pStyle w:val="berschrift4"/>
      </w:pPr>
      <w:r w:rsidRPr="00DC0C11">
        <w:t>Inclusion Criteria for Effective Catalysts</w:t>
      </w:r>
    </w:p>
    <w:bookmarkEnd w:id="59"/>
    <w:bookmarkEnd w:id="60"/>
    <w:p w14:paraId="6C339232" w14:textId="2B13C5F2" w:rsidR="00DC0C11" w:rsidRPr="00BB0FE0" w:rsidRDefault="00083D1C" w:rsidP="00DC0C11">
      <w:pPr>
        <w:spacing w:after="0" w:line="240" w:lineRule="auto"/>
        <w:rPr>
          <w:lang w:val="en-US"/>
        </w:rPr>
      </w:pPr>
      <w:r>
        <w:rPr>
          <w:lang w:val="en-US"/>
        </w:rPr>
        <w:tab/>
      </w:r>
      <w:r w:rsidR="00DC0C11" w:rsidRPr="00BB0FE0">
        <w:rPr>
          <w:lang w:val="en-US"/>
        </w:rPr>
        <w:t>Based on the definition for a movement, pioneers were chosen who had catalyzed a movement, defined above</w:t>
      </w:r>
      <w:r w:rsidR="00A002FE" w:rsidRPr="00BB0FE0">
        <w:rPr>
          <w:lang w:val="en-US"/>
        </w:rPr>
        <w:t xml:space="preserve"> as</w:t>
      </w:r>
      <w:r w:rsidR="00DC0C11" w:rsidRPr="00BB0FE0">
        <w:rPr>
          <w:lang w:val="en-US"/>
        </w:rPr>
        <w:t xml:space="preserve"> “a rapid indigenous multiplication of disciples making disciples and churches planting churches in multiple streams within a people group, to the fourth generation.” </w:t>
      </w:r>
    </w:p>
    <w:p w14:paraId="117C81B3" w14:textId="77777777" w:rsidR="00DC0C11" w:rsidRPr="00BB0FE0" w:rsidRDefault="00DC0C11" w:rsidP="00DC0C11">
      <w:pPr>
        <w:spacing w:line="240" w:lineRule="auto"/>
        <w:rPr>
          <w:lang w:val="en-US"/>
        </w:rPr>
      </w:pPr>
      <w:r w:rsidRPr="00BB0FE0">
        <w:rPr>
          <w:lang w:val="en-US"/>
        </w:rPr>
        <w:lastRenderedPageBreak/>
        <w:t xml:space="preserve">Since more than one individual usually contributes to the catalyzing of a movement, a second set of inclusion criteria was defined to identify which pioneer should be selected for the study. </w:t>
      </w:r>
    </w:p>
    <w:p w14:paraId="70887B7A" w14:textId="77777777" w:rsidR="00DC0C11" w:rsidRPr="00DC0C11" w:rsidRDefault="00DC0C11" w:rsidP="00DC0C11">
      <w:pPr>
        <w:spacing w:line="240" w:lineRule="auto"/>
      </w:pPr>
      <w:r w:rsidRPr="00DC0C11">
        <w:t xml:space="preserve">That person: </w:t>
      </w:r>
    </w:p>
    <w:p w14:paraId="3EF5F427" w14:textId="1723AD22" w:rsidR="00DC0C11" w:rsidRPr="00DC0C11" w:rsidRDefault="00DC0C11" w:rsidP="00961651">
      <w:pPr>
        <w:numPr>
          <w:ilvl w:val="0"/>
          <w:numId w:val="9"/>
        </w:numPr>
        <w:spacing w:after="160" w:line="240" w:lineRule="auto"/>
        <w:contextualSpacing/>
        <w:rPr>
          <w:lang w:val="en-US"/>
        </w:rPr>
      </w:pPr>
      <w:r w:rsidRPr="00DC0C11">
        <w:rPr>
          <w:lang w:val="en-US"/>
        </w:rPr>
        <w:t xml:space="preserve">Has catalyzed a movement with </w:t>
      </w:r>
      <w:r w:rsidR="00EF4934">
        <w:rPr>
          <w:lang w:val="en-US"/>
        </w:rPr>
        <w:t>four</w:t>
      </w:r>
      <w:r w:rsidRPr="00DC0C11">
        <w:rPr>
          <w:lang w:val="en-US"/>
        </w:rPr>
        <w:t>th generation churches</w:t>
      </w:r>
    </w:p>
    <w:p w14:paraId="7CA44751" w14:textId="2D5DFE33" w:rsidR="00DC0C11" w:rsidRPr="00DC0C11" w:rsidRDefault="00DC0C11" w:rsidP="00961651">
      <w:pPr>
        <w:numPr>
          <w:ilvl w:val="0"/>
          <w:numId w:val="9"/>
        </w:numPr>
        <w:spacing w:after="160" w:line="240" w:lineRule="auto"/>
        <w:contextualSpacing/>
        <w:rPr>
          <w:lang w:val="en-US"/>
        </w:rPr>
      </w:pPr>
      <w:r w:rsidRPr="00DC0C11">
        <w:rPr>
          <w:lang w:val="en-US"/>
        </w:rPr>
        <w:t>Was the first to engage the people group with the gospel which led to the catalyzing of the movement (not necessarily the first to ever share the gospel among them)</w:t>
      </w:r>
      <w:r w:rsidR="00EF4934">
        <w:rPr>
          <w:lang w:val="en-US"/>
        </w:rPr>
        <w:t>,</w:t>
      </w:r>
      <w:r w:rsidRPr="00DC0C11">
        <w:rPr>
          <w:lang w:val="en-US"/>
        </w:rPr>
        <w:t xml:space="preserve"> and was the most influential catalyst (even though others have made contributions to growing the movement)</w:t>
      </w:r>
      <w:r w:rsidR="00EF4934">
        <w:rPr>
          <w:lang w:val="en-US"/>
        </w:rPr>
        <w:t>.</w:t>
      </w:r>
    </w:p>
    <w:p w14:paraId="4550F5BF" w14:textId="19410B18" w:rsidR="00DC0C11" w:rsidRPr="00DC0C11" w:rsidRDefault="00DC0C11" w:rsidP="00151290">
      <w:pPr>
        <w:pStyle w:val="berschrift4"/>
      </w:pPr>
      <w:bookmarkStart w:id="61" w:name="_Hlk70439694"/>
      <w:r w:rsidRPr="00DC0C11">
        <w:t>Inclusion Criteria for Control Group Sample</w:t>
      </w:r>
      <w:bookmarkEnd w:id="61"/>
    </w:p>
    <w:p w14:paraId="4DF07C06" w14:textId="77777777" w:rsidR="00DC0C11" w:rsidRPr="00DC0C11" w:rsidRDefault="00DC0C11" w:rsidP="00DC0C11">
      <w:pPr>
        <w:spacing w:after="160" w:line="240" w:lineRule="auto"/>
        <w:contextualSpacing/>
        <w:rPr>
          <w:lang w:val="en-US"/>
        </w:rPr>
      </w:pPr>
      <w:r w:rsidRPr="00DC0C11">
        <w:rPr>
          <w:lang w:val="en-US"/>
        </w:rPr>
        <w:t>For the control group, pioneers were selected if they</w:t>
      </w:r>
    </w:p>
    <w:p w14:paraId="1DD2D1A4" w14:textId="77777777" w:rsidR="00DC0C11" w:rsidRPr="00DC0C11" w:rsidRDefault="00DC0C11" w:rsidP="00DC0C11">
      <w:pPr>
        <w:spacing w:after="160" w:line="240" w:lineRule="auto"/>
        <w:contextualSpacing/>
        <w:rPr>
          <w:lang w:val="en-US"/>
        </w:rPr>
      </w:pPr>
    </w:p>
    <w:p w14:paraId="3BC143CA" w14:textId="77777777" w:rsidR="00DC0C11" w:rsidRPr="00DC0C11" w:rsidRDefault="00DC0C11" w:rsidP="00961651">
      <w:pPr>
        <w:numPr>
          <w:ilvl w:val="0"/>
          <w:numId w:val="10"/>
        </w:numPr>
        <w:spacing w:line="240" w:lineRule="auto"/>
        <w:contextualSpacing/>
        <w:rPr>
          <w:lang w:val="en-US"/>
        </w:rPr>
      </w:pPr>
      <w:r w:rsidRPr="00DC0C11">
        <w:rPr>
          <w:lang w:val="en-US"/>
        </w:rPr>
        <w:t>have been mainly doing church planting ministry among their target people group for at least four full years</w:t>
      </w:r>
    </w:p>
    <w:p w14:paraId="0052739B" w14:textId="09EDC5B8" w:rsidR="00DC0C11" w:rsidRDefault="00DC0C11" w:rsidP="00961651">
      <w:pPr>
        <w:numPr>
          <w:ilvl w:val="0"/>
          <w:numId w:val="10"/>
        </w:numPr>
        <w:spacing w:line="240" w:lineRule="auto"/>
        <w:contextualSpacing/>
        <w:rPr>
          <w:lang w:val="en-US"/>
        </w:rPr>
      </w:pPr>
      <w:r w:rsidRPr="00DC0C11">
        <w:rPr>
          <w:lang w:val="en-US"/>
        </w:rPr>
        <w:t>have served in any of the six regions/grouping</w:t>
      </w:r>
      <w:r w:rsidR="00CC19D4">
        <w:rPr>
          <w:lang w:val="en-US"/>
        </w:rPr>
        <w:t>s</w:t>
      </w:r>
      <w:r w:rsidRPr="00DC0C11">
        <w:rPr>
          <w:lang w:val="en-US"/>
        </w:rPr>
        <w:t xml:space="preserve"> specified in</w:t>
      </w:r>
      <w:r w:rsidR="001D1FD7">
        <w:rPr>
          <w:lang w:val="en-US"/>
        </w:rPr>
        <w:t xml:space="preserve"> 2.</w:t>
      </w:r>
      <w:r w:rsidRPr="00DC0C11">
        <w:rPr>
          <w:lang w:val="en-US"/>
        </w:rPr>
        <w:t>5.2.5 above</w:t>
      </w:r>
      <w:r w:rsidR="00EF4934">
        <w:rPr>
          <w:lang w:val="en-US"/>
        </w:rPr>
        <w:t>.</w:t>
      </w:r>
    </w:p>
    <w:p w14:paraId="5C183B6B" w14:textId="77777777" w:rsidR="00751A2F" w:rsidRPr="00DC0C11" w:rsidRDefault="00751A2F" w:rsidP="00751A2F">
      <w:pPr>
        <w:spacing w:line="240" w:lineRule="auto"/>
        <w:ind w:left="720"/>
        <w:contextualSpacing/>
        <w:rPr>
          <w:lang w:val="en-US"/>
        </w:rPr>
      </w:pPr>
    </w:p>
    <w:p w14:paraId="35C1FA75" w14:textId="2CFBD3A2" w:rsidR="00DC0C11" w:rsidRPr="00DC0C11" w:rsidRDefault="00DC0C11" w:rsidP="00151290">
      <w:pPr>
        <w:pStyle w:val="berschrift2"/>
      </w:pPr>
      <w:bookmarkStart w:id="62" w:name="_Toc77931686"/>
      <w:bookmarkStart w:id="63" w:name="_Hlk70439735"/>
      <w:r w:rsidRPr="00DC0C11">
        <w:t>Discussion of Assumptions</w:t>
      </w:r>
      <w:bookmarkEnd w:id="62"/>
      <w:r w:rsidRPr="00DC0C11">
        <w:t xml:space="preserve"> </w:t>
      </w:r>
    </w:p>
    <w:p w14:paraId="6702377C" w14:textId="512FFBAB" w:rsidR="00DC0C11" w:rsidRPr="00DC0C11" w:rsidRDefault="00DC0C11" w:rsidP="00151290">
      <w:pPr>
        <w:pStyle w:val="berschrift3"/>
      </w:pPr>
      <w:bookmarkStart w:id="64" w:name="_Toc77931687"/>
      <w:bookmarkStart w:id="65" w:name="_Hlk70439766"/>
      <w:bookmarkEnd w:id="63"/>
      <w:r w:rsidRPr="00DC0C11">
        <w:t xml:space="preserve">Discussion </w:t>
      </w:r>
      <w:r w:rsidRPr="00F130D1">
        <w:t>of</w:t>
      </w:r>
      <w:r w:rsidRPr="00DC0C11">
        <w:t xml:space="preserve"> Key Assumptions about Social Reality</w:t>
      </w:r>
      <w:bookmarkEnd w:id="64"/>
    </w:p>
    <w:bookmarkEnd w:id="65"/>
    <w:p w14:paraId="5B17890E" w14:textId="309D8E63" w:rsidR="00DC0C11" w:rsidRPr="00DC0C11" w:rsidRDefault="00083D1C" w:rsidP="00DC0C11">
      <w:pPr>
        <w:spacing w:after="160" w:line="240" w:lineRule="auto"/>
        <w:contextualSpacing/>
        <w:rPr>
          <w:lang w:val="en-US"/>
        </w:rPr>
      </w:pPr>
      <w:r>
        <w:rPr>
          <w:lang w:val="en-US"/>
        </w:rPr>
        <w:tab/>
      </w:r>
      <w:r w:rsidR="00DC0C11" w:rsidRPr="00DC0C11">
        <w:rPr>
          <w:lang w:val="en-US"/>
        </w:rPr>
        <w:t xml:space="preserve">This study made both implicit and explicit key assumptions about social reality. This section highlights these assumptions, discussing their potential impact on the validity of the research findings, and the extent to which they can be mitigated through methodological adjustments. </w:t>
      </w:r>
    </w:p>
    <w:p w14:paraId="462C599F" w14:textId="187F0479" w:rsidR="00DC0C11" w:rsidRPr="00DC0C11" w:rsidRDefault="00DC0C11" w:rsidP="00083D1C">
      <w:pPr>
        <w:pStyle w:val="berschrift4"/>
        <w:spacing w:line="240" w:lineRule="auto"/>
      </w:pPr>
      <w:bookmarkStart w:id="66" w:name="_Hlk70439791"/>
      <w:r w:rsidRPr="00DC0C11">
        <w:t xml:space="preserve">Assumption 1: </w:t>
      </w:r>
      <w:r w:rsidR="004A3104">
        <w:t>There is a</w:t>
      </w:r>
      <w:r w:rsidRPr="00DC0C11">
        <w:t xml:space="preserve"> causal relationship between traits and competencies and the ability to effectively catalyze movements</w:t>
      </w:r>
      <w:bookmarkEnd w:id="66"/>
    </w:p>
    <w:p w14:paraId="2E76F963" w14:textId="276C2BA8" w:rsidR="00DC0C11" w:rsidRPr="00DC0C11" w:rsidRDefault="00083D1C" w:rsidP="00DC0C11">
      <w:pPr>
        <w:spacing w:after="160" w:line="240" w:lineRule="auto"/>
        <w:contextualSpacing/>
        <w:rPr>
          <w:lang w:val="en-US"/>
        </w:rPr>
      </w:pPr>
      <w:r>
        <w:rPr>
          <w:lang w:val="en-US"/>
        </w:rPr>
        <w:tab/>
      </w:r>
      <w:r w:rsidR="00DC0C11" w:rsidRPr="00DC0C11">
        <w:rPr>
          <w:lang w:val="en-US"/>
        </w:rPr>
        <w:t xml:space="preserve">The study assumed that there are certain traits and competencies that distinguish effective pioneers from less effective ones. It further assumed that we can isolate their effectiveness in catalyzing a movement from other potentially causative factors. </w:t>
      </w:r>
    </w:p>
    <w:p w14:paraId="254A0F87" w14:textId="77777777" w:rsidR="00DC0C11" w:rsidRPr="00DC0C11" w:rsidRDefault="00DC0C11" w:rsidP="00DC0C11">
      <w:pPr>
        <w:spacing w:after="160" w:line="240" w:lineRule="auto"/>
        <w:contextualSpacing/>
        <w:rPr>
          <w:lang w:val="en-US"/>
        </w:rPr>
      </w:pPr>
    </w:p>
    <w:p w14:paraId="2542693D" w14:textId="639431DB" w:rsidR="00DC0C11" w:rsidRPr="00DC0C11" w:rsidRDefault="00083D1C" w:rsidP="00DC0C11">
      <w:pPr>
        <w:spacing w:after="160" w:line="240" w:lineRule="auto"/>
        <w:contextualSpacing/>
        <w:rPr>
          <w:lang w:val="en-US"/>
        </w:rPr>
      </w:pPr>
      <w:r>
        <w:rPr>
          <w:lang w:val="en-US"/>
        </w:rPr>
        <w:tab/>
      </w:r>
      <w:r w:rsidR="00DC0C11" w:rsidRPr="00DC0C11">
        <w:rPr>
          <w:lang w:val="en-US"/>
        </w:rPr>
        <w:t xml:space="preserve">Specifically, traits and competencies may only play a partial role in successful outcomes. Additionally, or alternatively, their effect could be neutralized by other factors. Some factors may inhibit any success even by pioneers with strong traits and competencies. Conversely, existing empirical leadership studies and Biblical teachings indicate that certain traits and competencies lead to success, in spite of the possibly inhibiting effect of other factors. </w:t>
      </w:r>
    </w:p>
    <w:p w14:paraId="7FCC0FAA" w14:textId="77777777" w:rsidR="00DC0C11" w:rsidRPr="008F7FFD" w:rsidRDefault="00DC0C11" w:rsidP="00DC0C11">
      <w:pPr>
        <w:spacing w:after="160" w:line="240" w:lineRule="auto"/>
        <w:ind w:left="360"/>
        <w:contextualSpacing/>
        <w:rPr>
          <w:rFonts w:eastAsia="SimSun" w:cs="Calibri"/>
          <w:b/>
          <w:color w:val="1E4D78"/>
          <w:sz w:val="24"/>
          <w:szCs w:val="24"/>
          <w:lang w:val="en-US"/>
        </w:rPr>
      </w:pPr>
    </w:p>
    <w:p w14:paraId="5281EA09" w14:textId="4749922C" w:rsidR="00DC0C11" w:rsidRPr="00DC0C11" w:rsidRDefault="00083D1C" w:rsidP="00DC0C11">
      <w:pPr>
        <w:spacing w:after="160" w:line="240" w:lineRule="auto"/>
        <w:contextualSpacing/>
        <w:rPr>
          <w:lang w:val="en-US"/>
        </w:rPr>
      </w:pPr>
      <w:r>
        <w:rPr>
          <w:lang w:val="en-US"/>
        </w:rPr>
        <w:tab/>
      </w:r>
      <w:r w:rsidR="00DC0C11" w:rsidRPr="00DC0C11">
        <w:rPr>
          <w:lang w:val="en-US"/>
        </w:rPr>
        <w:t>As a mitigation strategy, this study included a number of such factors (intervening variables) in the study:</w:t>
      </w:r>
    </w:p>
    <w:p w14:paraId="56991649" w14:textId="72B94C06" w:rsidR="00DC0C11" w:rsidRPr="00E257E6" w:rsidRDefault="00DC0C11" w:rsidP="007901CF">
      <w:pPr>
        <w:pStyle w:val="berschrift7"/>
        <w:spacing w:after="240"/>
        <w:ind w:left="0" w:firstLine="634"/>
      </w:pPr>
      <w:bookmarkStart w:id="67" w:name="_Toc77847539"/>
      <w:bookmarkStart w:id="68" w:name="_Hlk70761449"/>
      <w:r w:rsidRPr="002A15FA">
        <w:t>Intervening</w:t>
      </w:r>
      <w:r w:rsidRPr="00E257E6">
        <w:t xml:space="preserve"> </w:t>
      </w:r>
      <w:r w:rsidR="00DE7163" w:rsidRPr="00E257E6">
        <w:t xml:space="preserve">Variables Examined </w:t>
      </w:r>
      <w:r w:rsidR="00DE7163">
        <w:t>i</w:t>
      </w:r>
      <w:r w:rsidR="00DE7163" w:rsidRPr="00E257E6">
        <w:t xml:space="preserve">n </w:t>
      </w:r>
      <w:r w:rsidR="00DE7163">
        <w:t>t</w:t>
      </w:r>
      <w:r w:rsidR="00DE7163" w:rsidRPr="00E257E6">
        <w:t xml:space="preserve">his Study </w:t>
      </w:r>
      <w:r w:rsidR="00DE7163">
        <w:t>a</w:t>
      </w:r>
      <w:r w:rsidR="00DE7163" w:rsidRPr="00E257E6">
        <w:t xml:space="preserve">nd </w:t>
      </w:r>
      <w:r w:rsidRPr="00E257E6">
        <w:t xml:space="preserve">Emanuel Prinz’s </w:t>
      </w:r>
      <w:r w:rsidR="00DE7163" w:rsidRPr="00E257E6">
        <w:t>2016 Study</w:t>
      </w:r>
      <w:bookmarkEnd w:id="67"/>
    </w:p>
    <w:bookmarkEnd w:id="68"/>
    <w:tbl>
      <w:tblPr>
        <w:tblStyle w:val="TableGrid2"/>
        <w:tblW w:w="8905" w:type="dxa"/>
        <w:tblLayout w:type="fixed"/>
        <w:tblLook w:val="04A0" w:firstRow="1" w:lastRow="0" w:firstColumn="1" w:lastColumn="0" w:noHBand="0" w:noVBand="1"/>
      </w:tblPr>
      <w:tblGrid>
        <w:gridCol w:w="4968"/>
        <w:gridCol w:w="984"/>
        <w:gridCol w:w="984"/>
        <w:gridCol w:w="984"/>
        <w:gridCol w:w="985"/>
      </w:tblGrid>
      <w:tr w:rsidR="00DC0C11" w:rsidRPr="00DC0C11" w14:paraId="2EAFC63F" w14:textId="77777777" w:rsidTr="002A6AA4">
        <w:trPr>
          <w:trHeight w:val="432"/>
        </w:trPr>
        <w:tc>
          <w:tcPr>
            <w:tcW w:w="4968" w:type="dxa"/>
            <w:shd w:val="clear" w:color="auto" w:fill="D9D9D9" w:themeFill="background1" w:themeFillShade="D9"/>
          </w:tcPr>
          <w:p w14:paraId="49F8D47F" w14:textId="77777777" w:rsidR="00DC0C11" w:rsidRPr="008F7FFD" w:rsidRDefault="00DC0C11" w:rsidP="00DC0C11">
            <w:pPr>
              <w:rPr>
                <w:lang w:val="en-US"/>
              </w:rPr>
            </w:pPr>
          </w:p>
        </w:tc>
        <w:tc>
          <w:tcPr>
            <w:tcW w:w="1968" w:type="dxa"/>
            <w:gridSpan w:val="2"/>
            <w:shd w:val="clear" w:color="auto" w:fill="D9D9D9" w:themeFill="background1" w:themeFillShade="D9"/>
            <w:vAlign w:val="center"/>
          </w:tcPr>
          <w:p w14:paraId="69FCEE24" w14:textId="77777777" w:rsidR="00DC0C11" w:rsidRPr="00DC0C11" w:rsidRDefault="00DC0C11" w:rsidP="00DC0C11">
            <w:pPr>
              <w:jc w:val="center"/>
              <w:rPr>
                <w:rFonts w:cstheme="minorHAnsi"/>
                <w:b/>
                <w:bCs/>
                <w:sz w:val="18"/>
                <w:szCs w:val="18"/>
              </w:rPr>
            </w:pPr>
            <w:r w:rsidRPr="00DC0C11">
              <w:rPr>
                <w:rFonts w:cstheme="minorHAnsi"/>
                <w:b/>
                <w:bCs/>
                <w:sz w:val="18"/>
                <w:szCs w:val="18"/>
              </w:rPr>
              <w:t>FIRST STUDY (2016)</w:t>
            </w:r>
          </w:p>
        </w:tc>
        <w:tc>
          <w:tcPr>
            <w:tcW w:w="1969" w:type="dxa"/>
            <w:gridSpan w:val="2"/>
            <w:shd w:val="clear" w:color="auto" w:fill="D9D9D9" w:themeFill="background1" w:themeFillShade="D9"/>
            <w:vAlign w:val="center"/>
          </w:tcPr>
          <w:p w14:paraId="2748CB66" w14:textId="77777777" w:rsidR="00DC0C11" w:rsidRPr="00DC0C11" w:rsidRDefault="00DC0C11" w:rsidP="00DC0C11">
            <w:pPr>
              <w:jc w:val="center"/>
              <w:rPr>
                <w:rFonts w:cstheme="minorHAnsi"/>
                <w:b/>
                <w:bCs/>
                <w:sz w:val="18"/>
                <w:szCs w:val="18"/>
              </w:rPr>
            </w:pPr>
            <w:r w:rsidRPr="00DC0C11">
              <w:rPr>
                <w:rFonts w:cstheme="minorHAnsi"/>
                <w:b/>
                <w:bCs/>
                <w:sz w:val="18"/>
                <w:szCs w:val="18"/>
              </w:rPr>
              <w:t>PRESENT STUDY</w:t>
            </w:r>
          </w:p>
        </w:tc>
      </w:tr>
      <w:tr w:rsidR="00DC0C11" w:rsidRPr="00DC0C11" w14:paraId="119A2E9E" w14:textId="77777777" w:rsidTr="002A6AA4">
        <w:tc>
          <w:tcPr>
            <w:tcW w:w="4968" w:type="dxa"/>
            <w:shd w:val="clear" w:color="auto" w:fill="D9D9D9" w:themeFill="background1" w:themeFillShade="D9"/>
          </w:tcPr>
          <w:p w14:paraId="28552F96" w14:textId="77777777" w:rsidR="00DC0C11" w:rsidRPr="00DC0C11" w:rsidRDefault="00DC0C11" w:rsidP="00DC0C11"/>
        </w:tc>
        <w:tc>
          <w:tcPr>
            <w:tcW w:w="984" w:type="dxa"/>
            <w:shd w:val="clear" w:color="auto" w:fill="D9D9D9" w:themeFill="background1" w:themeFillShade="D9"/>
            <w:vAlign w:val="bottom"/>
          </w:tcPr>
          <w:p w14:paraId="670F5905" w14:textId="77777777" w:rsidR="00DC0C11" w:rsidRPr="00DC0C11" w:rsidRDefault="00DC0C11" w:rsidP="00DC0C11">
            <w:pPr>
              <w:jc w:val="center"/>
            </w:pPr>
            <w:r w:rsidRPr="00DC0C11">
              <w:rPr>
                <w:rFonts w:cstheme="minorHAnsi"/>
                <w:b/>
                <w:bCs/>
                <w:sz w:val="18"/>
                <w:szCs w:val="18"/>
              </w:rPr>
              <w:t>Examined</w:t>
            </w:r>
          </w:p>
        </w:tc>
        <w:tc>
          <w:tcPr>
            <w:tcW w:w="984" w:type="dxa"/>
            <w:shd w:val="clear" w:color="auto" w:fill="D9D9D9" w:themeFill="background1" w:themeFillShade="D9"/>
            <w:vAlign w:val="bottom"/>
          </w:tcPr>
          <w:p w14:paraId="52D6F240" w14:textId="77777777" w:rsidR="00DC0C11" w:rsidRPr="00DC0C11" w:rsidRDefault="00DC0C11" w:rsidP="00DC0C11">
            <w:pPr>
              <w:jc w:val="center"/>
            </w:pPr>
            <w:r w:rsidRPr="00DC0C11">
              <w:rPr>
                <w:rFonts w:cstheme="minorHAnsi"/>
                <w:b/>
                <w:bCs/>
                <w:sz w:val="18"/>
                <w:szCs w:val="18"/>
              </w:rPr>
              <w:t>Treated as mediator</w:t>
            </w:r>
          </w:p>
        </w:tc>
        <w:tc>
          <w:tcPr>
            <w:tcW w:w="984" w:type="dxa"/>
            <w:shd w:val="clear" w:color="auto" w:fill="D9D9D9" w:themeFill="background1" w:themeFillShade="D9"/>
            <w:vAlign w:val="bottom"/>
          </w:tcPr>
          <w:p w14:paraId="1B186E7F" w14:textId="77777777" w:rsidR="00DC0C11" w:rsidRPr="00DC0C11" w:rsidRDefault="00DC0C11" w:rsidP="00DC0C11">
            <w:pPr>
              <w:jc w:val="center"/>
            </w:pPr>
            <w:r w:rsidRPr="00DC0C11">
              <w:rPr>
                <w:rFonts w:cstheme="minorHAnsi"/>
                <w:b/>
                <w:bCs/>
                <w:sz w:val="18"/>
                <w:szCs w:val="18"/>
              </w:rPr>
              <w:t>Online question-naire</w:t>
            </w:r>
          </w:p>
        </w:tc>
        <w:tc>
          <w:tcPr>
            <w:tcW w:w="985" w:type="dxa"/>
            <w:shd w:val="clear" w:color="auto" w:fill="D9D9D9" w:themeFill="background1" w:themeFillShade="D9"/>
            <w:vAlign w:val="bottom"/>
          </w:tcPr>
          <w:p w14:paraId="1353D189" w14:textId="77777777" w:rsidR="00DC0C11" w:rsidRPr="00DC0C11" w:rsidRDefault="00DC0C11" w:rsidP="00DC0C11">
            <w:pPr>
              <w:jc w:val="center"/>
            </w:pPr>
            <w:r w:rsidRPr="00DC0C11">
              <w:rPr>
                <w:rFonts w:cstheme="minorHAnsi"/>
                <w:b/>
                <w:bCs/>
                <w:sz w:val="18"/>
                <w:szCs w:val="18"/>
              </w:rPr>
              <w:t>Interview</w:t>
            </w:r>
          </w:p>
        </w:tc>
      </w:tr>
      <w:tr w:rsidR="00DC0C11" w:rsidRPr="00DC0C11" w14:paraId="1F32F387" w14:textId="77777777" w:rsidTr="002A6AA4">
        <w:tc>
          <w:tcPr>
            <w:tcW w:w="4968" w:type="dxa"/>
          </w:tcPr>
          <w:p w14:paraId="62FB1F90" w14:textId="77777777" w:rsidR="00DC0C11" w:rsidRPr="00DC0C11" w:rsidRDefault="00DC0C11" w:rsidP="00DC0C11">
            <w:r w:rsidRPr="00DC0C11">
              <w:rPr>
                <w:rFonts w:cstheme="minorHAnsi"/>
                <w:sz w:val="18"/>
                <w:szCs w:val="18"/>
              </w:rPr>
              <w:t>Previous proclamation</w:t>
            </w:r>
          </w:p>
        </w:tc>
        <w:tc>
          <w:tcPr>
            <w:tcW w:w="984" w:type="dxa"/>
            <w:vAlign w:val="center"/>
          </w:tcPr>
          <w:p w14:paraId="56F6D20B" w14:textId="77777777" w:rsidR="00DC0C11" w:rsidRPr="00DC0C11" w:rsidRDefault="00DC0C11" w:rsidP="00DC0C11">
            <w:pPr>
              <w:jc w:val="center"/>
            </w:pPr>
            <w:r w:rsidRPr="00DC0C11">
              <w:rPr>
                <w:rFonts w:cstheme="minorHAnsi"/>
                <w:sz w:val="18"/>
                <w:szCs w:val="18"/>
              </w:rPr>
              <w:t>x</w:t>
            </w:r>
          </w:p>
        </w:tc>
        <w:tc>
          <w:tcPr>
            <w:tcW w:w="984" w:type="dxa"/>
            <w:vAlign w:val="center"/>
          </w:tcPr>
          <w:p w14:paraId="55E4DE11" w14:textId="77777777" w:rsidR="00DC0C11" w:rsidRPr="00DC0C11" w:rsidRDefault="00DC0C11" w:rsidP="00DC0C11">
            <w:pPr>
              <w:jc w:val="center"/>
            </w:pPr>
          </w:p>
        </w:tc>
        <w:tc>
          <w:tcPr>
            <w:tcW w:w="984" w:type="dxa"/>
            <w:vAlign w:val="center"/>
          </w:tcPr>
          <w:p w14:paraId="4828057F" w14:textId="77777777" w:rsidR="00DC0C11" w:rsidRPr="00DC0C11" w:rsidRDefault="00DC0C11" w:rsidP="00DC0C11">
            <w:pPr>
              <w:jc w:val="center"/>
            </w:pPr>
            <w:r w:rsidRPr="00DC0C11">
              <w:rPr>
                <w:rFonts w:cstheme="minorHAnsi"/>
                <w:sz w:val="18"/>
                <w:szCs w:val="18"/>
              </w:rPr>
              <w:t>x</w:t>
            </w:r>
          </w:p>
        </w:tc>
        <w:tc>
          <w:tcPr>
            <w:tcW w:w="985" w:type="dxa"/>
            <w:vAlign w:val="center"/>
          </w:tcPr>
          <w:p w14:paraId="4267B260" w14:textId="77777777" w:rsidR="00DC0C11" w:rsidRPr="00DC0C11" w:rsidRDefault="00DC0C11" w:rsidP="00DC0C11">
            <w:pPr>
              <w:jc w:val="center"/>
            </w:pPr>
          </w:p>
        </w:tc>
      </w:tr>
      <w:tr w:rsidR="00DC0C11" w:rsidRPr="00DC0C11" w14:paraId="6344E3CC" w14:textId="77777777" w:rsidTr="002A6AA4">
        <w:tc>
          <w:tcPr>
            <w:tcW w:w="4968" w:type="dxa"/>
          </w:tcPr>
          <w:p w14:paraId="00B5560B" w14:textId="77777777" w:rsidR="00DC0C11" w:rsidRPr="00DC0C11" w:rsidRDefault="00DC0C11" w:rsidP="00DC0C11">
            <w:r w:rsidRPr="00DC0C11">
              <w:rPr>
                <w:rFonts w:cstheme="minorHAnsi"/>
                <w:sz w:val="18"/>
                <w:szCs w:val="18"/>
              </w:rPr>
              <w:t>Receptivity of society</w:t>
            </w:r>
          </w:p>
        </w:tc>
        <w:tc>
          <w:tcPr>
            <w:tcW w:w="984" w:type="dxa"/>
            <w:vAlign w:val="center"/>
          </w:tcPr>
          <w:p w14:paraId="47B288DC" w14:textId="77777777" w:rsidR="00DC0C11" w:rsidRPr="00DC0C11" w:rsidRDefault="00DC0C11" w:rsidP="00DC0C11">
            <w:pPr>
              <w:jc w:val="center"/>
            </w:pPr>
            <w:r w:rsidRPr="00DC0C11">
              <w:rPr>
                <w:rFonts w:cstheme="minorHAnsi"/>
                <w:sz w:val="18"/>
                <w:szCs w:val="18"/>
              </w:rPr>
              <w:t>x</w:t>
            </w:r>
          </w:p>
        </w:tc>
        <w:tc>
          <w:tcPr>
            <w:tcW w:w="984" w:type="dxa"/>
            <w:vAlign w:val="center"/>
          </w:tcPr>
          <w:p w14:paraId="273947DA" w14:textId="77777777" w:rsidR="00DC0C11" w:rsidRPr="00DC0C11" w:rsidRDefault="00DC0C11" w:rsidP="00DC0C11">
            <w:pPr>
              <w:jc w:val="center"/>
            </w:pPr>
          </w:p>
        </w:tc>
        <w:tc>
          <w:tcPr>
            <w:tcW w:w="984" w:type="dxa"/>
            <w:vAlign w:val="center"/>
          </w:tcPr>
          <w:p w14:paraId="5B8632A9" w14:textId="77777777" w:rsidR="00DC0C11" w:rsidRPr="00DC0C11" w:rsidRDefault="00DC0C11" w:rsidP="00DC0C11">
            <w:pPr>
              <w:jc w:val="center"/>
            </w:pPr>
            <w:r w:rsidRPr="00DC0C11">
              <w:rPr>
                <w:rFonts w:cstheme="minorHAnsi"/>
                <w:sz w:val="18"/>
                <w:szCs w:val="18"/>
              </w:rPr>
              <w:t>x</w:t>
            </w:r>
          </w:p>
        </w:tc>
        <w:tc>
          <w:tcPr>
            <w:tcW w:w="985" w:type="dxa"/>
            <w:vAlign w:val="center"/>
          </w:tcPr>
          <w:p w14:paraId="46526DA3" w14:textId="77777777" w:rsidR="00DC0C11" w:rsidRPr="00DC0C11" w:rsidRDefault="00DC0C11" w:rsidP="00DC0C11">
            <w:pPr>
              <w:jc w:val="center"/>
            </w:pPr>
          </w:p>
        </w:tc>
      </w:tr>
      <w:tr w:rsidR="00DC0C11" w:rsidRPr="00DC0C11" w14:paraId="6CEBD155" w14:textId="77777777" w:rsidTr="002A6AA4">
        <w:tc>
          <w:tcPr>
            <w:tcW w:w="4968" w:type="dxa"/>
          </w:tcPr>
          <w:p w14:paraId="64E4044A" w14:textId="77777777" w:rsidR="00DC0C11" w:rsidRPr="00DC0C11" w:rsidRDefault="00DC0C11" w:rsidP="00DC0C11">
            <w:r w:rsidRPr="00DC0C11">
              <w:rPr>
                <w:rFonts w:cstheme="minorHAnsi"/>
                <w:sz w:val="18"/>
                <w:szCs w:val="18"/>
              </w:rPr>
              <w:t>Conversions without human involvement</w:t>
            </w:r>
          </w:p>
        </w:tc>
        <w:tc>
          <w:tcPr>
            <w:tcW w:w="984" w:type="dxa"/>
            <w:vAlign w:val="center"/>
          </w:tcPr>
          <w:p w14:paraId="1A857C67" w14:textId="77777777" w:rsidR="00DC0C11" w:rsidRPr="00DC0C11" w:rsidRDefault="00DC0C11" w:rsidP="00DC0C11">
            <w:pPr>
              <w:jc w:val="center"/>
            </w:pPr>
            <w:r w:rsidRPr="00DC0C11">
              <w:rPr>
                <w:rFonts w:cstheme="minorHAnsi"/>
                <w:sz w:val="18"/>
                <w:szCs w:val="18"/>
              </w:rPr>
              <w:t>x</w:t>
            </w:r>
          </w:p>
        </w:tc>
        <w:tc>
          <w:tcPr>
            <w:tcW w:w="984" w:type="dxa"/>
            <w:vAlign w:val="center"/>
          </w:tcPr>
          <w:p w14:paraId="0E023604" w14:textId="77777777" w:rsidR="00DC0C11" w:rsidRPr="00DC0C11" w:rsidRDefault="00DC0C11" w:rsidP="00DC0C11">
            <w:pPr>
              <w:jc w:val="center"/>
            </w:pPr>
          </w:p>
        </w:tc>
        <w:tc>
          <w:tcPr>
            <w:tcW w:w="984" w:type="dxa"/>
            <w:vAlign w:val="center"/>
          </w:tcPr>
          <w:p w14:paraId="05DEEC95" w14:textId="77777777" w:rsidR="00DC0C11" w:rsidRPr="00DC0C11" w:rsidRDefault="00DC0C11" w:rsidP="00DC0C11">
            <w:pPr>
              <w:jc w:val="center"/>
            </w:pPr>
            <w:r w:rsidRPr="00DC0C11">
              <w:rPr>
                <w:rFonts w:cstheme="minorHAnsi"/>
                <w:sz w:val="18"/>
                <w:szCs w:val="18"/>
              </w:rPr>
              <w:t>x</w:t>
            </w:r>
          </w:p>
        </w:tc>
        <w:tc>
          <w:tcPr>
            <w:tcW w:w="985" w:type="dxa"/>
            <w:vAlign w:val="center"/>
          </w:tcPr>
          <w:p w14:paraId="5426BB49" w14:textId="77777777" w:rsidR="00DC0C11" w:rsidRPr="00DC0C11" w:rsidRDefault="00DC0C11" w:rsidP="00DC0C11">
            <w:pPr>
              <w:jc w:val="center"/>
            </w:pPr>
          </w:p>
        </w:tc>
      </w:tr>
      <w:tr w:rsidR="00DC0C11" w:rsidRPr="00DC0C11" w14:paraId="5970C265" w14:textId="77777777" w:rsidTr="002A6AA4">
        <w:tc>
          <w:tcPr>
            <w:tcW w:w="4968" w:type="dxa"/>
          </w:tcPr>
          <w:p w14:paraId="2DCAA6B6" w14:textId="77777777" w:rsidR="00DC0C11" w:rsidRPr="00DC0C11" w:rsidRDefault="00DC0C11" w:rsidP="00DC0C11">
            <w:r w:rsidRPr="00DC0C11">
              <w:rPr>
                <w:rFonts w:cstheme="minorHAnsi"/>
                <w:sz w:val="18"/>
                <w:szCs w:val="18"/>
              </w:rPr>
              <w:lastRenderedPageBreak/>
              <w:t>Ministry approaches</w:t>
            </w:r>
          </w:p>
        </w:tc>
        <w:tc>
          <w:tcPr>
            <w:tcW w:w="984" w:type="dxa"/>
            <w:vAlign w:val="center"/>
          </w:tcPr>
          <w:p w14:paraId="526A5F45" w14:textId="77777777" w:rsidR="00DC0C11" w:rsidRPr="00DC0C11" w:rsidRDefault="00DC0C11" w:rsidP="00DC0C11">
            <w:pPr>
              <w:jc w:val="center"/>
            </w:pPr>
            <w:r w:rsidRPr="00DC0C11">
              <w:rPr>
                <w:rFonts w:cstheme="minorHAnsi"/>
                <w:sz w:val="18"/>
                <w:szCs w:val="18"/>
              </w:rPr>
              <w:t>x</w:t>
            </w:r>
          </w:p>
        </w:tc>
        <w:tc>
          <w:tcPr>
            <w:tcW w:w="984" w:type="dxa"/>
            <w:vAlign w:val="center"/>
          </w:tcPr>
          <w:p w14:paraId="55D5BB06" w14:textId="77777777" w:rsidR="00DC0C11" w:rsidRPr="00DC0C11" w:rsidRDefault="00DC0C11" w:rsidP="00DC0C11">
            <w:pPr>
              <w:jc w:val="center"/>
            </w:pPr>
          </w:p>
        </w:tc>
        <w:tc>
          <w:tcPr>
            <w:tcW w:w="984" w:type="dxa"/>
            <w:vAlign w:val="center"/>
          </w:tcPr>
          <w:p w14:paraId="0374B0AC" w14:textId="77777777" w:rsidR="00DC0C11" w:rsidRPr="00DC0C11" w:rsidRDefault="00DC0C11" w:rsidP="00DC0C11">
            <w:pPr>
              <w:jc w:val="center"/>
            </w:pPr>
            <w:r w:rsidRPr="00DC0C11">
              <w:rPr>
                <w:rFonts w:cstheme="minorHAnsi"/>
                <w:sz w:val="18"/>
                <w:szCs w:val="18"/>
              </w:rPr>
              <w:t>x</w:t>
            </w:r>
          </w:p>
        </w:tc>
        <w:tc>
          <w:tcPr>
            <w:tcW w:w="985" w:type="dxa"/>
            <w:vAlign w:val="center"/>
          </w:tcPr>
          <w:p w14:paraId="2EAA61A5" w14:textId="77777777" w:rsidR="00DC0C11" w:rsidRPr="00DC0C11" w:rsidRDefault="00DC0C11" w:rsidP="00DC0C11">
            <w:pPr>
              <w:jc w:val="center"/>
            </w:pPr>
          </w:p>
        </w:tc>
      </w:tr>
      <w:tr w:rsidR="00DC0C11" w:rsidRPr="00DC0C11" w14:paraId="19D1CE20" w14:textId="77777777" w:rsidTr="002A6AA4">
        <w:tc>
          <w:tcPr>
            <w:tcW w:w="4968" w:type="dxa"/>
          </w:tcPr>
          <w:p w14:paraId="55DE7328" w14:textId="77777777" w:rsidR="00DC0C11" w:rsidRPr="00DC0C11" w:rsidRDefault="00DC0C11" w:rsidP="00DC0C11">
            <w:r w:rsidRPr="00DC0C11">
              <w:rPr>
                <w:rFonts w:cstheme="minorHAnsi"/>
                <w:sz w:val="18"/>
                <w:szCs w:val="18"/>
              </w:rPr>
              <w:t>Contextualization approaches</w:t>
            </w:r>
          </w:p>
        </w:tc>
        <w:tc>
          <w:tcPr>
            <w:tcW w:w="984" w:type="dxa"/>
            <w:vAlign w:val="center"/>
          </w:tcPr>
          <w:p w14:paraId="51F4B6E6" w14:textId="77777777" w:rsidR="00DC0C11" w:rsidRPr="00DC0C11" w:rsidRDefault="00DC0C11" w:rsidP="00DC0C11">
            <w:pPr>
              <w:jc w:val="center"/>
            </w:pPr>
            <w:r w:rsidRPr="00DC0C11">
              <w:rPr>
                <w:rFonts w:cstheme="minorHAnsi"/>
                <w:sz w:val="18"/>
                <w:szCs w:val="18"/>
              </w:rPr>
              <w:t>x</w:t>
            </w:r>
          </w:p>
        </w:tc>
        <w:tc>
          <w:tcPr>
            <w:tcW w:w="984" w:type="dxa"/>
            <w:vAlign w:val="center"/>
          </w:tcPr>
          <w:p w14:paraId="34196894" w14:textId="77777777" w:rsidR="00DC0C11" w:rsidRPr="00DC0C11" w:rsidRDefault="00DC0C11" w:rsidP="00DC0C11">
            <w:pPr>
              <w:jc w:val="center"/>
            </w:pPr>
          </w:p>
        </w:tc>
        <w:tc>
          <w:tcPr>
            <w:tcW w:w="984" w:type="dxa"/>
            <w:vAlign w:val="center"/>
          </w:tcPr>
          <w:p w14:paraId="4DCDB322" w14:textId="77777777" w:rsidR="00DC0C11" w:rsidRPr="00DC0C11" w:rsidRDefault="00DC0C11" w:rsidP="00DC0C11">
            <w:pPr>
              <w:jc w:val="center"/>
            </w:pPr>
            <w:r w:rsidRPr="00DC0C11">
              <w:rPr>
                <w:rFonts w:cstheme="minorHAnsi"/>
                <w:sz w:val="18"/>
                <w:szCs w:val="18"/>
              </w:rPr>
              <w:t>x</w:t>
            </w:r>
          </w:p>
        </w:tc>
        <w:tc>
          <w:tcPr>
            <w:tcW w:w="985" w:type="dxa"/>
            <w:vAlign w:val="center"/>
          </w:tcPr>
          <w:p w14:paraId="675DF01F" w14:textId="77777777" w:rsidR="00DC0C11" w:rsidRPr="00DC0C11" w:rsidRDefault="00DC0C11" w:rsidP="00DC0C11">
            <w:pPr>
              <w:jc w:val="center"/>
            </w:pPr>
          </w:p>
        </w:tc>
      </w:tr>
      <w:tr w:rsidR="00DC0C11" w:rsidRPr="00DC0C11" w14:paraId="4BA301BB" w14:textId="77777777" w:rsidTr="002A6AA4">
        <w:tc>
          <w:tcPr>
            <w:tcW w:w="4968" w:type="dxa"/>
          </w:tcPr>
          <w:p w14:paraId="20DD5494" w14:textId="77777777" w:rsidR="00DC0C11" w:rsidRPr="00DC0C11" w:rsidRDefault="00DC0C11" w:rsidP="00DC0C11">
            <w:r w:rsidRPr="00DC0C11">
              <w:rPr>
                <w:rFonts w:cstheme="minorHAnsi"/>
                <w:sz w:val="18"/>
                <w:szCs w:val="18"/>
              </w:rPr>
              <w:t>Team: nationals on team</w:t>
            </w:r>
          </w:p>
        </w:tc>
        <w:tc>
          <w:tcPr>
            <w:tcW w:w="984" w:type="dxa"/>
            <w:vAlign w:val="center"/>
          </w:tcPr>
          <w:p w14:paraId="66027905" w14:textId="77777777" w:rsidR="00DC0C11" w:rsidRPr="00DC0C11" w:rsidRDefault="00DC0C11" w:rsidP="00DC0C11">
            <w:pPr>
              <w:jc w:val="center"/>
            </w:pPr>
            <w:r w:rsidRPr="00DC0C11">
              <w:rPr>
                <w:rFonts w:cstheme="minorHAnsi"/>
                <w:sz w:val="18"/>
                <w:szCs w:val="18"/>
              </w:rPr>
              <w:t>x</w:t>
            </w:r>
          </w:p>
        </w:tc>
        <w:tc>
          <w:tcPr>
            <w:tcW w:w="984" w:type="dxa"/>
            <w:vAlign w:val="center"/>
          </w:tcPr>
          <w:p w14:paraId="07E9AB0F" w14:textId="77777777" w:rsidR="00DC0C11" w:rsidRPr="00DC0C11" w:rsidRDefault="00DC0C11" w:rsidP="00DC0C11">
            <w:pPr>
              <w:jc w:val="center"/>
            </w:pPr>
          </w:p>
        </w:tc>
        <w:tc>
          <w:tcPr>
            <w:tcW w:w="984" w:type="dxa"/>
            <w:vAlign w:val="center"/>
          </w:tcPr>
          <w:p w14:paraId="2A5403B1" w14:textId="77777777" w:rsidR="00DC0C11" w:rsidRPr="00DC0C11" w:rsidRDefault="00DC0C11" w:rsidP="00DC0C11">
            <w:pPr>
              <w:jc w:val="center"/>
            </w:pPr>
            <w:r w:rsidRPr="00DC0C11">
              <w:rPr>
                <w:rFonts w:cstheme="minorHAnsi"/>
                <w:sz w:val="18"/>
                <w:szCs w:val="18"/>
              </w:rPr>
              <w:t>x</w:t>
            </w:r>
          </w:p>
        </w:tc>
        <w:tc>
          <w:tcPr>
            <w:tcW w:w="985" w:type="dxa"/>
            <w:vAlign w:val="center"/>
          </w:tcPr>
          <w:p w14:paraId="741E5B57" w14:textId="77777777" w:rsidR="00DC0C11" w:rsidRPr="00DC0C11" w:rsidRDefault="00DC0C11" w:rsidP="00DC0C11">
            <w:pPr>
              <w:jc w:val="center"/>
            </w:pPr>
          </w:p>
        </w:tc>
      </w:tr>
      <w:tr w:rsidR="00DC0C11" w:rsidRPr="00DC0C11" w14:paraId="2155303E" w14:textId="77777777" w:rsidTr="002A6AA4">
        <w:tc>
          <w:tcPr>
            <w:tcW w:w="4968" w:type="dxa"/>
          </w:tcPr>
          <w:p w14:paraId="478636C7" w14:textId="77777777" w:rsidR="00DC0C11" w:rsidRPr="008F7FFD" w:rsidRDefault="00DC0C11" w:rsidP="00DC0C11">
            <w:pPr>
              <w:rPr>
                <w:lang w:val="en-US"/>
              </w:rPr>
            </w:pPr>
            <w:r w:rsidRPr="008F7FFD">
              <w:rPr>
                <w:rFonts w:cstheme="minorHAnsi"/>
                <w:sz w:val="18"/>
                <w:szCs w:val="18"/>
                <w:lang w:val="en-US"/>
              </w:rPr>
              <w:t>Time factor (no movement yet!)</w:t>
            </w:r>
          </w:p>
        </w:tc>
        <w:tc>
          <w:tcPr>
            <w:tcW w:w="984" w:type="dxa"/>
            <w:vAlign w:val="center"/>
          </w:tcPr>
          <w:p w14:paraId="02F053F4" w14:textId="77777777" w:rsidR="00DC0C11" w:rsidRPr="00DC0C11" w:rsidRDefault="00DC0C11" w:rsidP="00DC0C11">
            <w:pPr>
              <w:jc w:val="center"/>
            </w:pPr>
            <w:r w:rsidRPr="00DC0C11">
              <w:rPr>
                <w:rFonts w:cstheme="minorHAnsi"/>
                <w:sz w:val="18"/>
                <w:szCs w:val="18"/>
              </w:rPr>
              <w:t>x</w:t>
            </w:r>
          </w:p>
        </w:tc>
        <w:tc>
          <w:tcPr>
            <w:tcW w:w="984" w:type="dxa"/>
            <w:vAlign w:val="center"/>
          </w:tcPr>
          <w:p w14:paraId="58D15B15" w14:textId="77777777" w:rsidR="00DC0C11" w:rsidRPr="00DC0C11" w:rsidRDefault="00DC0C11" w:rsidP="00DC0C11">
            <w:pPr>
              <w:jc w:val="center"/>
            </w:pPr>
          </w:p>
        </w:tc>
        <w:tc>
          <w:tcPr>
            <w:tcW w:w="984" w:type="dxa"/>
            <w:vAlign w:val="center"/>
          </w:tcPr>
          <w:p w14:paraId="72A00B3F" w14:textId="77777777" w:rsidR="00DC0C11" w:rsidRPr="00DC0C11" w:rsidRDefault="00DC0C11" w:rsidP="00DC0C11">
            <w:pPr>
              <w:jc w:val="center"/>
            </w:pPr>
            <w:r w:rsidRPr="00DC0C11">
              <w:rPr>
                <w:rFonts w:cstheme="minorHAnsi"/>
                <w:sz w:val="18"/>
                <w:szCs w:val="18"/>
              </w:rPr>
              <w:t>x</w:t>
            </w:r>
          </w:p>
        </w:tc>
        <w:tc>
          <w:tcPr>
            <w:tcW w:w="985" w:type="dxa"/>
            <w:vAlign w:val="center"/>
          </w:tcPr>
          <w:p w14:paraId="00DC5FD5" w14:textId="77777777" w:rsidR="00DC0C11" w:rsidRPr="00DC0C11" w:rsidRDefault="00DC0C11" w:rsidP="00DC0C11">
            <w:pPr>
              <w:jc w:val="center"/>
            </w:pPr>
            <w:r w:rsidRPr="00DC0C11">
              <w:rPr>
                <w:rFonts w:cstheme="minorHAnsi"/>
                <w:sz w:val="18"/>
                <w:szCs w:val="18"/>
              </w:rPr>
              <w:t>x</w:t>
            </w:r>
          </w:p>
        </w:tc>
      </w:tr>
      <w:tr w:rsidR="00DC0C11" w:rsidRPr="00DC0C11" w14:paraId="3E13AF88" w14:textId="77777777" w:rsidTr="002A6AA4">
        <w:tc>
          <w:tcPr>
            <w:tcW w:w="4968" w:type="dxa"/>
          </w:tcPr>
          <w:p w14:paraId="5C288766" w14:textId="77777777" w:rsidR="00DC0C11" w:rsidRPr="00DC0C11" w:rsidRDefault="00DC0C11" w:rsidP="00DC0C11">
            <w:r w:rsidRPr="00DC0C11">
              <w:rPr>
                <w:rFonts w:cstheme="minorHAnsi"/>
                <w:sz w:val="18"/>
                <w:szCs w:val="18"/>
              </w:rPr>
              <w:t>Team contributions</w:t>
            </w:r>
          </w:p>
        </w:tc>
        <w:tc>
          <w:tcPr>
            <w:tcW w:w="984" w:type="dxa"/>
            <w:vAlign w:val="center"/>
          </w:tcPr>
          <w:p w14:paraId="19DF4756" w14:textId="77777777" w:rsidR="00DC0C11" w:rsidRPr="00DC0C11" w:rsidRDefault="00DC0C11" w:rsidP="00DC0C11">
            <w:pPr>
              <w:jc w:val="center"/>
            </w:pPr>
          </w:p>
        </w:tc>
        <w:tc>
          <w:tcPr>
            <w:tcW w:w="984" w:type="dxa"/>
            <w:vAlign w:val="center"/>
          </w:tcPr>
          <w:p w14:paraId="25C05FFF" w14:textId="77777777" w:rsidR="00DC0C11" w:rsidRPr="00DC0C11" w:rsidRDefault="00DC0C11" w:rsidP="00DC0C11">
            <w:pPr>
              <w:jc w:val="center"/>
            </w:pPr>
            <w:r w:rsidRPr="00DC0C11">
              <w:rPr>
                <w:rFonts w:cstheme="minorHAnsi"/>
                <w:sz w:val="18"/>
                <w:szCs w:val="18"/>
              </w:rPr>
              <w:t>x</w:t>
            </w:r>
          </w:p>
        </w:tc>
        <w:tc>
          <w:tcPr>
            <w:tcW w:w="984" w:type="dxa"/>
            <w:vAlign w:val="center"/>
          </w:tcPr>
          <w:p w14:paraId="602F847D" w14:textId="77777777" w:rsidR="00DC0C11" w:rsidRPr="00DC0C11" w:rsidRDefault="00DC0C11" w:rsidP="00DC0C11">
            <w:pPr>
              <w:jc w:val="center"/>
            </w:pPr>
            <w:r w:rsidRPr="00DC0C11">
              <w:rPr>
                <w:rFonts w:cstheme="minorHAnsi"/>
                <w:sz w:val="18"/>
                <w:szCs w:val="18"/>
              </w:rPr>
              <w:t>x</w:t>
            </w:r>
          </w:p>
        </w:tc>
        <w:tc>
          <w:tcPr>
            <w:tcW w:w="985" w:type="dxa"/>
            <w:vAlign w:val="center"/>
          </w:tcPr>
          <w:p w14:paraId="19FA9ADC" w14:textId="77777777" w:rsidR="00DC0C11" w:rsidRPr="00DC0C11" w:rsidRDefault="00DC0C11" w:rsidP="00DC0C11">
            <w:pPr>
              <w:jc w:val="center"/>
            </w:pPr>
          </w:p>
        </w:tc>
      </w:tr>
      <w:tr w:rsidR="00DC0C11" w:rsidRPr="00DC0C11" w14:paraId="133BF80D" w14:textId="77777777" w:rsidTr="002A6AA4">
        <w:tc>
          <w:tcPr>
            <w:tcW w:w="4968" w:type="dxa"/>
          </w:tcPr>
          <w:p w14:paraId="1441C46F" w14:textId="77777777" w:rsidR="00DC0C11" w:rsidRPr="00DC0C11" w:rsidRDefault="00DC0C11" w:rsidP="00DC0C11">
            <w:r w:rsidRPr="00DC0C11">
              <w:rPr>
                <w:rFonts w:cstheme="minorHAnsi"/>
                <w:sz w:val="18"/>
                <w:szCs w:val="18"/>
              </w:rPr>
              <w:t>Partners’ contributions</w:t>
            </w:r>
          </w:p>
        </w:tc>
        <w:tc>
          <w:tcPr>
            <w:tcW w:w="984" w:type="dxa"/>
            <w:vAlign w:val="center"/>
          </w:tcPr>
          <w:p w14:paraId="3A198980" w14:textId="77777777" w:rsidR="00DC0C11" w:rsidRPr="00DC0C11" w:rsidRDefault="00DC0C11" w:rsidP="00DC0C11">
            <w:pPr>
              <w:jc w:val="center"/>
            </w:pPr>
          </w:p>
        </w:tc>
        <w:tc>
          <w:tcPr>
            <w:tcW w:w="984" w:type="dxa"/>
            <w:vAlign w:val="center"/>
          </w:tcPr>
          <w:p w14:paraId="00BCCFAA" w14:textId="77777777" w:rsidR="00DC0C11" w:rsidRPr="00DC0C11" w:rsidRDefault="00DC0C11" w:rsidP="00DC0C11">
            <w:pPr>
              <w:jc w:val="center"/>
            </w:pPr>
            <w:r w:rsidRPr="00DC0C11">
              <w:rPr>
                <w:rFonts w:cstheme="minorHAnsi"/>
                <w:sz w:val="18"/>
                <w:szCs w:val="18"/>
              </w:rPr>
              <w:t>x</w:t>
            </w:r>
          </w:p>
        </w:tc>
        <w:tc>
          <w:tcPr>
            <w:tcW w:w="984" w:type="dxa"/>
            <w:vAlign w:val="center"/>
          </w:tcPr>
          <w:p w14:paraId="66777044" w14:textId="77777777" w:rsidR="00DC0C11" w:rsidRPr="00DC0C11" w:rsidRDefault="00DC0C11" w:rsidP="00DC0C11">
            <w:pPr>
              <w:jc w:val="center"/>
            </w:pPr>
            <w:r w:rsidRPr="00DC0C11">
              <w:rPr>
                <w:rFonts w:cstheme="minorHAnsi"/>
                <w:sz w:val="18"/>
                <w:szCs w:val="18"/>
              </w:rPr>
              <w:t>x</w:t>
            </w:r>
          </w:p>
        </w:tc>
        <w:tc>
          <w:tcPr>
            <w:tcW w:w="985" w:type="dxa"/>
            <w:vAlign w:val="center"/>
          </w:tcPr>
          <w:p w14:paraId="0F1AD3CC" w14:textId="77777777" w:rsidR="00DC0C11" w:rsidRPr="00DC0C11" w:rsidRDefault="00DC0C11" w:rsidP="00DC0C11">
            <w:pPr>
              <w:jc w:val="center"/>
            </w:pPr>
            <w:r w:rsidRPr="00DC0C11">
              <w:rPr>
                <w:rFonts w:cstheme="minorHAnsi"/>
                <w:sz w:val="18"/>
                <w:szCs w:val="18"/>
              </w:rPr>
              <w:t>x</w:t>
            </w:r>
          </w:p>
        </w:tc>
      </w:tr>
      <w:tr w:rsidR="00DC0C11" w:rsidRPr="00DC0C11" w14:paraId="44D47AEE" w14:textId="77777777" w:rsidTr="002A6AA4">
        <w:tc>
          <w:tcPr>
            <w:tcW w:w="4968" w:type="dxa"/>
          </w:tcPr>
          <w:p w14:paraId="7EA7D460" w14:textId="77777777" w:rsidR="00DC0C11" w:rsidRPr="00DC0C11" w:rsidRDefault="00DC0C11" w:rsidP="00DC0C11">
            <w:r w:rsidRPr="00DC0C11">
              <w:rPr>
                <w:rFonts w:cstheme="minorHAnsi"/>
                <w:sz w:val="18"/>
                <w:szCs w:val="18"/>
              </w:rPr>
              <w:t>Good tools</w:t>
            </w:r>
          </w:p>
        </w:tc>
        <w:tc>
          <w:tcPr>
            <w:tcW w:w="984" w:type="dxa"/>
            <w:vAlign w:val="center"/>
          </w:tcPr>
          <w:p w14:paraId="078B55EC" w14:textId="77777777" w:rsidR="00DC0C11" w:rsidRPr="00DC0C11" w:rsidRDefault="00DC0C11" w:rsidP="00DC0C11">
            <w:pPr>
              <w:jc w:val="center"/>
            </w:pPr>
          </w:p>
        </w:tc>
        <w:tc>
          <w:tcPr>
            <w:tcW w:w="984" w:type="dxa"/>
            <w:vAlign w:val="center"/>
          </w:tcPr>
          <w:p w14:paraId="076BF9B5" w14:textId="77777777" w:rsidR="00DC0C11" w:rsidRPr="00DC0C11" w:rsidRDefault="00DC0C11" w:rsidP="00DC0C11">
            <w:pPr>
              <w:jc w:val="center"/>
            </w:pPr>
            <w:r w:rsidRPr="00DC0C11">
              <w:rPr>
                <w:rFonts w:cstheme="minorHAnsi"/>
                <w:sz w:val="18"/>
                <w:szCs w:val="18"/>
              </w:rPr>
              <w:t>x</w:t>
            </w:r>
          </w:p>
        </w:tc>
        <w:tc>
          <w:tcPr>
            <w:tcW w:w="984" w:type="dxa"/>
            <w:vAlign w:val="center"/>
          </w:tcPr>
          <w:p w14:paraId="5457465B" w14:textId="77777777" w:rsidR="00DC0C11" w:rsidRPr="00DC0C11" w:rsidRDefault="00DC0C11" w:rsidP="00DC0C11">
            <w:pPr>
              <w:jc w:val="center"/>
            </w:pPr>
          </w:p>
        </w:tc>
        <w:tc>
          <w:tcPr>
            <w:tcW w:w="985" w:type="dxa"/>
            <w:vAlign w:val="center"/>
          </w:tcPr>
          <w:p w14:paraId="3332F457" w14:textId="77777777" w:rsidR="00DC0C11" w:rsidRPr="00DC0C11" w:rsidRDefault="00DC0C11" w:rsidP="00DC0C11">
            <w:pPr>
              <w:jc w:val="center"/>
            </w:pPr>
          </w:p>
        </w:tc>
      </w:tr>
      <w:tr w:rsidR="00DC0C11" w:rsidRPr="00DC0C11" w14:paraId="7E518895" w14:textId="77777777" w:rsidTr="002A6AA4">
        <w:tc>
          <w:tcPr>
            <w:tcW w:w="4968" w:type="dxa"/>
          </w:tcPr>
          <w:p w14:paraId="267CE7AF" w14:textId="77777777" w:rsidR="00DC0C11" w:rsidRPr="00DC0C11" w:rsidRDefault="00DC0C11" w:rsidP="00DC0C11">
            <w:r w:rsidRPr="00DC0C11">
              <w:rPr>
                <w:rFonts w:cstheme="minorHAnsi"/>
                <w:sz w:val="18"/>
                <w:szCs w:val="18"/>
              </w:rPr>
              <w:t>Good media</w:t>
            </w:r>
          </w:p>
        </w:tc>
        <w:tc>
          <w:tcPr>
            <w:tcW w:w="984" w:type="dxa"/>
            <w:vAlign w:val="center"/>
          </w:tcPr>
          <w:p w14:paraId="20D0FBA5" w14:textId="77777777" w:rsidR="00DC0C11" w:rsidRPr="00DC0C11" w:rsidRDefault="00DC0C11" w:rsidP="00DC0C11">
            <w:pPr>
              <w:jc w:val="center"/>
            </w:pPr>
          </w:p>
        </w:tc>
        <w:tc>
          <w:tcPr>
            <w:tcW w:w="984" w:type="dxa"/>
            <w:vAlign w:val="center"/>
          </w:tcPr>
          <w:p w14:paraId="0C529EF8" w14:textId="77777777" w:rsidR="00DC0C11" w:rsidRPr="00DC0C11" w:rsidRDefault="00DC0C11" w:rsidP="00DC0C11">
            <w:pPr>
              <w:jc w:val="center"/>
            </w:pPr>
            <w:r w:rsidRPr="00DC0C11">
              <w:rPr>
                <w:rFonts w:cstheme="minorHAnsi"/>
                <w:sz w:val="18"/>
                <w:szCs w:val="18"/>
              </w:rPr>
              <w:t>x</w:t>
            </w:r>
          </w:p>
        </w:tc>
        <w:tc>
          <w:tcPr>
            <w:tcW w:w="984" w:type="dxa"/>
            <w:vAlign w:val="center"/>
          </w:tcPr>
          <w:p w14:paraId="58A94225" w14:textId="77777777" w:rsidR="00DC0C11" w:rsidRPr="00DC0C11" w:rsidRDefault="00DC0C11" w:rsidP="00DC0C11">
            <w:pPr>
              <w:jc w:val="center"/>
            </w:pPr>
          </w:p>
        </w:tc>
        <w:tc>
          <w:tcPr>
            <w:tcW w:w="985" w:type="dxa"/>
            <w:vAlign w:val="center"/>
          </w:tcPr>
          <w:p w14:paraId="705B6C2A" w14:textId="77777777" w:rsidR="00DC0C11" w:rsidRPr="00DC0C11" w:rsidRDefault="00DC0C11" w:rsidP="00DC0C11">
            <w:pPr>
              <w:jc w:val="center"/>
            </w:pPr>
          </w:p>
        </w:tc>
      </w:tr>
      <w:tr w:rsidR="00DC0C11" w:rsidRPr="00DC0C11" w14:paraId="75CBC244" w14:textId="77777777" w:rsidTr="002A6AA4">
        <w:tc>
          <w:tcPr>
            <w:tcW w:w="4968" w:type="dxa"/>
          </w:tcPr>
          <w:p w14:paraId="18F1A9C0" w14:textId="77777777" w:rsidR="00DC0C11" w:rsidRPr="008F7FFD" w:rsidRDefault="00DC0C11" w:rsidP="00DC0C11">
            <w:pPr>
              <w:rPr>
                <w:lang w:val="en-US"/>
              </w:rPr>
            </w:pPr>
            <w:r w:rsidRPr="008F7FFD">
              <w:rPr>
                <w:rFonts w:cstheme="minorHAnsi"/>
                <w:sz w:val="18"/>
                <w:szCs w:val="18"/>
                <w:lang w:val="en-US"/>
              </w:rPr>
              <w:t>Right strategy (ministry + contextualization approach)</w:t>
            </w:r>
          </w:p>
        </w:tc>
        <w:tc>
          <w:tcPr>
            <w:tcW w:w="984" w:type="dxa"/>
            <w:vAlign w:val="center"/>
          </w:tcPr>
          <w:p w14:paraId="0A09FAB4" w14:textId="77777777" w:rsidR="00DC0C11" w:rsidRPr="00DC0C11" w:rsidRDefault="00DC0C11" w:rsidP="00DC0C11">
            <w:pPr>
              <w:jc w:val="center"/>
            </w:pPr>
            <w:r w:rsidRPr="00DC0C11">
              <w:rPr>
                <w:rFonts w:cstheme="minorHAnsi"/>
                <w:sz w:val="18"/>
                <w:szCs w:val="18"/>
              </w:rPr>
              <w:t>x</w:t>
            </w:r>
          </w:p>
        </w:tc>
        <w:tc>
          <w:tcPr>
            <w:tcW w:w="984" w:type="dxa"/>
            <w:vAlign w:val="center"/>
          </w:tcPr>
          <w:p w14:paraId="3BE37799" w14:textId="77777777" w:rsidR="00DC0C11" w:rsidRPr="00DC0C11" w:rsidRDefault="00DC0C11" w:rsidP="00DC0C11">
            <w:pPr>
              <w:jc w:val="center"/>
            </w:pPr>
            <w:r w:rsidRPr="00DC0C11">
              <w:rPr>
                <w:rFonts w:cstheme="minorHAnsi"/>
                <w:sz w:val="18"/>
                <w:szCs w:val="18"/>
              </w:rPr>
              <w:t>x</w:t>
            </w:r>
          </w:p>
        </w:tc>
        <w:tc>
          <w:tcPr>
            <w:tcW w:w="984" w:type="dxa"/>
            <w:vAlign w:val="center"/>
          </w:tcPr>
          <w:p w14:paraId="207008DE" w14:textId="77777777" w:rsidR="00DC0C11" w:rsidRPr="00DC0C11" w:rsidRDefault="00DC0C11" w:rsidP="00DC0C11">
            <w:pPr>
              <w:jc w:val="center"/>
            </w:pPr>
            <w:r w:rsidRPr="00DC0C11">
              <w:rPr>
                <w:rFonts w:cstheme="minorHAnsi"/>
                <w:sz w:val="18"/>
                <w:szCs w:val="18"/>
              </w:rPr>
              <w:t>x</w:t>
            </w:r>
          </w:p>
        </w:tc>
        <w:tc>
          <w:tcPr>
            <w:tcW w:w="985" w:type="dxa"/>
            <w:vAlign w:val="center"/>
          </w:tcPr>
          <w:p w14:paraId="0510EFCA" w14:textId="77777777" w:rsidR="00DC0C11" w:rsidRPr="00DC0C11" w:rsidRDefault="00DC0C11" w:rsidP="00DC0C11">
            <w:pPr>
              <w:jc w:val="center"/>
            </w:pPr>
          </w:p>
        </w:tc>
      </w:tr>
      <w:tr w:rsidR="00DC0C11" w:rsidRPr="00DC0C11" w14:paraId="7E8A4BB2" w14:textId="77777777" w:rsidTr="002A6AA4">
        <w:tc>
          <w:tcPr>
            <w:tcW w:w="4968" w:type="dxa"/>
          </w:tcPr>
          <w:p w14:paraId="24E89926" w14:textId="77777777" w:rsidR="00DC0C11" w:rsidRPr="00DC0C11" w:rsidRDefault="00DC0C11" w:rsidP="00DC0C11">
            <w:r w:rsidRPr="00DC0C11">
              <w:rPr>
                <w:rFonts w:cstheme="minorHAnsi"/>
                <w:sz w:val="18"/>
                <w:szCs w:val="18"/>
              </w:rPr>
              <w:t>Right strategy (movement)</w:t>
            </w:r>
          </w:p>
        </w:tc>
        <w:tc>
          <w:tcPr>
            <w:tcW w:w="984" w:type="dxa"/>
            <w:vAlign w:val="center"/>
          </w:tcPr>
          <w:p w14:paraId="0A4816C2" w14:textId="77777777" w:rsidR="00DC0C11" w:rsidRPr="00DC0C11" w:rsidRDefault="00DC0C11" w:rsidP="00DC0C11">
            <w:pPr>
              <w:jc w:val="center"/>
            </w:pPr>
          </w:p>
        </w:tc>
        <w:tc>
          <w:tcPr>
            <w:tcW w:w="984" w:type="dxa"/>
            <w:vAlign w:val="center"/>
          </w:tcPr>
          <w:p w14:paraId="0A9DBCB0" w14:textId="77777777" w:rsidR="00DC0C11" w:rsidRPr="00DC0C11" w:rsidRDefault="00DC0C11" w:rsidP="00DC0C11">
            <w:pPr>
              <w:jc w:val="center"/>
            </w:pPr>
          </w:p>
        </w:tc>
        <w:tc>
          <w:tcPr>
            <w:tcW w:w="984" w:type="dxa"/>
            <w:vAlign w:val="center"/>
          </w:tcPr>
          <w:p w14:paraId="605C65DB" w14:textId="77777777" w:rsidR="00DC0C11" w:rsidRPr="00DC0C11" w:rsidRDefault="00DC0C11" w:rsidP="00DC0C11">
            <w:pPr>
              <w:jc w:val="center"/>
            </w:pPr>
            <w:r w:rsidRPr="00DC0C11">
              <w:rPr>
                <w:rFonts w:cstheme="minorHAnsi"/>
                <w:sz w:val="18"/>
                <w:szCs w:val="18"/>
              </w:rPr>
              <w:t>x</w:t>
            </w:r>
          </w:p>
        </w:tc>
        <w:tc>
          <w:tcPr>
            <w:tcW w:w="985" w:type="dxa"/>
            <w:vAlign w:val="center"/>
          </w:tcPr>
          <w:p w14:paraId="53BC6C0F" w14:textId="77777777" w:rsidR="00DC0C11" w:rsidRPr="00DC0C11" w:rsidRDefault="00DC0C11" w:rsidP="00DC0C11">
            <w:pPr>
              <w:jc w:val="center"/>
            </w:pPr>
          </w:p>
        </w:tc>
      </w:tr>
      <w:tr w:rsidR="00DC0C11" w:rsidRPr="00DC0C11" w14:paraId="36F7F750" w14:textId="77777777" w:rsidTr="002A6AA4">
        <w:tc>
          <w:tcPr>
            <w:tcW w:w="4968" w:type="dxa"/>
          </w:tcPr>
          <w:p w14:paraId="1A86DA1C" w14:textId="77777777" w:rsidR="00DC0C11" w:rsidRPr="00DC0C11" w:rsidRDefault="00DC0C11" w:rsidP="00DC0C11">
            <w:r w:rsidRPr="00DC0C11">
              <w:rPr>
                <w:rFonts w:cstheme="minorHAnsi"/>
                <w:sz w:val="18"/>
                <w:szCs w:val="18"/>
              </w:rPr>
              <w:t>Depth of proclamation</w:t>
            </w:r>
          </w:p>
        </w:tc>
        <w:tc>
          <w:tcPr>
            <w:tcW w:w="984" w:type="dxa"/>
            <w:vAlign w:val="center"/>
          </w:tcPr>
          <w:p w14:paraId="426A341F" w14:textId="77777777" w:rsidR="00DC0C11" w:rsidRPr="00DC0C11" w:rsidRDefault="00DC0C11" w:rsidP="00DC0C11">
            <w:pPr>
              <w:jc w:val="center"/>
            </w:pPr>
            <w:r w:rsidRPr="00DC0C11">
              <w:rPr>
                <w:rFonts w:cstheme="minorHAnsi"/>
                <w:sz w:val="18"/>
                <w:szCs w:val="18"/>
              </w:rPr>
              <w:t>x</w:t>
            </w:r>
          </w:p>
        </w:tc>
        <w:tc>
          <w:tcPr>
            <w:tcW w:w="984" w:type="dxa"/>
            <w:vAlign w:val="center"/>
          </w:tcPr>
          <w:p w14:paraId="7F5E5BD4" w14:textId="77777777" w:rsidR="00DC0C11" w:rsidRPr="00DC0C11" w:rsidRDefault="00DC0C11" w:rsidP="00DC0C11">
            <w:pPr>
              <w:jc w:val="center"/>
            </w:pPr>
            <w:r w:rsidRPr="00DC0C11">
              <w:rPr>
                <w:rFonts w:cstheme="minorHAnsi"/>
                <w:sz w:val="18"/>
                <w:szCs w:val="18"/>
              </w:rPr>
              <w:t>x</w:t>
            </w:r>
          </w:p>
        </w:tc>
        <w:tc>
          <w:tcPr>
            <w:tcW w:w="984" w:type="dxa"/>
            <w:vAlign w:val="center"/>
          </w:tcPr>
          <w:p w14:paraId="61F5DAA9" w14:textId="77777777" w:rsidR="00DC0C11" w:rsidRPr="00DC0C11" w:rsidRDefault="00DC0C11" w:rsidP="00DC0C11">
            <w:pPr>
              <w:jc w:val="center"/>
            </w:pPr>
            <w:r w:rsidRPr="00DC0C11">
              <w:rPr>
                <w:rFonts w:cstheme="minorHAnsi"/>
                <w:sz w:val="18"/>
                <w:szCs w:val="18"/>
              </w:rPr>
              <w:t>x</w:t>
            </w:r>
          </w:p>
        </w:tc>
        <w:tc>
          <w:tcPr>
            <w:tcW w:w="985" w:type="dxa"/>
            <w:vAlign w:val="center"/>
          </w:tcPr>
          <w:p w14:paraId="2FD26EF8" w14:textId="77777777" w:rsidR="00DC0C11" w:rsidRPr="00DC0C11" w:rsidRDefault="00DC0C11" w:rsidP="00DC0C11">
            <w:pPr>
              <w:jc w:val="center"/>
            </w:pPr>
          </w:p>
        </w:tc>
      </w:tr>
      <w:tr w:rsidR="00DC0C11" w:rsidRPr="00DC0C11" w14:paraId="7E715B40" w14:textId="77777777" w:rsidTr="002A6AA4">
        <w:tc>
          <w:tcPr>
            <w:tcW w:w="4968" w:type="dxa"/>
          </w:tcPr>
          <w:p w14:paraId="61D77C05" w14:textId="77777777" w:rsidR="00DC0C11" w:rsidRPr="00DC0C11" w:rsidRDefault="00DC0C11" w:rsidP="00DC0C11">
            <w:r w:rsidRPr="00DC0C11">
              <w:rPr>
                <w:rFonts w:cstheme="minorHAnsi"/>
                <w:sz w:val="18"/>
                <w:szCs w:val="18"/>
              </w:rPr>
              <w:t>Prayer mobilized by catalyst</w:t>
            </w:r>
          </w:p>
        </w:tc>
        <w:tc>
          <w:tcPr>
            <w:tcW w:w="984" w:type="dxa"/>
            <w:vAlign w:val="center"/>
          </w:tcPr>
          <w:p w14:paraId="22BDC25B" w14:textId="77777777" w:rsidR="00DC0C11" w:rsidRPr="00DC0C11" w:rsidRDefault="00DC0C11" w:rsidP="00DC0C11">
            <w:pPr>
              <w:jc w:val="center"/>
            </w:pPr>
          </w:p>
        </w:tc>
        <w:tc>
          <w:tcPr>
            <w:tcW w:w="984" w:type="dxa"/>
            <w:vAlign w:val="center"/>
          </w:tcPr>
          <w:p w14:paraId="64D5DE2B" w14:textId="77777777" w:rsidR="00DC0C11" w:rsidRPr="00DC0C11" w:rsidRDefault="00DC0C11" w:rsidP="00DC0C11">
            <w:pPr>
              <w:jc w:val="center"/>
            </w:pPr>
            <w:r w:rsidRPr="00DC0C11">
              <w:rPr>
                <w:rFonts w:cstheme="minorHAnsi"/>
                <w:sz w:val="18"/>
                <w:szCs w:val="18"/>
              </w:rPr>
              <w:t>x</w:t>
            </w:r>
          </w:p>
        </w:tc>
        <w:tc>
          <w:tcPr>
            <w:tcW w:w="984" w:type="dxa"/>
            <w:vAlign w:val="center"/>
          </w:tcPr>
          <w:p w14:paraId="7BB911E7" w14:textId="77777777" w:rsidR="00DC0C11" w:rsidRPr="00DC0C11" w:rsidRDefault="00DC0C11" w:rsidP="00DC0C11">
            <w:pPr>
              <w:jc w:val="center"/>
            </w:pPr>
          </w:p>
        </w:tc>
        <w:tc>
          <w:tcPr>
            <w:tcW w:w="985" w:type="dxa"/>
            <w:vAlign w:val="center"/>
          </w:tcPr>
          <w:p w14:paraId="05F0B58B" w14:textId="77777777" w:rsidR="00DC0C11" w:rsidRPr="00DC0C11" w:rsidRDefault="00DC0C11" w:rsidP="00DC0C11">
            <w:pPr>
              <w:jc w:val="center"/>
            </w:pPr>
            <w:r w:rsidRPr="00DC0C11">
              <w:rPr>
                <w:rFonts w:cstheme="minorHAnsi"/>
                <w:sz w:val="18"/>
                <w:szCs w:val="18"/>
              </w:rPr>
              <w:t>x</w:t>
            </w:r>
          </w:p>
        </w:tc>
      </w:tr>
      <w:tr w:rsidR="00DC0C11" w:rsidRPr="00DC0C11" w14:paraId="42934CFD" w14:textId="77777777" w:rsidTr="002A6AA4">
        <w:tc>
          <w:tcPr>
            <w:tcW w:w="4968" w:type="dxa"/>
          </w:tcPr>
          <w:p w14:paraId="5DC6AA92" w14:textId="77777777" w:rsidR="00DC0C11" w:rsidRPr="00DC0C11" w:rsidRDefault="00DC0C11" w:rsidP="00DC0C11">
            <w:r w:rsidRPr="00DC0C11">
              <w:rPr>
                <w:rFonts w:cstheme="minorHAnsi"/>
                <w:sz w:val="18"/>
                <w:szCs w:val="18"/>
              </w:rPr>
              <w:t>Prayer, any</w:t>
            </w:r>
          </w:p>
        </w:tc>
        <w:tc>
          <w:tcPr>
            <w:tcW w:w="984" w:type="dxa"/>
            <w:vAlign w:val="center"/>
          </w:tcPr>
          <w:p w14:paraId="298A9ADA" w14:textId="77777777" w:rsidR="00DC0C11" w:rsidRPr="00DC0C11" w:rsidRDefault="00DC0C11" w:rsidP="00DC0C11">
            <w:pPr>
              <w:jc w:val="center"/>
            </w:pPr>
          </w:p>
        </w:tc>
        <w:tc>
          <w:tcPr>
            <w:tcW w:w="984" w:type="dxa"/>
            <w:vAlign w:val="center"/>
          </w:tcPr>
          <w:p w14:paraId="456361AE" w14:textId="77777777" w:rsidR="00DC0C11" w:rsidRPr="00DC0C11" w:rsidRDefault="00DC0C11" w:rsidP="00DC0C11">
            <w:pPr>
              <w:jc w:val="center"/>
            </w:pPr>
          </w:p>
        </w:tc>
        <w:tc>
          <w:tcPr>
            <w:tcW w:w="984" w:type="dxa"/>
            <w:vAlign w:val="center"/>
          </w:tcPr>
          <w:p w14:paraId="10A72ACD" w14:textId="77777777" w:rsidR="00DC0C11" w:rsidRPr="00DC0C11" w:rsidRDefault="00DC0C11" w:rsidP="00DC0C11">
            <w:pPr>
              <w:jc w:val="center"/>
            </w:pPr>
            <w:r w:rsidRPr="00DC0C11">
              <w:rPr>
                <w:rFonts w:cstheme="minorHAnsi"/>
                <w:sz w:val="18"/>
                <w:szCs w:val="18"/>
              </w:rPr>
              <w:t>x</w:t>
            </w:r>
          </w:p>
        </w:tc>
        <w:tc>
          <w:tcPr>
            <w:tcW w:w="985" w:type="dxa"/>
            <w:vAlign w:val="center"/>
          </w:tcPr>
          <w:p w14:paraId="7821C519" w14:textId="77777777" w:rsidR="00DC0C11" w:rsidRPr="00DC0C11" w:rsidRDefault="00DC0C11" w:rsidP="00DC0C11">
            <w:pPr>
              <w:jc w:val="center"/>
            </w:pPr>
            <w:r w:rsidRPr="00DC0C11">
              <w:rPr>
                <w:rFonts w:cstheme="minorHAnsi"/>
                <w:sz w:val="18"/>
                <w:szCs w:val="18"/>
              </w:rPr>
              <w:t>x</w:t>
            </w:r>
          </w:p>
        </w:tc>
      </w:tr>
      <w:tr w:rsidR="00DC0C11" w:rsidRPr="00DC0C11" w14:paraId="60336B7C" w14:textId="77777777" w:rsidTr="002A6AA4">
        <w:tc>
          <w:tcPr>
            <w:tcW w:w="4968" w:type="dxa"/>
          </w:tcPr>
          <w:p w14:paraId="27FD57F5" w14:textId="77777777" w:rsidR="00DC0C11" w:rsidRPr="00DC0C11" w:rsidRDefault="00DC0C11" w:rsidP="00DC0C11">
            <w:r w:rsidRPr="00DC0C11">
              <w:rPr>
                <w:rFonts w:cstheme="minorHAnsi"/>
                <w:sz w:val="18"/>
                <w:szCs w:val="18"/>
              </w:rPr>
              <w:t>Government opposition</w:t>
            </w:r>
          </w:p>
        </w:tc>
        <w:tc>
          <w:tcPr>
            <w:tcW w:w="984" w:type="dxa"/>
            <w:vAlign w:val="center"/>
          </w:tcPr>
          <w:p w14:paraId="3D2427DF" w14:textId="77777777" w:rsidR="00DC0C11" w:rsidRPr="00DC0C11" w:rsidRDefault="00DC0C11" w:rsidP="00DC0C11">
            <w:pPr>
              <w:jc w:val="center"/>
            </w:pPr>
          </w:p>
        </w:tc>
        <w:tc>
          <w:tcPr>
            <w:tcW w:w="984" w:type="dxa"/>
            <w:vAlign w:val="center"/>
          </w:tcPr>
          <w:p w14:paraId="2F1A75FF" w14:textId="77777777" w:rsidR="00DC0C11" w:rsidRPr="00DC0C11" w:rsidRDefault="00DC0C11" w:rsidP="00DC0C11">
            <w:pPr>
              <w:jc w:val="center"/>
            </w:pPr>
          </w:p>
        </w:tc>
        <w:tc>
          <w:tcPr>
            <w:tcW w:w="984" w:type="dxa"/>
            <w:vAlign w:val="center"/>
          </w:tcPr>
          <w:p w14:paraId="252D8544" w14:textId="77777777" w:rsidR="00DC0C11" w:rsidRPr="00DC0C11" w:rsidRDefault="00DC0C11" w:rsidP="00DC0C11">
            <w:pPr>
              <w:jc w:val="center"/>
            </w:pPr>
            <w:r w:rsidRPr="00DC0C11">
              <w:rPr>
                <w:rFonts w:cstheme="minorHAnsi"/>
                <w:sz w:val="18"/>
                <w:szCs w:val="18"/>
              </w:rPr>
              <w:t>x</w:t>
            </w:r>
          </w:p>
        </w:tc>
        <w:tc>
          <w:tcPr>
            <w:tcW w:w="985" w:type="dxa"/>
            <w:vAlign w:val="center"/>
          </w:tcPr>
          <w:p w14:paraId="5E5E3C12" w14:textId="77777777" w:rsidR="00DC0C11" w:rsidRPr="00DC0C11" w:rsidRDefault="00DC0C11" w:rsidP="00DC0C11">
            <w:pPr>
              <w:jc w:val="center"/>
            </w:pPr>
          </w:p>
        </w:tc>
      </w:tr>
      <w:tr w:rsidR="00DC0C11" w:rsidRPr="00DC0C11" w14:paraId="06FC5677" w14:textId="77777777" w:rsidTr="002A6AA4">
        <w:tc>
          <w:tcPr>
            <w:tcW w:w="4968" w:type="dxa"/>
          </w:tcPr>
          <w:p w14:paraId="2FAF51EF" w14:textId="77777777" w:rsidR="00DC0C11" w:rsidRPr="00DC0C11" w:rsidRDefault="00DC0C11" w:rsidP="00DC0C11">
            <w:r w:rsidRPr="00DC0C11">
              <w:rPr>
                <w:rFonts w:cstheme="minorHAnsi"/>
                <w:sz w:val="18"/>
                <w:szCs w:val="18"/>
              </w:rPr>
              <w:t>Persecution by society</w:t>
            </w:r>
          </w:p>
        </w:tc>
        <w:tc>
          <w:tcPr>
            <w:tcW w:w="984" w:type="dxa"/>
            <w:vAlign w:val="center"/>
          </w:tcPr>
          <w:p w14:paraId="73E70826" w14:textId="77777777" w:rsidR="00DC0C11" w:rsidRPr="00DC0C11" w:rsidRDefault="00DC0C11" w:rsidP="00DC0C11">
            <w:pPr>
              <w:jc w:val="center"/>
            </w:pPr>
          </w:p>
        </w:tc>
        <w:tc>
          <w:tcPr>
            <w:tcW w:w="984" w:type="dxa"/>
            <w:vAlign w:val="center"/>
          </w:tcPr>
          <w:p w14:paraId="0130A134" w14:textId="77777777" w:rsidR="00DC0C11" w:rsidRPr="00DC0C11" w:rsidRDefault="00DC0C11" w:rsidP="00DC0C11">
            <w:pPr>
              <w:jc w:val="center"/>
            </w:pPr>
          </w:p>
        </w:tc>
        <w:tc>
          <w:tcPr>
            <w:tcW w:w="984" w:type="dxa"/>
            <w:vAlign w:val="center"/>
          </w:tcPr>
          <w:p w14:paraId="41A5040F" w14:textId="77777777" w:rsidR="00DC0C11" w:rsidRPr="00DC0C11" w:rsidRDefault="00DC0C11" w:rsidP="00DC0C11">
            <w:pPr>
              <w:jc w:val="center"/>
            </w:pPr>
            <w:r w:rsidRPr="00DC0C11">
              <w:rPr>
                <w:rFonts w:cstheme="minorHAnsi"/>
                <w:sz w:val="18"/>
                <w:szCs w:val="18"/>
              </w:rPr>
              <w:t>x</w:t>
            </w:r>
          </w:p>
        </w:tc>
        <w:tc>
          <w:tcPr>
            <w:tcW w:w="985" w:type="dxa"/>
            <w:vAlign w:val="center"/>
          </w:tcPr>
          <w:p w14:paraId="729987D1" w14:textId="77777777" w:rsidR="00DC0C11" w:rsidRPr="00DC0C11" w:rsidRDefault="00DC0C11" w:rsidP="00DC0C11">
            <w:pPr>
              <w:jc w:val="center"/>
            </w:pPr>
          </w:p>
        </w:tc>
      </w:tr>
      <w:tr w:rsidR="00DC0C11" w:rsidRPr="00DC0C11" w14:paraId="4924126D" w14:textId="77777777" w:rsidTr="002A6AA4">
        <w:tc>
          <w:tcPr>
            <w:tcW w:w="4968" w:type="dxa"/>
          </w:tcPr>
          <w:p w14:paraId="198DB853" w14:textId="77777777" w:rsidR="00DC0C11" w:rsidRPr="008F7FFD" w:rsidRDefault="00DC0C11" w:rsidP="00DC0C11">
            <w:pPr>
              <w:rPr>
                <w:lang w:val="en-US"/>
              </w:rPr>
            </w:pPr>
            <w:r w:rsidRPr="008F7FFD">
              <w:rPr>
                <w:rFonts w:cstheme="minorHAnsi"/>
                <w:sz w:val="18"/>
                <w:szCs w:val="18"/>
                <w:lang w:val="en-US"/>
              </w:rPr>
              <w:t>Time limitation due to tentmaking</w:t>
            </w:r>
          </w:p>
        </w:tc>
        <w:tc>
          <w:tcPr>
            <w:tcW w:w="984" w:type="dxa"/>
            <w:vAlign w:val="center"/>
          </w:tcPr>
          <w:p w14:paraId="6CE4F841" w14:textId="77777777" w:rsidR="00DC0C11" w:rsidRPr="008F7FFD" w:rsidRDefault="00DC0C11" w:rsidP="00DC0C11">
            <w:pPr>
              <w:jc w:val="center"/>
              <w:rPr>
                <w:lang w:val="en-US"/>
              </w:rPr>
            </w:pPr>
          </w:p>
        </w:tc>
        <w:tc>
          <w:tcPr>
            <w:tcW w:w="984" w:type="dxa"/>
            <w:vAlign w:val="center"/>
          </w:tcPr>
          <w:p w14:paraId="2714C6FB" w14:textId="77777777" w:rsidR="00DC0C11" w:rsidRPr="008F7FFD" w:rsidRDefault="00DC0C11" w:rsidP="00DC0C11">
            <w:pPr>
              <w:jc w:val="center"/>
              <w:rPr>
                <w:lang w:val="en-US"/>
              </w:rPr>
            </w:pPr>
          </w:p>
        </w:tc>
        <w:tc>
          <w:tcPr>
            <w:tcW w:w="984" w:type="dxa"/>
            <w:vAlign w:val="center"/>
          </w:tcPr>
          <w:p w14:paraId="63225E47" w14:textId="77777777" w:rsidR="00DC0C11" w:rsidRPr="00DC0C11" w:rsidRDefault="00DC0C11" w:rsidP="00DC0C11">
            <w:pPr>
              <w:jc w:val="center"/>
            </w:pPr>
            <w:r w:rsidRPr="00DC0C11">
              <w:rPr>
                <w:rFonts w:cstheme="minorHAnsi"/>
                <w:sz w:val="18"/>
                <w:szCs w:val="18"/>
              </w:rPr>
              <w:t>x</w:t>
            </w:r>
          </w:p>
        </w:tc>
        <w:tc>
          <w:tcPr>
            <w:tcW w:w="985" w:type="dxa"/>
            <w:vAlign w:val="center"/>
          </w:tcPr>
          <w:p w14:paraId="3887B47E" w14:textId="77777777" w:rsidR="00DC0C11" w:rsidRPr="00DC0C11" w:rsidRDefault="00DC0C11" w:rsidP="00DC0C11">
            <w:pPr>
              <w:jc w:val="center"/>
            </w:pPr>
          </w:p>
        </w:tc>
      </w:tr>
      <w:tr w:rsidR="00DC0C11" w:rsidRPr="00DC0C11" w14:paraId="14569365" w14:textId="77777777" w:rsidTr="002A6AA4">
        <w:tc>
          <w:tcPr>
            <w:tcW w:w="4968" w:type="dxa"/>
          </w:tcPr>
          <w:p w14:paraId="07E3B279" w14:textId="77777777" w:rsidR="00DC0C11" w:rsidRPr="008F7FFD" w:rsidRDefault="00DC0C11" w:rsidP="00DC0C11">
            <w:pPr>
              <w:rPr>
                <w:lang w:val="en-US"/>
              </w:rPr>
            </w:pPr>
            <w:r w:rsidRPr="008F7FFD">
              <w:rPr>
                <w:rFonts w:cstheme="minorHAnsi"/>
                <w:sz w:val="18"/>
                <w:szCs w:val="18"/>
                <w:lang w:val="en-US"/>
              </w:rPr>
              <w:t>Time limitation due to family challenges</w:t>
            </w:r>
          </w:p>
        </w:tc>
        <w:tc>
          <w:tcPr>
            <w:tcW w:w="984" w:type="dxa"/>
            <w:vAlign w:val="center"/>
          </w:tcPr>
          <w:p w14:paraId="45427B63" w14:textId="77777777" w:rsidR="00DC0C11" w:rsidRPr="008F7FFD" w:rsidRDefault="00DC0C11" w:rsidP="00DC0C11">
            <w:pPr>
              <w:jc w:val="center"/>
              <w:rPr>
                <w:lang w:val="en-US"/>
              </w:rPr>
            </w:pPr>
          </w:p>
        </w:tc>
        <w:tc>
          <w:tcPr>
            <w:tcW w:w="984" w:type="dxa"/>
            <w:vAlign w:val="center"/>
          </w:tcPr>
          <w:p w14:paraId="22845DFB" w14:textId="77777777" w:rsidR="00DC0C11" w:rsidRPr="008F7FFD" w:rsidRDefault="00DC0C11" w:rsidP="00DC0C11">
            <w:pPr>
              <w:jc w:val="center"/>
              <w:rPr>
                <w:lang w:val="en-US"/>
              </w:rPr>
            </w:pPr>
          </w:p>
        </w:tc>
        <w:tc>
          <w:tcPr>
            <w:tcW w:w="984" w:type="dxa"/>
            <w:vAlign w:val="center"/>
          </w:tcPr>
          <w:p w14:paraId="4B1637EE" w14:textId="77777777" w:rsidR="00DC0C11" w:rsidRPr="00DC0C11" w:rsidRDefault="00DC0C11" w:rsidP="00DC0C11">
            <w:pPr>
              <w:jc w:val="center"/>
            </w:pPr>
            <w:r w:rsidRPr="00DC0C11">
              <w:rPr>
                <w:rFonts w:cstheme="minorHAnsi"/>
                <w:sz w:val="18"/>
                <w:szCs w:val="18"/>
              </w:rPr>
              <w:t>x</w:t>
            </w:r>
          </w:p>
        </w:tc>
        <w:tc>
          <w:tcPr>
            <w:tcW w:w="985" w:type="dxa"/>
            <w:vAlign w:val="center"/>
          </w:tcPr>
          <w:p w14:paraId="2E6C85D2" w14:textId="77777777" w:rsidR="00DC0C11" w:rsidRPr="00DC0C11" w:rsidRDefault="00DC0C11" w:rsidP="00DC0C11">
            <w:pPr>
              <w:jc w:val="center"/>
            </w:pPr>
          </w:p>
        </w:tc>
      </w:tr>
      <w:tr w:rsidR="00DC0C11" w:rsidRPr="00DC0C11" w14:paraId="21F32609" w14:textId="77777777" w:rsidTr="002A6AA4">
        <w:tc>
          <w:tcPr>
            <w:tcW w:w="4968" w:type="dxa"/>
          </w:tcPr>
          <w:p w14:paraId="586155D1" w14:textId="77777777" w:rsidR="00DC0C11" w:rsidRPr="008F7FFD" w:rsidRDefault="00DC0C11" w:rsidP="00DC0C11">
            <w:pPr>
              <w:rPr>
                <w:lang w:val="en-US"/>
              </w:rPr>
            </w:pPr>
            <w:r w:rsidRPr="008F7FFD">
              <w:rPr>
                <w:rFonts w:cstheme="minorHAnsi"/>
                <w:sz w:val="18"/>
                <w:szCs w:val="18"/>
                <w:lang w:val="en-US"/>
              </w:rPr>
              <w:t>Personal character issues that held back the work</w:t>
            </w:r>
          </w:p>
        </w:tc>
        <w:tc>
          <w:tcPr>
            <w:tcW w:w="984" w:type="dxa"/>
            <w:vAlign w:val="center"/>
          </w:tcPr>
          <w:p w14:paraId="292621BF" w14:textId="77777777" w:rsidR="00DC0C11" w:rsidRPr="008F7FFD" w:rsidRDefault="00DC0C11" w:rsidP="00DC0C11">
            <w:pPr>
              <w:jc w:val="center"/>
              <w:rPr>
                <w:lang w:val="en-US"/>
              </w:rPr>
            </w:pPr>
          </w:p>
        </w:tc>
        <w:tc>
          <w:tcPr>
            <w:tcW w:w="984" w:type="dxa"/>
            <w:vAlign w:val="center"/>
          </w:tcPr>
          <w:p w14:paraId="36E968AA" w14:textId="77777777" w:rsidR="00DC0C11" w:rsidRPr="008F7FFD" w:rsidRDefault="00DC0C11" w:rsidP="00DC0C11">
            <w:pPr>
              <w:jc w:val="center"/>
              <w:rPr>
                <w:lang w:val="en-US"/>
              </w:rPr>
            </w:pPr>
          </w:p>
        </w:tc>
        <w:tc>
          <w:tcPr>
            <w:tcW w:w="984" w:type="dxa"/>
            <w:vAlign w:val="center"/>
          </w:tcPr>
          <w:p w14:paraId="33611827" w14:textId="77777777" w:rsidR="00DC0C11" w:rsidRPr="00DC0C11" w:rsidRDefault="00DC0C11" w:rsidP="00DC0C11">
            <w:pPr>
              <w:jc w:val="center"/>
            </w:pPr>
            <w:r w:rsidRPr="00DC0C11">
              <w:rPr>
                <w:rFonts w:cstheme="minorHAnsi"/>
                <w:sz w:val="18"/>
                <w:szCs w:val="18"/>
              </w:rPr>
              <w:t>x</w:t>
            </w:r>
          </w:p>
        </w:tc>
        <w:tc>
          <w:tcPr>
            <w:tcW w:w="985" w:type="dxa"/>
            <w:vAlign w:val="center"/>
          </w:tcPr>
          <w:p w14:paraId="2EE85434" w14:textId="77777777" w:rsidR="00DC0C11" w:rsidRPr="00DC0C11" w:rsidRDefault="00DC0C11" w:rsidP="00DC0C11">
            <w:pPr>
              <w:jc w:val="center"/>
            </w:pPr>
          </w:p>
        </w:tc>
      </w:tr>
      <w:tr w:rsidR="00DC0C11" w:rsidRPr="00DC0C11" w14:paraId="6BE5ECF2" w14:textId="77777777" w:rsidTr="002A6AA4">
        <w:tc>
          <w:tcPr>
            <w:tcW w:w="4968" w:type="dxa"/>
          </w:tcPr>
          <w:p w14:paraId="0806E444" w14:textId="77777777" w:rsidR="00DC0C11" w:rsidRPr="008F7FFD" w:rsidRDefault="00DC0C11" w:rsidP="00DC0C11">
            <w:pPr>
              <w:rPr>
                <w:lang w:val="en-US"/>
              </w:rPr>
            </w:pPr>
            <w:r w:rsidRPr="008F7FFD">
              <w:rPr>
                <w:rFonts w:cstheme="minorHAnsi"/>
                <w:sz w:val="18"/>
                <w:szCs w:val="18"/>
                <w:lang w:val="en-US"/>
              </w:rPr>
              <w:t>Conflicts on the team or with ministry partners</w:t>
            </w:r>
          </w:p>
        </w:tc>
        <w:tc>
          <w:tcPr>
            <w:tcW w:w="984" w:type="dxa"/>
            <w:vAlign w:val="center"/>
          </w:tcPr>
          <w:p w14:paraId="0B6FB2A3" w14:textId="77777777" w:rsidR="00DC0C11" w:rsidRPr="008F7FFD" w:rsidRDefault="00DC0C11" w:rsidP="00DC0C11">
            <w:pPr>
              <w:jc w:val="center"/>
              <w:rPr>
                <w:lang w:val="en-US"/>
              </w:rPr>
            </w:pPr>
          </w:p>
        </w:tc>
        <w:tc>
          <w:tcPr>
            <w:tcW w:w="984" w:type="dxa"/>
            <w:vAlign w:val="center"/>
          </w:tcPr>
          <w:p w14:paraId="5724D7F4" w14:textId="77777777" w:rsidR="00DC0C11" w:rsidRPr="008F7FFD" w:rsidRDefault="00DC0C11" w:rsidP="00DC0C11">
            <w:pPr>
              <w:jc w:val="center"/>
              <w:rPr>
                <w:lang w:val="en-US"/>
              </w:rPr>
            </w:pPr>
          </w:p>
        </w:tc>
        <w:tc>
          <w:tcPr>
            <w:tcW w:w="984" w:type="dxa"/>
            <w:vAlign w:val="center"/>
          </w:tcPr>
          <w:p w14:paraId="3B7D8315" w14:textId="77777777" w:rsidR="00DC0C11" w:rsidRPr="00DC0C11" w:rsidRDefault="00DC0C11" w:rsidP="00DC0C11">
            <w:pPr>
              <w:jc w:val="center"/>
            </w:pPr>
            <w:r w:rsidRPr="00DC0C11">
              <w:rPr>
                <w:rFonts w:cstheme="minorHAnsi"/>
                <w:sz w:val="18"/>
                <w:szCs w:val="18"/>
              </w:rPr>
              <w:t>x</w:t>
            </w:r>
          </w:p>
        </w:tc>
        <w:tc>
          <w:tcPr>
            <w:tcW w:w="985" w:type="dxa"/>
            <w:vAlign w:val="center"/>
          </w:tcPr>
          <w:p w14:paraId="591A957E" w14:textId="77777777" w:rsidR="00DC0C11" w:rsidRPr="00DC0C11" w:rsidRDefault="00DC0C11" w:rsidP="00DC0C11">
            <w:pPr>
              <w:jc w:val="center"/>
            </w:pPr>
          </w:p>
        </w:tc>
      </w:tr>
      <w:tr w:rsidR="00DC0C11" w:rsidRPr="00DC0C11" w14:paraId="050E1588" w14:textId="77777777" w:rsidTr="002A6AA4">
        <w:tc>
          <w:tcPr>
            <w:tcW w:w="4968" w:type="dxa"/>
          </w:tcPr>
          <w:p w14:paraId="6EBFE883" w14:textId="77777777" w:rsidR="00DC0C11" w:rsidRPr="008F7FFD" w:rsidRDefault="00DC0C11" w:rsidP="00DC0C11">
            <w:pPr>
              <w:rPr>
                <w:lang w:val="en-US"/>
              </w:rPr>
            </w:pPr>
            <w:r w:rsidRPr="008F7FFD">
              <w:rPr>
                <w:rFonts w:cstheme="minorHAnsi"/>
                <w:sz w:val="18"/>
                <w:szCs w:val="18"/>
                <w:lang w:val="en-US"/>
              </w:rPr>
              <w:t>Issues with money misuse or money corrupting character</w:t>
            </w:r>
          </w:p>
        </w:tc>
        <w:tc>
          <w:tcPr>
            <w:tcW w:w="984" w:type="dxa"/>
            <w:vAlign w:val="center"/>
          </w:tcPr>
          <w:p w14:paraId="5347D94F" w14:textId="77777777" w:rsidR="00DC0C11" w:rsidRPr="008F7FFD" w:rsidRDefault="00DC0C11" w:rsidP="00DC0C11">
            <w:pPr>
              <w:jc w:val="center"/>
              <w:rPr>
                <w:lang w:val="en-US"/>
              </w:rPr>
            </w:pPr>
          </w:p>
        </w:tc>
        <w:tc>
          <w:tcPr>
            <w:tcW w:w="984" w:type="dxa"/>
            <w:vAlign w:val="center"/>
          </w:tcPr>
          <w:p w14:paraId="06687EF3" w14:textId="77777777" w:rsidR="00DC0C11" w:rsidRPr="008F7FFD" w:rsidRDefault="00DC0C11" w:rsidP="00DC0C11">
            <w:pPr>
              <w:jc w:val="center"/>
              <w:rPr>
                <w:lang w:val="en-US"/>
              </w:rPr>
            </w:pPr>
          </w:p>
        </w:tc>
        <w:tc>
          <w:tcPr>
            <w:tcW w:w="984" w:type="dxa"/>
            <w:vAlign w:val="center"/>
          </w:tcPr>
          <w:p w14:paraId="71DADC2F" w14:textId="77777777" w:rsidR="00DC0C11" w:rsidRPr="00DC0C11" w:rsidRDefault="00DC0C11" w:rsidP="00DC0C11">
            <w:pPr>
              <w:jc w:val="center"/>
            </w:pPr>
            <w:r w:rsidRPr="00DC0C11">
              <w:rPr>
                <w:rFonts w:cstheme="minorHAnsi"/>
                <w:sz w:val="18"/>
                <w:szCs w:val="18"/>
              </w:rPr>
              <w:t>x</w:t>
            </w:r>
          </w:p>
        </w:tc>
        <w:tc>
          <w:tcPr>
            <w:tcW w:w="985" w:type="dxa"/>
            <w:vAlign w:val="center"/>
          </w:tcPr>
          <w:p w14:paraId="743DE1D8" w14:textId="77777777" w:rsidR="00DC0C11" w:rsidRPr="00DC0C11" w:rsidRDefault="00DC0C11" w:rsidP="00DC0C11">
            <w:pPr>
              <w:jc w:val="center"/>
            </w:pPr>
          </w:p>
        </w:tc>
      </w:tr>
      <w:tr w:rsidR="00DC0C11" w:rsidRPr="00DC0C11" w14:paraId="6CCC3248" w14:textId="77777777" w:rsidTr="002A6AA4">
        <w:tc>
          <w:tcPr>
            <w:tcW w:w="4968" w:type="dxa"/>
          </w:tcPr>
          <w:p w14:paraId="085CB1D7" w14:textId="77777777" w:rsidR="00DC0C11" w:rsidRPr="00DC0C11" w:rsidRDefault="00DC0C11" w:rsidP="00DC0C11">
            <w:r w:rsidRPr="00DC0C11">
              <w:rPr>
                <w:rFonts w:cstheme="minorHAnsi"/>
                <w:sz w:val="18"/>
                <w:szCs w:val="18"/>
              </w:rPr>
              <w:t>Lack of funding</w:t>
            </w:r>
          </w:p>
        </w:tc>
        <w:tc>
          <w:tcPr>
            <w:tcW w:w="984" w:type="dxa"/>
            <w:vAlign w:val="center"/>
          </w:tcPr>
          <w:p w14:paraId="671F37C1" w14:textId="77777777" w:rsidR="00DC0C11" w:rsidRPr="00DC0C11" w:rsidRDefault="00DC0C11" w:rsidP="00DC0C11">
            <w:pPr>
              <w:jc w:val="center"/>
            </w:pPr>
          </w:p>
        </w:tc>
        <w:tc>
          <w:tcPr>
            <w:tcW w:w="984" w:type="dxa"/>
            <w:vAlign w:val="center"/>
          </w:tcPr>
          <w:p w14:paraId="33AADF39" w14:textId="77777777" w:rsidR="00DC0C11" w:rsidRPr="00DC0C11" w:rsidRDefault="00DC0C11" w:rsidP="00DC0C11">
            <w:pPr>
              <w:jc w:val="center"/>
            </w:pPr>
          </w:p>
        </w:tc>
        <w:tc>
          <w:tcPr>
            <w:tcW w:w="984" w:type="dxa"/>
            <w:vAlign w:val="center"/>
          </w:tcPr>
          <w:p w14:paraId="3D426E11" w14:textId="77777777" w:rsidR="00DC0C11" w:rsidRPr="00DC0C11" w:rsidRDefault="00DC0C11" w:rsidP="00DC0C11">
            <w:pPr>
              <w:jc w:val="center"/>
            </w:pPr>
            <w:r w:rsidRPr="00DC0C11">
              <w:rPr>
                <w:rFonts w:cstheme="minorHAnsi"/>
                <w:sz w:val="18"/>
                <w:szCs w:val="18"/>
              </w:rPr>
              <w:t>x</w:t>
            </w:r>
          </w:p>
        </w:tc>
        <w:tc>
          <w:tcPr>
            <w:tcW w:w="985" w:type="dxa"/>
            <w:vAlign w:val="center"/>
          </w:tcPr>
          <w:p w14:paraId="38854C48" w14:textId="77777777" w:rsidR="00DC0C11" w:rsidRPr="00DC0C11" w:rsidRDefault="00DC0C11" w:rsidP="00DC0C11">
            <w:pPr>
              <w:jc w:val="center"/>
            </w:pPr>
          </w:p>
        </w:tc>
      </w:tr>
      <w:tr w:rsidR="00DC0C11" w:rsidRPr="00DC0C11" w14:paraId="2F9DAD59" w14:textId="77777777" w:rsidTr="002A6AA4">
        <w:tc>
          <w:tcPr>
            <w:tcW w:w="4968" w:type="dxa"/>
          </w:tcPr>
          <w:p w14:paraId="70B1E2F9" w14:textId="77777777" w:rsidR="00DC0C11" w:rsidRPr="008F7FFD" w:rsidRDefault="00DC0C11" w:rsidP="00DC0C11">
            <w:pPr>
              <w:rPr>
                <w:lang w:val="en-US"/>
              </w:rPr>
            </w:pPr>
            <w:r w:rsidRPr="008F7FFD">
              <w:rPr>
                <w:rFonts w:cstheme="minorHAnsi"/>
                <w:sz w:val="18"/>
                <w:szCs w:val="18"/>
                <w:lang w:val="en-US"/>
              </w:rPr>
              <w:t>Key workers recruited away by better paying organizations</w:t>
            </w:r>
          </w:p>
        </w:tc>
        <w:tc>
          <w:tcPr>
            <w:tcW w:w="984" w:type="dxa"/>
            <w:vAlign w:val="center"/>
          </w:tcPr>
          <w:p w14:paraId="735D5D2B" w14:textId="77777777" w:rsidR="00DC0C11" w:rsidRPr="008F7FFD" w:rsidRDefault="00DC0C11" w:rsidP="00DC0C11">
            <w:pPr>
              <w:jc w:val="center"/>
              <w:rPr>
                <w:lang w:val="en-US"/>
              </w:rPr>
            </w:pPr>
          </w:p>
        </w:tc>
        <w:tc>
          <w:tcPr>
            <w:tcW w:w="984" w:type="dxa"/>
            <w:vAlign w:val="center"/>
          </w:tcPr>
          <w:p w14:paraId="5FCC3E6B" w14:textId="77777777" w:rsidR="00DC0C11" w:rsidRPr="008F7FFD" w:rsidRDefault="00DC0C11" w:rsidP="00DC0C11">
            <w:pPr>
              <w:jc w:val="center"/>
              <w:rPr>
                <w:lang w:val="en-US"/>
              </w:rPr>
            </w:pPr>
          </w:p>
        </w:tc>
        <w:tc>
          <w:tcPr>
            <w:tcW w:w="984" w:type="dxa"/>
            <w:vAlign w:val="center"/>
          </w:tcPr>
          <w:p w14:paraId="39837C31" w14:textId="77777777" w:rsidR="00DC0C11" w:rsidRPr="00DC0C11" w:rsidRDefault="00DC0C11" w:rsidP="00DC0C11">
            <w:pPr>
              <w:jc w:val="center"/>
            </w:pPr>
            <w:r w:rsidRPr="00DC0C11">
              <w:rPr>
                <w:rFonts w:cstheme="minorHAnsi"/>
                <w:sz w:val="18"/>
                <w:szCs w:val="18"/>
              </w:rPr>
              <w:t>x</w:t>
            </w:r>
          </w:p>
        </w:tc>
        <w:tc>
          <w:tcPr>
            <w:tcW w:w="985" w:type="dxa"/>
            <w:vAlign w:val="center"/>
          </w:tcPr>
          <w:p w14:paraId="04403E2B" w14:textId="77777777" w:rsidR="00DC0C11" w:rsidRPr="00DC0C11" w:rsidRDefault="00DC0C11" w:rsidP="00DC0C11">
            <w:pPr>
              <w:jc w:val="center"/>
            </w:pPr>
          </w:p>
        </w:tc>
      </w:tr>
      <w:tr w:rsidR="00DC0C11" w:rsidRPr="00DC0C11" w14:paraId="29A89253" w14:textId="77777777" w:rsidTr="002A6AA4">
        <w:tc>
          <w:tcPr>
            <w:tcW w:w="4968" w:type="dxa"/>
          </w:tcPr>
          <w:p w14:paraId="4F0FEBE0" w14:textId="4872DD84" w:rsidR="00DC0C11" w:rsidRPr="008F7FFD" w:rsidRDefault="00DC0C11" w:rsidP="00DC0C11">
            <w:pPr>
              <w:rPr>
                <w:lang w:val="en-US"/>
              </w:rPr>
            </w:pPr>
            <w:r w:rsidRPr="008F7FFD">
              <w:rPr>
                <w:rFonts w:cstheme="minorHAnsi"/>
                <w:sz w:val="18"/>
                <w:szCs w:val="18"/>
                <w:lang w:val="en-US"/>
              </w:rPr>
              <w:t>Signs and wonders accompanying proclamation</w:t>
            </w:r>
          </w:p>
        </w:tc>
        <w:tc>
          <w:tcPr>
            <w:tcW w:w="984" w:type="dxa"/>
            <w:vAlign w:val="center"/>
          </w:tcPr>
          <w:p w14:paraId="30D8C139" w14:textId="77777777" w:rsidR="00DC0C11" w:rsidRPr="00DC0C11" w:rsidRDefault="00DC0C11" w:rsidP="00DC0C11">
            <w:pPr>
              <w:jc w:val="center"/>
            </w:pPr>
            <w:r w:rsidRPr="00DC0C11">
              <w:rPr>
                <w:rFonts w:cstheme="minorHAnsi"/>
                <w:sz w:val="18"/>
                <w:szCs w:val="18"/>
              </w:rPr>
              <w:t>x</w:t>
            </w:r>
          </w:p>
        </w:tc>
        <w:tc>
          <w:tcPr>
            <w:tcW w:w="984" w:type="dxa"/>
            <w:vAlign w:val="center"/>
          </w:tcPr>
          <w:p w14:paraId="0679812D" w14:textId="77777777" w:rsidR="00DC0C11" w:rsidRPr="00DC0C11" w:rsidRDefault="00DC0C11" w:rsidP="00DC0C11">
            <w:pPr>
              <w:jc w:val="center"/>
            </w:pPr>
          </w:p>
        </w:tc>
        <w:tc>
          <w:tcPr>
            <w:tcW w:w="984" w:type="dxa"/>
            <w:vAlign w:val="center"/>
          </w:tcPr>
          <w:p w14:paraId="7E5D4A2D" w14:textId="77777777" w:rsidR="00DC0C11" w:rsidRPr="00DC0C11" w:rsidRDefault="00DC0C11" w:rsidP="00DC0C11">
            <w:pPr>
              <w:jc w:val="center"/>
            </w:pPr>
            <w:r w:rsidRPr="00DC0C11">
              <w:rPr>
                <w:rFonts w:cstheme="minorHAnsi"/>
                <w:sz w:val="18"/>
                <w:szCs w:val="18"/>
              </w:rPr>
              <w:t>x</w:t>
            </w:r>
          </w:p>
        </w:tc>
        <w:tc>
          <w:tcPr>
            <w:tcW w:w="985" w:type="dxa"/>
            <w:vAlign w:val="center"/>
          </w:tcPr>
          <w:p w14:paraId="5BF38E57" w14:textId="77777777" w:rsidR="00DC0C11" w:rsidRPr="00DC0C11" w:rsidRDefault="00DC0C11" w:rsidP="00DC0C11">
            <w:pPr>
              <w:jc w:val="center"/>
            </w:pPr>
            <w:r w:rsidRPr="00DC0C11">
              <w:rPr>
                <w:rFonts w:cstheme="minorHAnsi"/>
                <w:sz w:val="18"/>
                <w:szCs w:val="18"/>
              </w:rPr>
              <w:t>x</w:t>
            </w:r>
          </w:p>
        </w:tc>
      </w:tr>
      <w:tr w:rsidR="00DC0C11" w:rsidRPr="00DC0C11" w14:paraId="2F199788" w14:textId="77777777" w:rsidTr="002A6AA4">
        <w:tc>
          <w:tcPr>
            <w:tcW w:w="4968" w:type="dxa"/>
          </w:tcPr>
          <w:p w14:paraId="43023126" w14:textId="77777777" w:rsidR="00DC0C11" w:rsidRPr="008F7FFD" w:rsidRDefault="00DC0C11" w:rsidP="00DC0C11">
            <w:pPr>
              <w:rPr>
                <w:lang w:val="en-US"/>
              </w:rPr>
            </w:pPr>
            <w:r w:rsidRPr="008F7FFD">
              <w:rPr>
                <w:rFonts w:cstheme="minorHAnsi"/>
                <w:sz w:val="18"/>
                <w:szCs w:val="18"/>
                <w:lang w:val="en-US"/>
              </w:rPr>
              <w:t>Received specific guidance from God</w:t>
            </w:r>
          </w:p>
        </w:tc>
        <w:tc>
          <w:tcPr>
            <w:tcW w:w="984" w:type="dxa"/>
            <w:vAlign w:val="center"/>
          </w:tcPr>
          <w:p w14:paraId="46246515" w14:textId="77777777" w:rsidR="00DC0C11" w:rsidRPr="008F7FFD" w:rsidRDefault="00DC0C11" w:rsidP="00DC0C11">
            <w:pPr>
              <w:jc w:val="center"/>
              <w:rPr>
                <w:lang w:val="en-US"/>
              </w:rPr>
            </w:pPr>
          </w:p>
        </w:tc>
        <w:tc>
          <w:tcPr>
            <w:tcW w:w="984" w:type="dxa"/>
            <w:vAlign w:val="center"/>
          </w:tcPr>
          <w:p w14:paraId="7D46AE24" w14:textId="77777777" w:rsidR="00DC0C11" w:rsidRPr="008F7FFD" w:rsidRDefault="00DC0C11" w:rsidP="00DC0C11">
            <w:pPr>
              <w:jc w:val="center"/>
              <w:rPr>
                <w:lang w:val="en-US"/>
              </w:rPr>
            </w:pPr>
          </w:p>
        </w:tc>
        <w:tc>
          <w:tcPr>
            <w:tcW w:w="984" w:type="dxa"/>
            <w:vAlign w:val="center"/>
          </w:tcPr>
          <w:p w14:paraId="1B93A147" w14:textId="77777777" w:rsidR="00DC0C11" w:rsidRPr="00DC0C11" w:rsidRDefault="00DC0C11" w:rsidP="00DC0C11">
            <w:pPr>
              <w:jc w:val="center"/>
            </w:pPr>
            <w:r w:rsidRPr="00DC0C11">
              <w:rPr>
                <w:rFonts w:cstheme="minorHAnsi"/>
                <w:sz w:val="18"/>
                <w:szCs w:val="18"/>
              </w:rPr>
              <w:t>x</w:t>
            </w:r>
          </w:p>
        </w:tc>
        <w:tc>
          <w:tcPr>
            <w:tcW w:w="985" w:type="dxa"/>
            <w:vAlign w:val="center"/>
          </w:tcPr>
          <w:p w14:paraId="099EE090" w14:textId="77777777" w:rsidR="00DC0C11" w:rsidRPr="00DC0C11" w:rsidRDefault="00DC0C11" w:rsidP="00DC0C11">
            <w:pPr>
              <w:jc w:val="center"/>
            </w:pPr>
          </w:p>
        </w:tc>
      </w:tr>
      <w:tr w:rsidR="00DC0C11" w:rsidRPr="00DC0C11" w14:paraId="6D03A974" w14:textId="77777777" w:rsidTr="002A6AA4">
        <w:tc>
          <w:tcPr>
            <w:tcW w:w="4968" w:type="dxa"/>
          </w:tcPr>
          <w:p w14:paraId="03D6FE1F" w14:textId="77777777" w:rsidR="00DC0C11" w:rsidRPr="00DC0C11" w:rsidRDefault="00DC0C11" w:rsidP="00DC0C11">
            <w:r w:rsidRPr="00DC0C11">
              <w:rPr>
                <w:rFonts w:cstheme="minorHAnsi"/>
                <w:sz w:val="18"/>
                <w:szCs w:val="18"/>
              </w:rPr>
              <w:t>Implemented reproducible disciple-making</w:t>
            </w:r>
          </w:p>
        </w:tc>
        <w:tc>
          <w:tcPr>
            <w:tcW w:w="984" w:type="dxa"/>
            <w:vAlign w:val="center"/>
          </w:tcPr>
          <w:p w14:paraId="69DFAA33" w14:textId="77777777" w:rsidR="00DC0C11" w:rsidRPr="00DC0C11" w:rsidRDefault="00DC0C11" w:rsidP="00DC0C11">
            <w:pPr>
              <w:jc w:val="center"/>
            </w:pPr>
          </w:p>
        </w:tc>
        <w:tc>
          <w:tcPr>
            <w:tcW w:w="984" w:type="dxa"/>
            <w:vAlign w:val="center"/>
          </w:tcPr>
          <w:p w14:paraId="4491568C" w14:textId="77777777" w:rsidR="00DC0C11" w:rsidRPr="00DC0C11" w:rsidRDefault="00DC0C11" w:rsidP="00DC0C11">
            <w:pPr>
              <w:jc w:val="center"/>
            </w:pPr>
          </w:p>
        </w:tc>
        <w:tc>
          <w:tcPr>
            <w:tcW w:w="984" w:type="dxa"/>
            <w:vAlign w:val="center"/>
          </w:tcPr>
          <w:p w14:paraId="16B2018B" w14:textId="77777777" w:rsidR="00DC0C11" w:rsidRPr="00DC0C11" w:rsidRDefault="00DC0C11" w:rsidP="00DC0C11">
            <w:pPr>
              <w:jc w:val="center"/>
            </w:pPr>
            <w:r w:rsidRPr="00DC0C11">
              <w:rPr>
                <w:rFonts w:cstheme="minorHAnsi"/>
                <w:sz w:val="18"/>
                <w:szCs w:val="18"/>
              </w:rPr>
              <w:t>x</w:t>
            </w:r>
          </w:p>
        </w:tc>
        <w:tc>
          <w:tcPr>
            <w:tcW w:w="985" w:type="dxa"/>
            <w:vAlign w:val="center"/>
          </w:tcPr>
          <w:p w14:paraId="45F1EC51" w14:textId="77777777" w:rsidR="00DC0C11" w:rsidRPr="00DC0C11" w:rsidRDefault="00DC0C11" w:rsidP="00DC0C11">
            <w:pPr>
              <w:jc w:val="center"/>
            </w:pPr>
          </w:p>
        </w:tc>
      </w:tr>
      <w:tr w:rsidR="00DC0C11" w:rsidRPr="00DC0C11" w14:paraId="5C91D6AA" w14:textId="77777777" w:rsidTr="002A6AA4">
        <w:tc>
          <w:tcPr>
            <w:tcW w:w="4968" w:type="dxa"/>
          </w:tcPr>
          <w:p w14:paraId="4088B2AA" w14:textId="77777777" w:rsidR="00DC0C11" w:rsidRPr="00DC0C11" w:rsidRDefault="00DC0C11" w:rsidP="00DC0C11">
            <w:r w:rsidRPr="00DC0C11">
              <w:rPr>
                <w:rFonts w:cstheme="minorHAnsi"/>
                <w:sz w:val="18"/>
                <w:szCs w:val="18"/>
              </w:rPr>
              <w:t>Raised up leaders effectively</w:t>
            </w:r>
          </w:p>
        </w:tc>
        <w:tc>
          <w:tcPr>
            <w:tcW w:w="984" w:type="dxa"/>
            <w:vAlign w:val="center"/>
          </w:tcPr>
          <w:p w14:paraId="573AF069" w14:textId="77777777" w:rsidR="00DC0C11" w:rsidRPr="00DC0C11" w:rsidRDefault="00DC0C11" w:rsidP="00DC0C11">
            <w:pPr>
              <w:jc w:val="center"/>
            </w:pPr>
          </w:p>
        </w:tc>
        <w:tc>
          <w:tcPr>
            <w:tcW w:w="984" w:type="dxa"/>
            <w:vAlign w:val="center"/>
          </w:tcPr>
          <w:p w14:paraId="0B25BF05" w14:textId="77777777" w:rsidR="00DC0C11" w:rsidRPr="00DC0C11" w:rsidRDefault="00DC0C11" w:rsidP="00DC0C11">
            <w:pPr>
              <w:jc w:val="center"/>
            </w:pPr>
          </w:p>
        </w:tc>
        <w:tc>
          <w:tcPr>
            <w:tcW w:w="984" w:type="dxa"/>
            <w:vAlign w:val="center"/>
          </w:tcPr>
          <w:p w14:paraId="421DD23F" w14:textId="77777777" w:rsidR="00DC0C11" w:rsidRPr="00DC0C11" w:rsidRDefault="00DC0C11" w:rsidP="00DC0C11">
            <w:pPr>
              <w:jc w:val="center"/>
            </w:pPr>
            <w:r w:rsidRPr="00DC0C11">
              <w:rPr>
                <w:rFonts w:cstheme="minorHAnsi"/>
                <w:sz w:val="18"/>
                <w:szCs w:val="18"/>
              </w:rPr>
              <w:t>x</w:t>
            </w:r>
          </w:p>
        </w:tc>
        <w:tc>
          <w:tcPr>
            <w:tcW w:w="985" w:type="dxa"/>
            <w:vAlign w:val="center"/>
          </w:tcPr>
          <w:p w14:paraId="0D1793E8" w14:textId="77777777" w:rsidR="00DC0C11" w:rsidRPr="00DC0C11" w:rsidRDefault="00DC0C11" w:rsidP="00DC0C11">
            <w:pPr>
              <w:jc w:val="center"/>
            </w:pPr>
          </w:p>
        </w:tc>
      </w:tr>
      <w:tr w:rsidR="00DC0C11" w:rsidRPr="00DC0C11" w14:paraId="21185883" w14:textId="77777777" w:rsidTr="002A6AA4">
        <w:tc>
          <w:tcPr>
            <w:tcW w:w="4968" w:type="dxa"/>
          </w:tcPr>
          <w:p w14:paraId="61E5181D" w14:textId="3022E007" w:rsidR="00DC0C11" w:rsidRPr="008F7FFD" w:rsidRDefault="00DC0C11" w:rsidP="00DC0C11">
            <w:pPr>
              <w:rPr>
                <w:lang w:val="en-US"/>
              </w:rPr>
            </w:pPr>
            <w:r w:rsidRPr="008F7FFD">
              <w:rPr>
                <w:rFonts w:cstheme="minorHAnsi"/>
                <w:sz w:val="18"/>
                <w:szCs w:val="18"/>
                <w:lang w:val="en-US"/>
              </w:rPr>
              <w:t xml:space="preserve">Which other factors have contributed to the catalyzing of </w:t>
            </w:r>
            <w:r w:rsidR="009F6759">
              <w:rPr>
                <w:rFonts w:cstheme="minorHAnsi"/>
                <w:sz w:val="18"/>
                <w:szCs w:val="18"/>
                <w:lang w:val="en-US"/>
              </w:rPr>
              <w:t>a</w:t>
            </w:r>
            <w:r w:rsidRPr="008F7FFD">
              <w:rPr>
                <w:rFonts w:cstheme="minorHAnsi"/>
                <w:sz w:val="18"/>
                <w:szCs w:val="18"/>
                <w:lang w:val="en-US"/>
              </w:rPr>
              <w:t xml:space="preserve"> movement?</w:t>
            </w:r>
          </w:p>
        </w:tc>
        <w:tc>
          <w:tcPr>
            <w:tcW w:w="984" w:type="dxa"/>
            <w:vAlign w:val="center"/>
          </w:tcPr>
          <w:p w14:paraId="2CDB0101" w14:textId="77777777" w:rsidR="00DC0C11" w:rsidRPr="008F7FFD" w:rsidRDefault="00DC0C11" w:rsidP="00DC0C11">
            <w:pPr>
              <w:jc w:val="center"/>
              <w:rPr>
                <w:lang w:val="en-US"/>
              </w:rPr>
            </w:pPr>
          </w:p>
        </w:tc>
        <w:tc>
          <w:tcPr>
            <w:tcW w:w="984" w:type="dxa"/>
            <w:vAlign w:val="center"/>
          </w:tcPr>
          <w:p w14:paraId="68C24F7D" w14:textId="77777777" w:rsidR="00DC0C11" w:rsidRPr="008F7FFD" w:rsidRDefault="00DC0C11" w:rsidP="00DC0C11">
            <w:pPr>
              <w:jc w:val="center"/>
              <w:rPr>
                <w:lang w:val="en-US"/>
              </w:rPr>
            </w:pPr>
          </w:p>
        </w:tc>
        <w:tc>
          <w:tcPr>
            <w:tcW w:w="984" w:type="dxa"/>
            <w:vAlign w:val="center"/>
          </w:tcPr>
          <w:p w14:paraId="01705D3C" w14:textId="77777777" w:rsidR="00DC0C11" w:rsidRPr="00DC0C11" w:rsidRDefault="00DC0C11" w:rsidP="00DC0C11">
            <w:pPr>
              <w:jc w:val="center"/>
            </w:pPr>
            <w:r w:rsidRPr="00DC0C11">
              <w:rPr>
                <w:rFonts w:cstheme="minorHAnsi"/>
                <w:sz w:val="18"/>
                <w:szCs w:val="18"/>
              </w:rPr>
              <w:t>x</w:t>
            </w:r>
          </w:p>
        </w:tc>
        <w:tc>
          <w:tcPr>
            <w:tcW w:w="985" w:type="dxa"/>
            <w:vAlign w:val="center"/>
          </w:tcPr>
          <w:p w14:paraId="4EB56CB6" w14:textId="77777777" w:rsidR="00DC0C11" w:rsidRPr="00DC0C11" w:rsidRDefault="00DC0C11" w:rsidP="00DC0C11">
            <w:pPr>
              <w:jc w:val="center"/>
            </w:pPr>
            <w:r w:rsidRPr="00DC0C11">
              <w:rPr>
                <w:rFonts w:cstheme="minorHAnsi"/>
                <w:sz w:val="18"/>
                <w:szCs w:val="18"/>
              </w:rPr>
              <w:t>x</w:t>
            </w:r>
          </w:p>
        </w:tc>
      </w:tr>
      <w:tr w:rsidR="00DC0C11" w:rsidRPr="00DC0C11" w14:paraId="5B9788C0" w14:textId="77777777" w:rsidTr="002A6AA4">
        <w:tc>
          <w:tcPr>
            <w:tcW w:w="4968" w:type="dxa"/>
          </w:tcPr>
          <w:p w14:paraId="3E086917" w14:textId="77777777" w:rsidR="00DC0C11" w:rsidRPr="008F7FFD" w:rsidRDefault="00DC0C11" w:rsidP="00DC0C11">
            <w:pPr>
              <w:rPr>
                <w:lang w:val="en-US"/>
              </w:rPr>
            </w:pPr>
            <w:r w:rsidRPr="008F7FFD">
              <w:rPr>
                <w:rFonts w:cstheme="minorHAnsi"/>
                <w:sz w:val="18"/>
                <w:szCs w:val="18"/>
                <w:lang w:val="en-US"/>
              </w:rPr>
              <w:t>Which other factors have impeded the catalyzing of a movement?</w:t>
            </w:r>
          </w:p>
        </w:tc>
        <w:tc>
          <w:tcPr>
            <w:tcW w:w="984" w:type="dxa"/>
            <w:vAlign w:val="center"/>
          </w:tcPr>
          <w:p w14:paraId="63B4667A" w14:textId="77777777" w:rsidR="00DC0C11" w:rsidRPr="008F7FFD" w:rsidRDefault="00DC0C11" w:rsidP="00DC0C11">
            <w:pPr>
              <w:jc w:val="center"/>
              <w:rPr>
                <w:lang w:val="en-US"/>
              </w:rPr>
            </w:pPr>
          </w:p>
        </w:tc>
        <w:tc>
          <w:tcPr>
            <w:tcW w:w="984" w:type="dxa"/>
            <w:vAlign w:val="center"/>
          </w:tcPr>
          <w:p w14:paraId="1ACC4F55" w14:textId="77777777" w:rsidR="00DC0C11" w:rsidRPr="008F7FFD" w:rsidRDefault="00DC0C11" w:rsidP="00DC0C11">
            <w:pPr>
              <w:jc w:val="center"/>
              <w:rPr>
                <w:lang w:val="en-US"/>
              </w:rPr>
            </w:pPr>
          </w:p>
        </w:tc>
        <w:tc>
          <w:tcPr>
            <w:tcW w:w="984" w:type="dxa"/>
            <w:vAlign w:val="center"/>
          </w:tcPr>
          <w:p w14:paraId="2B0C30C5" w14:textId="77777777" w:rsidR="00DC0C11" w:rsidRPr="00DC0C11" w:rsidRDefault="00DC0C11" w:rsidP="00DC0C11">
            <w:pPr>
              <w:jc w:val="center"/>
            </w:pPr>
            <w:r w:rsidRPr="00DC0C11">
              <w:rPr>
                <w:rFonts w:cstheme="minorHAnsi"/>
                <w:sz w:val="18"/>
                <w:szCs w:val="18"/>
              </w:rPr>
              <w:t>x</w:t>
            </w:r>
          </w:p>
        </w:tc>
        <w:tc>
          <w:tcPr>
            <w:tcW w:w="985" w:type="dxa"/>
            <w:vAlign w:val="center"/>
          </w:tcPr>
          <w:p w14:paraId="0DB7B496" w14:textId="77777777" w:rsidR="00DC0C11" w:rsidRPr="00DC0C11" w:rsidRDefault="00DC0C11" w:rsidP="00DC0C11">
            <w:pPr>
              <w:jc w:val="center"/>
            </w:pPr>
            <w:r w:rsidRPr="00DC0C11">
              <w:rPr>
                <w:rFonts w:cstheme="minorHAnsi"/>
                <w:sz w:val="18"/>
                <w:szCs w:val="18"/>
              </w:rPr>
              <w:t>x</w:t>
            </w:r>
          </w:p>
        </w:tc>
      </w:tr>
    </w:tbl>
    <w:p w14:paraId="5F6618AC" w14:textId="77777777" w:rsidR="00DC0C11" w:rsidRPr="00DC0C11" w:rsidRDefault="00DC0C11" w:rsidP="00DC0C11">
      <w:pPr>
        <w:spacing w:after="0"/>
      </w:pPr>
    </w:p>
    <w:p w14:paraId="6ACD600A" w14:textId="6C79863C" w:rsidR="00DC0C11" w:rsidRPr="008F7FFD" w:rsidRDefault="00083D1C" w:rsidP="00DC0C11">
      <w:pPr>
        <w:spacing w:after="160" w:line="240" w:lineRule="auto"/>
        <w:contextualSpacing/>
        <w:rPr>
          <w:rFonts w:eastAsia="SimSun" w:cs="Calibri"/>
          <w:bCs/>
          <w:lang w:val="en-US"/>
        </w:rPr>
      </w:pPr>
      <w:r>
        <w:rPr>
          <w:rFonts w:eastAsia="SimSun" w:cs="Calibri"/>
          <w:bCs/>
          <w:lang w:val="en-US"/>
        </w:rPr>
        <w:tab/>
      </w:r>
      <w:r w:rsidR="00DC0C11" w:rsidRPr="008F7FFD">
        <w:rPr>
          <w:rFonts w:eastAsia="SimSun" w:cs="Calibri"/>
          <w:bCs/>
          <w:lang w:val="en-US"/>
        </w:rPr>
        <w:t xml:space="preserve">The best mitigation strategy is a full regression analysis, which requires sufficient numbers of participants. </w:t>
      </w:r>
      <w:r w:rsidR="006C3D41" w:rsidRPr="008F7FFD">
        <w:rPr>
          <w:rFonts w:eastAsia="SimSun" w:cs="Calibri"/>
          <w:bCs/>
          <w:lang w:val="en-US"/>
        </w:rPr>
        <w:t xml:space="preserve">We were able to conduct a regression analysis, but our ability to mitigate the problem of intervening variables was limited by a skewed sample, which meant that we could not include all relevant intervening variables in the regression. </w:t>
      </w:r>
    </w:p>
    <w:p w14:paraId="5D50F1FA" w14:textId="449292B6" w:rsidR="00DC0C11" w:rsidRPr="003278BF" w:rsidRDefault="00DC0C11" w:rsidP="00083D1C">
      <w:pPr>
        <w:pStyle w:val="berschrift4"/>
        <w:spacing w:line="240" w:lineRule="auto"/>
      </w:pPr>
      <w:bookmarkStart w:id="69" w:name="_Hlk70439839"/>
      <w:r w:rsidRPr="003278BF">
        <w:t>Assumption 2: Pioneers who were unable to catalyze movements at the time they took part in the study can be classified as “ineffective</w:t>
      </w:r>
      <w:r w:rsidR="00EF4934">
        <w:t>,</w:t>
      </w:r>
      <w:r w:rsidRPr="003278BF">
        <w:t>” because they are very unlikely to achieve success in the future.</w:t>
      </w:r>
    </w:p>
    <w:bookmarkEnd w:id="69"/>
    <w:p w14:paraId="055FE05C" w14:textId="1AA4EAC7" w:rsidR="00DC0C11" w:rsidRPr="008F7FFD" w:rsidRDefault="00083D1C" w:rsidP="00DC0C11">
      <w:pPr>
        <w:spacing w:after="160" w:line="240" w:lineRule="auto"/>
        <w:contextualSpacing/>
        <w:rPr>
          <w:rFonts w:eastAsia="SimSun" w:cs="Calibri"/>
          <w:bCs/>
          <w:lang w:val="en-US"/>
        </w:rPr>
      </w:pPr>
      <w:r>
        <w:rPr>
          <w:rFonts w:eastAsia="SimSun" w:cs="Calibri"/>
          <w:bCs/>
          <w:lang w:val="en-US"/>
        </w:rPr>
        <w:tab/>
      </w:r>
      <w:r w:rsidR="00DC0C11" w:rsidRPr="008F7FFD">
        <w:rPr>
          <w:rFonts w:eastAsia="SimSun" w:cs="Calibri"/>
          <w:bCs/>
          <w:lang w:val="en-US"/>
        </w:rPr>
        <w:t>Traits and competencies measured at only one point in time allow us to make conclusive inferences about their role for the success of a very complex endeavor. However, while such traits and competencies may in fact play a significant role, breakthrough may only come over time, i.e. after our study. With this in mind, Control Group participants were asked, “How likely is it in your assessment that you will see a movement with fourth generation groups catalyzed within the next twelve months?”</w:t>
      </w:r>
    </w:p>
    <w:p w14:paraId="4A2EE969" w14:textId="77777777" w:rsidR="00DC0C11" w:rsidRPr="008F7FFD" w:rsidRDefault="00DC0C11" w:rsidP="00DC0C11">
      <w:pPr>
        <w:spacing w:after="160" w:line="240" w:lineRule="auto"/>
        <w:contextualSpacing/>
        <w:rPr>
          <w:rFonts w:eastAsia="SimSun" w:cs="Calibri"/>
          <w:bCs/>
          <w:lang w:val="en-US"/>
        </w:rPr>
      </w:pPr>
    </w:p>
    <w:p w14:paraId="04BD3FA2" w14:textId="2A7FA1F1" w:rsidR="00DC0C11" w:rsidRPr="008F7FFD" w:rsidRDefault="00083D1C" w:rsidP="00DC0C11">
      <w:pPr>
        <w:spacing w:after="160" w:line="240" w:lineRule="auto"/>
        <w:contextualSpacing/>
        <w:rPr>
          <w:rFonts w:eastAsia="SimSun" w:cs="Calibri"/>
          <w:bCs/>
          <w:lang w:val="en-US"/>
        </w:rPr>
      </w:pPr>
      <w:r>
        <w:rPr>
          <w:rFonts w:eastAsia="SimSun" w:cs="Calibri"/>
          <w:bCs/>
          <w:lang w:val="en-US"/>
        </w:rPr>
        <w:tab/>
      </w:r>
      <w:r w:rsidR="00DC0C11" w:rsidRPr="008F7FFD">
        <w:rPr>
          <w:rFonts w:eastAsia="SimSun" w:cs="Calibri"/>
          <w:bCs/>
          <w:lang w:val="en-US"/>
        </w:rPr>
        <w:t xml:space="preserve">Mitigation strategies: The time factor was taken into account through a minimum ministry time period of </w:t>
      </w:r>
      <w:r w:rsidR="00662EB0">
        <w:rPr>
          <w:rFonts w:eastAsia="SimSun" w:cs="Calibri"/>
          <w:bCs/>
          <w:lang w:val="en-US"/>
        </w:rPr>
        <w:t>four</w:t>
      </w:r>
      <w:r w:rsidR="00DC0C11" w:rsidRPr="008F7FFD">
        <w:rPr>
          <w:rFonts w:eastAsia="SimSun" w:cs="Calibri"/>
          <w:bCs/>
          <w:lang w:val="en-US"/>
        </w:rPr>
        <w:t xml:space="preserve"> years. Seventy percent of movements were catalyzed within that time frame, with the remaining </w:t>
      </w:r>
      <w:r w:rsidR="00EF4934">
        <w:rPr>
          <w:rFonts w:eastAsia="SimSun" w:cs="Calibri"/>
          <w:bCs/>
          <w:lang w:val="en-US"/>
        </w:rPr>
        <w:t>30</w:t>
      </w:r>
      <w:r w:rsidR="00DC0C11" w:rsidRPr="008F7FFD">
        <w:rPr>
          <w:rFonts w:eastAsia="SimSun" w:cs="Calibri"/>
          <w:bCs/>
          <w:lang w:val="en-US"/>
        </w:rPr>
        <w:t xml:space="preserve"> percent catalyzed </w:t>
      </w:r>
      <w:bookmarkStart w:id="70" w:name="_Hlk77869987"/>
      <w:r w:rsidR="00DC0C11" w:rsidRPr="008F7FFD">
        <w:rPr>
          <w:rFonts w:eastAsia="SimSun" w:cs="Calibri"/>
          <w:bCs/>
          <w:lang w:val="en-US"/>
        </w:rPr>
        <w:t xml:space="preserve">between </w:t>
      </w:r>
      <w:r w:rsidR="00662EB0">
        <w:rPr>
          <w:rFonts w:eastAsia="SimSun" w:cs="Calibri"/>
          <w:bCs/>
          <w:lang w:val="en-US"/>
        </w:rPr>
        <w:t>four and</w:t>
      </w:r>
      <w:r w:rsidR="00EF4934">
        <w:rPr>
          <w:rFonts w:eastAsia="SimSun" w:cs="Calibri"/>
          <w:bCs/>
          <w:lang w:val="en-US"/>
        </w:rPr>
        <w:t xml:space="preserve"> 15</w:t>
      </w:r>
      <w:r w:rsidR="00DC0C11" w:rsidRPr="008F7FFD">
        <w:rPr>
          <w:rFonts w:eastAsia="SimSun" w:cs="Calibri"/>
          <w:bCs/>
          <w:lang w:val="en-US"/>
        </w:rPr>
        <w:t xml:space="preserve"> years</w:t>
      </w:r>
      <w:bookmarkEnd w:id="70"/>
      <w:r w:rsidR="00DC0C11" w:rsidRPr="008F7FFD">
        <w:rPr>
          <w:rFonts w:eastAsia="SimSun" w:cs="Calibri"/>
          <w:bCs/>
          <w:lang w:val="en-US"/>
        </w:rPr>
        <w:t xml:space="preserve">. </w:t>
      </w:r>
    </w:p>
    <w:p w14:paraId="6B3EDF33" w14:textId="77777777" w:rsidR="00DC0C11" w:rsidRPr="008F7FFD" w:rsidRDefault="00DC0C11" w:rsidP="00DC0C11">
      <w:pPr>
        <w:spacing w:after="160" w:line="240" w:lineRule="auto"/>
        <w:contextualSpacing/>
        <w:rPr>
          <w:rFonts w:eastAsia="SimSun" w:cs="Calibri"/>
          <w:bCs/>
          <w:lang w:val="en-US"/>
        </w:rPr>
      </w:pPr>
    </w:p>
    <w:p w14:paraId="05BB7FE8" w14:textId="0FFF2F8C" w:rsidR="005B67D9" w:rsidRPr="008F7FFD" w:rsidRDefault="00083D1C" w:rsidP="00751A2F">
      <w:pPr>
        <w:spacing w:after="160" w:line="240" w:lineRule="auto"/>
        <w:contextualSpacing/>
        <w:rPr>
          <w:rFonts w:eastAsia="SimSun" w:cs="Calibri"/>
          <w:bCs/>
          <w:lang w:val="en-US"/>
        </w:rPr>
      </w:pPr>
      <w:r>
        <w:rPr>
          <w:rFonts w:eastAsia="SimSun" w:cs="Calibri"/>
          <w:bCs/>
          <w:lang w:val="en-US"/>
        </w:rPr>
        <w:lastRenderedPageBreak/>
        <w:tab/>
      </w:r>
      <w:r w:rsidR="00DC0C11" w:rsidRPr="008F7FFD">
        <w:rPr>
          <w:rFonts w:eastAsia="SimSun" w:cs="Calibri"/>
          <w:bCs/>
          <w:lang w:val="en-US"/>
        </w:rPr>
        <w:t>Resulting limitations: Besides the minimum four-year requirement, no further mitigation strategies were possible.</w:t>
      </w:r>
      <w:bookmarkStart w:id="71" w:name="_Hlk70439886"/>
    </w:p>
    <w:p w14:paraId="357ED0FA" w14:textId="77777777" w:rsidR="005B67D9" w:rsidRPr="008F7FFD" w:rsidRDefault="005B67D9" w:rsidP="00751A2F">
      <w:pPr>
        <w:spacing w:after="160" w:line="240" w:lineRule="auto"/>
        <w:contextualSpacing/>
        <w:rPr>
          <w:rFonts w:eastAsia="SimSun" w:cs="Calibri"/>
          <w:bCs/>
          <w:lang w:val="en-US"/>
        </w:rPr>
      </w:pPr>
    </w:p>
    <w:p w14:paraId="3A03E32E" w14:textId="68A6DB64" w:rsidR="00DC0C11" w:rsidRPr="00DC0C11" w:rsidRDefault="00DC0C11" w:rsidP="00083D1C">
      <w:pPr>
        <w:pStyle w:val="berschrift4"/>
        <w:spacing w:line="240" w:lineRule="auto"/>
      </w:pPr>
      <w:r w:rsidRPr="00DC0C11">
        <w:t>Assumption 3: Traits and competencies have similar effects despite different cultural and spiritual contexts, enabling us to assume largely universal (supra-cultural) causality and validity</w:t>
      </w:r>
      <w:r w:rsidR="00DE6E73">
        <w:t>, with some culturally-conditioned variation</w:t>
      </w:r>
      <w:r w:rsidRPr="00DC0C11">
        <w:t>.</w:t>
      </w:r>
    </w:p>
    <w:bookmarkEnd w:id="71"/>
    <w:p w14:paraId="422F3E8B" w14:textId="007322EF" w:rsidR="00DC0C11" w:rsidRPr="008F7FFD" w:rsidRDefault="00083D1C" w:rsidP="00DC0C11">
      <w:pPr>
        <w:spacing w:after="160" w:line="240" w:lineRule="auto"/>
        <w:contextualSpacing/>
        <w:rPr>
          <w:rFonts w:eastAsia="SimSun" w:cs="Calibri"/>
          <w:bCs/>
          <w:lang w:val="en-US"/>
        </w:rPr>
      </w:pPr>
      <w:r>
        <w:rPr>
          <w:rFonts w:eastAsia="SimSun" w:cs="Calibri"/>
          <w:bCs/>
          <w:lang w:val="en-US"/>
        </w:rPr>
        <w:tab/>
      </w:r>
      <w:r w:rsidR="00DC0C11" w:rsidRPr="008F7FFD">
        <w:rPr>
          <w:rFonts w:eastAsia="SimSun" w:cs="Calibri"/>
          <w:bCs/>
          <w:lang w:val="en-US"/>
        </w:rPr>
        <w:t xml:space="preserve">Not all traits and competencies may have the same effect on a successful outcome across very different cultural contexts. A counterexample is the role of assertiveness, which has been verified as a trait of effective movement catalysts in one context (Africa), but neutral or perhaps even negative in another (parts of Asia). </w:t>
      </w:r>
      <w:r w:rsidR="0030213B" w:rsidRPr="005D7715">
        <w:rPr>
          <w:lang w:val="en-US"/>
        </w:rPr>
        <w:t>(Prinz 2016: 116)</w:t>
      </w:r>
    </w:p>
    <w:p w14:paraId="297F2461" w14:textId="77777777" w:rsidR="00DC0C11" w:rsidRPr="008F7FFD" w:rsidRDefault="00DC0C11" w:rsidP="00DC0C11">
      <w:pPr>
        <w:spacing w:after="160" w:line="240" w:lineRule="auto"/>
        <w:contextualSpacing/>
        <w:rPr>
          <w:rFonts w:eastAsia="SimSun" w:cs="Calibri"/>
          <w:bCs/>
          <w:lang w:val="en-US"/>
        </w:rPr>
      </w:pPr>
    </w:p>
    <w:p w14:paraId="0DA35477" w14:textId="6917B2E6" w:rsidR="00DC0C11" w:rsidRPr="008F7FFD" w:rsidRDefault="00083D1C" w:rsidP="00DC0C11">
      <w:pPr>
        <w:spacing w:after="160" w:line="240" w:lineRule="auto"/>
        <w:contextualSpacing/>
        <w:rPr>
          <w:rFonts w:eastAsia="SimSun" w:cs="Calibri"/>
          <w:bCs/>
          <w:lang w:val="en-US"/>
        </w:rPr>
      </w:pPr>
      <w:r>
        <w:rPr>
          <w:rFonts w:eastAsia="SimSun" w:cs="Calibri"/>
          <w:bCs/>
          <w:lang w:val="en-US"/>
        </w:rPr>
        <w:tab/>
      </w:r>
      <w:r w:rsidR="00DC0C11" w:rsidRPr="008F7FFD">
        <w:rPr>
          <w:rFonts w:eastAsia="SimSun" w:cs="Calibri"/>
          <w:bCs/>
          <w:lang w:val="en-US"/>
        </w:rPr>
        <w:t>Mitigation strategies: Certain traits and competencies are highlighted in the Bible as supra-cultural and essential for spiritual fruit. Initially, it was hoped that the analysis would also distinguish between traits and competencies that are classified as universal and contextual, assessing which traits and competencies are in fact universal. This would have been done by testing whether there are statistically significant means differences between respondents by region or by target group. Universal traits and competencies should have low means differences between regions, target groups, ministry approaches etc. However, due to the non-random sampling strategy, certain regions, target groups and ministry networks were heavily overrepresented among either catalysts or control group, thereby precluding this form of analysis.</w:t>
      </w:r>
    </w:p>
    <w:p w14:paraId="4DEC07AF" w14:textId="77777777" w:rsidR="00DC0C11" w:rsidRPr="008F7FFD" w:rsidRDefault="00DC0C11" w:rsidP="00DC0C11">
      <w:pPr>
        <w:spacing w:after="160" w:line="240" w:lineRule="auto"/>
        <w:contextualSpacing/>
        <w:rPr>
          <w:rFonts w:eastAsia="SimSun" w:cs="Calibri"/>
          <w:bCs/>
          <w:color w:val="1E4D78"/>
          <w:sz w:val="24"/>
          <w:szCs w:val="24"/>
          <w:lang w:val="en-US"/>
        </w:rPr>
      </w:pPr>
    </w:p>
    <w:p w14:paraId="72EFB616" w14:textId="5D7ED6AE" w:rsidR="00DC0C11" w:rsidRPr="00CC3385" w:rsidRDefault="00DC0C11" w:rsidP="00083D1C">
      <w:pPr>
        <w:pStyle w:val="berschrift4"/>
        <w:spacing w:line="240" w:lineRule="auto"/>
      </w:pPr>
      <w:bookmarkStart w:id="72" w:name="_Hlk70439906"/>
      <w:r w:rsidRPr="00CC3385">
        <w:t>Assumption 4: Key movement catalysts can be identified for both successful and unsuccessful cases.</w:t>
      </w:r>
      <w:bookmarkEnd w:id="72"/>
    </w:p>
    <w:p w14:paraId="7129714F" w14:textId="673CE73F" w:rsidR="00DC0C11" w:rsidRDefault="00083D1C" w:rsidP="00DC0C11">
      <w:pPr>
        <w:spacing w:after="160" w:line="240" w:lineRule="auto"/>
        <w:contextualSpacing/>
        <w:rPr>
          <w:rFonts w:eastAsia="SimSun" w:cs="Calibri"/>
          <w:bCs/>
          <w:lang w:val="en-US"/>
        </w:rPr>
      </w:pPr>
      <w:r>
        <w:rPr>
          <w:rFonts w:eastAsia="SimSun" w:cs="Calibri"/>
          <w:bCs/>
          <w:lang w:val="en-US"/>
        </w:rPr>
        <w:tab/>
      </w:r>
      <w:r w:rsidR="00DC0C11" w:rsidRPr="008F7FFD">
        <w:rPr>
          <w:rFonts w:eastAsia="SimSun" w:cs="Calibri"/>
          <w:bCs/>
          <w:lang w:val="en-US"/>
        </w:rPr>
        <w:t>Applying the definition of a movement</w:t>
      </w:r>
      <w:r w:rsidR="0030213B">
        <w:rPr>
          <w:rFonts w:eastAsia="SimSun" w:cs="Calibri"/>
          <w:bCs/>
          <w:lang w:val="en-US"/>
        </w:rPr>
        <w:t xml:space="preserve"> from </w:t>
      </w:r>
      <w:r w:rsidR="00EB7CCD">
        <w:rPr>
          <w:rFonts w:eastAsia="SimSun" w:cs="Calibri"/>
          <w:bCs/>
          <w:lang w:val="en-US"/>
        </w:rPr>
        <w:t>2.4</w:t>
      </w:r>
      <w:r w:rsidR="00DC0C11" w:rsidRPr="008F7FFD">
        <w:rPr>
          <w:rFonts w:eastAsia="SimSun" w:cs="Calibri"/>
          <w:bCs/>
          <w:lang w:val="en-US"/>
        </w:rPr>
        <w:t xml:space="preserve"> (</w:t>
      </w:r>
      <w:r w:rsidR="00662EB0" w:rsidRPr="00662EB0">
        <w:rPr>
          <w:rFonts w:eastAsia="SimSun" w:cs="Calibri"/>
          <w:bCs/>
          <w:lang w:val="en-US"/>
        </w:rPr>
        <w:t>a rapid indigenous multiplication of disciples making disciples and churches planting churches in multiple streams within a people group to the fourth generation</w:t>
      </w:r>
      <w:r w:rsidR="00DC0C11" w:rsidRPr="008F7FFD">
        <w:rPr>
          <w:rFonts w:eastAsia="SimSun" w:cs="Calibri"/>
          <w:bCs/>
          <w:lang w:val="en-US"/>
        </w:rPr>
        <w:t xml:space="preserve">), a clear threshold can be applied to what constitutes an effective movement catalyst. It is the person who was the initial change agent in catalyzing a movement as defined above. </w:t>
      </w:r>
    </w:p>
    <w:p w14:paraId="1AC908A6" w14:textId="2D5D96D5" w:rsidR="0030213B" w:rsidRDefault="0030213B" w:rsidP="00DC0C11">
      <w:pPr>
        <w:spacing w:after="160" w:line="240" w:lineRule="auto"/>
        <w:contextualSpacing/>
        <w:rPr>
          <w:rFonts w:eastAsia="SimSun" w:cs="Calibri"/>
          <w:bCs/>
          <w:lang w:val="en-US"/>
        </w:rPr>
      </w:pPr>
    </w:p>
    <w:p w14:paraId="2B56A5A0" w14:textId="77777777" w:rsidR="00617AB6" w:rsidRPr="005D7715" w:rsidRDefault="00083D1C" w:rsidP="00617AB6">
      <w:pPr>
        <w:spacing w:line="240" w:lineRule="auto"/>
        <w:contextualSpacing/>
        <w:rPr>
          <w:rFonts w:eastAsia="SimSun" w:cstheme="minorHAnsi"/>
          <w:lang w:val="en-US"/>
        </w:rPr>
      </w:pPr>
      <w:r>
        <w:rPr>
          <w:rFonts w:eastAsia="SimSun" w:cs="Calibri"/>
          <w:bCs/>
          <w:lang w:val="en-US"/>
        </w:rPr>
        <w:tab/>
      </w:r>
      <w:r w:rsidR="00DC0C11" w:rsidRPr="008F7FFD">
        <w:rPr>
          <w:rFonts w:eastAsia="SimSun" w:cs="Calibri"/>
          <w:bCs/>
          <w:lang w:val="en-US"/>
        </w:rPr>
        <w:t>An ineffective catalyst is a pioneer who has not been able to catalyze a movement of this size within the four-year time frame</w:t>
      </w:r>
      <w:r w:rsidR="00DC0C11" w:rsidRPr="00617AB6">
        <w:rPr>
          <w:rFonts w:eastAsia="SimSun" w:cs="Calibri"/>
          <w:bCs/>
          <w:lang w:val="en-US"/>
        </w:rPr>
        <w:t xml:space="preserve">. </w:t>
      </w:r>
      <w:r w:rsidR="00617AB6" w:rsidRPr="005D7715">
        <w:rPr>
          <w:rFonts w:cstheme="minorHAnsi"/>
          <w:lang w:val="en-US"/>
        </w:rPr>
        <w:t xml:space="preserve">While this does not apply to every pioneer, a representative study (Prinz 2016) found that 71% of all movements surveyed were catalyzed within the first four years of the catalyst arriving on the ground.  </w:t>
      </w:r>
    </w:p>
    <w:p w14:paraId="6434E38F" w14:textId="361CB4C8" w:rsidR="00DC0C11" w:rsidRPr="005D7715" w:rsidRDefault="00DC0C11" w:rsidP="00DC0C11">
      <w:pPr>
        <w:spacing w:after="160" w:line="240" w:lineRule="auto"/>
        <w:contextualSpacing/>
        <w:rPr>
          <w:rFonts w:eastAsia="SimSun" w:cs="Calibri"/>
          <w:bCs/>
          <w:lang w:val="en-US"/>
        </w:rPr>
      </w:pPr>
    </w:p>
    <w:p w14:paraId="26AD15DF" w14:textId="3DD8809B" w:rsidR="00DC0C11" w:rsidRPr="00CC3385" w:rsidRDefault="00DC0C11" w:rsidP="005B67D9">
      <w:pPr>
        <w:pStyle w:val="berschrift3"/>
      </w:pPr>
      <w:bookmarkStart w:id="73" w:name="_Toc77931688"/>
      <w:bookmarkStart w:id="74" w:name="_Hlk70439923"/>
      <w:r w:rsidRPr="00CC3385">
        <w:t>Methodological assumption:</w:t>
      </w:r>
      <w:bookmarkEnd w:id="73"/>
    </w:p>
    <w:p w14:paraId="2741B2FC" w14:textId="3B905B23" w:rsidR="00DC0C11" w:rsidRPr="00DC0C11" w:rsidRDefault="00DC0C11" w:rsidP="00083D1C">
      <w:pPr>
        <w:pStyle w:val="berschrift4"/>
        <w:spacing w:line="240" w:lineRule="auto"/>
      </w:pPr>
      <w:r w:rsidRPr="00DC0C11">
        <w:t>Assumption 5: Individual bias and social desirability bias do not distort results to an extent that they largely invalidate the findings.</w:t>
      </w:r>
    </w:p>
    <w:bookmarkEnd w:id="74"/>
    <w:p w14:paraId="1E7C406C" w14:textId="3625F7C1" w:rsidR="00DC0C11" w:rsidRPr="008F7FFD" w:rsidRDefault="00083D1C" w:rsidP="00DC0C11">
      <w:pPr>
        <w:spacing w:after="160" w:line="240" w:lineRule="auto"/>
        <w:contextualSpacing/>
        <w:rPr>
          <w:rFonts w:eastAsia="SimSun" w:cs="Calibri"/>
          <w:bCs/>
          <w:lang w:val="en-US"/>
        </w:rPr>
      </w:pPr>
      <w:r>
        <w:rPr>
          <w:rFonts w:eastAsia="SimSun" w:cs="Calibri"/>
          <w:bCs/>
          <w:lang w:val="en-US"/>
        </w:rPr>
        <w:tab/>
      </w:r>
      <w:r w:rsidR="00DC0C11" w:rsidRPr="008F7FFD">
        <w:rPr>
          <w:rFonts w:eastAsia="SimSun" w:cs="Calibri"/>
          <w:bCs/>
          <w:lang w:val="en-US"/>
        </w:rPr>
        <w:t xml:space="preserve">Traits and competencies were assessed through subjective self-ratings. The topic lends itself to high degrees of social desirability. Furthermore, the reality of blind spots, as depicted in the Johari Window (Luft </w:t>
      </w:r>
      <w:r w:rsidR="00AB5E92" w:rsidRPr="008F7FFD">
        <w:rPr>
          <w:rFonts w:eastAsia="SimSun" w:cs="Calibri"/>
          <w:bCs/>
          <w:lang w:val="en-US"/>
        </w:rPr>
        <w:t>and</w:t>
      </w:r>
      <w:r w:rsidR="00DC0C11" w:rsidRPr="008F7FFD">
        <w:rPr>
          <w:rFonts w:eastAsia="SimSun" w:cs="Calibri"/>
          <w:bCs/>
          <w:lang w:val="en-US"/>
        </w:rPr>
        <w:t xml:space="preserve"> Ingham 1955), needs to be acknowledged. A 360-degree assessment, adding the perspective of a supervisor, a peer, and a member under the leader, gives a more comprehensive picture of reality than self-perception alone. However, Colbert e</w:t>
      </w:r>
      <w:r w:rsidR="000F370B">
        <w:rPr>
          <w:rFonts w:eastAsia="SimSun" w:cs="Calibri"/>
          <w:bCs/>
          <w:lang w:val="en-US"/>
        </w:rPr>
        <w:t>t</w:t>
      </w:r>
      <w:r w:rsidR="00DC0C11" w:rsidRPr="008F7FFD">
        <w:rPr>
          <w:rFonts w:eastAsia="SimSun" w:cs="Calibri"/>
          <w:bCs/>
          <w:lang w:val="en-US"/>
        </w:rPr>
        <w:t xml:space="preserve"> al. (2012) have pointed out that this limitation applies to almost all trait studies.</w:t>
      </w:r>
    </w:p>
    <w:p w14:paraId="1FC01EAB" w14:textId="77777777" w:rsidR="00DC0C11" w:rsidRPr="008F7FFD" w:rsidRDefault="00DC0C11" w:rsidP="00DC0C11">
      <w:pPr>
        <w:spacing w:after="160" w:line="240" w:lineRule="auto"/>
        <w:contextualSpacing/>
        <w:rPr>
          <w:rFonts w:eastAsia="SimSun" w:cs="Calibri"/>
          <w:bCs/>
          <w:lang w:val="en-US"/>
        </w:rPr>
      </w:pPr>
    </w:p>
    <w:p w14:paraId="286538C6" w14:textId="11E84293" w:rsidR="00DC0C11" w:rsidRPr="008F7FFD" w:rsidRDefault="00083D1C" w:rsidP="00DC0C11">
      <w:pPr>
        <w:spacing w:after="160" w:line="240" w:lineRule="auto"/>
        <w:contextualSpacing/>
        <w:rPr>
          <w:rFonts w:eastAsia="SimSun" w:cs="Calibri"/>
          <w:bCs/>
          <w:lang w:val="en-US"/>
        </w:rPr>
      </w:pPr>
      <w:r>
        <w:rPr>
          <w:rFonts w:eastAsia="SimSun" w:cs="Calibri"/>
          <w:bCs/>
          <w:lang w:val="en-US"/>
        </w:rPr>
        <w:lastRenderedPageBreak/>
        <w:tab/>
      </w:r>
      <w:r w:rsidR="00DC0C11" w:rsidRPr="008F7FFD">
        <w:rPr>
          <w:rFonts w:eastAsia="SimSun" w:cs="Calibri"/>
          <w:bCs/>
          <w:lang w:val="en-US"/>
        </w:rPr>
        <w:t>Mitigation strategies: In an interview intended to complement the online survey we assessed some traits and competencies, or at least inhibiting and helpful factors, independently of the survey, permitting some degree of triangulation.</w:t>
      </w:r>
      <w:r w:rsidR="0011263E">
        <w:rPr>
          <w:rFonts w:eastAsia="SimSun" w:cs="Calibri"/>
          <w:bCs/>
          <w:lang w:val="en-US"/>
        </w:rPr>
        <w:t xml:space="preserve"> </w:t>
      </w:r>
      <w:r w:rsidR="00DC0C11" w:rsidRPr="008F7FFD">
        <w:rPr>
          <w:rFonts w:eastAsia="SimSun" w:cs="Calibri"/>
          <w:bCs/>
          <w:lang w:val="en-US"/>
        </w:rPr>
        <w:t>Several different questions were asked about each trait, involving a reversal of response scales. Mitigation typically also takes place through the art of asking indirect questions. Experience shows that at least some pioneers are very open to constructive critical research findings, although this ability may well be linked to persons’ traits themselves</w:t>
      </w:r>
      <w:r w:rsidR="00EF4934">
        <w:rPr>
          <w:rFonts w:eastAsia="SimSun" w:cs="Calibri"/>
          <w:bCs/>
          <w:lang w:val="en-US"/>
        </w:rPr>
        <w:t>.</w:t>
      </w:r>
      <w:r w:rsidR="00DC0C11" w:rsidRPr="008F7FFD">
        <w:rPr>
          <w:rFonts w:eastAsia="SimSun" w:cs="Calibri"/>
          <w:bCs/>
          <w:lang w:val="en-US"/>
        </w:rPr>
        <w:t xml:space="preserve"> (</w:t>
      </w:r>
      <w:r w:rsidR="00EF4934">
        <w:rPr>
          <w:rFonts w:eastAsia="SimSun" w:cs="Calibri"/>
          <w:bCs/>
          <w:lang w:val="en-US"/>
        </w:rPr>
        <w:t>F</w:t>
      </w:r>
      <w:r w:rsidR="00DC0C11" w:rsidRPr="008F7FFD">
        <w:rPr>
          <w:rFonts w:eastAsia="SimSun" w:cs="Calibri"/>
          <w:bCs/>
          <w:lang w:val="en-US"/>
        </w:rPr>
        <w:t xml:space="preserve">or example, those with strong humility and other critical skills may </w:t>
      </w:r>
      <w:r w:rsidR="00EF4934">
        <w:rPr>
          <w:rFonts w:eastAsia="SimSun" w:cs="Calibri"/>
          <w:bCs/>
          <w:lang w:val="en-US"/>
        </w:rPr>
        <w:t xml:space="preserve">both </w:t>
      </w:r>
      <w:r w:rsidR="00DC0C11" w:rsidRPr="008F7FFD">
        <w:rPr>
          <w:rFonts w:eastAsia="SimSun" w:cs="Calibri"/>
          <w:bCs/>
          <w:lang w:val="en-US"/>
        </w:rPr>
        <w:t>be successful in ministry and possess the openness to critical and honest self-reflection, and vice versa</w:t>
      </w:r>
      <w:r w:rsidR="00EF4934">
        <w:rPr>
          <w:rFonts w:eastAsia="SimSun" w:cs="Calibri"/>
          <w:bCs/>
          <w:lang w:val="en-US"/>
        </w:rPr>
        <w:t>.</w:t>
      </w:r>
      <w:r w:rsidR="00DC0C11" w:rsidRPr="008F7FFD">
        <w:rPr>
          <w:rFonts w:eastAsia="SimSun" w:cs="Calibri"/>
          <w:bCs/>
          <w:lang w:val="en-US"/>
        </w:rPr>
        <w:t>)</w:t>
      </w:r>
      <w:r w:rsidR="00E42D50">
        <w:rPr>
          <w:rFonts w:eastAsia="SimSun" w:cs="Calibri"/>
          <w:bCs/>
          <w:lang w:val="en-US"/>
        </w:rPr>
        <w:t xml:space="preserve"> </w:t>
      </w:r>
      <w:r w:rsidR="0011263E">
        <w:rPr>
          <w:rFonts w:eastAsia="SimSun" w:cs="Calibri"/>
          <w:bCs/>
          <w:lang w:val="en-US"/>
        </w:rPr>
        <w:t xml:space="preserve"> </w:t>
      </w:r>
    </w:p>
    <w:p w14:paraId="4E3FD5AD" w14:textId="77777777" w:rsidR="00DC0C11" w:rsidRPr="008F7FFD" w:rsidRDefault="00DC0C11" w:rsidP="00DC0C11">
      <w:pPr>
        <w:spacing w:after="160" w:line="240" w:lineRule="auto"/>
        <w:contextualSpacing/>
        <w:rPr>
          <w:rFonts w:eastAsia="SimSun" w:cs="Calibri"/>
          <w:bCs/>
          <w:lang w:val="en-US"/>
        </w:rPr>
      </w:pPr>
    </w:p>
    <w:p w14:paraId="01F52E36" w14:textId="023CD82E" w:rsidR="00DC0C11" w:rsidRPr="008F7FFD" w:rsidRDefault="00083D1C" w:rsidP="00DC0C11">
      <w:pPr>
        <w:spacing w:after="160" w:line="240" w:lineRule="auto"/>
        <w:contextualSpacing/>
        <w:rPr>
          <w:rFonts w:eastAsia="SimSun" w:cs="Calibri"/>
          <w:bCs/>
          <w:lang w:val="en-US"/>
        </w:rPr>
      </w:pPr>
      <w:r>
        <w:rPr>
          <w:rFonts w:eastAsia="SimSun" w:cs="Calibri"/>
          <w:bCs/>
          <w:lang w:val="en-US"/>
        </w:rPr>
        <w:tab/>
      </w:r>
      <w:r w:rsidR="00DC0C11" w:rsidRPr="008F7FFD">
        <w:rPr>
          <w:rFonts w:eastAsia="SimSun" w:cs="Calibri"/>
          <w:bCs/>
          <w:lang w:val="en-US"/>
        </w:rPr>
        <w:t xml:space="preserve">Resulting limitations: Self-assessment must be treated as subjective and liable to influence by social desirability or personal blind spots. This is a typical problem of all such studies. Mitigation strategies were limited to the art of asking indirect questions, along with trusting the varying levels of maturity and humility of the participants (which of course, might correlate with their other traits and competencies). This study attempted to triangulate respondent self-ratings by obtaining independent ratings from others close to them. However, only </w:t>
      </w:r>
      <w:r w:rsidR="00EF4934">
        <w:rPr>
          <w:rFonts w:eastAsia="SimSun" w:cs="Calibri"/>
          <w:bCs/>
          <w:lang w:val="en-US"/>
        </w:rPr>
        <w:t>18</w:t>
      </w:r>
      <w:r w:rsidR="00DC0C11" w:rsidRPr="008F7FFD">
        <w:rPr>
          <w:rFonts w:eastAsia="SimSun" w:cs="Calibri"/>
          <w:bCs/>
          <w:lang w:val="en-US"/>
        </w:rPr>
        <w:t xml:space="preserve"> such third-party assessments were obtained, not enough to substantially triangulate the much larger sample of survey participants. Their analysis is not the subject of this report.</w:t>
      </w:r>
    </w:p>
    <w:p w14:paraId="35FA715C" w14:textId="77777777" w:rsidR="00DC0C11" w:rsidRPr="008F7FFD" w:rsidRDefault="00DC0C11" w:rsidP="00DC0C11">
      <w:pPr>
        <w:spacing w:after="160" w:line="240" w:lineRule="auto"/>
        <w:contextualSpacing/>
        <w:rPr>
          <w:rFonts w:eastAsia="SimSun" w:cs="Calibri"/>
          <w:bCs/>
          <w:lang w:val="en-US"/>
        </w:rPr>
      </w:pPr>
    </w:p>
    <w:p w14:paraId="63DBA28D" w14:textId="742524DD" w:rsidR="00DC0C11" w:rsidRPr="008F7FFD" w:rsidRDefault="00083D1C" w:rsidP="00DC0C11">
      <w:pPr>
        <w:spacing w:after="160" w:line="240" w:lineRule="auto"/>
        <w:contextualSpacing/>
        <w:rPr>
          <w:rFonts w:eastAsia="SimSun" w:cs="Calibri"/>
          <w:bCs/>
          <w:lang w:val="en-US"/>
        </w:rPr>
      </w:pPr>
      <w:r>
        <w:rPr>
          <w:rFonts w:eastAsia="SimSun" w:cs="Calibri"/>
          <w:bCs/>
          <w:lang w:val="en-US"/>
        </w:rPr>
        <w:tab/>
      </w:r>
      <w:r w:rsidR="00DC0C11" w:rsidRPr="008F7FFD">
        <w:rPr>
          <w:rFonts w:eastAsia="SimSun" w:cs="Calibri"/>
          <w:bCs/>
          <w:lang w:val="en-US"/>
        </w:rPr>
        <w:t xml:space="preserve">Note: It was acknowledged that if the study found that traits and competencies between the first group and the control group did not differ substantially, it could be due to the following factors: </w:t>
      </w:r>
    </w:p>
    <w:p w14:paraId="7BF7DAAE" w14:textId="77777777" w:rsidR="00DC0C11" w:rsidRPr="008F7FFD" w:rsidRDefault="00DC0C11" w:rsidP="00DC0C11">
      <w:pPr>
        <w:spacing w:after="160" w:line="240" w:lineRule="auto"/>
        <w:contextualSpacing/>
        <w:rPr>
          <w:rFonts w:eastAsia="SimSun" w:cs="Calibri"/>
          <w:bCs/>
          <w:lang w:val="en-US"/>
        </w:rPr>
      </w:pPr>
    </w:p>
    <w:p w14:paraId="6E8D2EC8" w14:textId="77777777" w:rsidR="00DC0C11" w:rsidRPr="00DC0C11" w:rsidRDefault="00DC0C11" w:rsidP="00961651">
      <w:pPr>
        <w:numPr>
          <w:ilvl w:val="0"/>
          <w:numId w:val="11"/>
        </w:numPr>
        <w:spacing w:after="160" w:line="240" w:lineRule="auto"/>
        <w:contextualSpacing/>
        <w:rPr>
          <w:rFonts w:eastAsia="SimSun" w:cs="Calibri"/>
          <w:bCs/>
          <w:lang w:val="en-US"/>
        </w:rPr>
      </w:pPr>
      <w:r w:rsidRPr="00DC0C11">
        <w:rPr>
          <w:rFonts w:eastAsia="SimSun" w:cs="Calibri"/>
          <w:bCs/>
          <w:lang w:val="en-US"/>
        </w:rPr>
        <w:t>There were no substantial differences between the traits and competencies of both groups, because traits and competencies have no substantial effect.</w:t>
      </w:r>
    </w:p>
    <w:p w14:paraId="3948AC50" w14:textId="77777777" w:rsidR="00DC0C11" w:rsidRPr="00DC0C11" w:rsidRDefault="00DC0C11" w:rsidP="00961651">
      <w:pPr>
        <w:numPr>
          <w:ilvl w:val="0"/>
          <w:numId w:val="11"/>
        </w:numPr>
        <w:spacing w:after="160" w:line="240" w:lineRule="auto"/>
        <w:contextualSpacing/>
        <w:rPr>
          <w:rFonts w:eastAsia="SimSun" w:cs="Calibri"/>
          <w:bCs/>
          <w:lang w:val="en-US"/>
        </w:rPr>
      </w:pPr>
      <w:r w:rsidRPr="00DC0C11">
        <w:rPr>
          <w:rFonts w:eastAsia="SimSun" w:cs="Calibri"/>
          <w:bCs/>
          <w:lang w:val="en-US"/>
        </w:rPr>
        <w:t>Their effect was complemented or neutralized by other factors (intervening variables) that were not taken into account by either the study design or the resulting data analysis.</w:t>
      </w:r>
    </w:p>
    <w:p w14:paraId="34074411" w14:textId="77777777" w:rsidR="00DC0C11" w:rsidRPr="00DC0C11" w:rsidRDefault="00DC0C11" w:rsidP="00961651">
      <w:pPr>
        <w:numPr>
          <w:ilvl w:val="0"/>
          <w:numId w:val="11"/>
        </w:numPr>
        <w:spacing w:after="160" w:line="240" w:lineRule="auto"/>
        <w:contextualSpacing/>
        <w:rPr>
          <w:rFonts w:eastAsia="SimSun" w:cs="Calibri"/>
          <w:bCs/>
          <w:lang w:val="en-US"/>
        </w:rPr>
      </w:pPr>
      <w:r w:rsidRPr="00DC0C11">
        <w:rPr>
          <w:rFonts w:eastAsia="SimSun" w:cs="Calibri"/>
          <w:bCs/>
          <w:lang w:val="en-US"/>
        </w:rPr>
        <w:t>Their effect was insufficiently captured by the study due to a lack of variation in the responses.</w:t>
      </w:r>
    </w:p>
    <w:p w14:paraId="3ED36634" w14:textId="77777777" w:rsidR="007B2B35" w:rsidRPr="005D7715" w:rsidRDefault="00DC0C11" w:rsidP="001C7164">
      <w:pPr>
        <w:numPr>
          <w:ilvl w:val="0"/>
          <w:numId w:val="11"/>
        </w:numPr>
        <w:spacing w:after="160" w:line="240" w:lineRule="auto"/>
        <w:contextualSpacing/>
        <w:rPr>
          <w:bCs/>
          <w:lang w:val="en-US"/>
        </w:rPr>
      </w:pPr>
      <w:r w:rsidRPr="007B2B35">
        <w:rPr>
          <w:rFonts w:eastAsia="SimSun" w:cs="Calibri"/>
          <w:bCs/>
          <w:lang w:val="en-US"/>
        </w:rPr>
        <w:t xml:space="preserve">Their effect was insufficiently captured by the study due to inaccurate responses, for example resulting from subjective bias. </w:t>
      </w:r>
    </w:p>
    <w:p w14:paraId="6C27541C" w14:textId="3DCEBA71" w:rsidR="007B2B35" w:rsidRPr="005D7715" w:rsidRDefault="007B2B35" w:rsidP="001C7164">
      <w:pPr>
        <w:numPr>
          <w:ilvl w:val="0"/>
          <w:numId w:val="11"/>
        </w:numPr>
        <w:spacing w:after="160" w:line="240" w:lineRule="auto"/>
        <w:contextualSpacing/>
        <w:rPr>
          <w:bCs/>
          <w:lang w:val="en-US"/>
        </w:rPr>
      </w:pPr>
      <w:r w:rsidRPr="005D7715">
        <w:rPr>
          <w:bCs/>
          <w:lang w:val="en-US"/>
        </w:rPr>
        <w:t>Their effect could not be readily assessed due to an insufficient sample size</w:t>
      </w:r>
    </w:p>
    <w:p w14:paraId="2AAC48E5" w14:textId="2E3EB174" w:rsidR="00FD1EDF" w:rsidRDefault="00DC0C11" w:rsidP="007B2B35">
      <w:pPr>
        <w:spacing w:after="160" w:line="240" w:lineRule="auto"/>
        <w:ind w:left="720"/>
        <w:contextualSpacing/>
        <w:rPr>
          <w:rFonts w:eastAsia="SimSun" w:cs="Calibri"/>
          <w:bCs/>
          <w:lang w:val="en-US"/>
        </w:rPr>
      </w:pPr>
      <w:r w:rsidRPr="00DC0C11">
        <w:rPr>
          <w:rFonts w:eastAsia="SimSun" w:cs="Calibri"/>
          <w:bCs/>
          <w:lang w:val="en-US"/>
        </w:rPr>
        <w:t xml:space="preserve"> </w:t>
      </w:r>
    </w:p>
    <w:p w14:paraId="4ED5C43B" w14:textId="77777777" w:rsidR="00FD1EDF" w:rsidRDefault="00FD1EDF">
      <w:pPr>
        <w:rPr>
          <w:rFonts w:eastAsia="SimSun" w:cs="Calibri"/>
          <w:bCs/>
          <w:lang w:val="en-US"/>
        </w:rPr>
      </w:pPr>
      <w:r>
        <w:rPr>
          <w:rFonts w:eastAsia="SimSun" w:cs="Calibri"/>
          <w:bCs/>
          <w:lang w:val="en-US"/>
        </w:rPr>
        <w:br w:type="page"/>
      </w:r>
    </w:p>
    <w:p w14:paraId="15221F0E" w14:textId="0164B10C" w:rsidR="00FD1EDF" w:rsidRPr="008F7FFD" w:rsidRDefault="00DF2966" w:rsidP="00FD1EDF">
      <w:pPr>
        <w:pStyle w:val="berschrift1"/>
        <w:spacing w:before="0"/>
        <w:rPr>
          <w:lang w:val="en-US"/>
        </w:rPr>
      </w:pPr>
      <w:bookmarkStart w:id="75" w:name="_Toc77931689"/>
      <w:r w:rsidRPr="008F7FFD">
        <w:rPr>
          <w:lang w:val="en-US"/>
        </w:rPr>
        <w:lastRenderedPageBreak/>
        <w:t xml:space="preserve">Chapter </w:t>
      </w:r>
      <w:r w:rsidR="007B0C47" w:rsidRPr="008F7FFD">
        <w:rPr>
          <w:lang w:val="en-US"/>
        </w:rPr>
        <w:t>3</w:t>
      </w:r>
      <w:r w:rsidRPr="008F7FFD">
        <w:rPr>
          <w:lang w:val="en-US"/>
        </w:rPr>
        <w:t xml:space="preserve">: </w:t>
      </w:r>
      <w:r w:rsidR="00FD1EDF" w:rsidRPr="008F7FFD">
        <w:rPr>
          <w:lang w:val="en-US"/>
        </w:rPr>
        <w:t>Data Analysis of Online Survey Results</w:t>
      </w:r>
      <w:bookmarkEnd w:id="75"/>
    </w:p>
    <w:p w14:paraId="590E1BA9" w14:textId="77777777" w:rsidR="00FD1EDF" w:rsidRPr="008F7FFD" w:rsidRDefault="00FD1EDF" w:rsidP="00FD1EDF">
      <w:pPr>
        <w:spacing w:line="240" w:lineRule="auto"/>
        <w:rPr>
          <w:rFonts w:ascii="Calibri" w:eastAsia="Calibri" w:hAnsi="Calibri" w:cs="Calibri"/>
          <w:sz w:val="32"/>
          <w:szCs w:val="32"/>
          <w:lang w:val="en-US"/>
        </w:rPr>
      </w:pPr>
      <w:r w:rsidRPr="008F7FFD">
        <w:rPr>
          <w:rFonts w:ascii="Calibri" w:eastAsia="Calibri" w:hAnsi="Calibri" w:cs="Calibri"/>
          <w:sz w:val="32"/>
          <w:szCs w:val="32"/>
          <w:lang w:val="en-US"/>
        </w:rPr>
        <w:t xml:space="preserve"> </w:t>
      </w:r>
    </w:p>
    <w:p w14:paraId="0D48141A" w14:textId="019EFC7A" w:rsidR="00FD1EDF" w:rsidRPr="00FD1EDF" w:rsidRDefault="00FD1EDF" w:rsidP="00151290">
      <w:pPr>
        <w:pStyle w:val="berschrift2"/>
      </w:pPr>
      <w:bookmarkStart w:id="76" w:name="_Toc77931690"/>
      <w:r w:rsidRPr="00FD1EDF">
        <w:t>Introduction</w:t>
      </w:r>
      <w:bookmarkEnd w:id="76"/>
    </w:p>
    <w:p w14:paraId="30A8DA1B" w14:textId="500426CC" w:rsidR="000107BA" w:rsidRPr="000107BA" w:rsidRDefault="00083D1C" w:rsidP="00AF3DCB">
      <w:pPr>
        <w:spacing w:line="240" w:lineRule="auto"/>
        <w:rPr>
          <w:rFonts w:ascii="Times New Roman" w:eastAsia="Times New Roman" w:hAnsi="Times New Roman" w:cs="Times New Roman"/>
          <w:sz w:val="24"/>
          <w:szCs w:val="24"/>
          <w:lang w:val="en-US"/>
        </w:rPr>
      </w:pPr>
      <w:r>
        <w:rPr>
          <w:rFonts w:ascii="Calibri" w:eastAsia="Times New Roman" w:hAnsi="Calibri" w:cs="Calibri"/>
          <w:color w:val="000000"/>
          <w:szCs w:val="22"/>
          <w:lang w:val="en-US"/>
        </w:rPr>
        <w:tab/>
      </w:r>
      <w:r w:rsidR="000107BA" w:rsidRPr="000107BA">
        <w:rPr>
          <w:rFonts w:ascii="Calibri" w:eastAsia="Times New Roman" w:hAnsi="Calibri" w:cs="Calibri"/>
          <w:color w:val="000000"/>
          <w:szCs w:val="22"/>
          <w:lang w:val="en-US"/>
        </w:rPr>
        <w:t xml:space="preserve">The online survey results were exported, combined into an Excel spreadsheet, and screened for validity. Each respondent was assigned a </w:t>
      </w:r>
      <w:r w:rsidR="003969B5">
        <w:rPr>
          <w:rFonts w:ascii="Calibri" w:eastAsia="Times New Roman" w:hAnsi="Calibri" w:cs="Calibri"/>
          <w:color w:val="000000"/>
          <w:szCs w:val="22"/>
          <w:lang w:val="en-US"/>
        </w:rPr>
        <w:t>u</w:t>
      </w:r>
      <w:r w:rsidR="000107BA" w:rsidRPr="000107BA">
        <w:rPr>
          <w:rFonts w:ascii="Calibri" w:eastAsia="Times New Roman" w:hAnsi="Calibri" w:cs="Calibri"/>
          <w:color w:val="000000"/>
          <w:szCs w:val="22"/>
          <w:lang w:val="en-US"/>
        </w:rPr>
        <w:t xml:space="preserve">nique </w:t>
      </w:r>
      <w:r w:rsidR="002851F3">
        <w:rPr>
          <w:rFonts w:ascii="Calibri" w:eastAsia="Times New Roman" w:hAnsi="Calibri" w:cs="Calibri"/>
          <w:color w:val="000000"/>
          <w:szCs w:val="22"/>
          <w:lang w:val="en-US"/>
        </w:rPr>
        <w:t>Identif</w:t>
      </w:r>
      <w:r w:rsidR="003969B5">
        <w:rPr>
          <w:rFonts w:ascii="Calibri" w:eastAsia="Times New Roman" w:hAnsi="Calibri" w:cs="Calibri"/>
          <w:color w:val="000000"/>
          <w:szCs w:val="22"/>
          <w:lang w:val="en-US"/>
        </w:rPr>
        <w:t>i</w:t>
      </w:r>
      <w:r w:rsidR="002851F3">
        <w:rPr>
          <w:rFonts w:ascii="Calibri" w:eastAsia="Times New Roman" w:hAnsi="Calibri" w:cs="Calibri"/>
          <w:color w:val="000000"/>
          <w:szCs w:val="22"/>
          <w:lang w:val="en-US"/>
        </w:rPr>
        <w:t>er</w:t>
      </w:r>
      <w:r w:rsidR="000107BA" w:rsidRPr="000107BA">
        <w:rPr>
          <w:rFonts w:ascii="Calibri" w:eastAsia="Times New Roman" w:hAnsi="Calibri" w:cs="Calibri"/>
          <w:color w:val="000000"/>
          <w:szCs w:val="22"/>
          <w:lang w:val="en-US"/>
        </w:rPr>
        <w:t xml:space="preserve"> (UID).</w:t>
      </w:r>
    </w:p>
    <w:p w14:paraId="58C41C5E" w14:textId="4A514B55" w:rsidR="000107BA" w:rsidRPr="000107BA" w:rsidRDefault="00083D1C" w:rsidP="000107BA">
      <w:pPr>
        <w:spacing w:after="120" w:line="240" w:lineRule="auto"/>
        <w:rPr>
          <w:rFonts w:ascii="Times New Roman" w:eastAsia="Times New Roman" w:hAnsi="Times New Roman" w:cs="Times New Roman"/>
          <w:sz w:val="24"/>
          <w:szCs w:val="24"/>
          <w:lang w:val="en-US"/>
        </w:rPr>
      </w:pPr>
      <w:r>
        <w:rPr>
          <w:rFonts w:ascii="Calibri" w:eastAsia="Times New Roman" w:hAnsi="Calibri" w:cs="Calibri"/>
          <w:color w:val="000000"/>
          <w:szCs w:val="22"/>
          <w:lang w:val="en-US"/>
        </w:rPr>
        <w:tab/>
      </w:r>
      <w:r w:rsidR="000107BA" w:rsidRPr="000107BA">
        <w:rPr>
          <w:rFonts w:ascii="Calibri" w:eastAsia="Times New Roman" w:hAnsi="Calibri" w:cs="Calibri"/>
          <w:color w:val="000000"/>
          <w:szCs w:val="22"/>
          <w:lang w:val="en-US"/>
        </w:rPr>
        <w:t>Responses were coded as relevant. When testing for the traits and competencies of effective movement catalysts, some questions were asked with a negative response scale in order to get more accurate responses and mitigate the impact of social desirability bias. The coding of these questions was inverted so that all questions had a positive response scale. </w:t>
      </w:r>
    </w:p>
    <w:p w14:paraId="768124D3" w14:textId="2BC3D2F2" w:rsidR="000107BA" w:rsidRPr="000107BA" w:rsidRDefault="00083D1C" w:rsidP="000107BA">
      <w:pPr>
        <w:spacing w:after="120" w:line="240" w:lineRule="auto"/>
        <w:rPr>
          <w:rFonts w:ascii="Times New Roman" w:eastAsia="Times New Roman" w:hAnsi="Times New Roman" w:cs="Times New Roman"/>
          <w:sz w:val="24"/>
          <w:szCs w:val="24"/>
          <w:lang w:val="en-US"/>
        </w:rPr>
      </w:pPr>
      <w:r>
        <w:rPr>
          <w:rFonts w:ascii="Calibri" w:eastAsia="Times New Roman" w:hAnsi="Calibri" w:cs="Calibri"/>
          <w:color w:val="000000"/>
          <w:szCs w:val="22"/>
          <w:lang w:val="en-US"/>
        </w:rPr>
        <w:tab/>
      </w:r>
      <w:r w:rsidR="000107BA" w:rsidRPr="000107BA">
        <w:rPr>
          <w:rFonts w:ascii="Calibri" w:eastAsia="Times New Roman" w:hAnsi="Calibri" w:cs="Calibri"/>
          <w:color w:val="000000"/>
          <w:szCs w:val="22"/>
          <w:lang w:val="en-US"/>
        </w:rPr>
        <w:t>Two catalyst responses (UIDs 17 and 120) were removed because the respondents had only completed 34 and 36 questions (respectively) of all 44 questions relating to traits and competencies. All other respondents had completed at least 40 of these questions. The decision to remove these entries was based on the strong conceptual significance of the traits and competencies.</w:t>
      </w:r>
    </w:p>
    <w:p w14:paraId="536EBB52" w14:textId="12806A4E" w:rsidR="000107BA" w:rsidRPr="000107BA" w:rsidRDefault="00083D1C" w:rsidP="000107BA">
      <w:pPr>
        <w:spacing w:after="120" w:line="240" w:lineRule="auto"/>
        <w:rPr>
          <w:rFonts w:ascii="Times New Roman" w:eastAsia="Times New Roman" w:hAnsi="Times New Roman" w:cs="Times New Roman"/>
          <w:sz w:val="24"/>
          <w:szCs w:val="24"/>
          <w:lang w:val="en-US"/>
        </w:rPr>
      </w:pPr>
      <w:r>
        <w:rPr>
          <w:rFonts w:ascii="Calibri" w:eastAsia="Times New Roman" w:hAnsi="Calibri" w:cs="Calibri"/>
          <w:color w:val="000000"/>
          <w:szCs w:val="22"/>
          <w:lang w:val="en-US"/>
        </w:rPr>
        <w:tab/>
      </w:r>
      <w:r w:rsidR="000107BA" w:rsidRPr="000107BA">
        <w:rPr>
          <w:rFonts w:ascii="Calibri" w:eastAsia="Times New Roman" w:hAnsi="Calibri" w:cs="Calibri"/>
          <w:color w:val="000000"/>
          <w:szCs w:val="22"/>
          <w:lang w:val="en-US"/>
        </w:rPr>
        <w:t>One control group response had accidentally been entered manually twice, with one entry being slightly more detailed. The duplicate with the lower level of response detail (UID 287) was removed.</w:t>
      </w:r>
    </w:p>
    <w:p w14:paraId="5A151E9E" w14:textId="637AE463" w:rsidR="000107BA" w:rsidRPr="000107BA" w:rsidRDefault="00083D1C" w:rsidP="000107BA">
      <w:pPr>
        <w:spacing w:after="120" w:line="240" w:lineRule="auto"/>
        <w:rPr>
          <w:rFonts w:ascii="Times New Roman" w:eastAsia="Times New Roman" w:hAnsi="Times New Roman" w:cs="Times New Roman"/>
          <w:sz w:val="24"/>
          <w:szCs w:val="24"/>
          <w:lang w:val="en-US"/>
        </w:rPr>
      </w:pPr>
      <w:r>
        <w:rPr>
          <w:rFonts w:ascii="Calibri" w:eastAsia="Times New Roman" w:hAnsi="Calibri" w:cs="Calibri"/>
          <w:color w:val="000000"/>
          <w:szCs w:val="22"/>
          <w:lang w:val="en-US"/>
        </w:rPr>
        <w:tab/>
      </w:r>
      <w:r w:rsidR="000107BA" w:rsidRPr="000107BA">
        <w:rPr>
          <w:rFonts w:ascii="Calibri" w:eastAsia="Times New Roman" w:hAnsi="Calibri" w:cs="Calibri"/>
          <w:color w:val="000000"/>
          <w:szCs w:val="22"/>
          <w:lang w:val="en-US"/>
        </w:rPr>
        <w:t>The final data set contained 307 entries (with UID numbers 1 to 310): 147 catalysts and 160 control group members.</w:t>
      </w:r>
    </w:p>
    <w:p w14:paraId="36C5F50D" w14:textId="7C9890B0" w:rsidR="000107BA" w:rsidRPr="000107BA" w:rsidRDefault="00083D1C" w:rsidP="000107BA">
      <w:pPr>
        <w:spacing w:after="120" w:line="240" w:lineRule="auto"/>
        <w:rPr>
          <w:rFonts w:ascii="Calibri" w:eastAsia="Times New Roman" w:hAnsi="Calibri" w:cs="Calibri"/>
          <w:color w:val="000000"/>
          <w:szCs w:val="22"/>
          <w:lang w:val="en-US"/>
        </w:rPr>
      </w:pPr>
      <w:r>
        <w:rPr>
          <w:rFonts w:ascii="Calibri" w:eastAsia="Times New Roman" w:hAnsi="Calibri" w:cs="Calibri"/>
          <w:color w:val="000000"/>
          <w:szCs w:val="22"/>
          <w:lang w:val="en-US"/>
        </w:rPr>
        <w:tab/>
      </w:r>
      <w:r w:rsidR="000107BA" w:rsidRPr="000107BA">
        <w:rPr>
          <w:rFonts w:ascii="Calibri" w:eastAsia="Times New Roman" w:hAnsi="Calibri" w:cs="Calibri"/>
          <w:color w:val="000000"/>
          <w:szCs w:val="22"/>
          <w:lang w:val="en-US"/>
        </w:rPr>
        <w:t>Based on a histogram, the results for the question TC2-5-5 (</w:t>
      </w:r>
      <w:r w:rsidR="000107BA" w:rsidRPr="00193207">
        <w:rPr>
          <w:rFonts w:ascii="Calibri" w:eastAsia="Times New Roman" w:hAnsi="Calibri" w:cs="Calibri"/>
          <w:i/>
          <w:iCs/>
          <w:color w:val="000000"/>
          <w:szCs w:val="22"/>
          <w:lang w:val="en-US"/>
        </w:rPr>
        <w:t>hours per week of praying myself or with others on behalf of our adopted people</w:t>
      </w:r>
      <w:r w:rsidR="000107BA" w:rsidRPr="000107BA">
        <w:rPr>
          <w:rFonts w:ascii="Calibri" w:eastAsia="Times New Roman" w:hAnsi="Calibri" w:cs="Calibri"/>
          <w:color w:val="000000"/>
          <w:szCs w:val="22"/>
          <w:lang w:val="en-US"/>
        </w:rPr>
        <w:t>) was coded on a 1-5 Likert scale as follows:</w:t>
      </w:r>
    </w:p>
    <w:p w14:paraId="77794374" w14:textId="716F496A" w:rsidR="00FD1EDF" w:rsidRPr="007901CF" w:rsidRDefault="00FD1EDF" w:rsidP="007901CF">
      <w:pPr>
        <w:pStyle w:val="berschrift7"/>
        <w:spacing w:after="240"/>
        <w:ind w:left="0" w:firstLine="634"/>
      </w:pPr>
      <w:bookmarkStart w:id="77" w:name="_Toc77847540"/>
      <w:r w:rsidRPr="007901CF">
        <w:t xml:space="preserve">Hours of </w:t>
      </w:r>
      <w:r w:rsidR="00DE7163" w:rsidRPr="007901CF">
        <w:t>Prayer per Week for Adopted People</w:t>
      </w:r>
      <w:bookmarkEnd w:id="77"/>
    </w:p>
    <w:tbl>
      <w:tblPr>
        <w:tblW w:w="0" w:type="auto"/>
        <w:tblInd w:w="980" w:type="dxa"/>
        <w:tblCellMar>
          <w:top w:w="15" w:type="dxa"/>
          <w:left w:w="15" w:type="dxa"/>
          <w:bottom w:w="15" w:type="dxa"/>
          <w:right w:w="15" w:type="dxa"/>
        </w:tblCellMar>
        <w:tblLook w:val="04A0" w:firstRow="1" w:lastRow="0" w:firstColumn="1" w:lastColumn="0" w:noHBand="0" w:noVBand="1"/>
      </w:tblPr>
      <w:tblGrid>
        <w:gridCol w:w="3792"/>
        <w:gridCol w:w="3150"/>
      </w:tblGrid>
      <w:tr w:rsidR="000107BA" w:rsidRPr="000107BA" w14:paraId="5EAE7DAC" w14:textId="77777777" w:rsidTr="007F7B06">
        <w:trPr>
          <w:trHeight w:val="20"/>
        </w:trPr>
        <w:tc>
          <w:tcPr>
            <w:tcW w:w="3792" w:type="dxa"/>
            <w:tcBorders>
              <w:top w:val="single" w:sz="8" w:space="0" w:color="000000"/>
              <w:left w:val="single" w:sz="8" w:space="0" w:color="000000"/>
              <w:bottom w:val="single" w:sz="8" w:space="0" w:color="000000"/>
              <w:right w:val="single" w:sz="8" w:space="0" w:color="000000"/>
            </w:tcBorders>
            <w:shd w:val="clear" w:color="auto" w:fill="D9D9D9"/>
            <w:tcMar>
              <w:top w:w="29" w:type="dxa"/>
              <w:left w:w="72" w:type="dxa"/>
              <w:bottom w:w="29" w:type="dxa"/>
              <w:right w:w="72" w:type="dxa"/>
            </w:tcMar>
            <w:hideMark/>
          </w:tcPr>
          <w:p w14:paraId="0643F6DB" w14:textId="77777777" w:rsidR="000107BA" w:rsidRPr="000107BA" w:rsidRDefault="000107BA" w:rsidP="000107BA">
            <w:pPr>
              <w:spacing w:after="0" w:line="240" w:lineRule="auto"/>
              <w:jc w:val="center"/>
              <w:rPr>
                <w:rFonts w:ascii="Times New Roman" w:eastAsia="Times New Roman" w:hAnsi="Times New Roman" w:cs="Times New Roman"/>
                <w:sz w:val="24"/>
                <w:szCs w:val="24"/>
                <w:lang w:val="en-US"/>
              </w:rPr>
            </w:pPr>
            <w:r w:rsidRPr="000107BA">
              <w:rPr>
                <w:rFonts w:ascii="Calibri" w:eastAsia="Times New Roman" w:hAnsi="Calibri" w:cs="Calibri"/>
                <w:b/>
                <w:bCs/>
                <w:color w:val="000000"/>
                <w:sz w:val="18"/>
                <w:szCs w:val="18"/>
                <w:lang w:val="en-US"/>
              </w:rPr>
              <w:t>Hours of prayer</w:t>
            </w:r>
          </w:p>
        </w:tc>
        <w:tc>
          <w:tcPr>
            <w:tcW w:w="3150" w:type="dxa"/>
            <w:tcBorders>
              <w:top w:val="single" w:sz="8" w:space="0" w:color="000000"/>
              <w:left w:val="single" w:sz="8" w:space="0" w:color="000000"/>
              <w:bottom w:val="single" w:sz="8" w:space="0" w:color="000000"/>
              <w:right w:val="single" w:sz="8" w:space="0" w:color="000000"/>
            </w:tcBorders>
            <w:shd w:val="clear" w:color="auto" w:fill="D9D9D9"/>
            <w:tcMar>
              <w:top w:w="29" w:type="dxa"/>
              <w:left w:w="72" w:type="dxa"/>
              <w:bottom w:w="29" w:type="dxa"/>
              <w:right w:w="72" w:type="dxa"/>
            </w:tcMar>
            <w:hideMark/>
          </w:tcPr>
          <w:p w14:paraId="7861E581" w14:textId="77777777" w:rsidR="000107BA" w:rsidRPr="000107BA" w:rsidRDefault="000107BA" w:rsidP="000107BA">
            <w:pPr>
              <w:spacing w:after="0" w:line="240" w:lineRule="auto"/>
              <w:jc w:val="center"/>
              <w:rPr>
                <w:rFonts w:ascii="Times New Roman" w:eastAsia="Times New Roman" w:hAnsi="Times New Roman" w:cs="Times New Roman"/>
                <w:sz w:val="24"/>
                <w:szCs w:val="24"/>
                <w:lang w:val="en-US"/>
              </w:rPr>
            </w:pPr>
            <w:r w:rsidRPr="000107BA">
              <w:rPr>
                <w:rFonts w:ascii="Calibri" w:eastAsia="Times New Roman" w:hAnsi="Calibri" w:cs="Calibri"/>
                <w:b/>
                <w:bCs/>
                <w:color w:val="000000"/>
                <w:sz w:val="18"/>
                <w:szCs w:val="18"/>
                <w:lang w:val="en-US"/>
              </w:rPr>
              <w:t>Coded as</w:t>
            </w:r>
          </w:p>
        </w:tc>
      </w:tr>
      <w:tr w:rsidR="000107BA" w:rsidRPr="000107BA" w14:paraId="5139751D" w14:textId="77777777" w:rsidTr="007F7B06">
        <w:trPr>
          <w:trHeight w:val="20"/>
        </w:trPr>
        <w:tc>
          <w:tcPr>
            <w:tcW w:w="3792"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67181A68" w14:textId="77777777" w:rsidR="000107BA" w:rsidRPr="000107BA" w:rsidRDefault="000107BA" w:rsidP="000107BA">
            <w:pPr>
              <w:spacing w:after="0" w:line="240" w:lineRule="auto"/>
              <w:jc w:val="center"/>
              <w:rPr>
                <w:rFonts w:ascii="Times New Roman" w:eastAsia="Times New Roman" w:hAnsi="Times New Roman" w:cs="Times New Roman"/>
                <w:sz w:val="24"/>
                <w:szCs w:val="24"/>
                <w:lang w:val="en-US"/>
              </w:rPr>
            </w:pPr>
            <w:r w:rsidRPr="000107BA">
              <w:rPr>
                <w:rFonts w:ascii="Calibri" w:eastAsia="Times New Roman" w:hAnsi="Calibri" w:cs="Calibri"/>
                <w:color w:val="000000"/>
                <w:sz w:val="18"/>
                <w:szCs w:val="18"/>
                <w:lang w:val="en-US"/>
              </w:rPr>
              <w:t>0 and 1</w:t>
            </w:r>
          </w:p>
        </w:tc>
        <w:tc>
          <w:tcPr>
            <w:tcW w:w="315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22B9E957" w14:textId="77777777" w:rsidR="000107BA" w:rsidRPr="000107BA" w:rsidRDefault="000107BA" w:rsidP="000107BA">
            <w:pPr>
              <w:spacing w:after="0" w:line="240" w:lineRule="auto"/>
              <w:jc w:val="center"/>
              <w:rPr>
                <w:rFonts w:ascii="Times New Roman" w:eastAsia="Times New Roman" w:hAnsi="Times New Roman" w:cs="Times New Roman"/>
                <w:sz w:val="24"/>
                <w:szCs w:val="24"/>
                <w:lang w:val="en-US"/>
              </w:rPr>
            </w:pPr>
            <w:r w:rsidRPr="000107BA">
              <w:rPr>
                <w:rFonts w:ascii="Calibri" w:eastAsia="Times New Roman" w:hAnsi="Calibri" w:cs="Calibri"/>
                <w:color w:val="000000"/>
                <w:sz w:val="18"/>
                <w:szCs w:val="18"/>
                <w:lang w:val="en-US"/>
              </w:rPr>
              <w:t>1</w:t>
            </w:r>
          </w:p>
        </w:tc>
      </w:tr>
      <w:tr w:rsidR="000107BA" w:rsidRPr="000107BA" w14:paraId="59F32183" w14:textId="77777777" w:rsidTr="007F7B06">
        <w:trPr>
          <w:trHeight w:val="20"/>
        </w:trPr>
        <w:tc>
          <w:tcPr>
            <w:tcW w:w="3792"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244EB074" w14:textId="77777777" w:rsidR="000107BA" w:rsidRPr="000107BA" w:rsidRDefault="000107BA" w:rsidP="000107BA">
            <w:pPr>
              <w:spacing w:after="0" w:line="240" w:lineRule="auto"/>
              <w:jc w:val="center"/>
              <w:rPr>
                <w:rFonts w:ascii="Times New Roman" w:eastAsia="Times New Roman" w:hAnsi="Times New Roman" w:cs="Times New Roman"/>
                <w:sz w:val="24"/>
                <w:szCs w:val="24"/>
                <w:lang w:val="en-US"/>
              </w:rPr>
            </w:pPr>
            <w:r w:rsidRPr="000107BA">
              <w:rPr>
                <w:rFonts w:ascii="Calibri" w:eastAsia="Times New Roman" w:hAnsi="Calibri" w:cs="Calibri"/>
                <w:color w:val="000000"/>
                <w:sz w:val="18"/>
                <w:szCs w:val="18"/>
                <w:lang w:val="en-US"/>
              </w:rPr>
              <w:t>2 and 3</w:t>
            </w:r>
          </w:p>
        </w:tc>
        <w:tc>
          <w:tcPr>
            <w:tcW w:w="315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79D42096" w14:textId="77777777" w:rsidR="000107BA" w:rsidRPr="000107BA" w:rsidRDefault="000107BA" w:rsidP="000107BA">
            <w:pPr>
              <w:spacing w:after="0" w:line="240" w:lineRule="auto"/>
              <w:jc w:val="center"/>
              <w:rPr>
                <w:rFonts w:ascii="Times New Roman" w:eastAsia="Times New Roman" w:hAnsi="Times New Roman" w:cs="Times New Roman"/>
                <w:sz w:val="24"/>
                <w:szCs w:val="24"/>
                <w:lang w:val="en-US"/>
              </w:rPr>
            </w:pPr>
            <w:r w:rsidRPr="000107BA">
              <w:rPr>
                <w:rFonts w:ascii="Calibri" w:eastAsia="Times New Roman" w:hAnsi="Calibri" w:cs="Calibri"/>
                <w:color w:val="000000"/>
                <w:sz w:val="18"/>
                <w:szCs w:val="18"/>
                <w:lang w:val="en-US"/>
              </w:rPr>
              <w:t>2</w:t>
            </w:r>
          </w:p>
        </w:tc>
      </w:tr>
      <w:tr w:rsidR="000107BA" w:rsidRPr="000107BA" w14:paraId="662B274F" w14:textId="77777777" w:rsidTr="007F7B06">
        <w:trPr>
          <w:trHeight w:val="20"/>
        </w:trPr>
        <w:tc>
          <w:tcPr>
            <w:tcW w:w="3792"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5F5984B7" w14:textId="77777777" w:rsidR="000107BA" w:rsidRPr="000107BA" w:rsidRDefault="000107BA" w:rsidP="000107BA">
            <w:pPr>
              <w:spacing w:after="0" w:line="240" w:lineRule="auto"/>
              <w:jc w:val="center"/>
              <w:rPr>
                <w:rFonts w:ascii="Times New Roman" w:eastAsia="Times New Roman" w:hAnsi="Times New Roman" w:cs="Times New Roman"/>
                <w:sz w:val="24"/>
                <w:szCs w:val="24"/>
                <w:lang w:val="en-US"/>
              </w:rPr>
            </w:pPr>
            <w:r w:rsidRPr="000107BA">
              <w:rPr>
                <w:rFonts w:ascii="Calibri" w:eastAsia="Times New Roman" w:hAnsi="Calibri" w:cs="Calibri"/>
                <w:color w:val="000000"/>
                <w:sz w:val="18"/>
                <w:szCs w:val="18"/>
                <w:lang w:val="en-US"/>
              </w:rPr>
              <w:t>4 and 5</w:t>
            </w:r>
          </w:p>
        </w:tc>
        <w:tc>
          <w:tcPr>
            <w:tcW w:w="315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0845506D" w14:textId="77777777" w:rsidR="000107BA" w:rsidRPr="000107BA" w:rsidRDefault="000107BA" w:rsidP="000107BA">
            <w:pPr>
              <w:spacing w:after="0" w:line="240" w:lineRule="auto"/>
              <w:jc w:val="center"/>
              <w:rPr>
                <w:rFonts w:ascii="Times New Roman" w:eastAsia="Times New Roman" w:hAnsi="Times New Roman" w:cs="Times New Roman"/>
                <w:sz w:val="24"/>
                <w:szCs w:val="24"/>
                <w:lang w:val="en-US"/>
              </w:rPr>
            </w:pPr>
            <w:r w:rsidRPr="000107BA">
              <w:rPr>
                <w:rFonts w:ascii="Calibri" w:eastAsia="Times New Roman" w:hAnsi="Calibri" w:cs="Calibri"/>
                <w:color w:val="000000"/>
                <w:sz w:val="18"/>
                <w:szCs w:val="18"/>
                <w:lang w:val="en-US"/>
              </w:rPr>
              <w:t>3</w:t>
            </w:r>
          </w:p>
        </w:tc>
      </w:tr>
      <w:tr w:rsidR="000107BA" w:rsidRPr="000107BA" w14:paraId="01E81780" w14:textId="77777777" w:rsidTr="007F7B06">
        <w:trPr>
          <w:trHeight w:val="20"/>
        </w:trPr>
        <w:tc>
          <w:tcPr>
            <w:tcW w:w="3792"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208FE701" w14:textId="77777777" w:rsidR="000107BA" w:rsidRPr="000107BA" w:rsidRDefault="000107BA" w:rsidP="000107BA">
            <w:pPr>
              <w:spacing w:after="0" w:line="240" w:lineRule="auto"/>
              <w:jc w:val="center"/>
              <w:rPr>
                <w:rFonts w:ascii="Times New Roman" w:eastAsia="Times New Roman" w:hAnsi="Times New Roman" w:cs="Times New Roman"/>
                <w:sz w:val="24"/>
                <w:szCs w:val="24"/>
                <w:lang w:val="en-US"/>
              </w:rPr>
            </w:pPr>
            <w:r w:rsidRPr="000107BA">
              <w:rPr>
                <w:rFonts w:ascii="Calibri" w:eastAsia="Times New Roman" w:hAnsi="Calibri" w:cs="Calibri"/>
                <w:color w:val="000000"/>
                <w:sz w:val="18"/>
                <w:szCs w:val="18"/>
                <w:lang w:val="en-US"/>
              </w:rPr>
              <w:t>6 to 9</w:t>
            </w:r>
          </w:p>
        </w:tc>
        <w:tc>
          <w:tcPr>
            <w:tcW w:w="315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4B9DDB04" w14:textId="77777777" w:rsidR="000107BA" w:rsidRPr="000107BA" w:rsidRDefault="000107BA" w:rsidP="000107BA">
            <w:pPr>
              <w:spacing w:after="0" w:line="240" w:lineRule="auto"/>
              <w:jc w:val="center"/>
              <w:rPr>
                <w:rFonts w:ascii="Times New Roman" w:eastAsia="Times New Roman" w:hAnsi="Times New Roman" w:cs="Times New Roman"/>
                <w:sz w:val="24"/>
                <w:szCs w:val="24"/>
                <w:lang w:val="en-US"/>
              </w:rPr>
            </w:pPr>
            <w:r w:rsidRPr="000107BA">
              <w:rPr>
                <w:rFonts w:ascii="Calibri" w:eastAsia="Times New Roman" w:hAnsi="Calibri" w:cs="Calibri"/>
                <w:color w:val="000000"/>
                <w:sz w:val="18"/>
                <w:szCs w:val="18"/>
                <w:lang w:val="en-US"/>
              </w:rPr>
              <w:t>4</w:t>
            </w:r>
          </w:p>
        </w:tc>
      </w:tr>
      <w:tr w:rsidR="000107BA" w:rsidRPr="000107BA" w14:paraId="2EAD9F74" w14:textId="77777777" w:rsidTr="007F7B06">
        <w:trPr>
          <w:trHeight w:val="20"/>
        </w:trPr>
        <w:tc>
          <w:tcPr>
            <w:tcW w:w="3792"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3FDA4452" w14:textId="77777777" w:rsidR="000107BA" w:rsidRPr="000107BA" w:rsidRDefault="000107BA" w:rsidP="000107BA">
            <w:pPr>
              <w:spacing w:after="0" w:line="240" w:lineRule="auto"/>
              <w:jc w:val="center"/>
              <w:rPr>
                <w:rFonts w:ascii="Times New Roman" w:eastAsia="Times New Roman" w:hAnsi="Times New Roman" w:cs="Times New Roman"/>
                <w:sz w:val="24"/>
                <w:szCs w:val="24"/>
                <w:lang w:val="en-US"/>
              </w:rPr>
            </w:pPr>
            <w:r w:rsidRPr="000107BA">
              <w:rPr>
                <w:rFonts w:ascii="Calibri" w:eastAsia="Times New Roman" w:hAnsi="Calibri" w:cs="Calibri"/>
                <w:color w:val="000000"/>
                <w:sz w:val="18"/>
                <w:szCs w:val="18"/>
                <w:lang w:val="en-US"/>
              </w:rPr>
              <w:t>10 and over</w:t>
            </w:r>
          </w:p>
        </w:tc>
        <w:tc>
          <w:tcPr>
            <w:tcW w:w="315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337BC7D2" w14:textId="77777777" w:rsidR="000107BA" w:rsidRPr="000107BA" w:rsidRDefault="000107BA" w:rsidP="000107BA">
            <w:pPr>
              <w:spacing w:after="0" w:line="240" w:lineRule="auto"/>
              <w:jc w:val="center"/>
              <w:rPr>
                <w:rFonts w:ascii="Times New Roman" w:eastAsia="Times New Roman" w:hAnsi="Times New Roman" w:cs="Times New Roman"/>
                <w:sz w:val="24"/>
                <w:szCs w:val="24"/>
                <w:lang w:val="en-US"/>
              </w:rPr>
            </w:pPr>
            <w:r w:rsidRPr="000107BA">
              <w:rPr>
                <w:rFonts w:ascii="Calibri" w:eastAsia="Times New Roman" w:hAnsi="Calibri" w:cs="Calibri"/>
                <w:color w:val="000000"/>
                <w:sz w:val="18"/>
                <w:szCs w:val="18"/>
                <w:lang w:val="en-US"/>
              </w:rPr>
              <w:t>5</w:t>
            </w:r>
          </w:p>
        </w:tc>
      </w:tr>
    </w:tbl>
    <w:p w14:paraId="021DAABC" w14:textId="03F3B145" w:rsidR="00FD1EDF" w:rsidRPr="008F7FFD" w:rsidRDefault="00083D1C" w:rsidP="00532D13">
      <w:pPr>
        <w:spacing w:before="240" w:line="240" w:lineRule="auto"/>
        <w:rPr>
          <w:rFonts w:ascii="Calibri" w:eastAsia="Calibri" w:hAnsi="Calibri" w:cs="Calibri"/>
          <w:szCs w:val="22"/>
          <w:lang w:val="en-US"/>
        </w:rPr>
      </w:pPr>
      <w:r>
        <w:rPr>
          <w:rFonts w:ascii="Calibri" w:eastAsia="Calibri" w:hAnsi="Calibri" w:cs="Calibri"/>
          <w:szCs w:val="22"/>
          <w:lang w:val="en-US"/>
        </w:rPr>
        <w:tab/>
      </w:r>
      <w:r w:rsidR="00FD1EDF" w:rsidRPr="008F7FFD">
        <w:rPr>
          <w:rFonts w:ascii="Calibri" w:eastAsia="Calibri" w:hAnsi="Calibri" w:cs="Calibri"/>
          <w:szCs w:val="22"/>
          <w:lang w:val="en-US"/>
        </w:rPr>
        <w:t xml:space="preserve">A number of respondents entered very high numbers of weekly prayer hours, with the maximum being 168 hours (24 hours per day x 7 days per week). Based on standard practice, any result that deviated more than three times the standard variation (of 16.8 hours) from the mean (of 13.0 hours) was removed. This meant the removal of any result greater than 63 </w:t>
      </w:r>
      <w:sdt>
        <w:sdtPr>
          <w:rPr>
            <w:rFonts w:ascii="Calibri" w:eastAsia="Calibri" w:hAnsi="Calibri" w:cs="Calibri"/>
            <w:szCs w:val="22"/>
            <w:lang w:val="en-US"/>
          </w:rPr>
          <w:tag w:val="goog_rdk_3"/>
          <w:id w:val="-437918620"/>
        </w:sdtPr>
        <w:sdtContent/>
      </w:sdt>
      <w:sdt>
        <w:sdtPr>
          <w:rPr>
            <w:rFonts w:ascii="Calibri" w:eastAsia="Calibri" w:hAnsi="Calibri" w:cs="Calibri"/>
            <w:szCs w:val="22"/>
            <w:lang w:val="en-US"/>
          </w:rPr>
          <w:tag w:val="goog_rdk_4"/>
          <w:id w:val="941265669"/>
        </w:sdtPr>
        <w:sdtContent/>
      </w:sdt>
      <w:r w:rsidR="00FD1EDF" w:rsidRPr="008F7FFD">
        <w:rPr>
          <w:rFonts w:ascii="Calibri" w:eastAsia="Calibri" w:hAnsi="Calibri" w:cs="Calibri"/>
          <w:szCs w:val="22"/>
          <w:lang w:val="en-US"/>
        </w:rPr>
        <w:t>hours.</w:t>
      </w:r>
      <w:r w:rsidR="002700BB" w:rsidRPr="008F7FFD">
        <w:rPr>
          <w:rFonts w:ascii="Calibri" w:eastAsia="Calibri" w:hAnsi="Calibri" w:cs="Calibri"/>
          <w:szCs w:val="22"/>
          <w:lang w:val="en-US"/>
        </w:rPr>
        <w:t xml:space="preserve"> As shown in the table, any answer greater than 10 was coded as 5.</w:t>
      </w:r>
    </w:p>
    <w:p w14:paraId="472BAFDC" w14:textId="36E444F6" w:rsidR="00FD1EDF" w:rsidRPr="008F7FFD" w:rsidRDefault="00083D1C" w:rsidP="00FD1EDF">
      <w:pPr>
        <w:spacing w:line="240" w:lineRule="auto"/>
        <w:rPr>
          <w:rFonts w:ascii="Calibri" w:eastAsia="Calibri" w:hAnsi="Calibri" w:cs="Calibri"/>
          <w:szCs w:val="22"/>
          <w:lang w:val="en-US"/>
        </w:rPr>
      </w:pPr>
      <w:r>
        <w:rPr>
          <w:rFonts w:ascii="Calibri" w:eastAsia="Calibri" w:hAnsi="Calibri" w:cs="Calibri"/>
          <w:szCs w:val="22"/>
          <w:lang w:val="en-US"/>
        </w:rPr>
        <w:tab/>
      </w:r>
      <w:r w:rsidR="00FD1EDF" w:rsidRPr="008F7FFD">
        <w:rPr>
          <w:rFonts w:ascii="Calibri" w:eastAsia="Calibri" w:hAnsi="Calibri" w:cs="Calibri"/>
          <w:szCs w:val="22"/>
          <w:lang w:val="en-US"/>
        </w:rPr>
        <w:t>To test for the reliability of each individual trait or competency with two or more questions in the survey, Cronbach’s Alpha was used.</w:t>
      </w:r>
    </w:p>
    <w:p w14:paraId="7206624A" w14:textId="6E36613D" w:rsidR="00FD1EDF" w:rsidRPr="008F7FFD" w:rsidRDefault="00083D1C" w:rsidP="00FD1EDF">
      <w:pPr>
        <w:spacing w:line="240" w:lineRule="auto"/>
        <w:rPr>
          <w:rFonts w:ascii="Calibri" w:eastAsia="Calibri" w:hAnsi="Calibri" w:cs="Calibri"/>
          <w:color w:val="000000"/>
          <w:szCs w:val="22"/>
          <w:lang w:val="en-US"/>
        </w:rPr>
      </w:pPr>
      <w:bookmarkStart w:id="78" w:name="_Hlk76978647"/>
      <w:r w:rsidRPr="00083D1C">
        <w:rPr>
          <w:rFonts w:ascii="Calibri" w:eastAsia="Calibri" w:hAnsi="Calibri" w:cs="Calibri"/>
          <w:b/>
          <w:szCs w:val="22"/>
          <w:lang w:val="en-US"/>
        </w:rPr>
        <w:tab/>
      </w:r>
      <w:r w:rsidR="00FD1EDF" w:rsidRPr="008F7FFD">
        <w:rPr>
          <w:rFonts w:ascii="Calibri" w:eastAsia="Calibri" w:hAnsi="Calibri" w:cs="Calibri"/>
          <w:b/>
          <w:szCs w:val="22"/>
          <w:u w:val="single"/>
          <w:lang w:val="en-US"/>
        </w:rPr>
        <w:t>Cronbach’s Alpha</w:t>
      </w:r>
      <w:r w:rsidR="0011263E">
        <w:rPr>
          <w:rFonts w:ascii="Calibri" w:eastAsia="Calibri" w:hAnsi="Calibri" w:cs="Calibri"/>
          <w:szCs w:val="22"/>
          <w:lang w:val="en-US"/>
        </w:rPr>
        <w:t xml:space="preserve"> </w:t>
      </w:r>
      <w:r w:rsidR="00FD1EDF" w:rsidRPr="008F7FFD">
        <w:rPr>
          <w:rFonts w:ascii="Calibri" w:eastAsia="Calibri" w:hAnsi="Calibri" w:cs="Calibri"/>
          <w:szCs w:val="22"/>
          <w:lang w:val="en-US"/>
        </w:rPr>
        <w:t xml:space="preserve">is a test to see if </w:t>
      </w:r>
      <w:hyperlink r:id="rId20" w:history="1">
        <w:r w:rsidR="00FD1EDF" w:rsidRPr="005D7715">
          <w:rPr>
            <w:lang w:val="en-US"/>
          </w:rPr>
          <w:t>multiple-question surveys</w:t>
        </w:r>
      </w:hyperlink>
      <w:r w:rsidR="00FD1EDF" w:rsidRPr="008F7FFD">
        <w:rPr>
          <w:rFonts w:ascii="Calibri" w:eastAsia="Calibri" w:hAnsi="Calibri" w:cs="Calibri"/>
          <w:szCs w:val="22"/>
          <w:lang w:val="en-US"/>
        </w:rPr>
        <w:t xml:space="preserve"> are reliable by measuring </w:t>
      </w:r>
      <w:hyperlink r:id="rId21" w:anchor="Latent">
        <w:r w:rsidR="00FD1EDF" w:rsidRPr="008F7FFD">
          <w:rPr>
            <w:rFonts w:ascii="Calibri" w:eastAsia="Calibri" w:hAnsi="Calibri" w:cs="Calibri"/>
            <w:szCs w:val="22"/>
            <w:lang w:val="en-US"/>
          </w:rPr>
          <w:t>latent variables</w:t>
        </w:r>
      </w:hyperlink>
      <w:r w:rsidR="00FD1EDF" w:rsidRPr="008F7FFD">
        <w:rPr>
          <w:rFonts w:ascii="Calibri" w:eastAsia="Calibri" w:hAnsi="Calibri" w:cs="Calibri"/>
          <w:szCs w:val="22"/>
          <w:lang w:val="en-US"/>
        </w:rPr>
        <w:t xml:space="preserve"> that are very difficult to measure in real life. </w:t>
      </w:r>
      <w:bookmarkEnd w:id="78"/>
      <w:r w:rsidR="00FD1EDF" w:rsidRPr="008F7FFD">
        <w:rPr>
          <w:rFonts w:ascii="Calibri" w:eastAsia="Calibri" w:hAnsi="Calibri" w:cs="Calibri"/>
          <w:szCs w:val="22"/>
          <w:lang w:val="en-US"/>
        </w:rPr>
        <w:t xml:space="preserve">It shows how closely related </w:t>
      </w:r>
      <w:r w:rsidR="00FD1EDF" w:rsidRPr="008F7FFD">
        <w:rPr>
          <w:rFonts w:ascii="Calibri" w:eastAsia="Calibri" w:hAnsi="Calibri" w:cs="Calibri"/>
          <w:szCs w:val="22"/>
          <w:lang w:val="en-US"/>
        </w:rPr>
        <w:lastRenderedPageBreak/>
        <w:t>a set of test items are as a group.</w:t>
      </w:r>
      <w:r w:rsidR="00FD1EDF" w:rsidRPr="008F7FFD">
        <w:rPr>
          <w:rFonts w:ascii="Calibri" w:eastAsia="Calibri" w:hAnsi="Calibri" w:cs="Calibri"/>
          <w:color w:val="000000"/>
          <w:szCs w:val="22"/>
          <w:lang w:val="en-US"/>
        </w:rPr>
        <w:t xml:space="preserve"> Cronbach‘s Alpha values are interpreted as follows: 0.7 to 0.9 = good, 0.6 to 0.7 = acceptable, 0.5 to 0.6 = poor, below 0.5 = unacceptable.</w:t>
      </w:r>
    </w:p>
    <w:p w14:paraId="5E1972E2" w14:textId="373D5321" w:rsidR="00FD1EDF" w:rsidRPr="008F7FFD" w:rsidRDefault="00083D1C" w:rsidP="00FD1EDF">
      <w:pPr>
        <w:spacing w:line="240" w:lineRule="auto"/>
        <w:rPr>
          <w:rFonts w:ascii="Calibri" w:eastAsia="Calibri" w:hAnsi="Calibri" w:cs="Calibri"/>
          <w:szCs w:val="22"/>
          <w:lang w:val="en-US"/>
        </w:rPr>
      </w:pPr>
      <w:r>
        <w:rPr>
          <w:rFonts w:ascii="Calibri" w:eastAsia="Calibri" w:hAnsi="Calibri" w:cs="Calibri"/>
          <w:color w:val="000000"/>
          <w:szCs w:val="22"/>
          <w:lang w:val="en-US"/>
        </w:rPr>
        <w:tab/>
      </w:r>
      <w:r w:rsidR="00FD1EDF" w:rsidRPr="008F7FFD">
        <w:rPr>
          <w:rFonts w:ascii="Calibri" w:eastAsia="Calibri" w:hAnsi="Calibri" w:cs="Calibri"/>
          <w:color w:val="000000"/>
          <w:szCs w:val="22"/>
          <w:lang w:val="en-US"/>
        </w:rPr>
        <w:t>The internal consistency of each trait or competency was measured by evaluating the correlation between the individual items or questions of which it consisted (the so-called inter-item correlation). The analysis showed low reliability for several traits and competencies in the form of low Cronbach‘s Alpha coefficients (meaning a value below 0.6.) These are marked in red in the tables below.</w:t>
      </w:r>
    </w:p>
    <w:p w14:paraId="1159313B" w14:textId="1B16E9EF" w:rsidR="00FD1EDF" w:rsidRPr="008F7FFD" w:rsidRDefault="00083D1C" w:rsidP="00FD1EDF">
      <w:pPr>
        <w:spacing w:line="240" w:lineRule="auto"/>
        <w:rPr>
          <w:rFonts w:ascii="Calibri" w:eastAsia="Calibri" w:hAnsi="Calibri" w:cs="Calibri"/>
          <w:szCs w:val="22"/>
          <w:lang w:val="en-US"/>
        </w:rPr>
      </w:pPr>
      <w:r>
        <w:rPr>
          <w:rFonts w:ascii="Calibri" w:eastAsia="Calibri" w:hAnsi="Calibri" w:cs="Calibri"/>
          <w:szCs w:val="22"/>
          <w:lang w:val="en-US"/>
        </w:rPr>
        <w:tab/>
      </w:r>
      <w:r w:rsidR="00FD1EDF" w:rsidRPr="008F7FFD">
        <w:rPr>
          <w:rFonts w:ascii="Calibri" w:eastAsia="Calibri" w:hAnsi="Calibri" w:cs="Calibri"/>
          <w:szCs w:val="22"/>
          <w:lang w:val="en-US"/>
        </w:rPr>
        <w:t>It was observed that responses to inverted questions differed substantially at times from non-inverted questions for the same trait or competency, indicating that some respondents may have been confused by the inversion. This observation was confirmed by the fact that</w:t>
      </w:r>
      <w:r w:rsidR="00EB0BBF">
        <w:rPr>
          <w:rFonts w:ascii="Calibri" w:eastAsia="Calibri" w:hAnsi="Calibri" w:cs="Calibri"/>
          <w:szCs w:val="22"/>
          <w:lang w:val="en-US"/>
        </w:rPr>
        <w:t>,</w:t>
      </w:r>
      <w:r w:rsidR="00FD1EDF" w:rsidRPr="008F7FFD">
        <w:rPr>
          <w:rFonts w:ascii="Calibri" w:eastAsia="Calibri" w:hAnsi="Calibri" w:cs="Calibri"/>
          <w:szCs w:val="22"/>
          <w:lang w:val="en-US"/>
        </w:rPr>
        <w:t xml:space="preserve"> in all but one instance</w:t>
      </w:r>
      <w:r w:rsidR="00EB0BBF">
        <w:rPr>
          <w:rFonts w:ascii="Calibri" w:eastAsia="Calibri" w:hAnsi="Calibri" w:cs="Calibri"/>
          <w:szCs w:val="22"/>
          <w:lang w:val="en-US"/>
        </w:rPr>
        <w:t>,</w:t>
      </w:r>
      <w:r w:rsidR="00FD1EDF" w:rsidRPr="008F7FFD">
        <w:rPr>
          <w:rFonts w:ascii="Calibri" w:eastAsia="Calibri" w:hAnsi="Calibri" w:cs="Calibri"/>
          <w:szCs w:val="22"/>
          <w:lang w:val="en-US"/>
        </w:rPr>
        <w:t xml:space="preserve"> removing the inverted question(s) markedly increased Cronbach‘s Alpha test results for most traits and competencies that fared poorly in the reliability analysis. It is to be noted that </w:t>
      </w:r>
      <w:r w:rsidR="00ED6566" w:rsidRPr="008F7FFD">
        <w:rPr>
          <w:rFonts w:ascii="Calibri" w:eastAsia="Calibri" w:hAnsi="Calibri" w:cs="Calibri"/>
          <w:szCs w:val="22"/>
          <w:lang w:val="en-US"/>
        </w:rPr>
        <w:t>pre-test</w:t>
      </w:r>
      <w:r w:rsidR="00FD1EDF" w:rsidRPr="008F7FFD">
        <w:rPr>
          <w:rFonts w:ascii="Calibri" w:eastAsia="Calibri" w:hAnsi="Calibri" w:cs="Calibri"/>
          <w:szCs w:val="22"/>
          <w:lang w:val="en-US"/>
        </w:rPr>
        <w:t xml:space="preserve"> Cronbach‘s Alpha values were higher because the </w:t>
      </w:r>
      <w:r w:rsidR="00ED6566" w:rsidRPr="008F7FFD">
        <w:rPr>
          <w:rFonts w:ascii="Calibri" w:eastAsia="Calibri" w:hAnsi="Calibri" w:cs="Calibri"/>
          <w:szCs w:val="22"/>
          <w:lang w:val="en-US"/>
        </w:rPr>
        <w:t>pre-test</w:t>
      </w:r>
      <w:r w:rsidR="00FD1EDF" w:rsidRPr="008F7FFD">
        <w:rPr>
          <w:rFonts w:ascii="Calibri" w:eastAsia="Calibri" w:hAnsi="Calibri" w:cs="Calibri"/>
          <w:szCs w:val="22"/>
          <w:lang w:val="en-US"/>
        </w:rPr>
        <w:t xml:space="preserve"> contained many more questions (5 questions per trait or competency versus 2-3 questions in the final survey), and more questions naturally led to higher Cronbach’s Alpha results. Traits or competencies with only one single question in the final survey are not listed.</w:t>
      </w:r>
    </w:p>
    <w:p w14:paraId="4B3DAB03" w14:textId="492EEC33" w:rsidR="004F37F3" w:rsidRDefault="00FD1EDF" w:rsidP="007901CF">
      <w:pPr>
        <w:pStyle w:val="berschrift7"/>
        <w:spacing w:after="240"/>
        <w:ind w:left="0" w:firstLine="634"/>
      </w:pPr>
      <w:bookmarkStart w:id="79" w:name="_Toc77847541"/>
      <w:r w:rsidRPr="00B62BC3">
        <w:t xml:space="preserve">Difference </w:t>
      </w:r>
      <w:r w:rsidR="00A31CE0" w:rsidRPr="00B62BC3">
        <w:t xml:space="preserve">Between Pre-Test Results </w:t>
      </w:r>
      <w:r w:rsidR="00A31CE0">
        <w:t>a</w:t>
      </w:r>
      <w:r w:rsidR="00A31CE0" w:rsidRPr="00B62BC3">
        <w:t>nd Survey Results</w:t>
      </w:r>
      <w:bookmarkEnd w:id="79"/>
    </w:p>
    <w:tbl>
      <w:tblPr>
        <w:tblW w:w="0" w:type="auto"/>
        <w:tblCellMar>
          <w:top w:w="15" w:type="dxa"/>
          <w:left w:w="15" w:type="dxa"/>
          <w:bottom w:w="15" w:type="dxa"/>
          <w:right w:w="15" w:type="dxa"/>
        </w:tblCellMar>
        <w:tblLook w:val="04A0" w:firstRow="1" w:lastRow="0" w:firstColumn="1" w:lastColumn="0" w:noHBand="0" w:noVBand="1"/>
      </w:tblPr>
      <w:tblGrid>
        <w:gridCol w:w="2780"/>
        <w:gridCol w:w="1530"/>
        <w:gridCol w:w="1890"/>
        <w:gridCol w:w="2806"/>
      </w:tblGrid>
      <w:tr w:rsidR="000107BA" w:rsidRPr="00DE3F67" w14:paraId="373E0A0F" w14:textId="77777777" w:rsidTr="00097D74">
        <w:trPr>
          <w:trHeight w:val="20"/>
        </w:trPr>
        <w:tc>
          <w:tcPr>
            <w:tcW w:w="2780" w:type="dxa"/>
            <w:tcBorders>
              <w:top w:val="single" w:sz="8" w:space="0" w:color="000000"/>
              <w:left w:val="single" w:sz="8" w:space="0" w:color="000000"/>
              <w:bottom w:val="single" w:sz="8" w:space="0" w:color="000000"/>
              <w:right w:val="single" w:sz="8" w:space="0" w:color="000000"/>
            </w:tcBorders>
            <w:shd w:val="clear" w:color="auto" w:fill="D9D9D9"/>
            <w:tcMar>
              <w:top w:w="29" w:type="dxa"/>
              <w:left w:w="100" w:type="dxa"/>
              <w:bottom w:w="29" w:type="dxa"/>
              <w:right w:w="100" w:type="dxa"/>
            </w:tcMar>
            <w:vAlign w:val="bottom"/>
            <w:hideMark/>
          </w:tcPr>
          <w:p w14:paraId="3029514E" w14:textId="0542089F" w:rsidR="000107BA" w:rsidRPr="000107BA" w:rsidRDefault="00FD1EDF" w:rsidP="00097D74">
            <w:pPr>
              <w:spacing w:after="0" w:line="240" w:lineRule="auto"/>
              <w:rPr>
                <w:rFonts w:ascii="Times New Roman" w:eastAsia="Times New Roman" w:hAnsi="Times New Roman" w:cs="Times New Roman"/>
                <w:sz w:val="24"/>
                <w:szCs w:val="24"/>
                <w:lang w:val="en-US"/>
              </w:rPr>
            </w:pPr>
            <w:r w:rsidRPr="008F7FFD">
              <w:rPr>
                <w:sz w:val="20"/>
                <w:lang w:val="en-US"/>
              </w:rPr>
              <w:t xml:space="preserve"> </w:t>
            </w:r>
            <w:r w:rsidR="000107BA" w:rsidRPr="000107BA">
              <w:rPr>
                <w:rFonts w:ascii="Calibri" w:eastAsia="Times New Roman" w:hAnsi="Calibri" w:cs="Calibri"/>
                <w:b/>
                <w:bCs/>
                <w:color w:val="000000"/>
                <w:sz w:val="18"/>
                <w:szCs w:val="18"/>
                <w:lang w:val="en-US"/>
              </w:rPr>
              <w:t>Trait or Competency Construct</w:t>
            </w:r>
          </w:p>
        </w:tc>
        <w:tc>
          <w:tcPr>
            <w:tcW w:w="1530" w:type="dxa"/>
            <w:tcBorders>
              <w:top w:val="single" w:sz="8" w:space="0" w:color="000000"/>
              <w:left w:val="single" w:sz="8" w:space="0" w:color="000000"/>
              <w:bottom w:val="single" w:sz="8" w:space="0" w:color="000000"/>
              <w:right w:val="single" w:sz="8" w:space="0" w:color="000000"/>
            </w:tcBorders>
            <w:shd w:val="clear" w:color="auto" w:fill="D9D9D9"/>
            <w:tcMar>
              <w:top w:w="29" w:type="dxa"/>
              <w:left w:w="100" w:type="dxa"/>
              <w:bottom w:w="29" w:type="dxa"/>
              <w:right w:w="100" w:type="dxa"/>
            </w:tcMar>
            <w:vAlign w:val="bottom"/>
            <w:hideMark/>
          </w:tcPr>
          <w:p w14:paraId="59BF8E80" w14:textId="77777777" w:rsidR="00097D74" w:rsidRDefault="000107BA" w:rsidP="000107BA">
            <w:pPr>
              <w:spacing w:after="0" w:line="240" w:lineRule="auto"/>
              <w:jc w:val="center"/>
              <w:rPr>
                <w:rFonts w:ascii="Calibri" w:eastAsia="Times New Roman" w:hAnsi="Calibri" w:cs="Calibri"/>
                <w:b/>
                <w:bCs/>
                <w:color w:val="000000"/>
                <w:sz w:val="18"/>
                <w:szCs w:val="18"/>
                <w:lang w:val="en-US"/>
              </w:rPr>
            </w:pPr>
            <w:r w:rsidRPr="000107BA">
              <w:rPr>
                <w:rFonts w:ascii="Calibri" w:eastAsia="Times New Roman" w:hAnsi="Calibri" w:cs="Calibri"/>
                <w:b/>
                <w:bCs/>
                <w:color w:val="000000"/>
                <w:sz w:val="18"/>
                <w:szCs w:val="18"/>
                <w:lang w:val="en-US"/>
              </w:rPr>
              <w:t>Pre</w:t>
            </w:r>
            <w:r w:rsidR="00B62BC3">
              <w:rPr>
                <w:rFonts w:ascii="Calibri" w:eastAsia="Times New Roman" w:hAnsi="Calibri" w:cs="Calibri"/>
                <w:b/>
                <w:bCs/>
                <w:color w:val="000000"/>
                <w:sz w:val="18"/>
                <w:szCs w:val="18"/>
                <w:lang w:val="en-US"/>
              </w:rPr>
              <w:t>-</w:t>
            </w:r>
            <w:r w:rsidRPr="000107BA">
              <w:rPr>
                <w:rFonts w:ascii="Calibri" w:eastAsia="Times New Roman" w:hAnsi="Calibri" w:cs="Calibri"/>
                <w:b/>
                <w:bCs/>
                <w:color w:val="000000"/>
                <w:sz w:val="18"/>
                <w:szCs w:val="18"/>
                <w:lang w:val="en-US"/>
              </w:rPr>
              <w:t>test</w:t>
            </w:r>
          </w:p>
          <w:p w14:paraId="3C20E664" w14:textId="49298AD3" w:rsidR="000107BA" w:rsidRPr="000107BA" w:rsidRDefault="000107BA" w:rsidP="000107BA">
            <w:pPr>
              <w:spacing w:after="0" w:line="240" w:lineRule="auto"/>
              <w:jc w:val="center"/>
              <w:rPr>
                <w:rFonts w:ascii="Times New Roman" w:eastAsia="Times New Roman" w:hAnsi="Times New Roman" w:cs="Times New Roman"/>
                <w:sz w:val="24"/>
                <w:szCs w:val="24"/>
                <w:lang w:val="en-US"/>
              </w:rPr>
            </w:pPr>
            <w:r w:rsidRPr="000107BA">
              <w:rPr>
                <w:rFonts w:ascii="Calibri" w:eastAsia="Times New Roman" w:hAnsi="Calibri" w:cs="Calibri"/>
                <w:b/>
                <w:bCs/>
                <w:color w:val="000000"/>
                <w:sz w:val="18"/>
                <w:szCs w:val="18"/>
                <w:lang w:val="en-US"/>
              </w:rPr>
              <w:t>Cronbach‘s Alpha</w:t>
            </w:r>
          </w:p>
        </w:tc>
        <w:tc>
          <w:tcPr>
            <w:tcW w:w="1890" w:type="dxa"/>
            <w:tcBorders>
              <w:top w:val="single" w:sz="8" w:space="0" w:color="000000"/>
              <w:left w:val="single" w:sz="8" w:space="0" w:color="000000"/>
              <w:bottom w:val="single" w:sz="8" w:space="0" w:color="000000"/>
              <w:right w:val="single" w:sz="8" w:space="0" w:color="000000"/>
            </w:tcBorders>
            <w:shd w:val="clear" w:color="auto" w:fill="D9D9D9"/>
            <w:tcMar>
              <w:top w:w="29" w:type="dxa"/>
              <w:left w:w="100" w:type="dxa"/>
              <w:bottom w:w="29" w:type="dxa"/>
              <w:right w:w="100" w:type="dxa"/>
            </w:tcMar>
            <w:vAlign w:val="bottom"/>
            <w:hideMark/>
          </w:tcPr>
          <w:p w14:paraId="553367FD" w14:textId="77777777" w:rsidR="000107BA" w:rsidRPr="000107BA" w:rsidRDefault="000107BA" w:rsidP="000107BA">
            <w:pPr>
              <w:spacing w:after="0" w:line="240" w:lineRule="auto"/>
              <w:jc w:val="center"/>
              <w:rPr>
                <w:rFonts w:ascii="Times New Roman" w:eastAsia="Times New Roman" w:hAnsi="Times New Roman" w:cs="Times New Roman"/>
                <w:sz w:val="24"/>
                <w:szCs w:val="24"/>
                <w:lang w:val="en-US"/>
              </w:rPr>
            </w:pPr>
            <w:r w:rsidRPr="000107BA">
              <w:rPr>
                <w:rFonts w:ascii="Calibri" w:eastAsia="Times New Roman" w:hAnsi="Calibri" w:cs="Calibri"/>
                <w:b/>
                <w:bCs/>
                <w:color w:val="000000"/>
                <w:sz w:val="18"/>
                <w:szCs w:val="18"/>
                <w:lang w:val="en-US"/>
              </w:rPr>
              <w:t>Final survey Cronbach‘s Alpha</w:t>
            </w:r>
          </w:p>
        </w:tc>
        <w:tc>
          <w:tcPr>
            <w:tcW w:w="2806" w:type="dxa"/>
            <w:tcBorders>
              <w:top w:val="single" w:sz="8" w:space="0" w:color="000000"/>
              <w:left w:val="single" w:sz="8" w:space="0" w:color="000000"/>
              <w:bottom w:val="single" w:sz="8" w:space="0" w:color="000000"/>
              <w:right w:val="single" w:sz="8" w:space="0" w:color="000000"/>
            </w:tcBorders>
            <w:shd w:val="clear" w:color="auto" w:fill="D9D9D9"/>
            <w:tcMar>
              <w:top w:w="29" w:type="dxa"/>
              <w:left w:w="100" w:type="dxa"/>
              <w:bottom w:w="29" w:type="dxa"/>
              <w:right w:w="100" w:type="dxa"/>
            </w:tcMar>
            <w:vAlign w:val="bottom"/>
            <w:hideMark/>
          </w:tcPr>
          <w:p w14:paraId="302930B3" w14:textId="77777777" w:rsidR="000107BA" w:rsidRPr="000107BA" w:rsidRDefault="000107BA" w:rsidP="000107BA">
            <w:pPr>
              <w:spacing w:after="0" w:line="240" w:lineRule="auto"/>
              <w:jc w:val="center"/>
              <w:rPr>
                <w:rFonts w:ascii="Times New Roman" w:eastAsia="Times New Roman" w:hAnsi="Times New Roman" w:cs="Times New Roman"/>
                <w:sz w:val="24"/>
                <w:szCs w:val="24"/>
                <w:lang w:val="en-US"/>
              </w:rPr>
            </w:pPr>
            <w:r w:rsidRPr="000107BA">
              <w:rPr>
                <w:rFonts w:ascii="Calibri" w:eastAsia="Times New Roman" w:hAnsi="Calibri" w:cs="Calibri"/>
                <w:b/>
                <w:bCs/>
                <w:color w:val="000000"/>
                <w:sz w:val="18"/>
                <w:szCs w:val="18"/>
                <w:lang w:val="en-US"/>
              </w:rPr>
              <w:t>Final survey Cronbach‘s Alpha (without inverted questions)</w:t>
            </w:r>
          </w:p>
        </w:tc>
      </w:tr>
      <w:tr w:rsidR="000107BA" w:rsidRPr="000107BA" w14:paraId="1FB01D04" w14:textId="77777777" w:rsidTr="00097D74">
        <w:trPr>
          <w:trHeight w:val="20"/>
        </w:trPr>
        <w:tc>
          <w:tcPr>
            <w:tcW w:w="278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6214C2C8" w14:textId="77777777" w:rsidR="000107BA" w:rsidRPr="00193207" w:rsidRDefault="000107BA" w:rsidP="000107BA">
            <w:pPr>
              <w:spacing w:after="0" w:line="240" w:lineRule="auto"/>
              <w:rPr>
                <w:rFonts w:ascii="Times New Roman" w:eastAsia="Times New Roman" w:hAnsi="Times New Roman" w:cs="Times New Roman"/>
                <w:i/>
                <w:iCs/>
                <w:sz w:val="24"/>
                <w:szCs w:val="24"/>
                <w:lang w:val="en-US"/>
              </w:rPr>
            </w:pPr>
            <w:r w:rsidRPr="00193207">
              <w:rPr>
                <w:rFonts w:ascii="Calibri" w:eastAsia="Times New Roman" w:hAnsi="Calibri" w:cs="Calibri"/>
                <w:i/>
                <w:iCs/>
                <w:color w:val="000000"/>
                <w:sz w:val="18"/>
                <w:szCs w:val="18"/>
                <w:lang w:val="en-US"/>
              </w:rPr>
              <w:t>TC1-3 Drive to achieve</w:t>
            </w:r>
          </w:p>
        </w:tc>
        <w:tc>
          <w:tcPr>
            <w:tcW w:w="153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51814A9F" w14:textId="77777777" w:rsidR="000107BA" w:rsidRPr="000107BA" w:rsidRDefault="000107BA" w:rsidP="000107BA">
            <w:pPr>
              <w:spacing w:after="0" w:line="240" w:lineRule="auto"/>
              <w:jc w:val="center"/>
              <w:rPr>
                <w:rFonts w:ascii="Times New Roman" w:eastAsia="Times New Roman" w:hAnsi="Times New Roman" w:cs="Times New Roman"/>
                <w:sz w:val="24"/>
                <w:szCs w:val="24"/>
                <w:lang w:val="en-US"/>
              </w:rPr>
            </w:pPr>
            <w:r w:rsidRPr="000107BA">
              <w:rPr>
                <w:rFonts w:ascii="Calibri" w:eastAsia="Times New Roman" w:hAnsi="Calibri" w:cs="Calibri"/>
                <w:color w:val="000000"/>
                <w:sz w:val="18"/>
                <w:szCs w:val="18"/>
                <w:lang w:val="en-US"/>
              </w:rPr>
              <w:t>0.85</w:t>
            </w:r>
          </w:p>
        </w:tc>
        <w:tc>
          <w:tcPr>
            <w:tcW w:w="189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6818990A" w14:textId="77777777" w:rsidR="000107BA" w:rsidRPr="000107BA" w:rsidRDefault="000107BA" w:rsidP="000107BA">
            <w:pPr>
              <w:spacing w:after="0" w:line="240" w:lineRule="auto"/>
              <w:jc w:val="center"/>
              <w:rPr>
                <w:rFonts w:ascii="Times New Roman" w:eastAsia="Times New Roman" w:hAnsi="Times New Roman" w:cs="Times New Roman"/>
                <w:sz w:val="24"/>
                <w:szCs w:val="24"/>
                <w:lang w:val="en-US"/>
              </w:rPr>
            </w:pPr>
            <w:r w:rsidRPr="000107BA">
              <w:rPr>
                <w:rFonts w:ascii="Calibri" w:eastAsia="Times New Roman" w:hAnsi="Calibri" w:cs="Calibri"/>
                <w:color w:val="000000"/>
                <w:sz w:val="18"/>
                <w:szCs w:val="18"/>
                <w:lang w:val="en-US"/>
              </w:rPr>
              <w:t>0.63</w:t>
            </w:r>
          </w:p>
        </w:tc>
        <w:tc>
          <w:tcPr>
            <w:tcW w:w="2806"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12B40853" w14:textId="77777777" w:rsidR="000107BA" w:rsidRPr="000107BA" w:rsidRDefault="000107BA" w:rsidP="000107BA">
            <w:pPr>
              <w:spacing w:after="0" w:line="240" w:lineRule="auto"/>
              <w:jc w:val="center"/>
              <w:rPr>
                <w:rFonts w:ascii="Times New Roman" w:eastAsia="Times New Roman" w:hAnsi="Times New Roman" w:cs="Times New Roman"/>
                <w:sz w:val="24"/>
                <w:szCs w:val="24"/>
                <w:lang w:val="en-US"/>
              </w:rPr>
            </w:pPr>
            <w:r w:rsidRPr="000107BA">
              <w:rPr>
                <w:rFonts w:ascii="Calibri" w:eastAsia="Times New Roman" w:hAnsi="Calibri" w:cs="Calibri"/>
                <w:color w:val="000000"/>
                <w:sz w:val="18"/>
                <w:szCs w:val="18"/>
                <w:lang w:val="en-US"/>
              </w:rPr>
              <w:t>0.77</w:t>
            </w:r>
          </w:p>
        </w:tc>
      </w:tr>
      <w:tr w:rsidR="000107BA" w:rsidRPr="000107BA" w14:paraId="60FB9759" w14:textId="77777777" w:rsidTr="00097D74">
        <w:trPr>
          <w:trHeight w:val="20"/>
        </w:trPr>
        <w:tc>
          <w:tcPr>
            <w:tcW w:w="278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4255D328" w14:textId="77777777" w:rsidR="000107BA" w:rsidRPr="00193207" w:rsidRDefault="000107BA" w:rsidP="000107BA">
            <w:pPr>
              <w:spacing w:after="0" w:line="240" w:lineRule="auto"/>
              <w:rPr>
                <w:rFonts w:ascii="Times New Roman" w:eastAsia="Times New Roman" w:hAnsi="Times New Roman" w:cs="Times New Roman"/>
                <w:i/>
                <w:iCs/>
                <w:sz w:val="24"/>
                <w:szCs w:val="24"/>
                <w:lang w:val="en-US"/>
              </w:rPr>
            </w:pPr>
            <w:r w:rsidRPr="00193207">
              <w:rPr>
                <w:rFonts w:ascii="Calibri" w:eastAsia="Times New Roman" w:hAnsi="Calibri" w:cs="Calibri"/>
                <w:i/>
                <w:iCs/>
                <w:color w:val="000000"/>
                <w:sz w:val="18"/>
                <w:szCs w:val="18"/>
                <w:lang w:val="en-US"/>
              </w:rPr>
              <w:t>TC1-8 Flexibility</w:t>
            </w:r>
          </w:p>
        </w:tc>
        <w:tc>
          <w:tcPr>
            <w:tcW w:w="153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719281EA" w14:textId="77777777" w:rsidR="000107BA" w:rsidRPr="000107BA" w:rsidRDefault="000107BA" w:rsidP="000107BA">
            <w:pPr>
              <w:spacing w:after="0" w:line="240" w:lineRule="auto"/>
              <w:jc w:val="center"/>
              <w:rPr>
                <w:rFonts w:ascii="Times New Roman" w:eastAsia="Times New Roman" w:hAnsi="Times New Roman" w:cs="Times New Roman"/>
                <w:sz w:val="24"/>
                <w:szCs w:val="24"/>
                <w:lang w:val="en-US"/>
              </w:rPr>
            </w:pPr>
            <w:r w:rsidRPr="000107BA">
              <w:rPr>
                <w:rFonts w:ascii="Calibri" w:eastAsia="Times New Roman" w:hAnsi="Calibri" w:cs="Calibri"/>
                <w:color w:val="000000"/>
                <w:sz w:val="18"/>
                <w:szCs w:val="18"/>
                <w:lang w:val="en-US"/>
              </w:rPr>
              <w:t>0.72</w:t>
            </w:r>
          </w:p>
        </w:tc>
        <w:tc>
          <w:tcPr>
            <w:tcW w:w="189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1C8EECCA" w14:textId="77777777" w:rsidR="000107BA" w:rsidRPr="000107BA" w:rsidRDefault="000107BA" w:rsidP="000107BA">
            <w:pPr>
              <w:spacing w:after="0" w:line="240" w:lineRule="auto"/>
              <w:jc w:val="center"/>
              <w:rPr>
                <w:rFonts w:ascii="Times New Roman" w:eastAsia="Times New Roman" w:hAnsi="Times New Roman" w:cs="Times New Roman"/>
                <w:sz w:val="24"/>
                <w:szCs w:val="24"/>
                <w:lang w:val="en-US"/>
              </w:rPr>
            </w:pPr>
            <w:r w:rsidRPr="000107BA">
              <w:rPr>
                <w:rFonts w:ascii="Calibri" w:eastAsia="Times New Roman" w:hAnsi="Calibri" w:cs="Calibri"/>
                <w:color w:val="FF0000"/>
                <w:sz w:val="18"/>
                <w:szCs w:val="18"/>
                <w:lang w:val="en-US"/>
              </w:rPr>
              <w:t>0.40</w:t>
            </w:r>
          </w:p>
        </w:tc>
        <w:tc>
          <w:tcPr>
            <w:tcW w:w="2806"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321EC1BF" w14:textId="77777777" w:rsidR="000107BA" w:rsidRPr="000107BA" w:rsidRDefault="000107BA" w:rsidP="000107BA">
            <w:pPr>
              <w:spacing w:after="0" w:line="240" w:lineRule="auto"/>
              <w:jc w:val="center"/>
              <w:rPr>
                <w:rFonts w:ascii="Times New Roman" w:eastAsia="Times New Roman" w:hAnsi="Times New Roman" w:cs="Times New Roman"/>
                <w:sz w:val="24"/>
                <w:szCs w:val="24"/>
                <w:lang w:val="en-US"/>
              </w:rPr>
            </w:pPr>
            <w:r w:rsidRPr="000107BA">
              <w:rPr>
                <w:rFonts w:ascii="Calibri" w:eastAsia="Times New Roman" w:hAnsi="Calibri" w:cs="Calibri"/>
                <w:color w:val="000000"/>
                <w:sz w:val="18"/>
                <w:szCs w:val="18"/>
                <w:lang w:val="en-US"/>
              </w:rPr>
              <w:t>0.67</w:t>
            </w:r>
          </w:p>
        </w:tc>
      </w:tr>
      <w:tr w:rsidR="000107BA" w:rsidRPr="000107BA" w14:paraId="7C028C4B" w14:textId="77777777" w:rsidTr="00097D74">
        <w:trPr>
          <w:trHeight w:val="20"/>
        </w:trPr>
        <w:tc>
          <w:tcPr>
            <w:tcW w:w="278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2EEA1ECE" w14:textId="77777777" w:rsidR="000107BA" w:rsidRPr="00193207" w:rsidRDefault="000107BA" w:rsidP="000107BA">
            <w:pPr>
              <w:spacing w:after="0" w:line="240" w:lineRule="auto"/>
              <w:rPr>
                <w:rFonts w:ascii="Times New Roman" w:eastAsia="Times New Roman" w:hAnsi="Times New Roman" w:cs="Times New Roman"/>
                <w:i/>
                <w:iCs/>
                <w:sz w:val="24"/>
                <w:szCs w:val="24"/>
                <w:lang w:val="en-US"/>
              </w:rPr>
            </w:pPr>
            <w:r w:rsidRPr="00193207">
              <w:rPr>
                <w:rFonts w:ascii="Calibri" w:eastAsia="Times New Roman" w:hAnsi="Calibri" w:cs="Calibri"/>
                <w:i/>
                <w:iCs/>
                <w:color w:val="000000"/>
                <w:sz w:val="18"/>
                <w:szCs w:val="18"/>
                <w:lang w:val="en-US"/>
              </w:rPr>
              <w:t>TC2- Hunger for God</w:t>
            </w:r>
          </w:p>
        </w:tc>
        <w:tc>
          <w:tcPr>
            <w:tcW w:w="153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66AC86C5" w14:textId="77777777" w:rsidR="000107BA" w:rsidRPr="000107BA" w:rsidRDefault="000107BA" w:rsidP="000107BA">
            <w:pPr>
              <w:spacing w:after="0" w:line="240" w:lineRule="auto"/>
              <w:jc w:val="center"/>
              <w:rPr>
                <w:rFonts w:ascii="Times New Roman" w:eastAsia="Times New Roman" w:hAnsi="Times New Roman" w:cs="Times New Roman"/>
                <w:sz w:val="24"/>
                <w:szCs w:val="24"/>
                <w:lang w:val="en-US"/>
              </w:rPr>
            </w:pPr>
            <w:r w:rsidRPr="000107BA">
              <w:rPr>
                <w:rFonts w:ascii="Calibri" w:eastAsia="Times New Roman" w:hAnsi="Calibri" w:cs="Calibri"/>
                <w:color w:val="000000"/>
                <w:sz w:val="18"/>
                <w:szCs w:val="18"/>
                <w:lang w:val="en-US"/>
              </w:rPr>
              <w:t>0.72</w:t>
            </w:r>
          </w:p>
        </w:tc>
        <w:tc>
          <w:tcPr>
            <w:tcW w:w="189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03BB2DC7" w14:textId="77777777" w:rsidR="000107BA" w:rsidRPr="000107BA" w:rsidRDefault="000107BA" w:rsidP="000107BA">
            <w:pPr>
              <w:spacing w:after="0" w:line="240" w:lineRule="auto"/>
              <w:jc w:val="center"/>
              <w:rPr>
                <w:rFonts w:ascii="Times New Roman" w:eastAsia="Times New Roman" w:hAnsi="Times New Roman" w:cs="Times New Roman"/>
                <w:sz w:val="24"/>
                <w:szCs w:val="24"/>
                <w:lang w:val="en-US"/>
              </w:rPr>
            </w:pPr>
            <w:r w:rsidRPr="000107BA">
              <w:rPr>
                <w:rFonts w:ascii="Calibri" w:eastAsia="Times New Roman" w:hAnsi="Calibri" w:cs="Calibri"/>
                <w:color w:val="FF0000"/>
                <w:sz w:val="18"/>
                <w:szCs w:val="18"/>
                <w:lang w:val="en-US"/>
              </w:rPr>
              <w:t>0.34</w:t>
            </w:r>
          </w:p>
        </w:tc>
        <w:tc>
          <w:tcPr>
            <w:tcW w:w="2806"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3ED7E896" w14:textId="77777777" w:rsidR="000107BA" w:rsidRPr="000107BA" w:rsidRDefault="000107BA" w:rsidP="000107BA">
            <w:pPr>
              <w:spacing w:after="0" w:line="240" w:lineRule="auto"/>
              <w:jc w:val="center"/>
              <w:rPr>
                <w:rFonts w:ascii="Times New Roman" w:eastAsia="Times New Roman" w:hAnsi="Times New Roman" w:cs="Times New Roman"/>
                <w:sz w:val="24"/>
                <w:szCs w:val="24"/>
                <w:lang w:val="en-US"/>
              </w:rPr>
            </w:pPr>
            <w:r w:rsidRPr="000107BA">
              <w:rPr>
                <w:rFonts w:ascii="Calibri" w:eastAsia="Times New Roman" w:hAnsi="Calibri" w:cs="Calibri"/>
                <w:color w:val="FF0000"/>
                <w:sz w:val="18"/>
                <w:szCs w:val="18"/>
                <w:lang w:val="en-US"/>
              </w:rPr>
              <w:t>0.49</w:t>
            </w:r>
          </w:p>
        </w:tc>
      </w:tr>
      <w:tr w:rsidR="000107BA" w:rsidRPr="000107BA" w14:paraId="67DF2DB7" w14:textId="77777777" w:rsidTr="00097D74">
        <w:trPr>
          <w:trHeight w:val="20"/>
        </w:trPr>
        <w:tc>
          <w:tcPr>
            <w:tcW w:w="278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08CD163B" w14:textId="77777777" w:rsidR="000107BA" w:rsidRPr="00193207" w:rsidRDefault="000107BA" w:rsidP="000107BA">
            <w:pPr>
              <w:spacing w:after="0" w:line="240" w:lineRule="auto"/>
              <w:rPr>
                <w:rFonts w:ascii="Times New Roman" w:eastAsia="Times New Roman" w:hAnsi="Times New Roman" w:cs="Times New Roman"/>
                <w:i/>
                <w:iCs/>
                <w:sz w:val="24"/>
                <w:szCs w:val="24"/>
                <w:lang w:val="en-US"/>
              </w:rPr>
            </w:pPr>
            <w:r w:rsidRPr="00193207">
              <w:rPr>
                <w:rFonts w:ascii="Calibri" w:eastAsia="Times New Roman" w:hAnsi="Calibri" w:cs="Calibri"/>
                <w:i/>
                <w:iCs/>
                <w:color w:val="000000"/>
                <w:sz w:val="18"/>
                <w:szCs w:val="18"/>
                <w:lang w:val="en-US"/>
              </w:rPr>
              <w:t>TC2-2 Listening to God</w:t>
            </w:r>
          </w:p>
        </w:tc>
        <w:tc>
          <w:tcPr>
            <w:tcW w:w="153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3EDA8803" w14:textId="77777777" w:rsidR="000107BA" w:rsidRPr="000107BA" w:rsidRDefault="000107BA" w:rsidP="000107BA">
            <w:pPr>
              <w:spacing w:after="0" w:line="240" w:lineRule="auto"/>
              <w:jc w:val="center"/>
              <w:rPr>
                <w:rFonts w:ascii="Times New Roman" w:eastAsia="Times New Roman" w:hAnsi="Times New Roman" w:cs="Times New Roman"/>
                <w:sz w:val="24"/>
                <w:szCs w:val="24"/>
                <w:lang w:val="en-US"/>
              </w:rPr>
            </w:pPr>
            <w:r w:rsidRPr="000107BA">
              <w:rPr>
                <w:rFonts w:ascii="Calibri" w:eastAsia="Times New Roman" w:hAnsi="Calibri" w:cs="Calibri"/>
                <w:color w:val="000000"/>
                <w:sz w:val="18"/>
                <w:szCs w:val="18"/>
                <w:lang w:val="en-US"/>
              </w:rPr>
              <w:t>0.75</w:t>
            </w:r>
          </w:p>
        </w:tc>
        <w:tc>
          <w:tcPr>
            <w:tcW w:w="189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60A0A5DE" w14:textId="77777777" w:rsidR="000107BA" w:rsidRPr="000107BA" w:rsidRDefault="000107BA" w:rsidP="000107BA">
            <w:pPr>
              <w:spacing w:after="0" w:line="240" w:lineRule="auto"/>
              <w:jc w:val="center"/>
              <w:rPr>
                <w:rFonts w:ascii="Times New Roman" w:eastAsia="Times New Roman" w:hAnsi="Times New Roman" w:cs="Times New Roman"/>
                <w:sz w:val="24"/>
                <w:szCs w:val="24"/>
                <w:lang w:val="en-US"/>
              </w:rPr>
            </w:pPr>
            <w:r w:rsidRPr="000107BA">
              <w:rPr>
                <w:rFonts w:ascii="Calibri" w:eastAsia="Times New Roman" w:hAnsi="Calibri" w:cs="Calibri"/>
                <w:color w:val="FF0000"/>
                <w:sz w:val="18"/>
                <w:szCs w:val="18"/>
                <w:lang w:val="en-US"/>
              </w:rPr>
              <w:t>0.48</w:t>
            </w:r>
          </w:p>
        </w:tc>
        <w:tc>
          <w:tcPr>
            <w:tcW w:w="2806"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0E081A21" w14:textId="77777777" w:rsidR="000107BA" w:rsidRPr="000107BA" w:rsidRDefault="000107BA" w:rsidP="000107BA">
            <w:pPr>
              <w:spacing w:after="0" w:line="240" w:lineRule="auto"/>
              <w:jc w:val="center"/>
              <w:rPr>
                <w:rFonts w:ascii="Times New Roman" w:eastAsia="Times New Roman" w:hAnsi="Times New Roman" w:cs="Times New Roman"/>
                <w:sz w:val="24"/>
                <w:szCs w:val="24"/>
                <w:lang w:val="en-US"/>
              </w:rPr>
            </w:pPr>
            <w:r w:rsidRPr="000107BA">
              <w:rPr>
                <w:rFonts w:ascii="Calibri" w:eastAsia="Times New Roman" w:hAnsi="Calibri" w:cs="Calibri"/>
                <w:color w:val="000000"/>
                <w:sz w:val="18"/>
                <w:szCs w:val="18"/>
                <w:lang w:val="en-US"/>
              </w:rPr>
              <w:t>0.71</w:t>
            </w:r>
          </w:p>
        </w:tc>
      </w:tr>
      <w:tr w:rsidR="000107BA" w:rsidRPr="000107BA" w14:paraId="6132852A" w14:textId="77777777" w:rsidTr="00097D74">
        <w:trPr>
          <w:trHeight w:val="20"/>
        </w:trPr>
        <w:tc>
          <w:tcPr>
            <w:tcW w:w="278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77E9BB7D" w14:textId="123596A6" w:rsidR="000107BA" w:rsidRPr="00193207" w:rsidRDefault="000107BA" w:rsidP="000107BA">
            <w:pPr>
              <w:spacing w:after="0" w:line="240" w:lineRule="auto"/>
              <w:rPr>
                <w:rFonts w:ascii="Times New Roman" w:eastAsia="Times New Roman" w:hAnsi="Times New Roman" w:cs="Times New Roman"/>
                <w:i/>
                <w:iCs/>
                <w:sz w:val="24"/>
                <w:szCs w:val="24"/>
                <w:lang w:val="en-US"/>
              </w:rPr>
            </w:pPr>
            <w:r w:rsidRPr="00193207">
              <w:rPr>
                <w:rFonts w:ascii="Calibri" w:eastAsia="Times New Roman" w:hAnsi="Calibri" w:cs="Calibri"/>
                <w:i/>
                <w:iCs/>
                <w:color w:val="000000"/>
                <w:sz w:val="18"/>
                <w:szCs w:val="18"/>
                <w:lang w:val="en-US"/>
              </w:rPr>
              <w:t xml:space="preserve">TC2-3 </w:t>
            </w:r>
            <w:r w:rsidR="00003D15">
              <w:rPr>
                <w:rFonts w:ascii="Calibri" w:eastAsia="Times New Roman" w:hAnsi="Calibri" w:cs="Calibri"/>
                <w:i/>
                <w:iCs/>
                <w:color w:val="000000"/>
                <w:sz w:val="18"/>
                <w:szCs w:val="18"/>
                <w:lang w:val="en-US"/>
              </w:rPr>
              <w:t>Evangelistic Zeal</w:t>
            </w:r>
          </w:p>
        </w:tc>
        <w:tc>
          <w:tcPr>
            <w:tcW w:w="153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5CCAADD5" w14:textId="77777777" w:rsidR="000107BA" w:rsidRPr="000107BA" w:rsidRDefault="000107BA" w:rsidP="000107BA">
            <w:pPr>
              <w:spacing w:after="0" w:line="240" w:lineRule="auto"/>
              <w:jc w:val="center"/>
              <w:rPr>
                <w:rFonts w:ascii="Times New Roman" w:eastAsia="Times New Roman" w:hAnsi="Times New Roman" w:cs="Times New Roman"/>
                <w:sz w:val="24"/>
                <w:szCs w:val="24"/>
                <w:lang w:val="en-US"/>
              </w:rPr>
            </w:pPr>
            <w:r w:rsidRPr="000107BA">
              <w:rPr>
                <w:rFonts w:ascii="Calibri" w:eastAsia="Times New Roman" w:hAnsi="Calibri" w:cs="Calibri"/>
                <w:color w:val="000000"/>
                <w:sz w:val="18"/>
                <w:szCs w:val="18"/>
                <w:lang w:val="en-US"/>
              </w:rPr>
              <w:t>0.83</w:t>
            </w:r>
          </w:p>
        </w:tc>
        <w:tc>
          <w:tcPr>
            <w:tcW w:w="189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667BB54B" w14:textId="77777777" w:rsidR="000107BA" w:rsidRPr="000107BA" w:rsidRDefault="000107BA" w:rsidP="000107BA">
            <w:pPr>
              <w:spacing w:after="0" w:line="240" w:lineRule="auto"/>
              <w:jc w:val="center"/>
              <w:rPr>
                <w:rFonts w:ascii="Times New Roman" w:eastAsia="Times New Roman" w:hAnsi="Times New Roman" w:cs="Times New Roman"/>
                <w:sz w:val="24"/>
                <w:szCs w:val="24"/>
                <w:lang w:val="en-US"/>
              </w:rPr>
            </w:pPr>
            <w:r w:rsidRPr="000107BA">
              <w:rPr>
                <w:rFonts w:ascii="Calibri" w:eastAsia="Times New Roman" w:hAnsi="Calibri" w:cs="Calibri"/>
                <w:color w:val="000000"/>
                <w:sz w:val="18"/>
                <w:szCs w:val="18"/>
                <w:lang w:val="en-US"/>
              </w:rPr>
              <w:t>0.71</w:t>
            </w:r>
          </w:p>
        </w:tc>
        <w:tc>
          <w:tcPr>
            <w:tcW w:w="2806"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32E6F42F" w14:textId="77777777" w:rsidR="000107BA" w:rsidRPr="000107BA" w:rsidRDefault="000107BA" w:rsidP="000107BA">
            <w:pPr>
              <w:spacing w:after="0" w:line="240" w:lineRule="auto"/>
              <w:jc w:val="center"/>
              <w:rPr>
                <w:rFonts w:ascii="Times New Roman" w:eastAsia="Times New Roman" w:hAnsi="Times New Roman" w:cs="Times New Roman"/>
                <w:sz w:val="24"/>
                <w:szCs w:val="24"/>
                <w:lang w:val="en-US"/>
              </w:rPr>
            </w:pPr>
            <w:r w:rsidRPr="000107BA">
              <w:rPr>
                <w:rFonts w:ascii="Calibri" w:eastAsia="Times New Roman" w:hAnsi="Calibri" w:cs="Calibri"/>
                <w:color w:val="000000"/>
                <w:sz w:val="18"/>
                <w:szCs w:val="18"/>
                <w:lang w:val="en-US"/>
              </w:rPr>
              <w:t>No inverted questions</w:t>
            </w:r>
          </w:p>
        </w:tc>
      </w:tr>
      <w:tr w:rsidR="000107BA" w:rsidRPr="000107BA" w14:paraId="4AC37C51" w14:textId="77777777" w:rsidTr="00097D74">
        <w:trPr>
          <w:trHeight w:val="20"/>
        </w:trPr>
        <w:tc>
          <w:tcPr>
            <w:tcW w:w="278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6A2B9125" w14:textId="77777777" w:rsidR="000107BA" w:rsidRPr="00193207" w:rsidRDefault="000107BA" w:rsidP="000107BA">
            <w:pPr>
              <w:spacing w:after="0" w:line="240" w:lineRule="auto"/>
              <w:rPr>
                <w:rFonts w:ascii="Times New Roman" w:eastAsia="Times New Roman" w:hAnsi="Times New Roman" w:cs="Times New Roman"/>
                <w:i/>
                <w:iCs/>
                <w:sz w:val="24"/>
                <w:szCs w:val="24"/>
                <w:lang w:val="en-US"/>
              </w:rPr>
            </w:pPr>
            <w:r w:rsidRPr="00193207">
              <w:rPr>
                <w:rFonts w:ascii="Calibri" w:eastAsia="Times New Roman" w:hAnsi="Calibri" w:cs="Calibri"/>
                <w:i/>
                <w:iCs/>
                <w:color w:val="000000"/>
                <w:sz w:val="18"/>
                <w:szCs w:val="18"/>
                <w:lang w:val="en-US"/>
              </w:rPr>
              <w:t>TC3-1 Extroversion</w:t>
            </w:r>
          </w:p>
        </w:tc>
        <w:tc>
          <w:tcPr>
            <w:tcW w:w="153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246C2012" w14:textId="77777777" w:rsidR="000107BA" w:rsidRPr="000107BA" w:rsidRDefault="000107BA" w:rsidP="000107BA">
            <w:pPr>
              <w:spacing w:after="0" w:line="240" w:lineRule="auto"/>
              <w:jc w:val="center"/>
              <w:rPr>
                <w:rFonts w:ascii="Times New Roman" w:eastAsia="Times New Roman" w:hAnsi="Times New Roman" w:cs="Times New Roman"/>
                <w:sz w:val="24"/>
                <w:szCs w:val="24"/>
                <w:lang w:val="en-US"/>
              </w:rPr>
            </w:pPr>
            <w:r w:rsidRPr="000107BA">
              <w:rPr>
                <w:rFonts w:ascii="Calibri" w:eastAsia="Times New Roman" w:hAnsi="Calibri" w:cs="Calibri"/>
                <w:color w:val="000000"/>
                <w:sz w:val="18"/>
                <w:szCs w:val="18"/>
                <w:lang w:val="en-US"/>
              </w:rPr>
              <w:t>0.80</w:t>
            </w:r>
          </w:p>
        </w:tc>
        <w:tc>
          <w:tcPr>
            <w:tcW w:w="189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63170E08" w14:textId="77777777" w:rsidR="000107BA" w:rsidRPr="000107BA" w:rsidRDefault="000107BA" w:rsidP="000107BA">
            <w:pPr>
              <w:spacing w:after="0" w:line="240" w:lineRule="auto"/>
              <w:jc w:val="center"/>
              <w:rPr>
                <w:rFonts w:ascii="Times New Roman" w:eastAsia="Times New Roman" w:hAnsi="Times New Roman" w:cs="Times New Roman"/>
                <w:sz w:val="24"/>
                <w:szCs w:val="24"/>
                <w:lang w:val="en-US"/>
              </w:rPr>
            </w:pPr>
            <w:r w:rsidRPr="000107BA">
              <w:rPr>
                <w:rFonts w:ascii="Calibri" w:eastAsia="Times New Roman" w:hAnsi="Calibri" w:cs="Calibri"/>
                <w:color w:val="FF0000"/>
                <w:sz w:val="18"/>
                <w:szCs w:val="18"/>
                <w:lang w:val="en-US"/>
              </w:rPr>
              <w:t>0.46</w:t>
            </w:r>
          </w:p>
        </w:tc>
        <w:tc>
          <w:tcPr>
            <w:tcW w:w="2806"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06822B4A" w14:textId="77777777" w:rsidR="000107BA" w:rsidRPr="000107BA" w:rsidRDefault="000107BA" w:rsidP="000107BA">
            <w:pPr>
              <w:spacing w:after="0" w:line="240" w:lineRule="auto"/>
              <w:jc w:val="center"/>
              <w:rPr>
                <w:rFonts w:ascii="Times New Roman" w:eastAsia="Times New Roman" w:hAnsi="Times New Roman" w:cs="Times New Roman"/>
                <w:sz w:val="24"/>
                <w:szCs w:val="24"/>
                <w:lang w:val="en-US"/>
              </w:rPr>
            </w:pPr>
            <w:r w:rsidRPr="000107BA">
              <w:rPr>
                <w:rFonts w:ascii="Calibri" w:eastAsia="Times New Roman" w:hAnsi="Calibri" w:cs="Calibri"/>
                <w:color w:val="000000"/>
                <w:sz w:val="18"/>
                <w:szCs w:val="18"/>
                <w:lang w:val="en-US"/>
              </w:rPr>
              <w:t>0.67</w:t>
            </w:r>
          </w:p>
        </w:tc>
      </w:tr>
    </w:tbl>
    <w:p w14:paraId="37CE28BB" w14:textId="7AFD5A6F" w:rsidR="000107BA" w:rsidRDefault="000107BA" w:rsidP="00FD1EDF">
      <w:pPr>
        <w:spacing w:after="0" w:line="240" w:lineRule="auto"/>
        <w:jc w:val="center"/>
        <w:rPr>
          <w:rFonts w:ascii="Calibri" w:eastAsia="Calibri" w:hAnsi="Calibri" w:cs="Calibri"/>
        </w:rPr>
      </w:pPr>
    </w:p>
    <w:p w14:paraId="387624DA" w14:textId="230AF08A" w:rsidR="009A5338" w:rsidRPr="008F7FFD" w:rsidRDefault="00083D1C" w:rsidP="000107BA">
      <w:pPr>
        <w:spacing w:line="240" w:lineRule="auto"/>
        <w:rPr>
          <w:rFonts w:ascii="Calibri" w:eastAsia="Calibri" w:hAnsi="Calibri" w:cs="Calibri"/>
          <w:szCs w:val="22"/>
          <w:lang w:val="en-US"/>
        </w:rPr>
      </w:pPr>
      <w:r>
        <w:rPr>
          <w:rFonts w:ascii="Calibri" w:eastAsia="Calibri" w:hAnsi="Calibri" w:cs="Calibri"/>
          <w:szCs w:val="22"/>
          <w:lang w:val="en-US"/>
        </w:rPr>
        <w:tab/>
      </w:r>
      <w:r w:rsidR="00FD1EDF" w:rsidRPr="008F7FFD">
        <w:rPr>
          <w:rFonts w:ascii="Calibri" w:eastAsia="Calibri" w:hAnsi="Calibri" w:cs="Calibri"/>
          <w:szCs w:val="22"/>
          <w:lang w:val="en-US"/>
        </w:rPr>
        <w:t xml:space="preserve">As a result of this apparent confusion, it was decided to delete responses for inverted trait or competency questions where the inverted question response differed from the average of a trait or competency’s non-inverted questions by a factor of 3.33 or higher. For example, if a respondent scored 1 and 2 on two non-inverted questions but a 5 on the inverted question (with all three questions belonging to the same trait or competency ), the inverted question response (5) was deleted as invalid. (The average of 1 and 2 is 1.5, and 1.5 x 3.333 = 5.) </w:t>
      </w:r>
    </w:p>
    <w:p w14:paraId="3EC1B11D" w14:textId="75BAADC7" w:rsidR="000107BA" w:rsidRPr="008F7FFD" w:rsidRDefault="00083D1C" w:rsidP="000107BA">
      <w:pPr>
        <w:spacing w:line="240" w:lineRule="auto"/>
        <w:rPr>
          <w:rFonts w:ascii="Calibri" w:eastAsia="Calibri" w:hAnsi="Calibri" w:cs="Calibri"/>
          <w:szCs w:val="22"/>
          <w:lang w:val="en-US"/>
        </w:rPr>
      </w:pPr>
      <w:r>
        <w:rPr>
          <w:rFonts w:ascii="Calibri" w:eastAsia="Calibri" w:hAnsi="Calibri" w:cs="Calibri"/>
          <w:szCs w:val="22"/>
          <w:lang w:val="en-US"/>
        </w:rPr>
        <w:tab/>
      </w:r>
      <w:r w:rsidR="00FD1EDF" w:rsidRPr="008F7FFD">
        <w:rPr>
          <w:rFonts w:ascii="Calibri" w:eastAsia="Calibri" w:hAnsi="Calibri" w:cs="Calibri"/>
          <w:szCs w:val="22"/>
          <w:lang w:val="en-US"/>
        </w:rPr>
        <w:t xml:space="preserve">Table </w:t>
      </w:r>
      <w:r w:rsidR="009A5338" w:rsidRPr="008F7FFD">
        <w:rPr>
          <w:rFonts w:ascii="Calibri" w:eastAsia="Calibri" w:hAnsi="Calibri" w:cs="Calibri"/>
          <w:szCs w:val="22"/>
          <w:lang w:val="en-US"/>
        </w:rPr>
        <w:t>9</w:t>
      </w:r>
      <w:r w:rsidR="00FD1EDF" w:rsidRPr="008F7FFD">
        <w:rPr>
          <w:rFonts w:ascii="Calibri" w:eastAsia="Calibri" w:hAnsi="Calibri" w:cs="Calibri"/>
          <w:szCs w:val="22"/>
          <w:lang w:val="en-US"/>
        </w:rPr>
        <w:t xml:space="preserve"> shows the improvements in Cronbach‘s Alpha scores after the deletion of these invalid entries. The resulting Cronbach‘s Alpha scores were still not entirely satisfactory in several instances, but all of them were over 0.50 and hence could be considered acceptable.</w:t>
      </w:r>
    </w:p>
    <w:p w14:paraId="6847B519" w14:textId="6F6C2412" w:rsidR="00FD1EDF" w:rsidRDefault="000107BA" w:rsidP="007901CF">
      <w:pPr>
        <w:pStyle w:val="berschrift7"/>
        <w:spacing w:after="0"/>
        <w:ind w:left="0" w:firstLine="634"/>
      </w:pPr>
      <w:bookmarkStart w:id="80" w:name="_Toc77847542"/>
      <w:r w:rsidRPr="00B62BC3">
        <w:t xml:space="preserve">Improvement in </w:t>
      </w:r>
      <w:r w:rsidR="00A31CE0" w:rsidRPr="00B62BC3">
        <w:t xml:space="preserve">Scores </w:t>
      </w:r>
      <w:r w:rsidR="00A31CE0">
        <w:t>a</w:t>
      </w:r>
      <w:r w:rsidR="00A31CE0" w:rsidRPr="00B62BC3">
        <w:t>fter Deleting Invalid Entries</w:t>
      </w:r>
      <w:bookmarkEnd w:id="80"/>
    </w:p>
    <w:p w14:paraId="73A29CB6" w14:textId="70B738C0" w:rsidR="004F37F3" w:rsidRPr="004B1B5B" w:rsidRDefault="004F37F3" w:rsidP="004B1B5B">
      <w:pPr>
        <w:jc w:val="center"/>
        <w:rPr>
          <w:sz w:val="20"/>
          <w:szCs w:val="18"/>
          <w:lang w:val="en-US" w:eastAsia="en-GB"/>
        </w:rPr>
      </w:pPr>
      <w:r w:rsidRPr="008F7FFD">
        <w:rPr>
          <w:sz w:val="20"/>
          <w:szCs w:val="18"/>
          <w:lang w:val="en-US" w:eastAsia="en-GB"/>
        </w:rPr>
        <w:t>Values in red are “unacceptable” while those in purp</w:t>
      </w:r>
      <w:r w:rsidR="005B67D9" w:rsidRPr="008F7FFD">
        <w:rPr>
          <w:sz w:val="20"/>
          <w:szCs w:val="18"/>
          <w:lang w:val="en-US" w:eastAsia="en-GB"/>
        </w:rPr>
        <w:t xml:space="preserve">le </w:t>
      </w:r>
      <w:r w:rsidRPr="008F7FFD">
        <w:rPr>
          <w:sz w:val="20"/>
          <w:szCs w:val="18"/>
          <w:lang w:val="en-US" w:eastAsia="en-GB"/>
        </w:rPr>
        <w:t>are “poor” (but acceptable).</w:t>
      </w:r>
    </w:p>
    <w:tbl>
      <w:tblPr>
        <w:tblW w:w="0" w:type="auto"/>
        <w:tblCellMar>
          <w:top w:w="15" w:type="dxa"/>
          <w:left w:w="15" w:type="dxa"/>
          <w:bottom w:w="15" w:type="dxa"/>
          <w:right w:w="15" w:type="dxa"/>
        </w:tblCellMar>
        <w:tblLook w:val="04A0" w:firstRow="1" w:lastRow="0" w:firstColumn="1" w:lastColumn="0" w:noHBand="0" w:noVBand="1"/>
      </w:tblPr>
      <w:tblGrid>
        <w:gridCol w:w="2240"/>
        <w:gridCol w:w="3440"/>
        <w:gridCol w:w="3326"/>
      </w:tblGrid>
      <w:tr w:rsidR="000107BA" w:rsidRPr="00FC6DB2" w14:paraId="589AFF31" w14:textId="77777777" w:rsidTr="001E1DFF">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CCCCCC"/>
            <w:tcMar>
              <w:top w:w="29" w:type="dxa"/>
              <w:left w:w="72" w:type="dxa"/>
              <w:bottom w:w="29" w:type="dxa"/>
              <w:right w:w="72" w:type="dxa"/>
            </w:tcMar>
            <w:hideMark/>
          </w:tcPr>
          <w:p w14:paraId="2D63A6D6" w14:textId="77777777" w:rsidR="000107BA" w:rsidRPr="000107BA" w:rsidRDefault="000107BA" w:rsidP="000107BA">
            <w:pPr>
              <w:spacing w:after="120" w:line="240" w:lineRule="auto"/>
              <w:jc w:val="center"/>
              <w:rPr>
                <w:rFonts w:ascii="Times New Roman" w:eastAsia="Times New Roman" w:hAnsi="Times New Roman" w:cs="Times New Roman"/>
                <w:sz w:val="24"/>
                <w:szCs w:val="24"/>
                <w:lang w:val="en-US"/>
              </w:rPr>
            </w:pPr>
            <w:r w:rsidRPr="000107BA">
              <w:rPr>
                <w:rFonts w:ascii="Calibri" w:eastAsia="Times New Roman" w:hAnsi="Calibri" w:cs="Calibri"/>
                <w:b/>
                <w:bCs/>
                <w:color w:val="000000"/>
                <w:sz w:val="18"/>
                <w:szCs w:val="18"/>
                <w:lang w:val="en-US"/>
              </w:rPr>
              <w:t>Trait or Competency Construct</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29" w:type="dxa"/>
              <w:left w:w="72" w:type="dxa"/>
              <w:bottom w:w="29" w:type="dxa"/>
              <w:right w:w="72" w:type="dxa"/>
            </w:tcMar>
            <w:hideMark/>
          </w:tcPr>
          <w:p w14:paraId="63043E26" w14:textId="77777777" w:rsidR="000107BA" w:rsidRPr="000107BA" w:rsidRDefault="000107BA" w:rsidP="000107BA">
            <w:pPr>
              <w:spacing w:after="120" w:line="240" w:lineRule="auto"/>
              <w:jc w:val="center"/>
              <w:rPr>
                <w:rFonts w:ascii="Times New Roman" w:eastAsia="Times New Roman" w:hAnsi="Times New Roman" w:cs="Times New Roman"/>
                <w:sz w:val="24"/>
                <w:szCs w:val="24"/>
                <w:lang w:val="en-US"/>
              </w:rPr>
            </w:pPr>
            <w:r w:rsidRPr="000107BA">
              <w:rPr>
                <w:rFonts w:ascii="Calibri" w:eastAsia="Times New Roman" w:hAnsi="Calibri" w:cs="Calibri"/>
                <w:b/>
                <w:bCs/>
                <w:color w:val="000000"/>
                <w:sz w:val="18"/>
                <w:szCs w:val="18"/>
                <w:lang w:val="en-US"/>
              </w:rPr>
              <w:t>Cronbach’s Alpha (before deleting invalid entries)</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29" w:type="dxa"/>
              <w:left w:w="72" w:type="dxa"/>
              <w:bottom w:w="29" w:type="dxa"/>
              <w:right w:w="72" w:type="dxa"/>
            </w:tcMar>
            <w:hideMark/>
          </w:tcPr>
          <w:p w14:paraId="34D132EA" w14:textId="77777777" w:rsidR="000107BA" w:rsidRPr="000107BA" w:rsidRDefault="000107BA" w:rsidP="000107BA">
            <w:pPr>
              <w:spacing w:after="120" w:line="240" w:lineRule="auto"/>
              <w:jc w:val="center"/>
              <w:rPr>
                <w:rFonts w:ascii="Times New Roman" w:eastAsia="Times New Roman" w:hAnsi="Times New Roman" w:cs="Times New Roman"/>
                <w:sz w:val="24"/>
                <w:szCs w:val="24"/>
                <w:lang w:val="en-US"/>
              </w:rPr>
            </w:pPr>
            <w:r w:rsidRPr="000107BA">
              <w:rPr>
                <w:rFonts w:ascii="Calibri" w:eastAsia="Times New Roman" w:hAnsi="Calibri" w:cs="Calibri"/>
                <w:b/>
                <w:bCs/>
                <w:color w:val="000000"/>
                <w:sz w:val="18"/>
                <w:szCs w:val="18"/>
                <w:lang w:val="en-US"/>
              </w:rPr>
              <w:t>Cronbach’s Alpha (after deleting invalid entries)</w:t>
            </w:r>
          </w:p>
        </w:tc>
      </w:tr>
      <w:tr w:rsidR="000107BA" w:rsidRPr="000107BA" w14:paraId="40608138" w14:textId="77777777" w:rsidTr="001E1DFF">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hideMark/>
          </w:tcPr>
          <w:p w14:paraId="4D3CDFE1" w14:textId="77777777" w:rsidR="000107BA" w:rsidRPr="000107BA" w:rsidRDefault="000107BA" w:rsidP="000107BA">
            <w:pPr>
              <w:spacing w:after="0" w:line="240" w:lineRule="auto"/>
              <w:jc w:val="center"/>
              <w:rPr>
                <w:rFonts w:ascii="Times New Roman" w:eastAsia="Times New Roman" w:hAnsi="Times New Roman" w:cs="Times New Roman"/>
                <w:sz w:val="24"/>
                <w:szCs w:val="24"/>
                <w:lang w:val="en-US"/>
              </w:rPr>
            </w:pPr>
            <w:r w:rsidRPr="000107BA">
              <w:rPr>
                <w:rFonts w:ascii="Calibri" w:eastAsia="Times New Roman" w:hAnsi="Calibri" w:cs="Calibri"/>
                <w:color w:val="000000"/>
                <w:sz w:val="18"/>
                <w:szCs w:val="18"/>
                <w:lang w:val="en-US"/>
              </w:rPr>
              <w:t>TC1-3 (3 questions)</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hideMark/>
          </w:tcPr>
          <w:p w14:paraId="336595DA" w14:textId="77777777" w:rsidR="000107BA" w:rsidRPr="000107BA" w:rsidRDefault="000107BA" w:rsidP="000107BA">
            <w:pPr>
              <w:spacing w:after="0" w:line="240" w:lineRule="auto"/>
              <w:jc w:val="center"/>
              <w:rPr>
                <w:rFonts w:ascii="Times New Roman" w:eastAsia="Times New Roman" w:hAnsi="Times New Roman" w:cs="Times New Roman"/>
                <w:sz w:val="24"/>
                <w:szCs w:val="24"/>
                <w:lang w:val="en-US"/>
              </w:rPr>
            </w:pPr>
            <w:r w:rsidRPr="000107BA">
              <w:rPr>
                <w:rFonts w:ascii="Calibri" w:eastAsia="Times New Roman" w:hAnsi="Calibri" w:cs="Calibri"/>
                <w:color w:val="000000"/>
                <w:sz w:val="18"/>
                <w:szCs w:val="18"/>
                <w:lang w:val="en-US"/>
              </w:rPr>
              <w:t>0.63</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hideMark/>
          </w:tcPr>
          <w:p w14:paraId="5B32A13D" w14:textId="77777777" w:rsidR="000107BA" w:rsidRPr="000107BA" w:rsidRDefault="000107BA" w:rsidP="000107BA">
            <w:pPr>
              <w:spacing w:after="0" w:line="240" w:lineRule="auto"/>
              <w:jc w:val="center"/>
              <w:rPr>
                <w:rFonts w:ascii="Times New Roman" w:eastAsia="Times New Roman" w:hAnsi="Times New Roman" w:cs="Times New Roman"/>
                <w:sz w:val="24"/>
                <w:szCs w:val="24"/>
                <w:lang w:val="en-US"/>
              </w:rPr>
            </w:pPr>
            <w:r w:rsidRPr="000107BA">
              <w:rPr>
                <w:rFonts w:ascii="Calibri" w:eastAsia="Times New Roman" w:hAnsi="Calibri" w:cs="Calibri"/>
                <w:color w:val="000000"/>
                <w:sz w:val="18"/>
                <w:szCs w:val="18"/>
                <w:lang w:val="en-US"/>
              </w:rPr>
              <w:t>0.76</w:t>
            </w:r>
          </w:p>
        </w:tc>
      </w:tr>
      <w:tr w:rsidR="000107BA" w:rsidRPr="000107BA" w14:paraId="06BB8D54" w14:textId="77777777" w:rsidTr="001E1DFF">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hideMark/>
          </w:tcPr>
          <w:p w14:paraId="514A15F0" w14:textId="77777777" w:rsidR="000107BA" w:rsidRPr="000107BA" w:rsidRDefault="000107BA" w:rsidP="000107BA">
            <w:pPr>
              <w:spacing w:after="0" w:line="240" w:lineRule="auto"/>
              <w:jc w:val="center"/>
              <w:rPr>
                <w:rFonts w:ascii="Times New Roman" w:eastAsia="Times New Roman" w:hAnsi="Times New Roman" w:cs="Times New Roman"/>
                <w:sz w:val="24"/>
                <w:szCs w:val="24"/>
                <w:lang w:val="en-US"/>
              </w:rPr>
            </w:pPr>
            <w:r w:rsidRPr="000107BA">
              <w:rPr>
                <w:rFonts w:ascii="Calibri" w:eastAsia="Times New Roman" w:hAnsi="Calibri" w:cs="Calibri"/>
                <w:color w:val="000000"/>
                <w:sz w:val="18"/>
                <w:szCs w:val="18"/>
                <w:lang w:val="en-US"/>
              </w:rPr>
              <w:t>TC1-6 (2 questions)</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hideMark/>
          </w:tcPr>
          <w:p w14:paraId="223874CD" w14:textId="77777777" w:rsidR="000107BA" w:rsidRPr="000107BA" w:rsidRDefault="000107BA" w:rsidP="000107BA">
            <w:pPr>
              <w:spacing w:after="0" w:line="240" w:lineRule="auto"/>
              <w:jc w:val="center"/>
              <w:rPr>
                <w:rFonts w:ascii="Times New Roman" w:eastAsia="Times New Roman" w:hAnsi="Times New Roman" w:cs="Times New Roman"/>
                <w:sz w:val="24"/>
                <w:szCs w:val="24"/>
                <w:lang w:val="en-US"/>
              </w:rPr>
            </w:pPr>
            <w:r w:rsidRPr="000107BA">
              <w:rPr>
                <w:rFonts w:ascii="Calibri" w:eastAsia="Times New Roman" w:hAnsi="Calibri" w:cs="Calibri"/>
                <w:color w:val="FF0000"/>
                <w:sz w:val="18"/>
                <w:szCs w:val="18"/>
                <w:lang w:val="en-US"/>
              </w:rPr>
              <w:t>0.35</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hideMark/>
          </w:tcPr>
          <w:p w14:paraId="6AE5A36D" w14:textId="77777777" w:rsidR="000107BA" w:rsidRPr="000107BA" w:rsidRDefault="000107BA" w:rsidP="000107BA">
            <w:pPr>
              <w:spacing w:after="0" w:line="240" w:lineRule="auto"/>
              <w:jc w:val="center"/>
              <w:rPr>
                <w:rFonts w:ascii="Times New Roman" w:eastAsia="Times New Roman" w:hAnsi="Times New Roman" w:cs="Times New Roman"/>
                <w:sz w:val="24"/>
                <w:szCs w:val="24"/>
                <w:lang w:val="en-US"/>
              </w:rPr>
            </w:pPr>
            <w:r w:rsidRPr="000107BA">
              <w:rPr>
                <w:rFonts w:ascii="Calibri" w:eastAsia="Times New Roman" w:hAnsi="Calibri" w:cs="Calibri"/>
                <w:color w:val="9900FF"/>
                <w:sz w:val="18"/>
                <w:szCs w:val="18"/>
                <w:lang w:val="en-US"/>
              </w:rPr>
              <w:t>0.53</w:t>
            </w:r>
          </w:p>
        </w:tc>
      </w:tr>
      <w:tr w:rsidR="000107BA" w:rsidRPr="000107BA" w14:paraId="0237410E" w14:textId="77777777" w:rsidTr="001E1DFF">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hideMark/>
          </w:tcPr>
          <w:p w14:paraId="64298563" w14:textId="77777777" w:rsidR="000107BA" w:rsidRPr="000107BA" w:rsidRDefault="000107BA" w:rsidP="000107BA">
            <w:pPr>
              <w:spacing w:after="0" w:line="240" w:lineRule="auto"/>
              <w:jc w:val="center"/>
              <w:rPr>
                <w:rFonts w:ascii="Times New Roman" w:eastAsia="Times New Roman" w:hAnsi="Times New Roman" w:cs="Times New Roman"/>
                <w:sz w:val="24"/>
                <w:szCs w:val="24"/>
                <w:lang w:val="en-US"/>
              </w:rPr>
            </w:pPr>
            <w:r w:rsidRPr="000107BA">
              <w:rPr>
                <w:rFonts w:ascii="Calibri" w:eastAsia="Times New Roman" w:hAnsi="Calibri" w:cs="Calibri"/>
                <w:color w:val="000000"/>
                <w:sz w:val="18"/>
                <w:szCs w:val="18"/>
                <w:lang w:val="en-US"/>
              </w:rPr>
              <w:t>TC1-8 (3 questions)</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hideMark/>
          </w:tcPr>
          <w:p w14:paraId="27EF17CF" w14:textId="77777777" w:rsidR="000107BA" w:rsidRPr="000107BA" w:rsidRDefault="000107BA" w:rsidP="000107BA">
            <w:pPr>
              <w:spacing w:after="0" w:line="240" w:lineRule="auto"/>
              <w:jc w:val="center"/>
              <w:rPr>
                <w:rFonts w:ascii="Times New Roman" w:eastAsia="Times New Roman" w:hAnsi="Times New Roman" w:cs="Times New Roman"/>
                <w:sz w:val="24"/>
                <w:szCs w:val="24"/>
                <w:lang w:val="en-US"/>
              </w:rPr>
            </w:pPr>
            <w:r w:rsidRPr="000107BA">
              <w:rPr>
                <w:rFonts w:ascii="Calibri" w:eastAsia="Times New Roman" w:hAnsi="Calibri" w:cs="Calibri"/>
                <w:color w:val="FF0000"/>
                <w:sz w:val="18"/>
                <w:szCs w:val="18"/>
                <w:lang w:val="en-US"/>
              </w:rPr>
              <w:t>0.40</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hideMark/>
          </w:tcPr>
          <w:p w14:paraId="1A7128CF" w14:textId="77777777" w:rsidR="000107BA" w:rsidRPr="000107BA" w:rsidRDefault="000107BA" w:rsidP="000107BA">
            <w:pPr>
              <w:spacing w:after="0" w:line="240" w:lineRule="auto"/>
              <w:jc w:val="center"/>
              <w:rPr>
                <w:rFonts w:ascii="Times New Roman" w:eastAsia="Times New Roman" w:hAnsi="Times New Roman" w:cs="Times New Roman"/>
                <w:sz w:val="24"/>
                <w:szCs w:val="24"/>
                <w:lang w:val="en-US"/>
              </w:rPr>
            </w:pPr>
            <w:r w:rsidRPr="000107BA">
              <w:rPr>
                <w:rFonts w:ascii="Calibri" w:eastAsia="Times New Roman" w:hAnsi="Calibri" w:cs="Calibri"/>
                <w:color w:val="9900FF"/>
                <w:sz w:val="18"/>
                <w:szCs w:val="18"/>
                <w:lang w:val="en-US"/>
              </w:rPr>
              <w:t>0.51</w:t>
            </w:r>
          </w:p>
        </w:tc>
      </w:tr>
      <w:tr w:rsidR="000107BA" w:rsidRPr="000107BA" w14:paraId="732C6413" w14:textId="77777777" w:rsidTr="001E1DFF">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hideMark/>
          </w:tcPr>
          <w:p w14:paraId="1CC75DE0" w14:textId="77777777" w:rsidR="000107BA" w:rsidRPr="000107BA" w:rsidRDefault="000107BA" w:rsidP="000107BA">
            <w:pPr>
              <w:spacing w:after="0" w:line="240" w:lineRule="auto"/>
              <w:jc w:val="center"/>
              <w:rPr>
                <w:rFonts w:ascii="Times New Roman" w:eastAsia="Times New Roman" w:hAnsi="Times New Roman" w:cs="Times New Roman"/>
                <w:sz w:val="24"/>
                <w:szCs w:val="24"/>
                <w:lang w:val="en-US"/>
              </w:rPr>
            </w:pPr>
            <w:r w:rsidRPr="000107BA">
              <w:rPr>
                <w:rFonts w:ascii="Calibri" w:eastAsia="Times New Roman" w:hAnsi="Calibri" w:cs="Calibri"/>
                <w:color w:val="000000"/>
                <w:sz w:val="18"/>
                <w:szCs w:val="18"/>
                <w:lang w:val="en-US"/>
              </w:rPr>
              <w:t>TC1-9 (2 questions)</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hideMark/>
          </w:tcPr>
          <w:p w14:paraId="27691F2A" w14:textId="77777777" w:rsidR="000107BA" w:rsidRPr="000107BA" w:rsidRDefault="000107BA" w:rsidP="000107BA">
            <w:pPr>
              <w:spacing w:after="0" w:line="240" w:lineRule="auto"/>
              <w:jc w:val="center"/>
              <w:rPr>
                <w:rFonts w:ascii="Times New Roman" w:eastAsia="Times New Roman" w:hAnsi="Times New Roman" w:cs="Times New Roman"/>
                <w:sz w:val="24"/>
                <w:szCs w:val="24"/>
                <w:lang w:val="en-US"/>
              </w:rPr>
            </w:pPr>
            <w:r w:rsidRPr="000107BA">
              <w:rPr>
                <w:rFonts w:ascii="Calibri" w:eastAsia="Times New Roman" w:hAnsi="Calibri" w:cs="Calibri"/>
                <w:color w:val="FF0000"/>
                <w:sz w:val="18"/>
                <w:szCs w:val="18"/>
                <w:lang w:val="en-US"/>
              </w:rPr>
              <w:t>0.00</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hideMark/>
          </w:tcPr>
          <w:p w14:paraId="06DD4F00" w14:textId="77777777" w:rsidR="000107BA" w:rsidRPr="000107BA" w:rsidRDefault="000107BA" w:rsidP="000107BA">
            <w:pPr>
              <w:spacing w:after="0" w:line="240" w:lineRule="auto"/>
              <w:jc w:val="center"/>
              <w:rPr>
                <w:rFonts w:ascii="Times New Roman" w:eastAsia="Times New Roman" w:hAnsi="Times New Roman" w:cs="Times New Roman"/>
                <w:sz w:val="24"/>
                <w:szCs w:val="24"/>
                <w:lang w:val="en-US"/>
              </w:rPr>
            </w:pPr>
            <w:r w:rsidRPr="000107BA">
              <w:rPr>
                <w:rFonts w:ascii="Calibri" w:eastAsia="Times New Roman" w:hAnsi="Calibri" w:cs="Calibri"/>
                <w:color w:val="000000"/>
                <w:sz w:val="18"/>
                <w:szCs w:val="18"/>
                <w:lang w:val="en-US"/>
              </w:rPr>
              <w:t>0.63</w:t>
            </w:r>
          </w:p>
        </w:tc>
      </w:tr>
      <w:tr w:rsidR="000107BA" w:rsidRPr="000107BA" w14:paraId="0980F647" w14:textId="77777777" w:rsidTr="001E1DFF">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hideMark/>
          </w:tcPr>
          <w:p w14:paraId="09082C22" w14:textId="77777777" w:rsidR="000107BA" w:rsidRPr="000107BA" w:rsidRDefault="000107BA" w:rsidP="000107BA">
            <w:pPr>
              <w:spacing w:after="0" w:line="240" w:lineRule="auto"/>
              <w:jc w:val="center"/>
              <w:rPr>
                <w:rFonts w:ascii="Times New Roman" w:eastAsia="Times New Roman" w:hAnsi="Times New Roman" w:cs="Times New Roman"/>
                <w:sz w:val="24"/>
                <w:szCs w:val="24"/>
                <w:lang w:val="en-US"/>
              </w:rPr>
            </w:pPr>
            <w:r w:rsidRPr="000107BA">
              <w:rPr>
                <w:rFonts w:ascii="Calibri" w:eastAsia="Times New Roman" w:hAnsi="Calibri" w:cs="Calibri"/>
                <w:color w:val="000000"/>
                <w:sz w:val="18"/>
                <w:szCs w:val="18"/>
                <w:lang w:val="en-US"/>
              </w:rPr>
              <w:t>TC2-1 (3 questions)</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hideMark/>
          </w:tcPr>
          <w:p w14:paraId="1991D850" w14:textId="77777777" w:rsidR="000107BA" w:rsidRPr="000107BA" w:rsidRDefault="000107BA" w:rsidP="000107BA">
            <w:pPr>
              <w:spacing w:after="0" w:line="240" w:lineRule="auto"/>
              <w:jc w:val="center"/>
              <w:rPr>
                <w:rFonts w:ascii="Times New Roman" w:eastAsia="Times New Roman" w:hAnsi="Times New Roman" w:cs="Times New Roman"/>
                <w:sz w:val="24"/>
                <w:szCs w:val="24"/>
                <w:lang w:val="en-US"/>
              </w:rPr>
            </w:pPr>
            <w:r w:rsidRPr="000107BA">
              <w:rPr>
                <w:rFonts w:ascii="Calibri" w:eastAsia="Times New Roman" w:hAnsi="Calibri" w:cs="Calibri"/>
                <w:color w:val="FF0000"/>
                <w:sz w:val="18"/>
                <w:szCs w:val="18"/>
                <w:lang w:val="en-US"/>
              </w:rPr>
              <w:t>0.34</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hideMark/>
          </w:tcPr>
          <w:p w14:paraId="0B24453D" w14:textId="77777777" w:rsidR="000107BA" w:rsidRPr="000107BA" w:rsidRDefault="000107BA" w:rsidP="000107BA">
            <w:pPr>
              <w:spacing w:after="0" w:line="240" w:lineRule="auto"/>
              <w:jc w:val="center"/>
              <w:rPr>
                <w:rFonts w:ascii="Times New Roman" w:eastAsia="Times New Roman" w:hAnsi="Times New Roman" w:cs="Times New Roman"/>
                <w:sz w:val="24"/>
                <w:szCs w:val="24"/>
                <w:lang w:val="en-US"/>
              </w:rPr>
            </w:pPr>
            <w:r w:rsidRPr="000107BA">
              <w:rPr>
                <w:rFonts w:ascii="Calibri" w:eastAsia="Times New Roman" w:hAnsi="Calibri" w:cs="Calibri"/>
                <w:color w:val="9900FF"/>
                <w:sz w:val="18"/>
                <w:szCs w:val="18"/>
                <w:lang w:val="en-US"/>
              </w:rPr>
              <w:t>0.54</w:t>
            </w:r>
          </w:p>
        </w:tc>
      </w:tr>
      <w:tr w:rsidR="000107BA" w:rsidRPr="000107BA" w14:paraId="2464EDEE" w14:textId="77777777" w:rsidTr="001E1DFF">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hideMark/>
          </w:tcPr>
          <w:p w14:paraId="3374AF5A" w14:textId="77777777" w:rsidR="000107BA" w:rsidRPr="000107BA" w:rsidRDefault="000107BA" w:rsidP="000107BA">
            <w:pPr>
              <w:spacing w:after="0" w:line="240" w:lineRule="auto"/>
              <w:jc w:val="center"/>
              <w:rPr>
                <w:rFonts w:ascii="Times New Roman" w:eastAsia="Times New Roman" w:hAnsi="Times New Roman" w:cs="Times New Roman"/>
                <w:sz w:val="24"/>
                <w:szCs w:val="24"/>
                <w:lang w:val="en-US"/>
              </w:rPr>
            </w:pPr>
            <w:r w:rsidRPr="000107BA">
              <w:rPr>
                <w:rFonts w:ascii="Calibri" w:eastAsia="Times New Roman" w:hAnsi="Calibri" w:cs="Calibri"/>
                <w:color w:val="000000"/>
                <w:sz w:val="18"/>
                <w:szCs w:val="18"/>
                <w:lang w:val="en-US"/>
              </w:rPr>
              <w:lastRenderedPageBreak/>
              <w:t>TC2-2 (3 questions)</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hideMark/>
          </w:tcPr>
          <w:p w14:paraId="1E77D3F5" w14:textId="77777777" w:rsidR="000107BA" w:rsidRPr="000107BA" w:rsidRDefault="000107BA" w:rsidP="000107BA">
            <w:pPr>
              <w:spacing w:after="0" w:line="240" w:lineRule="auto"/>
              <w:jc w:val="center"/>
              <w:rPr>
                <w:rFonts w:ascii="Times New Roman" w:eastAsia="Times New Roman" w:hAnsi="Times New Roman" w:cs="Times New Roman"/>
                <w:sz w:val="24"/>
                <w:szCs w:val="24"/>
                <w:lang w:val="en-US"/>
              </w:rPr>
            </w:pPr>
            <w:r w:rsidRPr="000107BA">
              <w:rPr>
                <w:rFonts w:ascii="Calibri" w:eastAsia="Times New Roman" w:hAnsi="Calibri" w:cs="Calibri"/>
                <w:color w:val="FF0000"/>
                <w:sz w:val="18"/>
                <w:szCs w:val="18"/>
                <w:lang w:val="en-US"/>
              </w:rPr>
              <w:t>0.48</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hideMark/>
          </w:tcPr>
          <w:p w14:paraId="760B23AF" w14:textId="77777777" w:rsidR="000107BA" w:rsidRPr="000107BA" w:rsidRDefault="000107BA" w:rsidP="000107BA">
            <w:pPr>
              <w:spacing w:after="0" w:line="240" w:lineRule="auto"/>
              <w:jc w:val="center"/>
              <w:rPr>
                <w:rFonts w:ascii="Times New Roman" w:eastAsia="Times New Roman" w:hAnsi="Times New Roman" w:cs="Times New Roman"/>
                <w:sz w:val="24"/>
                <w:szCs w:val="24"/>
                <w:lang w:val="en-US"/>
              </w:rPr>
            </w:pPr>
            <w:r w:rsidRPr="000107BA">
              <w:rPr>
                <w:rFonts w:ascii="Calibri" w:eastAsia="Times New Roman" w:hAnsi="Calibri" w:cs="Calibri"/>
                <w:color w:val="000000"/>
                <w:sz w:val="18"/>
                <w:szCs w:val="18"/>
                <w:lang w:val="en-US"/>
              </w:rPr>
              <w:t>0.66</w:t>
            </w:r>
          </w:p>
        </w:tc>
      </w:tr>
      <w:tr w:rsidR="000107BA" w:rsidRPr="000107BA" w14:paraId="1F694A59" w14:textId="77777777" w:rsidTr="001E1DFF">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hideMark/>
          </w:tcPr>
          <w:p w14:paraId="4F0898F4" w14:textId="77777777" w:rsidR="000107BA" w:rsidRPr="000107BA" w:rsidRDefault="000107BA" w:rsidP="000107BA">
            <w:pPr>
              <w:spacing w:after="0" w:line="240" w:lineRule="auto"/>
              <w:jc w:val="center"/>
              <w:rPr>
                <w:rFonts w:ascii="Times New Roman" w:eastAsia="Times New Roman" w:hAnsi="Times New Roman" w:cs="Times New Roman"/>
                <w:sz w:val="24"/>
                <w:szCs w:val="24"/>
                <w:lang w:val="en-US"/>
              </w:rPr>
            </w:pPr>
            <w:r w:rsidRPr="000107BA">
              <w:rPr>
                <w:rFonts w:ascii="Calibri" w:eastAsia="Times New Roman" w:hAnsi="Calibri" w:cs="Calibri"/>
                <w:color w:val="000000"/>
                <w:sz w:val="18"/>
                <w:szCs w:val="18"/>
                <w:lang w:val="en-US"/>
              </w:rPr>
              <w:t>TC3-1 (3 questions)</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hideMark/>
          </w:tcPr>
          <w:p w14:paraId="17E0AC26" w14:textId="77777777" w:rsidR="000107BA" w:rsidRPr="000107BA" w:rsidRDefault="000107BA" w:rsidP="000107BA">
            <w:pPr>
              <w:spacing w:after="0" w:line="240" w:lineRule="auto"/>
              <w:jc w:val="center"/>
              <w:rPr>
                <w:rFonts w:ascii="Times New Roman" w:eastAsia="Times New Roman" w:hAnsi="Times New Roman" w:cs="Times New Roman"/>
                <w:sz w:val="24"/>
                <w:szCs w:val="24"/>
                <w:lang w:val="en-US"/>
              </w:rPr>
            </w:pPr>
            <w:r w:rsidRPr="000107BA">
              <w:rPr>
                <w:rFonts w:ascii="Calibri" w:eastAsia="Times New Roman" w:hAnsi="Calibri" w:cs="Calibri"/>
                <w:color w:val="FF0000"/>
                <w:sz w:val="18"/>
                <w:szCs w:val="18"/>
                <w:lang w:val="en-US"/>
              </w:rPr>
              <w:t>0.46</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hideMark/>
          </w:tcPr>
          <w:p w14:paraId="2138E9AD" w14:textId="77777777" w:rsidR="000107BA" w:rsidRPr="000107BA" w:rsidRDefault="000107BA" w:rsidP="000107BA">
            <w:pPr>
              <w:spacing w:after="0" w:line="240" w:lineRule="auto"/>
              <w:jc w:val="center"/>
              <w:rPr>
                <w:rFonts w:ascii="Times New Roman" w:eastAsia="Times New Roman" w:hAnsi="Times New Roman" w:cs="Times New Roman"/>
                <w:sz w:val="24"/>
                <w:szCs w:val="24"/>
                <w:lang w:val="en-US"/>
              </w:rPr>
            </w:pPr>
            <w:r w:rsidRPr="000107BA">
              <w:rPr>
                <w:rFonts w:ascii="Calibri" w:eastAsia="Times New Roman" w:hAnsi="Calibri" w:cs="Calibri"/>
                <w:color w:val="9900FF"/>
                <w:sz w:val="18"/>
                <w:szCs w:val="18"/>
                <w:lang w:val="en-US"/>
              </w:rPr>
              <w:t>0.57</w:t>
            </w:r>
          </w:p>
        </w:tc>
      </w:tr>
    </w:tbl>
    <w:p w14:paraId="19297BD0" w14:textId="77777777" w:rsidR="003E4779" w:rsidRDefault="003E4779" w:rsidP="00015300">
      <w:pPr>
        <w:spacing w:line="240" w:lineRule="auto"/>
        <w:rPr>
          <w:rFonts w:ascii="Calibri" w:eastAsia="Calibri" w:hAnsi="Calibri" w:cs="Calibri"/>
          <w:szCs w:val="22"/>
          <w:lang w:val="en-US"/>
        </w:rPr>
      </w:pPr>
    </w:p>
    <w:p w14:paraId="448CEF32" w14:textId="15A9AEB8" w:rsidR="00FD1EDF" w:rsidRPr="008F7FFD" w:rsidRDefault="00083D1C" w:rsidP="00015300">
      <w:pPr>
        <w:spacing w:line="240" w:lineRule="auto"/>
        <w:rPr>
          <w:rFonts w:ascii="Calibri" w:eastAsia="Calibri" w:hAnsi="Calibri" w:cs="Calibri"/>
          <w:szCs w:val="22"/>
          <w:lang w:val="en-US"/>
        </w:rPr>
      </w:pPr>
      <w:r>
        <w:rPr>
          <w:rFonts w:ascii="Calibri" w:eastAsia="Calibri" w:hAnsi="Calibri" w:cs="Calibri"/>
          <w:szCs w:val="22"/>
          <w:lang w:val="en-US"/>
        </w:rPr>
        <w:tab/>
      </w:r>
      <w:r w:rsidR="00FD1EDF" w:rsidRPr="008F7FFD">
        <w:rPr>
          <w:rFonts w:ascii="Calibri" w:eastAsia="Calibri" w:hAnsi="Calibri" w:cs="Calibri"/>
          <w:szCs w:val="22"/>
          <w:lang w:val="en-US"/>
        </w:rPr>
        <w:t>These inconsistent scores could indicate the difficulties for non-native English speakers in fully understanding each question with its related response options. They may also indicate that the wording of the questions for each trait and competency reflected too much diversity, resulting in high degrees of variation between question responses, or that certain traits and competencies are so complex that they are difficult to capture with a high degree of inter-question correlation.</w:t>
      </w:r>
    </w:p>
    <w:p w14:paraId="4FC6AAC2" w14:textId="29A09366" w:rsidR="00015300" w:rsidRDefault="00083D1C" w:rsidP="00015300">
      <w:pPr>
        <w:spacing w:after="0" w:line="240" w:lineRule="auto"/>
        <w:rPr>
          <w:rFonts w:ascii="Calibri" w:eastAsia="Times New Roman" w:hAnsi="Calibri" w:cs="Calibri"/>
          <w:color w:val="000000"/>
          <w:szCs w:val="22"/>
          <w:lang w:val="en-US"/>
        </w:rPr>
      </w:pPr>
      <w:r>
        <w:rPr>
          <w:rFonts w:ascii="Calibri" w:eastAsia="Times New Roman" w:hAnsi="Calibri" w:cs="Calibri"/>
          <w:color w:val="000000"/>
          <w:szCs w:val="22"/>
          <w:lang w:val="en-US"/>
        </w:rPr>
        <w:tab/>
      </w:r>
      <w:r w:rsidR="00015300" w:rsidRPr="00015300">
        <w:rPr>
          <w:rFonts w:ascii="Calibri" w:eastAsia="Times New Roman" w:hAnsi="Calibri" w:cs="Calibri"/>
          <w:color w:val="000000"/>
          <w:szCs w:val="22"/>
          <w:lang w:val="en-US"/>
        </w:rPr>
        <w:t xml:space="preserve">As can be expected from the very different Reliability Analysis results between the pre-test and the final survey results, the final result’s Factor Analysis looks very different from that of the pre-test. Instead of six factors, there were only three, and the alignment of traits and competencies with factors differed substantially. Moreover, the results indicate much less stable and consistent loadings, with high cross-factor loadings (over 0.40) marked in red font, which indicate that the same trait and competency item had significant alignments with more than one factor. These results for the final survey show many more problematic cross-loadings than for the </w:t>
      </w:r>
      <w:r w:rsidR="00ED6566">
        <w:rPr>
          <w:rFonts w:ascii="Calibri" w:eastAsia="Times New Roman" w:hAnsi="Calibri" w:cs="Calibri"/>
          <w:color w:val="000000"/>
          <w:szCs w:val="22"/>
          <w:lang w:val="en-US"/>
        </w:rPr>
        <w:t>pre-test</w:t>
      </w:r>
      <w:r w:rsidR="00015300" w:rsidRPr="00015300">
        <w:rPr>
          <w:rFonts w:ascii="Calibri" w:eastAsia="Times New Roman" w:hAnsi="Calibri" w:cs="Calibri"/>
          <w:color w:val="000000"/>
          <w:szCs w:val="22"/>
          <w:lang w:val="en-US"/>
        </w:rPr>
        <w:t xml:space="preserve"> factor analysis. </w:t>
      </w:r>
    </w:p>
    <w:p w14:paraId="4F79BD4A" w14:textId="0F988F00" w:rsidR="000F370B" w:rsidRDefault="00015300" w:rsidP="007901CF">
      <w:pPr>
        <w:pStyle w:val="berschrift7"/>
        <w:spacing w:after="0"/>
        <w:ind w:left="0" w:firstLine="634"/>
      </w:pPr>
      <w:r w:rsidRPr="00B62BC3">
        <w:t xml:space="preserve"> </w:t>
      </w:r>
      <w:bookmarkStart w:id="81" w:name="_Toc77847543"/>
      <w:r w:rsidRPr="00B62BC3">
        <w:t>Factor Analysis of Final Survey Responses</w:t>
      </w:r>
      <w:bookmarkEnd w:id="81"/>
    </w:p>
    <w:p w14:paraId="10507B04" w14:textId="3427C629" w:rsidR="00015300" w:rsidRPr="005D7715" w:rsidRDefault="002851F3" w:rsidP="00AB56B1">
      <w:pPr>
        <w:jc w:val="center"/>
        <w:rPr>
          <w:sz w:val="20"/>
          <w:lang w:val="en-US"/>
        </w:rPr>
      </w:pPr>
      <w:r w:rsidRPr="005D7715">
        <w:rPr>
          <w:sz w:val="20"/>
          <w:lang w:val="en-US"/>
        </w:rPr>
        <w:t>(i) refers to questions that were asked negatively and then inverted during the coding process</w:t>
      </w:r>
    </w:p>
    <w:tbl>
      <w:tblPr>
        <w:tblW w:w="9170" w:type="dxa"/>
        <w:tblLayout w:type="fixed"/>
        <w:tblCellMar>
          <w:top w:w="15" w:type="dxa"/>
          <w:left w:w="15" w:type="dxa"/>
          <w:bottom w:w="15" w:type="dxa"/>
          <w:right w:w="15" w:type="dxa"/>
        </w:tblCellMar>
        <w:tblLook w:val="04A0" w:firstRow="1" w:lastRow="0" w:firstColumn="1" w:lastColumn="0" w:noHBand="0" w:noVBand="1"/>
      </w:tblPr>
      <w:tblGrid>
        <w:gridCol w:w="6560"/>
        <w:gridCol w:w="1050"/>
        <w:gridCol w:w="780"/>
        <w:gridCol w:w="780"/>
      </w:tblGrid>
      <w:tr w:rsidR="00015300" w:rsidRPr="00015300" w14:paraId="2D492F52" w14:textId="77777777" w:rsidTr="001E1DFF">
        <w:trPr>
          <w:trHeight w:val="20"/>
          <w:tblHeader/>
        </w:trPr>
        <w:tc>
          <w:tcPr>
            <w:tcW w:w="656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078661EB" w14:textId="5DF86A54" w:rsidR="00015300" w:rsidRPr="00015300" w:rsidRDefault="00015300" w:rsidP="00015300">
            <w:pPr>
              <w:spacing w:after="0" w:line="240" w:lineRule="auto"/>
              <w:rPr>
                <w:rFonts w:ascii="Times New Roman" w:eastAsia="Times New Roman" w:hAnsi="Times New Roman" w:cs="Times New Roman"/>
                <w:b/>
                <w:bCs/>
                <w:sz w:val="24"/>
                <w:szCs w:val="24"/>
                <w:lang w:val="en-US"/>
              </w:rPr>
            </w:pPr>
            <w:r w:rsidRPr="00015300">
              <w:rPr>
                <w:rFonts w:ascii="Calibri" w:eastAsia="Times New Roman" w:hAnsi="Calibri" w:cs="Calibri"/>
                <w:b/>
                <w:bCs/>
                <w:color w:val="000000"/>
                <w:sz w:val="18"/>
                <w:szCs w:val="18"/>
                <w:lang w:val="en-US"/>
              </w:rPr>
              <w:t>Factor pattern after Varimax rotation:</w:t>
            </w:r>
            <w:r w:rsidRPr="00015300">
              <w:rPr>
                <w:rFonts w:ascii="MS Gothic" w:eastAsia="MS Gothic" w:hAnsi="MS Gothic" w:cs="MS Gothic"/>
                <w:b/>
                <w:bCs/>
                <w:color w:val="000000"/>
                <w:sz w:val="18"/>
                <w:szCs w:val="18"/>
                <w:lang w:val="en-US"/>
              </w:rPr>
              <w:t xml:space="preserve">　</w:t>
            </w:r>
          </w:p>
        </w:tc>
        <w:tc>
          <w:tcPr>
            <w:tcW w:w="105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49672F6A" w14:textId="77777777" w:rsidR="00015300" w:rsidRPr="00015300" w:rsidRDefault="00015300" w:rsidP="00015300">
            <w:pPr>
              <w:spacing w:after="0" w:line="240" w:lineRule="auto"/>
              <w:jc w:val="center"/>
              <w:rPr>
                <w:rFonts w:ascii="Times New Roman" w:eastAsia="Times New Roman" w:hAnsi="Times New Roman" w:cs="Times New Roman"/>
                <w:b/>
                <w:bCs/>
                <w:sz w:val="24"/>
                <w:szCs w:val="24"/>
                <w:lang w:val="en-US"/>
              </w:rPr>
            </w:pPr>
            <w:r w:rsidRPr="00015300">
              <w:rPr>
                <w:rFonts w:ascii="Calibri" w:eastAsia="Times New Roman" w:hAnsi="Calibri" w:cs="Calibri"/>
                <w:b/>
                <w:bCs/>
                <w:color w:val="000000"/>
                <w:sz w:val="18"/>
                <w:szCs w:val="18"/>
                <w:lang w:val="en-US"/>
              </w:rPr>
              <w:t>D1</w:t>
            </w:r>
          </w:p>
        </w:tc>
        <w:tc>
          <w:tcPr>
            <w:tcW w:w="7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1692D472" w14:textId="77777777" w:rsidR="00015300" w:rsidRPr="00015300" w:rsidRDefault="00015300" w:rsidP="00015300">
            <w:pPr>
              <w:spacing w:after="0" w:line="240" w:lineRule="auto"/>
              <w:jc w:val="center"/>
              <w:rPr>
                <w:rFonts w:ascii="Times New Roman" w:eastAsia="Times New Roman" w:hAnsi="Times New Roman" w:cs="Times New Roman"/>
                <w:b/>
                <w:bCs/>
                <w:sz w:val="24"/>
                <w:szCs w:val="24"/>
                <w:lang w:val="en-US"/>
              </w:rPr>
            </w:pPr>
            <w:r w:rsidRPr="00015300">
              <w:rPr>
                <w:rFonts w:ascii="Calibri" w:eastAsia="Times New Roman" w:hAnsi="Calibri" w:cs="Calibri"/>
                <w:b/>
                <w:bCs/>
                <w:color w:val="000000"/>
                <w:sz w:val="18"/>
                <w:szCs w:val="18"/>
                <w:lang w:val="en-US"/>
              </w:rPr>
              <w:t>D2</w:t>
            </w:r>
          </w:p>
        </w:tc>
        <w:tc>
          <w:tcPr>
            <w:tcW w:w="7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19ECD236" w14:textId="77777777" w:rsidR="00015300" w:rsidRPr="00015300" w:rsidRDefault="00015300" w:rsidP="00015300">
            <w:pPr>
              <w:spacing w:after="0" w:line="240" w:lineRule="auto"/>
              <w:jc w:val="center"/>
              <w:rPr>
                <w:rFonts w:ascii="Times New Roman" w:eastAsia="Times New Roman" w:hAnsi="Times New Roman" w:cs="Times New Roman"/>
                <w:b/>
                <w:bCs/>
                <w:sz w:val="24"/>
                <w:szCs w:val="24"/>
                <w:lang w:val="en-US"/>
              </w:rPr>
            </w:pPr>
            <w:r w:rsidRPr="00015300">
              <w:rPr>
                <w:rFonts w:ascii="Calibri" w:eastAsia="Times New Roman" w:hAnsi="Calibri" w:cs="Calibri"/>
                <w:b/>
                <w:bCs/>
                <w:color w:val="000000"/>
                <w:sz w:val="18"/>
                <w:szCs w:val="18"/>
                <w:lang w:val="en-US"/>
              </w:rPr>
              <w:t>D3</w:t>
            </w:r>
          </w:p>
        </w:tc>
      </w:tr>
      <w:tr w:rsidR="00015300" w:rsidRPr="00015300" w14:paraId="4DE7FF5E" w14:textId="77777777" w:rsidTr="001E1DFF">
        <w:trPr>
          <w:trHeight w:val="20"/>
        </w:trPr>
        <w:tc>
          <w:tcPr>
            <w:tcW w:w="656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6BA91E20" w14:textId="77777777" w:rsidR="00015300" w:rsidRPr="00015300" w:rsidRDefault="00015300" w:rsidP="00015300">
            <w:pPr>
              <w:spacing w:after="0" w:line="240" w:lineRule="auto"/>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TC1-1-1 Others would describe me as someone who is open-minded and always willing to learn. Qn33</w:t>
            </w:r>
          </w:p>
        </w:tc>
        <w:tc>
          <w:tcPr>
            <w:tcW w:w="105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51F59A73"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b/>
                <w:bCs/>
                <w:color w:val="000000"/>
                <w:sz w:val="18"/>
                <w:szCs w:val="18"/>
                <w:lang w:val="en-US"/>
              </w:rPr>
              <w:t>0.48</w:t>
            </w:r>
          </w:p>
        </w:tc>
        <w:tc>
          <w:tcPr>
            <w:tcW w:w="7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56330C1C" w14:textId="778A9B5C"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p>
        </w:tc>
        <w:tc>
          <w:tcPr>
            <w:tcW w:w="7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7F64824F" w14:textId="77777777" w:rsidR="00015300" w:rsidRPr="00015300" w:rsidRDefault="00015300" w:rsidP="009A5338">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color w:val="FF0000"/>
                <w:sz w:val="18"/>
                <w:szCs w:val="18"/>
                <w:lang w:val="en-US"/>
              </w:rPr>
              <w:t>0.48</w:t>
            </w:r>
          </w:p>
        </w:tc>
      </w:tr>
      <w:tr w:rsidR="00015300" w:rsidRPr="00015300" w14:paraId="66C6EE1F" w14:textId="77777777" w:rsidTr="001E1DFF">
        <w:trPr>
          <w:trHeight w:val="20"/>
        </w:trPr>
        <w:tc>
          <w:tcPr>
            <w:tcW w:w="656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bottom"/>
            <w:hideMark/>
          </w:tcPr>
          <w:p w14:paraId="583C9DED" w14:textId="77777777" w:rsidR="00015300" w:rsidRPr="00015300" w:rsidRDefault="00015300" w:rsidP="00015300">
            <w:pPr>
              <w:spacing w:after="0" w:line="240" w:lineRule="auto"/>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TC1-2-1 Others would say that I easily come up with new and original ideas. Qn54</w:t>
            </w:r>
          </w:p>
        </w:tc>
        <w:tc>
          <w:tcPr>
            <w:tcW w:w="105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center"/>
            <w:hideMark/>
          </w:tcPr>
          <w:p w14:paraId="288372B4"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b/>
                <w:bCs/>
                <w:color w:val="000000"/>
                <w:sz w:val="18"/>
                <w:szCs w:val="18"/>
                <w:lang w:val="en-US"/>
              </w:rPr>
              <w:t>0.62</w:t>
            </w:r>
          </w:p>
        </w:tc>
        <w:tc>
          <w:tcPr>
            <w:tcW w:w="78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center"/>
            <w:hideMark/>
          </w:tcPr>
          <w:p w14:paraId="55D4228E" w14:textId="1B770179"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p>
        </w:tc>
        <w:tc>
          <w:tcPr>
            <w:tcW w:w="78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bottom"/>
            <w:hideMark/>
          </w:tcPr>
          <w:p w14:paraId="463E8025"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MS Gothic" w:eastAsia="MS Gothic" w:hAnsi="MS Gothic" w:cs="MS Gothic"/>
                <w:color w:val="000000"/>
                <w:sz w:val="18"/>
                <w:szCs w:val="18"/>
                <w:lang w:val="en-US"/>
              </w:rPr>
              <w:t xml:space="preserve">　</w:t>
            </w:r>
          </w:p>
        </w:tc>
      </w:tr>
      <w:tr w:rsidR="00015300" w:rsidRPr="00015300" w14:paraId="00385984" w14:textId="77777777" w:rsidTr="001E1DFF">
        <w:trPr>
          <w:trHeight w:val="20"/>
        </w:trPr>
        <w:tc>
          <w:tcPr>
            <w:tcW w:w="656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bottom"/>
            <w:hideMark/>
          </w:tcPr>
          <w:p w14:paraId="78A9FD91" w14:textId="77777777" w:rsidR="00015300" w:rsidRPr="00015300" w:rsidRDefault="00015300" w:rsidP="00015300">
            <w:pPr>
              <w:spacing w:after="0" w:line="240" w:lineRule="auto"/>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TC1-2-2 When faced with new challenges, I am the one who comes up with new approaches. Qn57</w:t>
            </w:r>
          </w:p>
        </w:tc>
        <w:tc>
          <w:tcPr>
            <w:tcW w:w="105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center"/>
            <w:hideMark/>
          </w:tcPr>
          <w:p w14:paraId="2C718981"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b/>
                <w:bCs/>
                <w:color w:val="000000"/>
                <w:sz w:val="18"/>
                <w:szCs w:val="18"/>
                <w:lang w:val="en-US"/>
              </w:rPr>
              <w:t>0.54</w:t>
            </w:r>
          </w:p>
        </w:tc>
        <w:tc>
          <w:tcPr>
            <w:tcW w:w="78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center"/>
            <w:hideMark/>
          </w:tcPr>
          <w:p w14:paraId="1AB4EE03" w14:textId="3F804BE9"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p>
        </w:tc>
        <w:tc>
          <w:tcPr>
            <w:tcW w:w="78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bottom"/>
            <w:hideMark/>
          </w:tcPr>
          <w:p w14:paraId="2A1B9BE5"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MS Gothic" w:eastAsia="MS Gothic" w:hAnsi="MS Gothic" w:cs="MS Gothic"/>
                <w:color w:val="000000"/>
                <w:sz w:val="18"/>
                <w:szCs w:val="18"/>
                <w:lang w:val="en-US"/>
              </w:rPr>
              <w:t xml:space="preserve">　</w:t>
            </w:r>
          </w:p>
        </w:tc>
      </w:tr>
      <w:tr w:rsidR="00015300" w:rsidRPr="00015300" w14:paraId="6E60AA93" w14:textId="77777777" w:rsidTr="001E1DFF">
        <w:trPr>
          <w:trHeight w:val="20"/>
        </w:trPr>
        <w:tc>
          <w:tcPr>
            <w:tcW w:w="656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0CCECEB5" w14:textId="77777777" w:rsidR="00015300" w:rsidRPr="00015300" w:rsidRDefault="00015300" w:rsidP="00015300">
            <w:pPr>
              <w:spacing w:after="0" w:line="240" w:lineRule="auto"/>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TC1-3-1 Others would describe me as an achievement-oriented person. Qn35</w:t>
            </w:r>
          </w:p>
        </w:tc>
        <w:tc>
          <w:tcPr>
            <w:tcW w:w="105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74DCC09B"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b/>
                <w:bCs/>
                <w:color w:val="000000"/>
                <w:sz w:val="18"/>
                <w:szCs w:val="18"/>
                <w:lang w:val="en-US"/>
              </w:rPr>
              <w:t>0.74</w:t>
            </w:r>
          </w:p>
        </w:tc>
        <w:tc>
          <w:tcPr>
            <w:tcW w:w="7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53D5F422"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p>
        </w:tc>
        <w:tc>
          <w:tcPr>
            <w:tcW w:w="7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52039464"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0.33</w:t>
            </w:r>
          </w:p>
        </w:tc>
      </w:tr>
      <w:tr w:rsidR="00015300" w:rsidRPr="00015300" w14:paraId="2503CF87" w14:textId="77777777" w:rsidTr="001E1DFF">
        <w:trPr>
          <w:trHeight w:val="20"/>
        </w:trPr>
        <w:tc>
          <w:tcPr>
            <w:tcW w:w="656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0D7CB8F9" w14:textId="77777777" w:rsidR="00015300" w:rsidRPr="00015300" w:rsidRDefault="00015300" w:rsidP="00015300">
            <w:pPr>
              <w:spacing w:after="0" w:line="240" w:lineRule="auto"/>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TC1-3-3 Once I set a goal, I am motivated to work until I have attained it. Qn32</w:t>
            </w:r>
          </w:p>
        </w:tc>
        <w:tc>
          <w:tcPr>
            <w:tcW w:w="105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04D0EDC5"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b/>
                <w:bCs/>
                <w:color w:val="000000"/>
                <w:sz w:val="18"/>
                <w:szCs w:val="18"/>
                <w:lang w:val="en-US"/>
              </w:rPr>
              <w:t>0.58</w:t>
            </w:r>
          </w:p>
        </w:tc>
        <w:tc>
          <w:tcPr>
            <w:tcW w:w="7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5E3E52B7"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p>
        </w:tc>
        <w:tc>
          <w:tcPr>
            <w:tcW w:w="7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17F82082"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color w:val="FF0000"/>
                <w:sz w:val="18"/>
                <w:szCs w:val="18"/>
                <w:lang w:val="en-US"/>
              </w:rPr>
              <w:t>0.41</w:t>
            </w:r>
          </w:p>
        </w:tc>
      </w:tr>
      <w:tr w:rsidR="00015300" w:rsidRPr="00015300" w14:paraId="3C6B61C4" w14:textId="77777777" w:rsidTr="001E1DFF">
        <w:trPr>
          <w:trHeight w:val="20"/>
        </w:trPr>
        <w:tc>
          <w:tcPr>
            <w:tcW w:w="656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1E3D3FA4" w14:textId="77777777" w:rsidR="00015300" w:rsidRPr="00015300" w:rsidRDefault="00015300" w:rsidP="00015300">
            <w:pPr>
              <w:spacing w:after="0" w:line="240" w:lineRule="auto"/>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TC1-3-4 Setting and achieving goals motivates me. Qn38</w:t>
            </w:r>
          </w:p>
        </w:tc>
        <w:tc>
          <w:tcPr>
            <w:tcW w:w="105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2EBF4900"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0.39</w:t>
            </w:r>
          </w:p>
        </w:tc>
        <w:tc>
          <w:tcPr>
            <w:tcW w:w="7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7B605758"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p>
        </w:tc>
        <w:tc>
          <w:tcPr>
            <w:tcW w:w="7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3A03BCB6"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b/>
                <w:bCs/>
                <w:color w:val="000000"/>
                <w:sz w:val="18"/>
                <w:szCs w:val="18"/>
                <w:lang w:val="en-US"/>
              </w:rPr>
              <w:t>0.57</w:t>
            </w:r>
          </w:p>
        </w:tc>
      </w:tr>
      <w:tr w:rsidR="00015300" w:rsidRPr="00015300" w14:paraId="3D8FB170" w14:textId="77777777" w:rsidTr="001E1DFF">
        <w:trPr>
          <w:trHeight w:val="20"/>
        </w:trPr>
        <w:tc>
          <w:tcPr>
            <w:tcW w:w="656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7E927943" w14:textId="3792C27B" w:rsidR="00015300" w:rsidRPr="00015300" w:rsidRDefault="00015300" w:rsidP="00015300">
            <w:pPr>
              <w:spacing w:after="0" w:line="240" w:lineRule="auto"/>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TC1-3-5 (i) I don’t care much about achieving goals. Qn</w:t>
            </w:r>
            <w:r w:rsidR="000C382E">
              <w:rPr>
                <w:rFonts w:ascii="Calibri" w:eastAsia="Times New Roman" w:hAnsi="Calibri" w:cs="Calibri"/>
                <w:color w:val="000000"/>
                <w:sz w:val="18"/>
                <w:szCs w:val="18"/>
                <w:lang w:val="en-US"/>
              </w:rPr>
              <w:t>6</w:t>
            </w:r>
            <w:r w:rsidRPr="00015300">
              <w:rPr>
                <w:rFonts w:ascii="Calibri" w:eastAsia="Times New Roman" w:hAnsi="Calibri" w:cs="Calibri"/>
                <w:color w:val="000000"/>
                <w:sz w:val="18"/>
                <w:szCs w:val="18"/>
                <w:lang w:val="en-US"/>
              </w:rPr>
              <w:t>4</w:t>
            </w:r>
          </w:p>
        </w:tc>
        <w:tc>
          <w:tcPr>
            <w:tcW w:w="105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5442F01B" w14:textId="37ECF20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p>
        </w:tc>
        <w:tc>
          <w:tcPr>
            <w:tcW w:w="7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270223E3"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p>
        </w:tc>
        <w:tc>
          <w:tcPr>
            <w:tcW w:w="7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18277A68"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b/>
                <w:bCs/>
                <w:color w:val="000000"/>
                <w:sz w:val="18"/>
                <w:szCs w:val="18"/>
                <w:lang w:val="en-US"/>
              </w:rPr>
              <w:t>0.38</w:t>
            </w:r>
          </w:p>
        </w:tc>
      </w:tr>
      <w:tr w:rsidR="00015300" w:rsidRPr="00015300" w14:paraId="506C8569" w14:textId="77777777" w:rsidTr="001E1DFF">
        <w:trPr>
          <w:trHeight w:val="20"/>
        </w:trPr>
        <w:tc>
          <w:tcPr>
            <w:tcW w:w="656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bottom"/>
            <w:hideMark/>
          </w:tcPr>
          <w:p w14:paraId="4C96DE5E" w14:textId="234FAF5F" w:rsidR="00015300" w:rsidRPr="00015300" w:rsidRDefault="00015300" w:rsidP="00015300">
            <w:pPr>
              <w:spacing w:after="0" w:line="240" w:lineRule="auto"/>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TC1-4-2 I have a strong sense of obligation to fulfil my duties and keep my promises. Qn</w:t>
            </w:r>
            <w:r w:rsidR="00310527">
              <w:rPr>
                <w:rFonts w:ascii="Calibri" w:eastAsia="Times New Roman" w:hAnsi="Calibri" w:cs="Calibri"/>
                <w:color w:val="000000"/>
                <w:sz w:val="18"/>
                <w:szCs w:val="18"/>
                <w:lang w:val="en-US"/>
              </w:rPr>
              <w:t>6</w:t>
            </w:r>
            <w:r w:rsidRPr="00015300">
              <w:rPr>
                <w:rFonts w:ascii="Calibri" w:eastAsia="Times New Roman" w:hAnsi="Calibri" w:cs="Calibri"/>
                <w:color w:val="000000"/>
                <w:sz w:val="18"/>
                <w:szCs w:val="18"/>
                <w:lang w:val="en-US"/>
              </w:rPr>
              <w:t>9</w:t>
            </w:r>
          </w:p>
        </w:tc>
        <w:tc>
          <w:tcPr>
            <w:tcW w:w="105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center"/>
            <w:hideMark/>
          </w:tcPr>
          <w:p w14:paraId="52DD9D54"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0.41</w:t>
            </w:r>
          </w:p>
        </w:tc>
        <w:tc>
          <w:tcPr>
            <w:tcW w:w="78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center"/>
            <w:hideMark/>
          </w:tcPr>
          <w:p w14:paraId="1AE98FE9" w14:textId="180DBBDB"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p>
        </w:tc>
        <w:tc>
          <w:tcPr>
            <w:tcW w:w="78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bottom"/>
            <w:hideMark/>
          </w:tcPr>
          <w:p w14:paraId="0D42A2CF"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b/>
                <w:bCs/>
                <w:color w:val="000000"/>
                <w:sz w:val="18"/>
                <w:szCs w:val="18"/>
                <w:lang w:val="en-US"/>
              </w:rPr>
              <w:t>0.43</w:t>
            </w:r>
          </w:p>
        </w:tc>
      </w:tr>
      <w:tr w:rsidR="00015300" w:rsidRPr="00015300" w14:paraId="1D7888E1" w14:textId="77777777" w:rsidTr="001E1DFF">
        <w:trPr>
          <w:trHeight w:val="20"/>
        </w:trPr>
        <w:tc>
          <w:tcPr>
            <w:tcW w:w="656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6E46FF68" w14:textId="77777777" w:rsidR="00015300" w:rsidRPr="00015300" w:rsidRDefault="00015300" w:rsidP="00015300">
            <w:pPr>
              <w:spacing w:after="0" w:line="240" w:lineRule="auto"/>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TC1-5-3 I believe that my life is largely determined by the choices I make. Qn31</w:t>
            </w:r>
          </w:p>
        </w:tc>
        <w:tc>
          <w:tcPr>
            <w:tcW w:w="105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34C1390F"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b/>
                <w:bCs/>
                <w:color w:val="000000"/>
                <w:sz w:val="18"/>
                <w:szCs w:val="18"/>
                <w:lang w:val="en-US"/>
              </w:rPr>
              <w:t>0.38</w:t>
            </w:r>
          </w:p>
        </w:tc>
        <w:tc>
          <w:tcPr>
            <w:tcW w:w="7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73B6CD16"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p>
        </w:tc>
        <w:tc>
          <w:tcPr>
            <w:tcW w:w="7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46E6C0A0" w14:textId="77777777" w:rsidR="00015300" w:rsidRPr="00015300" w:rsidRDefault="00015300" w:rsidP="00015300">
            <w:pPr>
              <w:spacing w:after="0" w:line="240" w:lineRule="auto"/>
              <w:rPr>
                <w:rFonts w:ascii="Times New Roman" w:eastAsia="Times New Roman" w:hAnsi="Times New Roman" w:cs="Times New Roman"/>
                <w:sz w:val="24"/>
                <w:szCs w:val="24"/>
                <w:lang w:val="en-US"/>
              </w:rPr>
            </w:pPr>
          </w:p>
        </w:tc>
      </w:tr>
      <w:tr w:rsidR="00015300" w:rsidRPr="00015300" w14:paraId="2069A686" w14:textId="77777777" w:rsidTr="001E1DFF">
        <w:trPr>
          <w:trHeight w:val="20"/>
        </w:trPr>
        <w:tc>
          <w:tcPr>
            <w:tcW w:w="656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bottom"/>
            <w:hideMark/>
          </w:tcPr>
          <w:p w14:paraId="3427CF8B" w14:textId="77777777" w:rsidR="00015300" w:rsidRPr="00015300" w:rsidRDefault="00015300" w:rsidP="00015300">
            <w:pPr>
              <w:spacing w:after="0" w:line="240" w:lineRule="auto"/>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TC1-6-2 When things get hard, I am tenacious and push through until the job is done. Qn34</w:t>
            </w:r>
          </w:p>
        </w:tc>
        <w:tc>
          <w:tcPr>
            <w:tcW w:w="105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center"/>
            <w:hideMark/>
          </w:tcPr>
          <w:p w14:paraId="7651DCFC"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b/>
                <w:bCs/>
                <w:color w:val="000000"/>
                <w:sz w:val="18"/>
                <w:szCs w:val="18"/>
                <w:lang w:val="en-US"/>
              </w:rPr>
              <w:t>0.55</w:t>
            </w:r>
          </w:p>
        </w:tc>
        <w:tc>
          <w:tcPr>
            <w:tcW w:w="78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center"/>
            <w:hideMark/>
          </w:tcPr>
          <w:p w14:paraId="3D97B96A"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0.33</w:t>
            </w:r>
          </w:p>
        </w:tc>
        <w:tc>
          <w:tcPr>
            <w:tcW w:w="78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bottom"/>
            <w:hideMark/>
          </w:tcPr>
          <w:p w14:paraId="00B0F9BE"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MS Gothic" w:eastAsia="MS Gothic" w:hAnsi="MS Gothic" w:cs="MS Gothic"/>
                <w:color w:val="000000"/>
                <w:sz w:val="18"/>
                <w:szCs w:val="18"/>
                <w:lang w:val="en-US"/>
              </w:rPr>
              <w:t xml:space="preserve">　</w:t>
            </w:r>
          </w:p>
        </w:tc>
      </w:tr>
      <w:tr w:rsidR="00015300" w:rsidRPr="00015300" w14:paraId="63C61265" w14:textId="77777777" w:rsidTr="001E1DFF">
        <w:trPr>
          <w:trHeight w:val="20"/>
        </w:trPr>
        <w:tc>
          <w:tcPr>
            <w:tcW w:w="656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bottom"/>
            <w:hideMark/>
          </w:tcPr>
          <w:p w14:paraId="10261483" w14:textId="77777777" w:rsidR="00015300" w:rsidRPr="00015300" w:rsidRDefault="00015300" w:rsidP="00015300">
            <w:pPr>
              <w:spacing w:after="0" w:line="240" w:lineRule="auto"/>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TC1-6-5 (i) I tend to stop trying when things get very hard. Qn50</w:t>
            </w:r>
          </w:p>
        </w:tc>
        <w:tc>
          <w:tcPr>
            <w:tcW w:w="105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center"/>
            <w:hideMark/>
          </w:tcPr>
          <w:p w14:paraId="1FED9C8D"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color w:val="FF0000"/>
                <w:sz w:val="18"/>
                <w:szCs w:val="18"/>
                <w:lang w:val="en-US"/>
              </w:rPr>
              <w:t>0.40</w:t>
            </w:r>
          </w:p>
        </w:tc>
        <w:tc>
          <w:tcPr>
            <w:tcW w:w="78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center"/>
            <w:hideMark/>
          </w:tcPr>
          <w:p w14:paraId="799B9CD5"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b/>
                <w:bCs/>
                <w:color w:val="000000"/>
                <w:sz w:val="18"/>
                <w:szCs w:val="18"/>
                <w:lang w:val="en-US"/>
              </w:rPr>
              <w:t>0.59</w:t>
            </w:r>
          </w:p>
        </w:tc>
        <w:tc>
          <w:tcPr>
            <w:tcW w:w="78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bottom"/>
            <w:hideMark/>
          </w:tcPr>
          <w:p w14:paraId="61DC8423"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MS Gothic" w:eastAsia="MS Gothic" w:hAnsi="MS Gothic" w:cs="MS Gothic"/>
                <w:color w:val="000000"/>
                <w:sz w:val="18"/>
                <w:szCs w:val="18"/>
                <w:lang w:val="en-US"/>
              </w:rPr>
              <w:t xml:space="preserve">　</w:t>
            </w:r>
          </w:p>
        </w:tc>
      </w:tr>
      <w:tr w:rsidR="00015300" w:rsidRPr="00015300" w14:paraId="529A3F2B" w14:textId="77777777" w:rsidTr="001E1DFF">
        <w:trPr>
          <w:trHeight w:val="20"/>
        </w:trPr>
        <w:tc>
          <w:tcPr>
            <w:tcW w:w="656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40BCAB2C" w14:textId="77777777" w:rsidR="00015300" w:rsidRPr="00015300" w:rsidRDefault="00015300" w:rsidP="00015300">
            <w:pPr>
              <w:spacing w:after="0" w:line="240" w:lineRule="auto"/>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TC1-7-2 I am characterized by pleasant conversation and companionship. Qn40</w:t>
            </w:r>
          </w:p>
        </w:tc>
        <w:tc>
          <w:tcPr>
            <w:tcW w:w="105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20FF81D7"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color w:val="FF0000"/>
                <w:sz w:val="18"/>
                <w:szCs w:val="18"/>
                <w:lang w:val="en-US"/>
              </w:rPr>
              <w:t>0.40</w:t>
            </w:r>
          </w:p>
        </w:tc>
        <w:tc>
          <w:tcPr>
            <w:tcW w:w="7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0524DA31"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p>
        </w:tc>
        <w:tc>
          <w:tcPr>
            <w:tcW w:w="7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71D34F68"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b/>
                <w:bCs/>
                <w:color w:val="000000"/>
                <w:sz w:val="18"/>
                <w:szCs w:val="18"/>
                <w:lang w:val="en-US"/>
              </w:rPr>
              <w:t>0.46</w:t>
            </w:r>
          </w:p>
        </w:tc>
      </w:tr>
      <w:tr w:rsidR="00015300" w:rsidRPr="00015300" w14:paraId="323075D8" w14:textId="77777777" w:rsidTr="001E1DFF">
        <w:trPr>
          <w:trHeight w:val="20"/>
        </w:trPr>
        <w:tc>
          <w:tcPr>
            <w:tcW w:w="656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bottom"/>
            <w:hideMark/>
          </w:tcPr>
          <w:p w14:paraId="02762E2A" w14:textId="77777777" w:rsidR="00015300" w:rsidRPr="00015300" w:rsidRDefault="00015300" w:rsidP="00015300">
            <w:pPr>
              <w:spacing w:after="0" w:line="240" w:lineRule="auto"/>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TC1-8-2 When circumstances change or challenges arise, I quickly find a way to adapt. Qn45</w:t>
            </w:r>
          </w:p>
        </w:tc>
        <w:tc>
          <w:tcPr>
            <w:tcW w:w="105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center"/>
            <w:hideMark/>
          </w:tcPr>
          <w:p w14:paraId="0AD5B70F"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b/>
                <w:bCs/>
                <w:color w:val="000000"/>
                <w:sz w:val="18"/>
                <w:szCs w:val="18"/>
                <w:lang w:val="en-US"/>
              </w:rPr>
              <w:t>0.64</w:t>
            </w:r>
          </w:p>
        </w:tc>
        <w:tc>
          <w:tcPr>
            <w:tcW w:w="78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center"/>
            <w:hideMark/>
          </w:tcPr>
          <w:p w14:paraId="43DC7DF6"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0.32</w:t>
            </w:r>
          </w:p>
        </w:tc>
        <w:tc>
          <w:tcPr>
            <w:tcW w:w="78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bottom"/>
            <w:hideMark/>
          </w:tcPr>
          <w:p w14:paraId="7CD92A16"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MS Gothic" w:eastAsia="MS Gothic" w:hAnsi="MS Gothic" w:cs="MS Gothic"/>
                <w:color w:val="000000"/>
                <w:sz w:val="18"/>
                <w:szCs w:val="18"/>
                <w:lang w:val="en-US"/>
              </w:rPr>
              <w:t xml:space="preserve">　</w:t>
            </w:r>
          </w:p>
        </w:tc>
      </w:tr>
      <w:tr w:rsidR="00015300" w:rsidRPr="00015300" w14:paraId="78270F6F" w14:textId="77777777" w:rsidTr="001E1DFF">
        <w:trPr>
          <w:trHeight w:val="20"/>
        </w:trPr>
        <w:tc>
          <w:tcPr>
            <w:tcW w:w="656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bottom"/>
            <w:hideMark/>
          </w:tcPr>
          <w:p w14:paraId="0825B005" w14:textId="77777777" w:rsidR="00015300" w:rsidRPr="00015300" w:rsidRDefault="00015300" w:rsidP="00015300">
            <w:pPr>
              <w:spacing w:after="0" w:line="240" w:lineRule="auto"/>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TC1-8-4 (i) I find it hard to adapt to change. Qn41</w:t>
            </w:r>
          </w:p>
        </w:tc>
        <w:tc>
          <w:tcPr>
            <w:tcW w:w="105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center"/>
            <w:hideMark/>
          </w:tcPr>
          <w:p w14:paraId="28DE6D69" w14:textId="61EC74B5"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p>
        </w:tc>
        <w:tc>
          <w:tcPr>
            <w:tcW w:w="78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center"/>
            <w:hideMark/>
          </w:tcPr>
          <w:p w14:paraId="78181475"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b/>
                <w:bCs/>
                <w:color w:val="000000"/>
                <w:sz w:val="18"/>
                <w:szCs w:val="18"/>
                <w:lang w:val="en-US"/>
              </w:rPr>
              <w:t>0.53</w:t>
            </w:r>
          </w:p>
        </w:tc>
        <w:tc>
          <w:tcPr>
            <w:tcW w:w="78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bottom"/>
            <w:hideMark/>
          </w:tcPr>
          <w:p w14:paraId="4ED5B900"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MS Gothic" w:eastAsia="MS Gothic" w:hAnsi="MS Gothic" w:cs="MS Gothic"/>
                <w:color w:val="000000"/>
                <w:sz w:val="18"/>
                <w:szCs w:val="18"/>
                <w:lang w:val="en-US"/>
              </w:rPr>
              <w:t xml:space="preserve">　</w:t>
            </w:r>
          </w:p>
        </w:tc>
      </w:tr>
      <w:tr w:rsidR="00015300" w:rsidRPr="00015300" w14:paraId="3F574DB4" w14:textId="77777777" w:rsidTr="001E1DFF">
        <w:trPr>
          <w:trHeight w:val="20"/>
        </w:trPr>
        <w:tc>
          <w:tcPr>
            <w:tcW w:w="656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bottom"/>
            <w:hideMark/>
          </w:tcPr>
          <w:p w14:paraId="0D881EBF" w14:textId="77777777" w:rsidR="00015300" w:rsidRPr="00015300" w:rsidRDefault="00015300" w:rsidP="00015300">
            <w:pPr>
              <w:spacing w:after="0" w:line="240" w:lineRule="auto"/>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TC1-8-5 (i) I find it hard to cope with unexpected changes and the stress that they can cause. Qn5</w:t>
            </w:r>
          </w:p>
        </w:tc>
        <w:tc>
          <w:tcPr>
            <w:tcW w:w="105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center"/>
            <w:hideMark/>
          </w:tcPr>
          <w:p w14:paraId="3A103DF5" w14:textId="47462DC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p>
        </w:tc>
        <w:tc>
          <w:tcPr>
            <w:tcW w:w="78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center"/>
            <w:hideMark/>
          </w:tcPr>
          <w:p w14:paraId="1C25BF2A"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b/>
                <w:bCs/>
                <w:color w:val="000000"/>
                <w:sz w:val="18"/>
                <w:szCs w:val="18"/>
                <w:lang w:val="en-US"/>
              </w:rPr>
              <w:t>0.57</w:t>
            </w:r>
          </w:p>
        </w:tc>
        <w:tc>
          <w:tcPr>
            <w:tcW w:w="78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bottom"/>
            <w:hideMark/>
          </w:tcPr>
          <w:p w14:paraId="6F237BF5"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MS Gothic" w:eastAsia="MS Gothic" w:hAnsi="MS Gothic" w:cs="MS Gothic"/>
                <w:color w:val="000000"/>
                <w:sz w:val="18"/>
                <w:szCs w:val="18"/>
                <w:lang w:val="en-US"/>
              </w:rPr>
              <w:t xml:space="preserve">　</w:t>
            </w:r>
          </w:p>
        </w:tc>
      </w:tr>
      <w:tr w:rsidR="00015300" w:rsidRPr="00015300" w14:paraId="22BB09AB" w14:textId="77777777" w:rsidTr="001E1DFF">
        <w:trPr>
          <w:trHeight w:val="20"/>
        </w:trPr>
        <w:tc>
          <w:tcPr>
            <w:tcW w:w="656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134CDB38" w14:textId="77777777" w:rsidR="00015300" w:rsidRPr="00015300" w:rsidRDefault="00015300" w:rsidP="00015300">
            <w:pPr>
              <w:spacing w:after="0" w:line="240" w:lineRule="auto"/>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TC1-9-3 When others frustrate or offend me, I do not respond with anger but control my emotions. Qn27</w:t>
            </w:r>
          </w:p>
        </w:tc>
        <w:tc>
          <w:tcPr>
            <w:tcW w:w="105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0682AB3E" w14:textId="6A5705F4"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p>
        </w:tc>
        <w:tc>
          <w:tcPr>
            <w:tcW w:w="7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5DF03054"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b/>
                <w:bCs/>
                <w:color w:val="000000"/>
                <w:sz w:val="18"/>
                <w:szCs w:val="18"/>
                <w:lang w:val="en-US"/>
              </w:rPr>
              <w:t>0.33</w:t>
            </w:r>
          </w:p>
        </w:tc>
        <w:tc>
          <w:tcPr>
            <w:tcW w:w="7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627AF94E" w14:textId="77777777" w:rsidR="00015300" w:rsidRPr="00015300" w:rsidRDefault="00015300" w:rsidP="00015300">
            <w:pPr>
              <w:spacing w:after="0" w:line="240" w:lineRule="auto"/>
              <w:rPr>
                <w:rFonts w:ascii="Times New Roman" w:eastAsia="Times New Roman" w:hAnsi="Times New Roman" w:cs="Times New Roman"/>
                <w:sz w:val="24"/>
                <w:szCs w:val="24"/>
                <w:lang w:val="en-US"/>
              </w:rPr>
            </w:pPr>
          </w:p>
        </w:tc>
      </w:tr>
      <w:tr w:rsidR="00015300" w:rsidRPr="00015300" w14:paraId="3BA83E75" w14:textId="77777777" w:rsidTr="001E1DFF">
        <w:trPr>
          <w:trHeight w:val="20"/>
        </w:trPr>
        <w:tc>
          <w:tcPr>
            <w:tcW w:w="656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7C6EA0E9" w14:textId="0309B7B0" w:rsidR="00015300" w:rsidRPr="00015300" w:rsidRDefault="00015300" w:rsidP="00015300">
            <w:pPr>
              <w:spacing w:after="0" w:line="240" w:lineRule="auto"/>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TC1-9-4 (i) When I experience a challenging situation, my behavior becomes controlled by my emotions. Qn</w:t>
            </w:r>
            <w:r w:rsidR="00310527">
              <w:rPr>
                <w:rFonts w:ascii="Calibri" w:eastAsia="Times New Roman" w:hAnsi="Calibri" w:cs="Calibri"/>
                <w:color w:val="000000"/>
                <w:sz w:val="18"/>
                <w:szCs w:val="18"/>
                <w:lang w:val="en-US"/>
              </w:rPr>
              <w:t>6</w:t>
            </w:r>
            <w:r w:rsidRPr="00015300">
              <w:rPr>
                <w:rFonts w:ascii="Calibri" w:eastAsia="Times New Roman" w:hAnsi="Calibri" w:cs="Calibri"/>
                <w:color w:val="000000"/>
                <w:sz w:val="18"/>
                <w:szCs w:val="18"/>
                <w:lang w:val="en-US"/>
              </w:rPr>
              <w:t>8</w:t>
            </w:r>
          </w:p>
        </w:tc>
        <w:tc>
          <w:tcPr>
            <w:tcW w:w="105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3B2008E6" w14:textId="278C599A"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p>
        </w:tc>
        <w:tc>
          <w:tcPr>
            <w:tcW w:w="7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57023BF1"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b/>
                <w:bCs/>
                <w:color w:val="000000"/>
                <w:sz w:val="18"/>
                <w:szCs w:val="18"/>
                <w:lang w:val="en-US"/>
              </w:rPr>
              <w:t>0.43</w:t>
            </w:r>
          </w:p>
        </w:tc>
        <w:tc>
          <w:tcPr>
            <w:tcW w:w="7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0BC264F8" w14:textId="77777777" w:rsidR="00015300" w:rsidRPr="00015300" w:rsidRDefault="00015300" w:rsidP="00015300">
            <w:pPr>
              <w:spacing w:after="0" w:line="240" w:lineRule="auto"/>
              <w:rPr>
                <w:rFonts w:ascii="Times New Roman" w:eastAsia="Times New Roman" w:hAnsi="Times New Roman" w:cs="Times New Roman"/>
                <w:sz w:val="24"/>
                <w:szCs w:val="24"/>
                <w:lang w:val="en-US"/>
              </w:rPr>
            </w:pPr>
          </w:p>
        </w:tc>
      </w:tr>
      <w:tr w:rsidR="00015300" w:rsidRPr="00015300" w14:paraId="046A0515" w14:textId="77777777" w:rsidTr="001E1DFF">
        <w:trPr>
          <w:trHeight w:val="20"/>
        </w:trPr>
        <w:tc>
          <w:tcPr>
            <w:tcW w:w="656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bottom"/>
            <w:hideMark/>
          </w:tcPr>
          <w:p w14:paraId="4070E978" w14:textId="77777777" w:rsidR="00015300" w:rsidRPr="00015300" w:rsidRDefault="00015300" w:rsidP="00015300">
            <w:pPr>
              <w:spacing w:after="0" w:line="240" w:lineRule="auto"/>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TC2-1-1 Others would say that I love God passionately. Qn52</w:t>
            </w:r>
          </w:p>
        </w:tc>
        <w:tc>
          <w:tcPr>
            <w:tcW w:w="105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center"/>
            <w:hideMark/>
          </w:tcPr>
          <w:p w14:paraId="46B967B3"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b/>
                <w:bCs/>
                <w:color w:val="000000"/>
                <w:sz w:val="18"/>
                <w:szCs w:val="18"/>
                <w:lang w:val="en-US"/>
              </w:rPr>
              <w:t>0.48</w:t>
            </w:r>
          </w:p>
        </w:tc>
        <w:tc>
          <w:tcPr>
            <w:tcW w:w="78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center"/>
            <w:hideMark/>
          </w:tcPr>
          <w:p w14:paraId="51CC2654" w14:textId="4E563B5E"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p>
        </w:tc>
        <w:tc>
          <w:tcPr>
            <w:tcW w:w="78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bottom"/>
            <w:hideMark/>
          </w:tcPr>
          <w:p w14:paraId="1FE7385D"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MS Gothic" w:eastAsia="MS Gothic" w:hAnsi="MS Gothic" w:cs="MS Gothic"/>
                <w:color w:val="000000"/>
                <w:sz w:val="18"/>
                <w:szCs w:val="18"/>
                <w:lang w:val="en-US"/>
              </w:rPr>
              <w:t xml:space="preserve">　</w:t>
            </w:r>
          </w:p>
        </w:tc>
      </w:tr>
      <w:tr w:rsidR="00015300" w:rsidRPr="00015300" w14:paraId="1EDD02C7" w14:textId="77777777" w:rsidTr="001E1DFF">
        <w:trPr>
          <w:trHeight w:val="20"/>
        </w:trPr>
        <w:tc>
          <w:tcPr>
            <w:tcW w:w="656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bottom"/>
            <w:hideMark/>
          </w:tcPr>
          <w:p w14:paraId="72519A11" w14:textId="77777777" w:rsidR="00015300" w:rsidRPr="00015300" w:rsidRDefault="00015300" w:rsidP="00015300">
            <w:pPr>
              <w:spacing w:after="0" w:line="240" w:lineRule="auto"/>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TC2-1-3 Deep down, I feel a hunger to know God more and to be closer to His heart. Qn37</w:t>
            </w:r>
          </w:p>
        </w:tc>
        <w:tc>
          <w:tcPr>
            <w:tcW w:w="105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center"/>
            <w:hideMark/>
          </w:tcPr>
          <w:p w14:paraId="3F907B28" w14:textId="5D30577E"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p>
        </w:tc>
        <w:tc>
          <w:tcPr>
            <w:tcW w:w="78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center"/>
            <w:hideMark/>
          </w:tcPr>
          <w:p w14:paraId="24D18679" w14:textId="22996E84"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p>
        </w:tc>
        <w:tc>
          <w:tcPr>
            <w:tcW w:w="78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bottom"/>
            <w:hideMark/>
          </w:tcPr>
          <w:p w14:paraId="15209ABD"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b/>
                <w:bCs/>
                <w:color w:val="000000"/>
                <w:sz w:val="18"/>
                <w:szCs w:val="18"/>
                <w:lang w:val="en-US"/>
              </w:rPr>
              <w:t>0.66</w:t>
            </w:r>
          </w:p>
        </w:tc>
      </w:tr>
      <w:tr w:rsidR="00015300" w:rsidRPr="00015300" w14:paraId="69AA7E1F" w14:textId="77777777" w:rsidTr="001E1DFF">
        <w:trPr>
          <w:trHeight w:val="20"/>
        </w:trPr>
        <w:tc>
          <w:tcPr>
            <w:tcW w:w="656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bottom"/>
            <w:hideMark/>
          </w:tcPr>
          <w:p w14:paraId="1FC05606" w14:textId="26D88F2A" w:rsidR="00015300" w:rsidRPr="00015300" w:rsidRDefault="00015300" w:rsidP="00015300">
            <w:pPr>
              <w:spacing w:after="0" w:line="240" w:lineRule="auto"/>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lastRenderedPageBreak/>
              <w:t>TC2-1-5 (i) I follow God, but I do not feel that I desire Him deeply. Qn4</w:t>
            </w:r>
            <w:r w:rsidR="00310527">
              <w:rPr>
                <w:rFonts w:ascii="Calibri" w:eastAsia="Times New Roman" w:hAnsi="Calibri" w:cs="Calibri"/>
                <w:color w:val="000000"/>
                <w:sz w:val="18"/>
                <w:szCs w:val="18"/>
                <w:lang w:val="en-US"/>
              </w:rPr>
              <w:t>6</w:t>
            </w:r>
          </w:p>
        </w:tc>
        <w:tc>
          <w:tcPr>
            <w:tcW w:w="105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center"/>
            <w:hideMark/>
          </w:tcPr>
          <w:p w14:paraId="30B0F3D4" w14:textId="73318D73"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p>
        </w:tc>
        <w:tc>
          <w:tcPr>
            <w:tcW w:w="78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center"/>
            <w:hideMark/>
          </w:tcPr>
          <w:p w14:paraId="0F86E914" w14:textId="4F0C6A44"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p>
        </w:tc>
        <w:tc>
          <w:tcPr>
            <w:tcW w:w="78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bottom"/>
            <w:hideMark/>
          </w:tcPr>
          <w:p w14:paraId="45A86EAB"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b/>
                <w:bCs/>
                <w:color w:val="000000"/>
                <w:sz w:val="18"/>
                <w:szCs w:val="18"/>
                <w:lang w:val="en-US"/>
              </w:rPr>
              <w:t>0.53</w:t>
            </w:r>
          </w:p>
        </w:tc>
      </w:tr>
      <w:tr w:rsidR="00015300" w:rsidRPr="00015300" w14:paraId="5D11A910" w14:textId="77777777" w:rsidTr="001E1DFF">
        <w:trPr>
          <w:trHeight w:val="20"/>
        </w:trPr>
        <w:tc>
          <w:tcPr>
            <w:tcW w:w="656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4CB54999" w14:textId="42D2B836" w:rsidR="00015300" w:rsidRPr="00015300" w:rsidRDefault="00015300" w:rsidP="00015300">
            <w:pPr>
              <w:spacing w:after="0" w:line="240" w:lineRule="auto"/>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TC2-2-1 Others would describe me as a person who is strongly dependent on God for my life and ministry. Qn</w:t>
            </w:r>
            <w:r w:rsidR="00CF1F04">
              <w:rPr>
                <w:rFonts w:ascii="Calibri" w:eastAsia="Times New Roman" w:hAnsi="Calibri" w:cs="Calibri"/>
                <w:color w:val="000000"/>
                <w:sz w:val="18"/>
                <w:szCs w:val="18"/>
                <w:lang w:val="en-US"/>
              </w:rPr>
              <w:t>6</w:t>
            </w:r>
            <w:r w:rsidRPr="00015300">
              <w:rPr>
                <w:rFonts w:ascii="Calibri" w:eastAsia="Times New Roman" w:hAnsi="Calibri" w:cs="Calibri"/>
                <w:color w:val="000000"/>
                <w:sz w:val="18"/>
                <w:szCs w:val="18"/>
                <w:lang w:val="en-US"/>
              </w:rPr>
              <w:t>0</w:t>
            </w:r>
          </w:p>
        </w:tc>
        <w:tc>
          <w:tcPr>
            <w:tcW w:w="105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61D5405B"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color w:val="FF0000"/>
                <w:sz w:val="18"/>
                <w:szCs w:val="18"/>
                <w:lang w:val="en-US"/>
              </w:rPr>
              <w:t>0.50</w:t>
            </w:r>
          </w:p>
        </w:tc>
        <w:tc>
          <w:tcPr>
            <w:tcW w:w="7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4D12D1BA"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p>
        </w:tc>
        <w:tc>
          <w:tcPr>
            <w:tcW w:w="7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6604B146"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b/>
                <w:bCs/>
                <w:color w:val="000000"/>
                <w:sz w:val="18"/>
                <w:szCs w:val="18"/>
                <w:lang w:val="en-US"/>
              </w:rPr>
              <w:t>0.54</w:t>
            </w:r>
          </w:p>
        </w:tc>
      </w:tr>
      <w:tr w:rsidR="00015300" w:rsidRPr="00015300" w14:paraId="40CA6EE5" w14:textId="77777777" w:rsidTr="001E1DFF">
        <w:trPr>
          <w:trHeight w:val="20"/>
        </w:trPr>
        <w:tc>
          <w:tcPr>
            <w:tcW w:w="656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098FB477" w14:textId="77777777" w:rsidR="00015300" w:rsidRPr="00015300" w:rsidRDefault="00015300" w:rsidP="00015300">
            <w:pPr>
              <w:spacing w:after="0" w:line="240" w:lineRule="auto"/>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TC2-2-2 I regularly spend time seeking God’s guidance. Qn39</w:t>
            </w:r>
          </w:p>
        </w:tc>
        <w:tc>
          <w:tcPr>
            <w:tcW w:w="105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690AF10D" w14:textId="2A55855A"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p>
        </w:tc>
        <w:tc>
          <w:tcPr>
            <w:tcW w:w="7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63CE65EC"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p>
        </w:tc>
        <w:tc>
          <w:tcPr>
            <w:tcW w:w="7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002905A6"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b/>
                <w:bCs/>
                <w:color w:val="000000"/>
                <w:sz w:val="18"/>
                <w:szCs w:val="18"/>
                <w:lang w:val="en-US"/>
              </w:rPr>
              <w:t>0.71</w:t>
            </w:r>
          </w:p>
        </w:tc>
      </w:tr>
      <w:tr w:rsidR="00015300" w:rsidRPr="00015300" w14:paraId="69D79176" w14:textId="77777777" w:rsidTr="001E1DFF">
        <w:trPr>
          <w:trHeight w:val="20"/>
        </w:trPr>
        <w:tc>
          <w:tcPr>
            <w:tcW w:w="656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310D2CDF" w14:textId="77777777" w:rsidR="00015300" w:rsidRPr="00015300" w:rsidRDefault="00015300" w:rsidP="00015300">
            <w:pPr>
              <w:spacing w:after="0" w:line="240" w:lineRule="auto"/>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TC2-2-4 (i) I am too busy with other things to wait on God and listen to Him. Qn51</w:t>
            </w:r>
          </w:p>
        </w:tc>
        <w:tc>
          <w:tcPr>
            <w:tcW w:w="105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617F3B87" w14:textId="2DE98E96"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p>
        </w:tc>
        <w:tc>
          <w:tcPr>
            <w:tcW w:w="7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691BA60C"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0.38</w:t>
            </w:r>
          </w:p>
        </w:tc>
        <w:tc>
          <w:tcPr>
            <w:tcW w:w="7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64BE0BCD"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b/>
                <w:bCs/>
                <w:color w:val="000000"/>
                <w:sz w:val="18"/>
                <w:szCs w:val="18"/>
                <w:lang w:val="en-US"/>
              </w:rPr>
              <w:t>0.41</w:t>
            </w:r>
          </w:p>
        </w:tc>
      </w:tr>
      <w:tr w:rsidR="00015300" w:rsidRPr="00015300" w14:paraId="4DD6819F" w14:textId="77777777" w:rsidTr="001E1DFF">
        <w:trPr>
          <w:trHeight w:val="20"/>
        </w:trPr>
        <w:tc>
          <w:tcPr>
            <w:tcW w:w="656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bottom"/>
            <w:hideMark/>
          </w:tcPr>
          <w:p w14:paraId="0DF43B7B" w14:textId="5CF908E3" w:rsidR="00015300" w:rsidRPr="00015300" w:rsidRDefault="00015300" w:rsidP="00015300">
            <w:pPr>
              <w:spacing w:after="0" w:line="240" w:lineRule="auto"/>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TC2-3-1 Others would describe me as a person who is passionate about seeing as many people as possible saved. Qn</w:t>
            </w:r>
            <w:r w:rsidR="00310527">
              <w:rPr>
                <w:rFonts w:ascii="Calibri" w:eastAsia="Times New Roman" w:hAnsi="Calibri" w:cs="Calibri"/>
                <w:color w:val="000000"/>
                <w:sz w:val="18"/>
                <w:szCs w:val="18"/>
                <w:lang w:val="en-US"/>
              </w:rPr>
              <w:t>6</w:t>
            </w:r>
            <w:r w:rsidRPr="00015300">
              <w:rPr>
                <w:rFonts w:ascii="Calibri" w:eastAsia="Times New Roman" w:hAnsi="Calibri" w:cs="Calibri"/>
                <w:color w:val="000000"/>
                <w:sz w:val="18"/>
                <w:szCs w:val="18"/>
                <w:lang w:val="en-US"/>
              </w:rPr>
              <w:t>3</w:t>
            </w:r>
          </w:p>
        </w:tc>
        <w:tc>
          <w:tcPr>
            <w:tcW w:w="105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center"/>
            <w:hideMark/>
          </w:tcPr>
          <w:p w14:paraId="6D9A8877"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b/>
                <w:bCs/>
                <w:color w:val="000000"/>
                <w:sz w:val="18"/>
                <w:szCs w:val="18"/>
                <w:lang w:val="en-US"/>
              </w:rPr>
              <w:t>0.46</w:t>
            </w:r>
          </w:p>
        </w:tc>
        <w:tc>
          <w:tcPr>
            <w:tcW w:w="78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center"/>
            <w:hideMark/>
          </w:tcPr>
          <w:p w14:paraId="5C723291" w14:textId="740FCF81"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p>
        </w:tc>
        <w:tc>
          <w:tcPr>
            <w:tcW w:w="78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bottom"/>
            <w:hideMark/>
          </w:tcPr>
          <w:p w14:paraId="240ACFE6"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color w:val="FF0000"/>
                <w:sz w:val="18"/>
                <w:szCs w:val="18"/>
                <w:lang w:val="en-US"/>
              </w:rPr>
              <w:t>0.43</w:t>
            </w:r>
          </w:p>
        </w:tc>
      </w:tr>
      <w:tr w:rsidR="00015300" w:rsidRPr="00015300" w14:paraId="210D06F9" w14:textId="77777777" w:rsidTr="001E1DFF">
        <w:trPr>
          <w:trHeight w:val="20"/>
        </w:trPr>
        <w:tc>
          <w:tcPr>
            <w:tcW w:w="656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bottom"/>
            <w:hideMark/>
          </w:tcPr>
          <w:p w14:paraId="39378D26" w14:textId="77777777" w:rsidR="00015300" w:rsidRPr="00015300" w:rsidRDefault="00015300" w:rsidP="00015300">
            <w:pPr>
              <w:spacing w:after="0" w:line="240" w:lineRule="auto"/>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TC2-3-2 I am driven by the urgency to see the Good News brought to all those I'm trying to reach. Qn28</w:t>
            </w:r>
          </w:p>
        </w:tc>
        <w:tc>
          <w:tcPr>
            <w:tcW w:w="105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center"/>
            <w:hideMark/>
          </w:tcPr>
          <w:p w14:paraId="232EC339" w14:textId="1D987EDA"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p>
        </w:tc>
        <w:tc>
          <w:tcPr>
            <w:tcW w:w="78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center"/>
            <w:hideMark/>
          </w:tcPr>
          <w:p w14:paraId="54042212" w14:textId="7E4735C0"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p>
        </w:tc>
        <w:tc>
          <w:tcPr>
            <w:tcW w:w="78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bottom"/>
            <w:hideMark/>
          </w:tcPr>
          <w:p w14:paraId="3D9BE781"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b/>
                <w:bCs/>
                <w:color w:val="000000"/>
                <w:sz w:val="18"/>
                <w:szCs w:val="18"/>
                <w:lang w:val="en-US"/>
              </w:rPr>
              <w:t>0.52</w:t>
            </w:r>
          </w:p>
        </w:tc>
      </w:tr>
      <w:tr w:rsidR="00015300" w:rsidRPr="00015300" w14:paraId="0DDD59C8" w14:textId="77777777" w:rsidTr="001E1DFF">
        <w:trPr>
          <w:trHeight w:val="20"/>
        </w:trPr>
        <w:tc>
          <w:tcPr>
            <w:tcW w:w="656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bottom"/>
            <w:hideMark/>
          </w:tcPr>
          <w:p w14:paraId="0BD14066" w14:textId="77777777" w:rsidR="00015300" w:rsidRPr="00015300" w:rsidRDefault="00015300" w:rsidP="00015300">
            <w:pPr>
              <w:spacing w:after="0" w:line="240" w:lineRule="auto"/>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TC2-3-3 I regularly think about more effective ways we can share the Gospel. Qn43</w:t>
            </w:r>
          </w:p>
        </w:tc>
        <w:tc>
          <w:tcPr>
            <w:tcW w:w="105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center"/>
            <w:hideMark/>
          </w:tcPr>
          <w:p w14:paraId="75A03689"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color w:val="FF0000"/>
                <w:sz w:val="18"/>
                <w:szCs w:val="18"/>
                <w:lang w:val="en-US"/>
              </w:rPr>
              <w:t>0.42</w:t>
            </w:r>
          </w:p>
        </w:tc>
        <w:tc>
          <w:tcPr>
            <w:tcW w:w="78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center"/>
            <w:hideMark/>
          </w:tcPr>
          <w:p w14:paraId="1E59096D" w14:textId="0CE60EAC"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p>
        </w:tc>
        <w:tc>
          <w:tcPr>
            <w:tcW w:w="78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bottom"/>
            <w:hideMark/>
          </w:tcPr>
          <w:p w14:paraId="58CB648D"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b/>
                <w:bCs/>
                <w:color w:val="000000"/>
                <w:sz w:val="18"/>
                <w:szCs w:val="18"/>
                <w:lang w:val="en-US"/>
              </w:rPr>
              <w:t>0.44</w:t>
            </w:r>
          </w:p>
        </w:tc>
      </w:tr>
      <w:tr w:rsidR="00015300" w:rsidRPr="00015300" w14:paraId="774D5D70" w14:textId="77777777" w:rsidTr="001E1DFF">
        <w:trPr>
          <w:trHeight w:val="20"/>
        </w:trPr>
        <w:tc>
          <w:tcPr>
            <w:tcW w:w="656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7FC9F7FD" w14:textId="77777777" w:rsidR="00015300" w:rsidRPr="00015300" w:rsidRDefault="00015300" w:rsidP="00015300">
            <w:pPr>
              <w:spacing w:after="0" w:line="240" w:lineRule="auto"/>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TC2-3-4 I am highly motivated about sharing the Gospel with others. Qn29</w:t>
            </w:r>
          </w:p>
        </w:tc>
        <w:tc>
          <w:tcPr>
            <w:tcW w:w="105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023B96CE" w14:textId="70CDA324"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p>
        </w:tc>
        <w:tc>
          <w:tcPr>
            <w:tcW w:w="7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431513E9"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p>
        </w:tc>
        <w:tc>
          <w:tcPr>
            <w:tcW w:w="7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1AA99888"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b/>
                <w:bCs/>
                <w:color w:val="000000"/>
                <w:sz w:val="18"/>
                <w:szCs w:val="18"/>
                <w:lang w:val="en-US"/>
              </w:rPr>
              <w:t>0.77</w:t>
            </w:r>
          </w:p>
        </w:tc>
      </w:tr>
      <w:tr w:rsidR="00015300" w:rsidRPr="00015300" w14:paraId="29D896A6" w14:textId="77777777" w:rsidTr="001E1DFF">
        <w:trPr>
          <w:trHeight w:val="20"/>
        </w:trPr>
        <w:tc>
          <w:tcPr>
            <w:tcW w:w="656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bottom"/>
            <w:hideMark/>
          </w:tcPr>
          <w:p w14:paraId="6E068F31" w14:textId="77777777" w:rsidR="00015300" w:rsidRPr="00015300" w:rsidRDefault="00015300" w:rsidP="00015300">
            <w:pPr>
              <w:spacing w:after="0" w:line="240" w:lineRule="auto"/>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TC2-4-3 I regularly exercise faith that God is going to show His incredible power through my life and ministry. Qn42</w:t>
            </w:r>
          </w:p>
        </w:tc>
        <w:tc>
          <w:tcPr>
            <w:tcW w:w="105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center"/>
            <w:hideMark/>
          </w:tcPr>
          <w:p w14:paraId="0CB02E3C" w14:textId="1BF880EF"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p>
        </w:tc>
        <w:tc>
          <w:tcPr>
            <w:tcW w:w="78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center"/>
            <w:hideMark/>
          </w:tcPr>
          <w:p w14:paraId="5DEA68C5" w14:textId="2777172F"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p>
        </w:tc>
        <w:tc>
          <w:tcPr>
            <w:tcW w:w="78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bottom"/>
            <w:hideMark/>
          </w:tcPr>
          <w:p w14:paraId="04C23785"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b/>
                <w:bCs/>
                <w:color w:val="000000"/>
                <w:sz w:val="18"/>
                <w:szCs w:val="18"/>
                <w:lang w:val="en-US"/>
              </w:rPr>
              <w:t>0.32</w:t>
            </w:r>
          </w:p>
        </w:tc>
      </w:tr>
      <w:tr w:rsidR="00015300" w:rsidRPr="00015300" w14:paraId="08892C81" w14:textId="77777777" w:rsidTr="001E1DFF">
        <w:trPr>
          <w:trHeight w:val="20"/>
        </w:trPr>
        <w:tc>
          <w:tcPr>
            <w:tcW w:w="656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75183405" w14:textId="2E770ED6" w:rsidR="00015300" w:rsidRPr="00015300" w:rsidRDefault="00015300" w:rsidP="00015300">
            <w:pPr>
              <w:spacing w:after="0" w:line="240" w:lineRule="auto"/>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TC2-5-3 Being “too busy” does not keep me from interceding for those we are reaching. Qn</w:t>
            </w:r>
            <w:r w:rsidR="00CF1F04">
              <w:rPr>
                <w:rFonts w:ascii="Calibri" w:eastAsia="Times New Roman" w:hAnsi="Calibri" w:cs="Calibri"/>
                <w:color w:val="000000"/>
                <w:sz w:val="18"/>
                <w:szCs w:val="18"/>
                <w:lang w:val="en-US"/>
              </w:rPr>
              <w:t>66</w:t>
            </w:r>
          </w:p>
        </w:tc>
        <w:tc>
          <w:tcPr>
            <w:tcW w:w="105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3C909C3A"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b/>
                <w:bCs/>
                <w:color w:val="000000"/>
                <w:sz w:val="18"/>
                <w:szCs w:val="18"/>
                <w:lang w:val="en-US"/>
              </w:rPr>
              <w:t>0.33</w:t>
            </w:r>
          </w:p>
        </w:tc>
        <w:tc>
          <w:tcPr>
            <w:tcW w:w="7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12C63304"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p>
        </w:tc>
        <w:tc>
          <w:tcPr>
            <w:tcW w:w="7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589FE10A" w14:textId="77777777" w:rsidR="00015300" w:rsidRPr="00015300" w:rsidRDefault="00015300" w:rsidP="00015300">
            <w:pPr>
              <w:spacing w:after="0" w:line="240" w:lineRule="auto"/>
              <w:rPr>
                <w:rFonts w:ascii="Times New Roman" w:eastAsia="Times New Roman" w:hAnsi="Times New Roman" w:cs="Times New Roman"/>
                <w:sz w:val="24"/>
                <w:szCs w:val="24"/>
                <w:lang w:val="en-US"/>
              </w:rPr>
            </w:pPr>
          </w:p>
        </w:tc>
      </w:tr>
      <w:tr w:rsidR="00015300" w:rsidRPr="00015300" w14:paraId="15757585" w14:textId="77777777" w:rsidTr="001E1DFF">
        <w:trPr>
          <w:trHeight w:val="20"/>
        </w:trPr>
        <w:tc>
          <w:tcPr>
            <w:tcW w:w="656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117D0B9C" w14:textId="77777777" w:rsidR="00015300" w:rsidRPr="00015300" w:rsidRDefault="00015300" w:rsidP="00015300">
            <w:pPr>
              <w:spacing w:after="0" w:line="240" w:lineRule="auto"/>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TC2-5-5 [coded] On average, I spend this many hours per week praying by myself or with others on behalf of our adopted people: ___ Qn47</w:t>
            </w:r>
          </w:p>
        </w:tc>
        <w:tc>
          <w:tcPr>
            <w:tcW w:w="105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053322BD" w14:textId="1EC12F0F"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p>
        </w:tc>
        <w:tc>
          <w:tcPr>
            <w:tcW w:w="7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15C84F94"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p>
        </w:tc>
        <w:tc>
          <w:tcPr>
            <w:tcW w:w="7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40A1ACF8"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b/>
                <w:bCs/>
                <w:color w:val="000000"/>
                <w:sz w:val="18"/>
                <w:szCs w:val="18"/>
                <w:lang w:val="en-US"/>
              </w:rPr>
              <w:t>0.26</w:t>
            </w:r>
          </w:p>
        </w:tc>
      </w:tr>
      <w:tr w:rsidR="00015300" w:rsidRPr="00015300" w14:paraId="59029545" w14:textId="77777777" w:rsidTr="001E1DFF">
        <w:trPr>
          <w:trHeight w:val="20"/>
        </w:trPr>
        <w:tc>
          <w:tcPr>
            <w:tcW w:w="656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bottom"/>
            <w:hideMark/>
          </w:tcPr>
          <w:p w14:paraId="562A3779" w14:textId="77777777" w:rsidR="00015300" w:rsidRPr="00015300" w:rsidRDefault="00015300" w:rsidP="00015300">
            <w:pPr>
              <w:spacing w:after="0" w:line="240" w:lineRule="auto"/>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TC2-6-2 It is my ministry approach to take a genuine interest in the lives and welfare of the people I reach out to. Qn30</w:t>
            </w:r>
          </w:p>
        </w:tc>
        <w:tc>
          <w:tcPr>
            <w:tcW w:w="105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center"/>
            <w:hideMark/>
          </w:tcPr>
          <w:p w14:paraId="2C9EF3BA"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0.33</w:t>
            </w:r>
          </w:p>
        </w:tc>
        <w:tc>
          <w:tcPr>
            <w:tcW w:w="78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center"/>
            <w:hideMark/>
          </w:tcPr>
          <w:p w14:paraId="68F8E715" w14:textId="743702C6"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p>
        </w:tc>
        <w:tc>
          <w:tcPr>
            <w:tcW w:w="78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bottom"/>
            <w:hideMark/>
          </w:tcPr>
          <w:p w14:paraId="2FC5F988"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b/>
                <w:bCs/>
                <w:color w:val="000000"/>
                <w:sz w:val="18"/>
                <w:szCs w:val="18"/>
                <w:lang w:val="en-US"/>
              </w:rPr>
              <w:t>0.49</w:t>
            </w:r>
          </w:p>
        </w:tc>
      </w:tr>
      <w:tr w:rsidR="00015300" w:rsidRPr="00015300" w14:paraId="384B4D03" w14:textId="77777777" w:rsidTr="001E1DFF">
        <w:trPr>
          <w:trHeight w:val="20"/>
        </w:trPr>
        <w:tc>
          <w:tcPr>
            <w:tcW w:w="656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5325611D" w14:textId="77777777" w:rsidR="00015300" w:rsidRPr="00015300" w:rsidRDefault="00015300" w:rsidP="00015300">
            <w:pPr>
              <w:spacing w:after="0" w:line="240" w:lineRule="auto"/>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TC2-7-2 I am confident that God grows and uses new disciples - He can use them as much or more than He can use me. Qn55</w:t>
            </w:r>
          </w:p>
        </w:tc>
        <w:tc>
          <w:tcPr>
            <w:tcW w:w="105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5C0B88B3" w14:textId="7D726C33"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p>
        </w:tc>
        <w:tc>
          <w:tcPr>
            <w:tcW w:w="7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41881BD6"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p>
        </w:tc>
        <w:tc>
          <w:tcPr>
            <w:tcW w:w="7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1DA0AE4C"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b/>
                <w:bCs/>
                <w:color w:val="000000"/>
                <w:sz w:val="18"/>
                <w:szCs w:val="18"/>
                <w:lang w:val="en-US"/>
              </w:rPr>
              <w:t>0.57</w:t>
            </w:r>
          </w:p>
        </w:tc>
      </w:tr>
      <w:tr w:rsidR="00015300" w:rsidRPr="00015300" w14:paraId="7A3C3776" w14:textId="77777777" w:rsidTr="001E1DFF">
        <w:trPr>
          <w:trHeight w:val="20"/>
        </w:trPr>
        <w:tc>
          <w:tcPr>
            <w:tcW w:w="656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bottom"/>
            <w:hideMark/>
          </w:tcPr>
          <w:p w14:paraId="3BD636CB" w14:textId="45766DFF" w:rsidR="00015300" w:rsidRPr="00015300" w:rsidRDefault="00015300" w:rsidP="00015300">
            <w:pPr>
              <w:spacing w:after="0" w:line="240" w:lineRule="auto"/>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TC2-8-1 Others would describe me as someone who has a deep confidence in the power of the Bible for discipling and ministry. Qn</w:t>
            </w:r>
            <w:r w:rsidR="00310527">
              <w:rPr>
                <w:rFonts w:ascii="Calibri" w:eastAsia="Times New Roman" w:hAnsi="Calibri" w:cs="Calibri"/>
                <w:color w:val="000000"/>
                <w:sz w:val="18"/>
                <w:szCs w:val="18"/>
                <w:lang w:val="en-US"/>
              </w:rPr>
              <w:t>6</w:t>
            </w:r>
            <w:r w:rsidRPr="00015300">
              <w:rPr>
                <w:rFonts w:ascii="Calibri" w:eastAsia="Times New Roman" w:hAnsi="Calibri" w:cs="Calibri"/>
                <w:color w:val="000000"/>
                <w:sz w:val="18"/>
                <w:szCs w:val="18"/>
                <w:lang w:val="en-US"/>
              </w:rPr>
              <w:t>7</w:t>
            </w:r>
          </w:p>
        </w:tc>
        <w:tc>
          <w:tcPr>
            <w:tcW w:w="105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center"/>
            <w:hideMark/>
          </w:tcPr>
          <w:p w14:paraId="2400E742"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color w:val="FF0000"/>
                <w:sz w:val="18"/>
                <w:szCs w:val="18"/>
                <w:lang w:val="en-US"/>
              </w:rPr>
              <w:t>0.48</w:t>
            </w:r>
          </w:p>
        </w:tc>
        <w:tc>
          <w:tcPr>
            <w:tcW w:w="78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center"/>
            <w:hideMark/>
          </w:tcPr>
          <w:p w14:paraId="51B49CD4" w14:textId="29ADCD8D"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p>
        </w:tc>
        <w:tc>
          <w:tcPr>
            <w:tcW w:w="78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bottom"/>
            <w:hideMark/>
          </w:tcPr>
          <w:p w14:paraId="18F1404B"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b/>
                <w:bCs/>
                <w:color w:val="000000"/>
                <w:sz w:val="18"/>
                <w:szCs w:val="18"/>
                <w:lang w:val="en-US"/>
              </w:rPr>
              <w:t>0.51</w:t>
            </w:r>
          </w:p>
        </w:tc>
      </w:tr>
      <w:tr w:rsidR="00015300" w:rsidRPr="00015300" w14:paraId="33D7BB9E" w14:textId="77777777" w:rsidTr="001E1DFF">
        <w:trPr>
          <w:trHeight w:val="20"/>
        </w:trPr>
        <w:tc>
          <w:tcPr>
            <w:tcW w:w="656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7328AF3D" w14:textId="2AC23477" w:rsidR="00015300" w:rsidRPr="00015300" w:rsidRDefault="00015300" w:rsidP="00015300">
            <w:pPr>
              <w:spacing w:after="0" w:line="240" w:lineRule="auto"/>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TC3-1-2 I start conversations with people I have never met</w:t>
            </w:r>
            <w:r w:rsidR="00A51A40">
              <w:rPr>
                <w:rFonts w:ascii="Calibri" w:eastAsia="Times New Roman" w:hAnsi="Calibri" w:cs="Calibri"/>
                <w:color w:val="000000"/>
                <w:sz w:val="18"/>
                <w:szCs w:val="18"/>
                <w:lang w:val="en-US"/>
              </w:rPr>
              <w:t xml:space="preserve">. </w:t>
            </w:r>
            <w:r w:rsidRPr="00015300">
              <w:rPr>
                <w:rFonts w:ascii="Calibri" w:eastAsia="Times New Roman" w:hAnsi="Calibri" w:cs="Calibri"/>
                <w:color w:val="000000"/>
                <w:sz w:val="18"/>
                <w:szCs w:val="18"/>
                <w:lang w:val="en-US"/>
              </w:rPr>
              <w:t>Qn59</w:t>
            </w:r>
          </w:p>
        </w:tc>
        <w:tc>
          <w:tcPr>
            <w:tcW w:w="105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7AD79D49" w14:textId="0BB358CB"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p>
        </w:tc>
        <w:tc>
          <w:tcPr>
            <w:tcW w:w="7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3CB9E98A"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b/>
                <w:bCs/>
                <w:color w:val="000000"/>
                <w:sz w:val="18"/>
                <w:szCs w:val="18"/>
                <w:lang w:val="en-US"/>
              </w:rPr>
              <w:t>0.44</w:t>
            </w:r>
          </w:p>
        </w:tc>
        <w:tc>
          <w:tcPr>
            <w:tcW w:w="7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43411BE3" w14:textId="77777777" w:rsidR="00015300" w:rsidRPr="00015300" w:rsidRDefault="00015300" w:rsidP="00015300">
            <w:pPr>
              <w:spacing w:after="0" w:line="240" w:lineRule="auto"/>
              <w:rPr>
                <w:rFonts w:ascii="Times New Roman" w:eastAsia="Times New Roman" w:hAnsi="Times New Roman" w:cs="Times New Roman"/>
                <w:sz w:val="24"/>
                <w:szCs w:val="24"/>
                <w:lang w:val="en-US"/>
              </w:rPr>
            </w:pPr>
          </w:p>
        </w:tc>
      </w:tr>
      <w:tr w:rsidR="00015300" w:rsidRPr="00015300" w14:paraId="5C9C9958" w14:textId="77777777" w:rsidTr="001E1DFF">
        <w:trPr>
          <w:trHeight w:val="20"/>
        </w:trPr>
        <w:tc>
          <w:tcPr>
            <w:tcW w:w="656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7645624E" w14:textId="77777777" w:rsidR="00015300" w:rsidRPr="00015300" w:rsidRDefault="00015300" w:rsidP="00015300">
            <w:pPr>
              <w:spacing w:after="0" w:line="240" w:lineRule="auto"/>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TC3-1-4 (i) I tend to be more quiet in social settings. Qn58</w:t>
            </w:r>
          </w:p>
        </w:tc>
        <w:tc>
          <w:tcPr>
            <w:tcW w:w="105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5ED9363B" w14:textId="7A620A8E"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p>
        </w:tc>
        <w:tc>
          <w:tcPr>
            <w:tcW w:w="7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4E0264DA"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b/>
                <w:bCs/>
                <w:color w:val="000000"/>
                <w:sz w:val="18"/>
                <w:szCs w:val="18"/>
                <w:lang w:val="en-US"/>
              </w:rPr>
              <w:t>0.45</w:t>
            </w:r>
          </w:p>
        </w:tc>
        <w:tc>
          <w:tcPr>
            <w:tcW w:w="7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4CE3DCDB" w14:textId="77777777" w:rsidR="00015300" w:rsidRPr="00015300" w:rsidRDefault="00015300" w:rsidP="00015300">
            <w:pPr>
              <w:spacing w:after="0" w:line="240" w:lineRule="auto"/>
              <w:rPr>
                <w:rFonts w:ascii="Times New Roman" w:eastAsia="Times New Roman" w:hAnsi="Times New Roman" w:cs="Times New Roman"/>
                <w:sz w:val="24"/>
                <w:szCs w:val="24"/>
                <w:lang w:val="en-US"/>
              </w:rPr>
            </w:pPr>
          </w:p>
        </w:tc>
      </w:tr>
      <w:tr w:rsidR="00015300" w:rsidRPr="00015300" w14:paraId="2F803BE5" w14:textId="77777777" w:rsidTr="001E1DFF">
        <w:trPr>
          <w:trHeight w:val="20"/>
        </w:trPr>
        <w:tc>
          <w:tcPr>
            <w:tcW w:w="656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7EB3B25C" w14:textId="77777777" w:rsidR="00015300" w:rsidRPr="00015300" w:rsidRDefault="00015300" w:rsidP="00015300">
            <w:pPr>
              <w:spacing w:after="0" w:line="240" w:lineRule="auto"/>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TC3-1-5 (i) I usually do not initiate conversations with others I don’t know well. Qn49</w:t>
            </w:r>
          </w:p>
        </w:tc>
        <w:tc>
          <w:tcPr>
            <w:tcW w:w="105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4ECE7B1E" w14:textId="1E3BED3D"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p>
        </w:tc>
        <w:tc>
          <w:tcPr>
            <w:tcW w:w="7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625605F0"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b/>
                <w:bCs/>
                <w:color w:val="000000"/>
                <w:sz w:val="18"/>
                <w:szCs w:val="18"/>
                <w:lang w:val="en-US"/>
              </w:rPr>
              <w:t>0.66</w:t>
            </w:r>
          </w:p>
        </w:tc>
        <w:tc>
          <w:tcPr>
            <w:tcW w:w="7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192EB270" w14:textId="77777777" w:rsidR="00015300" w:rsidRPr="00015300" w:rsidRDefault="00015300" w:rsidP="00015300">
            <w:pPr>
              <w:spacing w:after="0" w:line="240" w:lineRule="auto"/>
              <w:rPr>
                <w:rFonts w:ascii="Times New Roman" w:eastAsia="Times New Roman" w:hAnsi="Times New Roman" w:cs="Times New Roman"/>
                <w:sz w:val="24"/>
                <w:szCs w:val="24"/>
                <w:lang w:val="en-US"/>
              </w:rPr>
            </w:pPr>
          </w:p>
        </w:tc>
      </w:tr>
      <w:tr w:rsidR="00015300" w:rsidRPr="00015300" w14:paraId="116FAC80" w14:textId="77777777" w:rsidTr="001E1DFF">
        <w:trPr>
          <w:trHeight w:val="20"/>
        </w:trPr>
        <w:tc>
          <w:tcPr>
            <w:tcW w:w="656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bottom"/>
            <w:hideMark/>
          </w:tcPr>
          <w:p w14:paraId="6586856C" w14:textId="2172D880" w:rsidR="00015300" w:rsidRPr="00015300" w:rsidRDefault="00015300" w:rsidP="00015300">
            <w:pPr>
              <w:spacing w:after="0" w:line="240" w:lineRule="auto"/>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TC3-2-2 I am motivated to influence and bring change, wherever I go. Qn3</w:t>
            </w:r>
            <w:r w:rsidR="00310527">
              <w:rPr>
                <w:rFonts w:ascii="Calibri" w:eastAsia="Times New Roman" w:hAnsi="Calibri" w:cs="Calibri"/>
                <w:color w:val="000000"/>
                <w:sz w:val="18"/>
                <w:szCs w:val="18"/>
                <w:lang w:val="en-US"/>
              </w:rPr>
              <w:t>6</w:t>
            </w:r>
          </w:p>
        </w:tc>
        <w:tc>
          <w:tcPr>
            <w:tcW w:w="105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center"/>
            <w:hideMark/>
          </w:tcPr>
          <w:p w14:paraId="74B97A24"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b/>
                <w:bCs/>
                <w:color w:val="000000"/>
                <w:sz w:val="18"/>
                <w:szCs w:val="18"/>
                <w:lang w:val="en-US"/>
              </w:rPr>
              <w:t>0.53</w:t>
            </w:r>
          </w:p>
        </w:tc>
        <w:tc>
          <w:tcPr>
            <w:tcW w:w="78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center"/>
            <w:hideMark/>
          </w:tcPr>
          <w:p w14:paraId="0A8FA53A" w14:textId="7C08F62D"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p>
        </w:tc>
        <w:tc>
          <w:tcPr>
            <w:tcW w:w="78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bottom"/>
            <w:hideMark/>
          </w:tcPr>
          <w:p w14:paraId="43C25625"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0.38</w:t>
            </w:r>
          </w:p>
        </w:tc>
      </w:tr>
      <w:tr w:rsidR="00015300" w:rsidRPr="00015300" w14:paraId="09B1244E" w14:textId="77777777" w:rsidTr="001E1DFF">
        <w:trPr>
          <w:trHeight w:val="20"/>
        </w:trPr>
        <w:tc>
          <w:tcPr>
            <w:tcW w:w="656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043962ED" w14:textId="5FA4D542" w:rsidR="00015300" w:rsidRPr="00015300" w:rsidRDefault="00015300" w:rsidP="00015300">
            <w:pPr>
              <w:spacing w:after="0" w:line="240" w:lineRule="auto"/>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TC3-3-1</w:t>
            </w:r>
            <w:r w:rsidR="0011263E">
              <w:rPr>
                <w:rFonts w:ascii="Calibri" w:eastAsia="Times New Roman" w:hAnsi="Calibri" w:cs="Calibri"/>
                <w:color w:val="000000"/>
                <w:sz w:val="18"/>
                <w:szCs w:val="18"/>
                <w:lang w:val="en-US"/>
              </w:rPr>
              <w:t xml:space="preserve"> </w:t>
            </w:r>
            <w:r w:rsidRPr="00015300">
              <w:rPr>
                <w:rFonts w:ascii="Calibri" w:eastAsia="Times New Roman" w:hAnsi="Calibri" w:cs="Calibri"/>
                <w:color w:val="000000"/>
                <w:sz w:val="18"/>
                <w:szCs w:val="18"/>
                <w:lang w:val="en-US"/>
              </w:rPr>
              <w:t>People have said that they are proud of being associated with me. Qn70</w:t>
            </w:r>
          </w:p>
        </w:tc>
        <w:tc>
          <w:tcPr>
            <w:tcW w:w="105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2894C8F5"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b/>
                <w:bCs/>
                <w:color w:val="000000"/>
                <w:sz w:val="18"/>
                <w:szCs w:val="18"/>
                <w:lang w:val="en-US"/>
              </w:rPr>
              <w:t>0.53</w:t>
            </w:r>
          </w:p>
        </w:tc>
        <w:tc>
          <w:tcPr>
            <w:tcW w:w="7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6EEE34F2"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p>
        </w:tc>
        <w:tc>
          <w:tcPr>
            <w:tcW w:w="7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43720EDE"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0.34</w:t>
            </w:r>
          </w:p>
        </w:tc>
      </w:tr>
      <w:tr w:rsidR="00015300" w:rsidRPr="00015300" w14:paraId="3AE94ED4" w14:textId="77777777" w:rsidTr="001E1DFF">
        <w:trPr>
          <w:trHeight w:val="20"/>
        </w:trPr>
        <w:tc>
          <w:tcPr>
            <w:tcW w:w="656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bottom"/>
            <w:hideMark/>
          </w:tcPr>
          <w:p w14:paraId="6BCA8D04" w14:textId="071AAA40" w:rsidR="00015300" w:rsidRPr="00015300" w:rsidRDefault="00015300" w:rsidP="00015300">
            <w:pPr>
              <w:spacing w:after="0" w:line="240" w:lineRule="auto"/>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TC3-4-1</w:t>
            </w:r>
            <w:r w:rsidR="0011263E">
              <w:rPr>
                <w:rFonts w:ascii="Calibri" w:eastAsia="Times New Roman" w:hAnsi="Calibri" w:cs="Calibri"/>
                <w:color w:val="000000"/>
                <w:sz w:val="18"/>
                <w:szCs w:val="18"/>
                <w:lang w:val="en-US"/>
              </w:rPr>
              <w:t xml:space="preserve"> </w:t>
            </w:r>
            <w:r w:rsidRPr="00015300">
              <w:rPr>
                <w:rFonts w:ascii="Calibri" w:eastAsia="Times New Roman" w:hAnsi="Calibri" w:cs="Calibri"/>
                <w:color w:val="000000"/>
                <w:sz w:val="18"/>
                <w:szCs w:val="18"/>
                <w:lang w:val="en-US"/>
              </w:rPr>
              <w:t>I regularly talk about my most important values and beliefs. Qn</w:t>
            </w:r>
            <w:r w:rsidR="00310527">
              <w:rPr>
                <w:rFonts w:ascii="Calibri" w:eastAsia="Times New Roman" w:hAnsi="Calibri" w:cs="Calibri"/>
                <w:color w:val="000000"/>
                <w:sz w:val="18"/>
                <w:szCs w:val="18"/>
                <w:lang w:val="en-US"/>
              </w:rPr>
              <w:t>6</w:t>
            </w:r>
            <w:r w:rsidRPr="00015300">
              <w:rPr>
                <w:rFonts w:ascii="Calibri" w:eastAsia="Times New Roman" w:hAnsi="Calibri" w:cs="Calibri"/>
                <w:color w:val="000000"/>
                <w:sz w:val="18"/>
                <w:szCs w:val="18"/>
                <w:lang w:val="en-US"/>
              </w:rPr>
              <w:t>2</w:t>
            </w:r>
          </w:p>
        </w:tc>
        <w:tc>
          <w:tcPr>
            <w:tcW w:w="105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center"/>
            <w:hideMark/>
          </w:tcPr>
          <w:p w14:paraId="5490B3A2"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b/>
                <w:bCs/>
                <w:color w:val="000000"/>
                <w:sz w:val="18"/>
                <w:szCs w:val="18"/>
                <w:lang w:val="en-US"/>
              </w:rPr>
              <w:t>0.57</w:t>
            </w:r>
          </w:p>
        </w:tc>
        <w:tc>
          <w:tcPr>
            <w:tcW w:w="78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center"/>
            <w:hideMark/>
          </w:tcPr>
          <w:p w14:paraId="4E483E52" w14:textId="7ED92550"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p>
        </w:tc>
        <w:tc>
          <w:tcPr>
            <w:tcW w:w="78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bottom"/>
            <w:hideMark/>
          </w:tcPr>
          <w:p w14:paraId="448B9BEB"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0.38</w:t>
            </w:r>
          </w:p>
        </w:tc>
      </w:tr>
      <w:tr w:rsidR="00015300" w:rsidRPr="00015300" w14:paraId="48190CB4" w14:textId="77777777" w:rsidTr="001E1DFF">
        <w:trPr>
          <w:trHeight w:val="20"/>
        </w:trPr>
        <w:tc>
          <w:tcPr>
            <w:tcW w:w="656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bottom"/>
            <w:hideMark/>
          </w:tcPr>
          <w:p w14:paraId="2381E74B" w14:textId="57F48CAB" w:rsidR="00015300" w:rsidRPr="00015300" w:rsidRDefault="00015300" w:rsidP="00015300">
            <w:pPr>
              <w:spacing w:after="0" w:line="240" w:lineRule="auto"/>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TC3-4-4</w:t>
            </w:r>
            <w:r w:rsidR="0011263E">
              <w:rPr>
                <w:rFonts w:ascii="Calibri" w:eastAsia="Times New Roman" w:hAnsi="Calibri" w:cs="Calibri"/>
                <w:color w:val="000000"/>
                <w:sz w:val="18"/>
                <w:szCs w:val="18"/>
                <w:lang w:val="en-US"/>
              </w:rPr>
              <w:t xml:space="preserve"> </w:t>
            </w:r>
            <w:r w:rsidRPr="00015300">
              <w:rPr>
                <w:rFonts w:ascii="Calibri" w:eastAsia="Times New Roman" w:hAnsi="Calibri" w:cs="Calibri"/>
                <w:color w:val="000000"/>
                <w:sz w:val="18"/>
                <w:szCs w:val="18"/>
                <w:lang w:val="en-US"/>
              </w:rPr>
              <w:t>I regularly communicate my most important values and beliefs to others. Qn53</w:t>
            </w:r>
          </w:p>
        </w:tc>
        <w:tc>
          <w:tcPr>
            <w:tcW w:w="105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center"/>
            <w:hideMark/>
          </w:tcPr>
          <w:p w14:paraId="4992FEA3"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b/>
                <w:bCs/>
                <w:color w:val="000000"/>
                <w:sz w:val="18"/>
                <w:szCs w:val="18"/>
                <w:lang w:val="en-US"/>
              </w:rPr>
              <w:t>0.58</w:t>
            </w:r>
          </w:p>
        </w:tc>
        <w:tc>
          <w:tcPr>
            <w:tcW w:w="78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center"/>
            <w:hideMark/>
          </w:tcPr>
          <w:p w14:paraId="273F9D9D" w14:textId="6B796FC3"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p>
        </w:tc>
        <w:tc>
          <w:tcPr>
            <w:tcW w:w="78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bottom"/>
            <w:hideMark/>
          </w:tcPr>
          <w:p w14:paraId="4E8E672D"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MS Gothic" w:eastAsia="MS Gothic" w:hAnsi="MS Gothic" w:cs="MS Gothic"/>
                <w:color w:val="000000"/>
                <w:sz w:val="18"/>
                <w:szCs w:val="18"/>
                <w:lang w:val="en-US"/>
              </w:rPr>
              <w:t xml:space="preserve">　</w:t>
            </w:r>
          </w:p>
        </w:tc>
      </w:tr>
      <w:tr w:rsidR="00015300" w:rsidRPr="00015300" w14:paraId="4039396E" w14:textId="77777777" w:rsidTr="001E1DFF">
        <w:trPr>
          <w:trHeight w:val="20"/>
        </w:trPr>
        <w:tc>
          <w:tcPr>
            <w:tcW w:w="656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040929B0" w14:textId="3D06A9F6" w:rsidR="00015300" w:rsidRPr="00015300" w:rsidRDefault="00015300" w:rsidP="00015300">
            <w:pPr>
              <w:spacing w:after="0" w:line="240" w:lineRule="auto"/>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TC3-5-2</w:t>
            </w:r>
            <w:r w:rsidR="0011263E">
              <w:rPr>
                <w:rFonts w:ascii="Calibri" w:eastAsia="Times New Roman" w:hAnsi="Calibri" w:cs="Calibri"/>
                <w:color w:val="000000"/>
                <w:sz w:val="18"/>
                <w:szCs w:val="18"/>
                <w:lang w:val="en-US"/>
              </w:rPr>
              <w:t xml:space="preserve"> </w:t>
            </w:r>
            <w:r w:rsidRPr="00015300">
              <w:rPr>
                <w:rFonts w:ascii="Calibri" w:eastAsia="Times New Roman" w:hAnsi="Calibri" w:cs="Calibri"/>
                <w:color w:val="000000"/>
                <w:sz w:val="18"/>
                <w:szCs w:val="18"/>
                <w:lang w:val="en-US"/>
              </w:rPr>
              <w:t>I articulate a compelling vision of the future. Qn</w:t>
            </w:r>
            <w:r w:rsidR="00310527">
              <w:rPr>
                <w:rFonts w:ascii="Calibri" w:eastAsia="Times New Roman" w:hAnsi="Calibri" w:cs="Calibri"/>
                <w:color w:val="000000"/>
                <w:sz w:val="18"/>
                <w:szCs w:val="18"/>
                <w:lang w:val="en-US"/>
              </w:rPr>
              <w:t>6</w:t>
            </w:r>
            <w:r w:rsidRPr="00015300">
              <w:rPr>
                <w:rFonts w:ascii="Calibri" w:eastAsia="Times New Roman" w:hAnsi="Calibri" w:cs="Calibri"/>
                <w:color w:val="000000"/>
                <w:sz w:val="18"/>
                <w:szCs w:val="18"/>
                <w:lang w:val="en-US"/>
              </w:rPr>
              <w:t>5</w:t>
            </w:r>
          </w:p>
        </w:tc>
        <w:tc>
          <w:tcPr>
            <w:tcW w:w="105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6E9105AC"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b/>
                <w:bCs/>
                <w:color w:val="000000"/>
                <w:sz w:val="18"/>
                <w:szCs w:val="18"/>
                <w:lang w:val="en-US"/>
              </w:rPr>
              <w:t>0.69</w:t>
            </w:r>
          </w:p>
        </w:tc>
        <w:tc>
          <w:tcPr>
            <w:tcW w:w="7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4C93954A"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p>
        </w:tc>
        <w:tc>
          <w:tcPr>
            <w:tcW w:w="7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54D310D2" w14:textId="77777777" w:rsidR="00015300" w:rsidRPr="00015300" w:rsidRDefault="00015300" w:rsidP="00015300">
            <w:pPr>
              <w:spacing w:after="0" w:line="240" w:lineRule="auto"/>
              <w:rPr>
                <w:rFonts w:ascii="Times New Roman" w:eastAsia="Times New Roman" w:hAnsi="Times New Roman" w:cs="Times New Roman"/>
                <w:sz w:val="24"/>
                <w:szCs w:val="24"/>
                <w:lang w:val="en-US"/>
              </w:rPr>
            </w:pPr>
          </w:p>
        </w:tc>
      </w:tr>
      <w:tr w:rsidR="00015300" w:rsidRPr="00015300" w14:paraId="4EFA1175" w14:textId="77777777" w:rsidTr="001E1DFF">
        <w:trPr>
          <w:trHeight w:val="20"/>
        </w:trPr>
        <w:tc>
          <w:tcPr>
            <w:tcW w:w="656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6E5D1570" w14:textId="48F4D2EF" w:rsidR="00015300" w:rsidRPr="00015300" w:rsidRDefault="00015300" w:rsidP="00015300">
            <w:pPr>
              <w:spacing w:after="0" w:line="240" w:lineRule="auto"/>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TC3-5-3</w:t>
            </w:r>
            <w:r w:rsidR="0011263E">
              <w:rPr>
                <w:rFonts w:ascii="Calibri" w:eastAsia="Times New Roman" w:hAnsi="Calibri" w:cs="Calibri"/>
                <w:color w:val="000000"/>
                <w:sz w:val="18"/>
                <w:szCs w:val="18"/>
                <w:lang w:val="en-US"/>
              </w:rPr>
              <w:t xml:space="preserve"> </w:t>
            </w:r>
            <w:r w:rsidRPr="00015300">
              <w:rPr>
                <w:rFonts w:ascii="Calibri" w:eastAsia="Times New Roman" w:hAnsi="Calibri" w:cs="Calibri"/>
                <w:color w:val="000000"/>
                <w:sz w:val="18"/>
                <w:szCs w:val="18"/>
                <w:lang w:val="en-US"/>
              </w:rPr>
              <w:t>To those around me, I express confidence that our goals will be achieved. Qn</w:t>
            </w:r>
            <w:r w:rsidR="00310527">
              <w:rPr>
                <w:rFonts w:ascii="Calibri" w:eastAsia="Times New Roman" w:hAnsi="Calibri" w:cs="Calibri"/>
                <w:color w:val="000000"/>
                <w:sz w:val="18"/>
                <w:szCs w:val="18"/>
                <w:lang w:val="en-US"/>
              </w:rPr>
              <w:t>6</w:t>
            </w:r>
            <w:r w:rsidRPr="00015300">
              <w:rPr>
                <w:rFonts w:ascii="Calibri" w:eastAsia="Times New Roman" w:hAnsi="Calibri" w:cs="Calibri"/>
                <w:color w:val="000000"/>
                <w:sz w:val="18"/>
                <w:szCs w:val="18"/>
                <w:lang w:val="en-US"/>
              </w:rPr>
              <w:t>1</w:t>
            </w:r>
          </w:p>
        </w:tc>
        <w:tc>
          <w:tcPr>
            <w:tcW w:w="105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040C59C9"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b/>
                <w:bCs/>
                <w:color w:val="000000"/>
                <w:sz w:val="18"/>
                <w:szCs w:val="18"/>
                <w:lang w:val="en-US"/>
              </w:rPr>
              <w:t>0.60</w:t>
            </w:r>
          </w:p>
        </w:tc>
        <w:tc>
          <w:tcPr>
            <w:tcW w:w="7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68DD1D4E"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p>
        </w:tc>
        <w:tc>
          <w:tcPr>
            <w:tcW w:w="7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05BA1667"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color w:val="FF0000"/>
                <w:sz w:val="18"/>
                <w:szCs w:val="18"/>
                <w:lang w:val="en-US"/>
              </w:rPr>
              <w:t>0.42</w:t>
            </w:r>
          </w:p>
        </w:tc>
      </w:tr>
      <w:tr w:rsidR="00015300" w:rsidRPr="00015300" w14:paraId="6970BE5B" w14:textId="77777777" w:rsidTr="001E1DFF">
        <w:trPr>
          <w:trHeight w:val="20"/>
        </w:trPr>
        <w:tc>
          <w:tcPr>
            <w:tcW w:w="656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bottom"/>
            <w:hideMark/>
          </w:tcPr>
          <w:p w14:paraId="6A7C9D81" w14:textId="77777777" w:rsidR="00015300" w:rsidRPr="00015300" w:rsidRDefault="00015300" w:rsidP="00015300">
            <w:pPr>
              <w:spacing w:after="0" w:line="240" w:lineRule="auto"/>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TC3-7-1 My disciples give me the feedback that me discipling them has led to character formation and greater obedience to God. Qn48</w:t>
            </w:r>
          </w:p>
        </w:tc>
        <w:tc>
          <w:tcPr>
            <w:tcW w:w="105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center"/>
            <w:hideMark/>
          </w:tcPr>
          <w:p w14:paraId="49B33C33"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color w:val="FF0000"/>
                <w:sz w:val="18"/>
                <w:szCs w:val="18"/>
                <w:lang w:val="en-US"/>
              </w:rPr>
              <w:t>0.41</w:t>
            </w:r>
          </w:p>
        </w:tc>
        <w:tc>
          <w:tcPr>
            <w:tcW w:w="78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center"/>
            <w:hideMark/>
          </w:tcPr>
          <w:p w14:paraId="7C193E4D" w14:textId="2CC175DD"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p>
        </w:tc>
        <w:tc>
          <w:tcPr>
            <w:tcW w:w="780" w:type="dxa"/>
            <w:tcBorders>
              <w:top w:val="single" w:sz="8" w:space="0" w:color="000000"/>
              <w:left w:val="single" w:sz="8" w:space="0" w:color="000000"/>
              <w:bottom w:val="single" w:sz="8" w:space="0" w:color="000000"/>
              <w:right w:val="single" w:sz="8" w:space="0" w:color="000000"/>
            </w:tcBorders>
            <w:shd w:val="clear" w:color="auto" w:fill="E7E6E6"/>
            <w:tcMar>
              <w:top w:w="29" w:type="dxa"/>
              <w:left w:w="72" w:type="dxa"/>
              <w:bottom w:w="29" w:type="dxa"/>
              <w:right w:w="72" w:type="dxa"/>
            </w:tcMar>
            <w:vAlign w:val="bottom"/>
            <w:hideMark/>
          </w:tcPr>
          <w:p w14:paraId="6F77FEA4"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b/>
                <w:bCs/>
                <w:color w:val="000000"/>
                <w:sz w:val="18"/>
                <w:szCs w:val="18"/>
                <w:lang w:val="en-US"/>
              </w:rPr>
              <w:t>0.50</w:t>
            </w:r>
          </w:p>
        </w:tc>
      </w:tr>
      <w:tr w:rsidR="00015300" w:rsidRPr="00015300" w14:paraId="2D21A2C6" w14:textId="77777777" w:rsidTr="001E1DFF">
        <w:trPr>
          <w:trHeight w:val="20"/>
        </w:trPr>
        <w:tc>
          <w:tcPr>
            <w:tcW w:w="656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25438EBD" w14:textId="77777777" w:rsidR="00015300" w:rsidRPr="00015300" w:rsidRDefault="00015300" w:rsidP="00015300">
            <w:pPr>
              <w:spacing w:after="0" w:line="240" w:lineRule="auto"/>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TC3-8-1 Others would describe me as someone who empowers others and develops their potential. Qn44</w:t>
            </w:r>
          </w:p>
        </w:tc>
        <w:tc>
          <w:tcPr>
            <w:tcW w:w="105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2BC7AECB"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b/>
                <w:bCs/>
                <w:color w:val="000000"/>
                <w:sz w:val="18"/>
                <w:szCs w:val="18"/>
                <w:lang w:val="en-US"/>
              </w:rPr>
              <w:t>0.65</w:t>
            </w:r>
          </w:p>
        </w:tc>
        <w:tc>
          <w:tcPr>
            <w:tcW w:w="7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26897C30" w14:textId="14D37A0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p>
        </w:tc>
        <w:tc>
          <w:tcPr>
            <w:tcW w:w="7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036DFA22" w14:textId="77777777" w:rsidR="00015300" w:rsidRPr="00015300" w:rsidRDefault="00015300" w:rsidP="00015300">
            <w:pPr>
              <w:spacing w:after="0" w:line="240" w:lineRule="auto"/>
              <w:rPr>
                <w:rFonts w:ascii="Times New Roman" w:eastAsia="Times New Roman" w:hAnsi="Times New Roman" w:cs="Times New Roman"/>
                <w:sz w:val="24"/>
                <w:szCs w:val="24"/>
                <w:lang w:val="en-US"/>
              </w:rPr>
            </w:pPr>
            <w:r w:rsidRPr="00015300">
              <w:rPr>
                <w:rFonts w:ascii="MS Gothic" w:eastAsia="MS Gothic" w:hAnsi="MS Gothic" w:cs="MS Gothic"/>
                <w:color w:val="000000"/>
                <w:sz w:val="18"/>
                <w:szCs w:val="18"/>
                <w:lang w:val="en-US"/>
              </w:rPr>
              <w:t xml:space="preserve">　</w:t>
            </w:r>
          </w:p>
        </w:tc>
      </w:tr>
      <w:tr w:rsidR="00015300" w:rsidRPr="00FC6DB2" w14:paraId="6A12491C" w14:textId="77777777" w:rsidTr="001E1DFF">
        <w:trPr>
          <w:trHeight w:val="20"/>
        </w:trPr>
        <w:tc>
          <w:tcPr>
            <w:tcW w:w="9170" w:type="dxa"/>
            <w:gridSpan w:val="4"/>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7E6E5726"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i/>
                <w:iCs/>
                <w:color w:val="000000"/>
                <w:sz w:val="18"/>
                <w:szCs w:val="18"/>
                <w:lang w:val="en-US"/>
              </w:rPr>
              <w:t>Values in bold correspond for each variable to the factor for which the squared cosine is the largest</w:t>
            </w:r>
          </w:p>
        </w:tc>
      </w:tr>
      <w:tr w:rsidR="00015300" w:rsidRPr="00015300" w14:paraId="2C11F818" w14:textId="77777777" w:rsidTr="001E1DFF">
        <w:trPr>
          <w:trHeight w:val="20"/>
        </w:trPr>
        <w:tc>
          <w:tcPr>
            <w:tcW w:w="656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5A8B9E32"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MS Gothic" w:eastAsia="MS Gothic" w:hAnsi="MS Gothic" w:cs="MS Gothic"/>
                <w:color w:val="000000"/>
                <w:sz w:val="18"/>
                <w:szCs w:val="18"/>
                <w:lang w:val="en-US"/>
              </w:rPr>
              <w:t xml:space="preserve">　</w:t>
            </w:r>
          </w:p>
        </w:tc>
        <w:tc>
          <w:tcPr>
            <w:tcW w:w="105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3940DB00" w14:textId="5FC613C3"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Cronbach's alpha</w:t>
            </w:r>
          </w:p>
        </w:tc>
        <w:tc>
          <w:tcPr>
            <w:tcW w:w="7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081E6BFD"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p>
        </w:tc>
        <w:tc>
          <w:tcPr>
            <w:tcW w:w="7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12218C59" w14:textId="77777777" w:rsidR="00015300" w:rsidRPr="00015300" w:rsidRDefault="00015300" w:rsidP="00015300">
            <w:pPr>
              <w:spacing w:after="0" w:line="240" w:lineRule="auto"/>
              <w:rPr>
                <w:rFonts w:ascii="Times New Roman" w:eastAsia="Times New Roman" w:hAnsi="Times New Roman" w:cs="Times New Roman"/>
                <w:sz w:val="24"/>
                <w:szCs w:val="24"/>
                <w:lang w:val="en-US"/>
              </w:rPr>
            </w:pPr>
          </w:p>
        </w:tc>
      </w:tr>
      <w:tr w:rsidR="00015300" w:rsidRPr="00015300" w14:paraId="11DB7EE4" w14:textId="77777777" w:rsidTr="001E1DFF">
        <w:trPr>
          <w:trHeight w:val="20"/>
        </w:trPr>
        <w:tc>
          <w:tcPr>
            <w:tcW w:w="656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48676851" w14:textId="77777777" w:rsidR="00015300" w:rsidRPr="00015300" w:rsidRDefault="00015300" w:rsidP="00015300">
            <w:pPr>
              <w:spacing w:after="0" w:line="240" w:lineRule="auto"/>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D1</w:t>
            </w:r>
          </w:p>
        </w:tc>
        <w:tc>
          <w:tcPr>
            <w:tcW w:w="105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4219BCB9"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0.928</w:t>
            </w:r>
          </w:p>
        </w:tc>
        <w:tc>
          <w:tcPr>
            <w:tcW w:w="7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7069E21E"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p>
        </w:tc>
        <w:tc>
          <w:tcPr>
            <w:tcW w:w="7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29147BBB" w14:textId="77777777" w:rsidR="00015300" w:rsidRPr="00015300" w:rsidRDefault="00015300" w:rsidP="00015300">
            <w:pPr>
              <w:spacing w:after="0" w:line="240" w:lineRule="auto"/>
              <w:rPr>
                <w:rFonts w:ascii="Times New Roman" w:eastAsia="Times New Roman" w:hAnsi="Times New Roman" w:cs="Times New Roman"/>
                <w:sz w:val="24"/>
                <w:szCs w:val="24"/>
                <w:lang w:val="en-US"/>
              </w:rPr>
            </w:pPr>
          </w:p>
        </w:tc>
      </w:tr>
      <w:tr w:rsidR="00015300" w:rsidRPr="00015300" w14:paraId="7E5D2237" w14:textId="77777777" w:rsidTr="001E1DFF">
        <w:trPr>
          <w:trHeight w:val="20"/>
        </w:trPr>
        <w:tc>
          <w:tcPr>
            <w:tcW w:w="656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2C9FAF05" w14:textId="77777777" w:rsidR="00015300" w:rsidRPr="00015300" w:rsidRDefault="00015300" w:rsidP="00015300">
            <w:pPr>
              <w:spacing w:after="0" w:line="240" w:lineRule="auto"/>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D2</w:t>
            </w:r>
          </w:p>
        </w:tc>
        <w:tc>
          <w:tcPr>
            <w:tcW w:w="105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050A2385"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0.752</w:t>
            </w:r>
          </w:p>
        </w:tc>
        <w:tc>
          <w:tcPr>
            <w:tcW w:w="7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71014A7A"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p>
        </w:tc>
        <w:tc>
          <w:tcPr>
            <w:tcW w:w="7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59932E1E" w14:textId="77777777" w:rsidR="00015300" w:rsidRPr="00015300" w:rsidRDefault="00015300" w:rsidP="00015300">
            <w:pPr>
              <w:spacing w:after="0" w:line="240" w:lineRule="auto"/>
              <w:rPr>
                <w:rFonts w:ascii="Times New Roman" w:eastAsia="Times New Roman" w:hAnsi="Times New Roman" w:cs="Times New Roman"/>
                <w:sz w:val="24"/>
                <w:szCs w:val="24"/>
                <w:lang w:val="en-US"/>
              </w:rPr>
            </w:pPr>
          </w:p>
        </w:tc>
      </w:tr>
      <w:tr w:rsidR="00015300" w:rsidRPr="00015300" w14:paraId="4045B9CD" w14:textId="77777777" w:rsidTr="001E1DFF">
        <w:trPr>
          <w:trHeight w:val="20"/>
        </w:trPr>
        <w:tc>
          <w:tcPr>
            <w:tcW w:w="656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55F698B5" w14:textId="77777777" w:rsidR="00015300" w:rsidRPr="00015300" w:rsidRDefault="00015300" w:rsidP="00015300">
            <w:pPr>
              <w:spacing w:after="0" w:line="240" w:lineRule="auto"/>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D3</w:t>
            </w:r>
          </w:p>
        </w:tc>
        <w:tc>
          <w:tcPr>
            <w:tcW w:w="105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704D33FD"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0.907</w:t>
            </w:r>
          </w:p>
        </w:tc>
        <w:tc>
          <w:tcPr>
            <w:tcW w:w="7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5CD061C0" w14:textId="77777777" w:rsidR="00015300" w:rsidRPr="00015300" w:rsidRDefault="00015300" w:rsidP="00015300">
            <w:pPr>
              <w:spacing w:after="0" w:line="240" w:lineRule="auto"/>
              <w:jc w:val="center"/>
              <w:rPr>
                <w:rFonts w:ascii="Times New Roman" w:eastAsia="Times New Roman" w:hAnsi="Times New Roman" w:cs="Times New Roman"/>
                <w:sz w:val="24"/>
                <w:szCs w:val="24"/>
                <w:lang w:val="en-US"/>
              </w:rPr>
            </w:pPr>
          </w:p>
        </w:tc>
        <w:tc>
          <w:tcPr>
            <w:tcW w:w="7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4142F1DE" w14:textId="77777777" w:rsidR="00015300" w:rsidRPr="00015300" w:rsidRDefault="00015300" w:rsidP="00015300">
            <w:pPr>
              <w:spacing w:after="0" w:line="240" w:lineRule="auto"/>
              <w:rPr>
                <w:rFonts w:ascii="Times New Roman" w:eastAsia="Times New Roman" w:hAnsi="Times New Roman" w:cs="Times New Roman"/>
                <w:sz w:val="24"/>
                <w:szCs w:val="24"/>
                <w:lang w:val="en-US"/>
              </w:rPr>
            </w:pPr>
          </w:p>
        </w:tc>
      </w:tr>
    </w:tbl>
    <w:p w14:paraId="3F7CB900" w14:textId="77777777" w:rsidR="000B1D94" w:rsidRPr="00015300" w:rsidRDefault="000B1D94" w:rsidP="00015300">
      <w:pPr>
        <w:spacing w:after="0" w:line="240" w:lineRule="auto"/>
        <w:rPr>
          <w:rFonts w:ascii="Times New Roman" w:eastAsia="Times New Roman" w:hAnsi="Times New Roman" w:cs="Times New Roman"/>
          <w:sz w:val="24"/>
          <w:szCs w:val="24"/>
          <w:lang w:val="en-US"/>
        </w:rPr>
      </w:pPr>
    </w:p>
    <w:p w14:paraId="356CA721" w14:textId="10437FA2" w:rsidR="00015300" w:rsidRPr="00015300" w:rsidRDefault="00083D1C" w:rsidP="00015300">
      <w:pPr>
        <w:spacing w:after="0" w:line="240" w:lineRule="auto"/>
        <w:rPr>
          <w:rFonts w:ascii="Times New Roman" w:eastAsia="Times New Roman" w:hAnsi="Times New Roman" w:cs="Times New Roman"/>
          <w:sz w:val="24"/>
          <w:szCs w:val="24"/>
          <w:lang w:val="en-US"/>
        </w:rPr>
      </w:pPr>
      <w:r>
        <w:rPr>
          <w:rFonts w:ascii="Calibri" w:eastAsia="Times New Roman" w:hAnsi="Calibri" w:cs="Calibri"/>
          <w:color w:val="000000"/>
          <w:szCs w:val="22"/>
          <w:lang w:val="en-US"/>
        </w:rPr>
        <w:tab/>
      </w:r>
      <w:r w:rsidR="00015300" w:rsidRPr="00015300">
        <w:rPr>
          <w:rFonts w:ascii="Calibri" w:eastAsia="Times New Roman" w:hAnsi="Calibri" w:cs="Calibri"/>
          <w:color w:val="000000"/>
          <w:szCs w:val="22"/>
          <w:lang w:val="en-US"/>
        </w:rPr>
        <w:t>As a result, trait and competency constructs often failed to show consistent alignments. Constructs with consistent alignments (and more than one question) were: TC1-1</w:t>
      </w:r>
      <w:r w:rsidR="003E4779">
        <w:rPr>
          <w:rFonts w:ascii="Calibri" w:eastAsia="Times New Roman" w:hAnsi="Calibri" w:cs="Calibri"/>
          <w:color w:val="000000"/>
          <w:szCs w:val="22"/>
          <w:lang w:val="en-US"/>
        </w:rPr>
        <w:t xml:space="preserve"> </w:t>
      </w:r>
      <w:r w:rsidR="003E4779" w:rsidRPr="005D7715">
        <w:rPr>
          <w:rFonts w:ascii="Calibri" w:eastAsia="Times New Roman" w:hAnsi="Calibri" w:cs="Calibri"/>
          <w:i/>
          <w:iCs/>
          <w:color w:val="000000"/>
          <w:szCs w:val="22"/>
          <w:lang w:val="en-US"/>
        </w:rPr>
        <w:t>Openness to experience</w:t>
      </w:r>
      <w:r w:rsidR="00015300" w:rsidRPr="00015300">
        <w:rPr>
          <w:rFonts w:ascii="Calibri" w:eastAsia="Times New Roman" w:hAnsi="Calibri" w:cs="Calibri"/>
          <w:color w:val="000000"/>
          <w:szCs w:val="22"/>
          <w:lang w:val="en-US"/>
        </w:rPr>
        <w:t>, TC1-9</w:t>
      </w:r>
      <w:r w:rsidR="003E4779" w:rsidRPr="005D7715">
        <w:rPr>
          <w:sz w:val="18"/>
          <w:szCs w:val="18"/>
          <w:lang w:val="en-US"/>
        </w:rPr>
        <w:t xml:space="preserve"> </w:t>
      </w:r>
      <w:r w:rsidR="003E4779" w:rsidRPr="005D7715">
        <w:rPr>
          <w:rFonts w:ascii="Calibri" w:eastAsia="Times New Roman" w:hAnsi="Calibri" w:cs="Calibri"/>
          <w:i/>
          <w:iCs/>
          <w:color w:val="000000"/>
          <w:szCs w:val="22"/>
          <w:lang w:val="en-US"/>
        </w:rPr>
        <w:t>Emotional stability</w:t>
      </w:r>
      <w:r w:rsidR="00015300" w:rsidRPr="00015300">
        <w:rPr>
          <w:rFonts w:ascii="Calibri" w:eastAsia="Times New Roman" w:hAnsi="Calibri" w:cs="Calibri"/>
          <w:color w:val="000000"/>
          <w:szCs w:val="22"/>
          <w:lang w:val="en-US"/>
        </w:rPr>
        <w:t>, TC2-2</w:t>
      </w:r>
      <w:r w:rsidR="003E4779">
        <w:rPr>
          <w:rFonts w:ascii="Calibri" w:eastAsia="Times New Roman" w:hAnsi="Calibri" w:cs="Calibri"/>
          <w:color w:val="000000"/>
          <w:szCs w:val="22"/>
          <w:lang w:val="en-US"/>
        </w:rPr>
        <w:t xml:space="preserve"> </w:t>
      </w:r>
      <w:r w:rsidR="003E4779" w:rsidRPr="005D7715">
        <w:rPr>
          <w:rFonts w:ascii="Calibri" w:eastAsia="Times New Roman" w:hAnsi="Calibri" w:cs="Calibri"/>
          <w:i/>
          <w:iCs/>
          <w:color w:val="000000"/>
          <w:szCs w:val="22"/>
          <w:lang w:val="en-US"/>
        </w:rPr>
        <w:t>Listening to God</w:t>
      </w:r>
      <w:r w:rsidR="00015300" w:rsidRPr="00015300">
        <w:rPr>
          <w:rFonts w:ascii="Calibri" w:eastAsia="Times New Roman" w:hAnsi="Calibri" w:cs="Calibri"/>
          <w:color w:val="000000"/>
          <w:szCs w:val="22"/>
          <w:lang w:val="en-US"/>
        </w:rPr>
        <w:t>, TC3-1</w:t>
      </w:r>
      <w:r w:rsidR="003E4779">
        <w:rPr>
          <w:rFonts w:ascii="Calibri" w:eastAsia="Times New Roman" w:hAnsi="Calibri" w:cs="Calibri"/>
          <w:color w:val="000000"/>
          <w:szCs w:val="22"/>
          <w:lang w:val="en-US"/>
        </w:rPr>
        <w:t xml:space="preserve"> </w:t>
      </w:r>
      <w:r w:rsidR="003E4779" w:rsidRPr="005D7715">
        <w:rPr>
          <w:rFonts w:ascii="Calibri" w:eastAsia="Times New Roman" w:hAnsi="Calibri" w:cs="Calibri"/>
          <w:i/>
          <w:iCs/>
          <w:color w:val="000000"/>
          <w:szCs w:val="22"/>
          <w:lang w:val="en-US"/>
        </w:rPr>
        <w:t>Extroversion</w:t>
      </w:r>
      <w:r w:rsidR="00015300" w:rsidRPr="00015300">
        <w:rPr>
          <w:rFonts w:ascii="Calibri" w:eastAsia="Times New Roman" w:hAnsi="Calibri" w:cs="Calibri"/>
          <w:color w:val="000000"/>
          <w:szCs w:val="22"/>
          <w:lang w:val="en-US"/>
        </w:rPr>
        <w:t>, TC3-2</w:t>
      </w:r>
      <w:r w:rsidR="003E4779">
        <w:rPr>
          <w:rFonts w:ascii="Calibri" w:eastAsia="Times New Roman" w:hAnsi="Calibri" w:cs="Calibri"/>
          <w:color w:val="000000"/>
          <w:szCs w:val="22"/>
          <w:lang w:val="en-US"/>
        </w:rPr>
        <w:t xml:space="preserve"> </w:t>
      </w:r>
      <w:r w:rsidR="003E4779" w:rsidRPr="003E4779">
        <w:rPr>
          <w:rFonts w:ascii="Calibri" w:eastAsia="Times New Roman" w:hAnsi="Calibri" w:cs="Calibri"/>
          <w:i/>
          <w:iCs/>
          <w:color w:val="000000"/>
          <w:szCs w:val="22"/>
          <w:lang w:val="en-US"/>
        </w:rPr>
        <w:t>Assertiveness</w:t>
      </w:r>
      <w:r w:rsidR="00015300" w:rsidRPr="003E4779">
        <w:rPr>
          <w:rFonts w:ascii="Calibri" w:eastAsia="Times New Roman" w:hAnsi="Calibri" w:cs="Calibri"/>
          <w:i/>
          <w:iCs/>
          <w:color w:val="000000"/>
          <w:szCs w:val="22"/>
          <w:lang w:val="en-US"/>
        </w:rPr>
        <w:t>,</w:t>
      </w:r>
      <w:r w:rsidR="00015300" w:rsidRPr="00015300">
        <w:rPr>
          <w:rFonts w:ascii="Calibri" w:eastAsia="Times New Roman" w:hAnsi="Calibri" w:cs="Calibri"/>
          <w:color w:val="000000"/>
          <w:szCs w:val="22"/>
          <w:lang w:val="en-US"/>
        </w:rPr>
        <w:t xml:space="preserve"> TC3-4</w:t>
      </w:r>
      <w:r w:rsidR="003E4779">
        <w:rPr>
          <w:rFonts w:ascii="Calibri" w:eastAsia="Times New Roman" w:hAnsi="Calibri" w:cs="Calibri"/>
          <w:color w:val="000000"/>
          <w:szCs w:val="22"/>
          <w:lang w:val="en-US"/>
        </w:rPr>
        <w:t xml:space="preserve"> </w:t>
      </w:r>
      <w:r w:rsidR="00917E02" w:rsidRPr="00917E02">
        <w:rPr>
          <w:rFonts w:ascii="Calibri" w:eastAsia="Times New Roman" w:hAnsi="Calibri" w:cs="Calibri"/>
          <w:i/>
          <w:iCs/>
          <w:color w:val="000000"/>
          <w:szCs w:val="22"/>
          <w:lang w:val="en-US"/>
        </w:rPr>
        <w:t>Influencing Beliefs</w:t>
      </w:r>
      <w:r w:rsidR="00015300" w:rsidRPr="00015300">
        <w:rPr>
          <w:rFonts w:ascii="Calibri" w:eastAsia="Times New Roman" w:hAnsi="Calibri" w:cs="Calibri"/>
          <w:color w:val="000000"/>
          <w:szCs w:val="22"/>
          <w:lang w:val="en-US"/>
        </w:rPr>
        <w:t>, TC3-5</w:t>
      </w:r>
      <w:r w:rsidR="00917E02">
        <w:rPr>
          <w:rFonts w:ascii="Calibri" w:eastAsia="Times New Roman" w:hAnsi="Calibri" w:cs="Calibri"/>
          <w:color w:val="000000"/>
          <w:szCs w:val="22"/>
          <w:lang w:val="en-US"/>
        </w:rPr>
        <w:t xml:space="preserve"> </w:t>
      </w:r>
      <w:r w:rsidR="00917E02" w:rsidRPr="00917E02">
        <w:rPr>
          <w:rFonts w:ascii="Calibri" w:eastAsia="Times New Roman" w:hAnsi="Calibri" w:cs="Calibri"/>
          <w:i/>
          <w:iCs/>
          <w:color w:val="000000"/>
          <w:szCs w:val="22"/>
          <w:lang w:val="en-US"/>
        </w:rPr>
        <w:t>Inspiring Shared Vision</w:t>
      </w:r>
      <w:r w:rsidR="00015300" w:rsidRPr="00015300">
        <w:rPr>
          <w:rFonts w:ascii="Calibri" w:eastAsia="Times New Roman" w:hAnsi="Calibri" w:cs="Calibri"/>
          <w:color w:val="000000"/>
          <w:szCs w:val="22"/>
          <w:lang w:val="en-US"/>
        </w:rPr>
        <w:t>. This is reflected in regression results. For example, questions from the construct TC1-3</w:t>
      </w:r>
      <w:r w:rsidR="00917E02">
        <w:rPr>
          <w:rFonts w:ascii="Calibri" w:eastAsia="Times New Roman" w:hAnsi="Calibri" w:cs="Calibri"/>
          <w:color w:val="000000"/>
          <w:szCs w:val="22"/>
          <w:lang w:val="en-US"/>
        </w:rPr>
        <w:t xml:space="preserve"> </w:t>
      </w:r>
      <w:r w:rsidR="00917E02" w:rsidRPr="005D7715">
        <w:rPr>
          <w:rFonts w:ascii="Calibri" w:eastAsia="Times New Roman" w:hAnsi="Calibri" w:cs="Calibri"/>
          <w:i/>
          <w:iCs/>
          <w:color w:val="000000"/>
          <w:szCs w:val="22"/>
          <w:lang w:val="en-US"/>
        </w:rPr>
        <w:t>Drive to achieve</w:t>
      </w:r>
      <w:r w:rsidR="00015300" w:rsidRPr="00015300">
        <w:rPr>
          <w:rFonts w:ascii="Calibri" w:eastAsia="Times New Roman" w:hAnsi="Calibri" w:cs="Calibri"/>
          <w:color w:val="000000"/>
          <w:szCs w:val="22"/>
          <w:lang w:val="en-US"/>
        </w:rPr>
        <w:t xml:space="preserve"> correlated both positively and negatively with movement catalyzing (Table </w:t>
      </w:r>
      <w:r w:rsidR="00136B45">
        <w:rPr>
          <w:rFonts w:ascii="Calibri" w:eastAsia="Times New Roman" w:hAnsi="Calibri" w:cs="Calibri"/>
          <w:color w:val="000000"/>
          <w:szCs w:val="22"/>
          <w:lang w:val="en-US"/>
        </w:rPr>
        <w:t>34</w:t>
      </w:r>
      <w:r w:rsidR="00015300" w:rsidRPr="00015300">
        <w:rPr>
          <w:rFonts w:ascii="Calibri" w:eastAsia="Times New Roman" w:hAnsi="Calibri" w:cs="Calibri"/>
          <w:color w:val="000000"/>
          <w:szCs w:val="22"/>
          <w:lang w:val="en-US"/>
        </w:rPr>
        <w:t>; see conclusion).</w:t>
      </w:r>
    </w:p>
    <w:p w14:paraId="587EE7C1" w14:textId="711033A6" w:rsidR="00015300" w:rsidRPr="00015300" w:rsidRDefault="00015300" w:rsidP="00015300">
      <w:pPr>
        <w:spacing w:after="0" w:line="240" w:lineRule="auto"/>
        <w:rPr>
          <w:rFonts w:ascii="Times New Roman" w:eastAsia="Times New Roman" w:hAnsi="Times New Roman" w:cs="Times New Roman"/>
          <w:sz w:val="24"/>
          <w:szCs w:val="24"/>
          <w:lang w:val="en-US"/>
        </w:rPr>
      </w:pPr>
      <w:r w:rsidRPr="00015300">
        <w:rPr>
          <w:rFonts w:ascii="Calibri" w:eastAsia="Times New Roman" w:hAnsi="Calibri" w:cs="Calibri"/>
          <w:color w:val="000000"/>
          <w:szCs w:val="22"/>
          <w:lang w:val="en-US"/>
        </w:rPr>
        <w:lastRenderedPageBreak/>
        <w:t> </w:t>
      </w:r>
      <w:r w:rsidR="00083D1C">
        <w:rPr>
          <w:rFonts w:ascii="Calibri" w:eastAsia="Times New Roman" w:hAnsi="Calibri" w:cs="Calibri"/>
          <w:color w:val="000000"/>
          <w:szCs w:val="22"/>
          <w:lang w:val="en-US"/>
        </w:rPr>
        <w:tab/>
      </w:r>
      <w:r w:rsidRPr="00015300">
        <w:rPr>
          <w:rFonts w:ascii="Calibri" w:eastAsia="Times New Roman" w:hAnsi="Calibri" w:cs="Calibri"/>
          <w:color w:val="000000"/>
          <w:szCs w:val="22"/>
          <w:lang w:val="en-US"/>
        </w:rPr>
        <w:t>There was no clear alignment along the three main dimensions (TC1 “Big Five”, TC2 “Spiritual” and TC3 “Socio-Influential”), which weakens its conceptual significance and applicability in the analysis.</w:t>
      </w:r>
    </w:p>
    <w:p w14:paraId="3AA0E9CD" w14:textId="77777777" w:rsidR="00751A2F" w:rsidRDefault="00015300" w:rsidP="00015300">
      <w:pPr>
        <w:spacing w:after="120" w:line="240" w:lineRule="auto"/>
        <w:rPr>
          <w:rFonts w:ascii="Calibri" w:eastAsia="Times New Roman" w:hAnsi="Calibri" w:cs="Calibri"/>
          <w:color w:val="000000"/>
          <w:szCs w:val="22"/>
          <w:lang w:val="en-US"/>
        </w:rPr>
      </w:pPr>
      <w:r w:rsidRPr="00015300">
        <w:rPr>
          <w:rFonts w:ascii="Calibri" w:eastAsia="Times New Roman" w:hAnsi="Calibri" w:cs="Calibri"/>
          <w:color w:val="000000"/>
          <w:szCs w:val="22"/>
          <w:lang w:val="en-US"/>
        </w:rPr>
        <w:t> </w:t>
      </w:r>
    </w:p>
    <w:p w14:paraId="33348205" w14:textId="4ED637A7" w:rsidR="00015300" w:rsidRPr="00015300" w:rsidRDefault="00083D1C" w:rsidP="00015300">
      <w:pPr>
        <w:spacing w:after="120" w:line="240" w:lineRule="auto"/>
        <w:rPr>
          <w:rFonts w:ascii="Times New Roman" w:eastAsia="Times New Roman" w:hAnsi="Times New Roman" w:cs="Times New Roman"/>
          <w:sz w:val="24"/>
          <w:szCs w:val="24"/>
          <w:lang w:val="en-US"/>
        </w:rPr>
      </w:pPr>
      <w:r>
        <w:rPr>
          <w:rFonts w:ascii="Calibri" w:eastAsia="Times New Roman" w:hAnsi="Calibri" w:cs="Calibri"/>
          <w:color w:val="000000"/>
          <w:szCs w:val="22"/>
          <w:lang w:val="en-US"/>
        </w:rPr>
        <w:tab/>
      </w:r>
      <w:r w:rsidR="00015300" w:rsidRPr="00015300">
        <w:rPr>
          <w:rFonts w:ascii="Calibri" w:eastAsia="Times New Roman" w:hAnsi="Calibri" w:cs="Calibri"/>
          <w:color w:val="000000"/>
          <w:szCs w:val="22"/>
          <w:lang w:val="en-US"/>
        </w:rPr>
        <w:t>Finally, several averages across sets of individual questions were calculated:</w:t>
      </w:r>
    </w:p>
    <w:p w14:paraId="006CBEAE" w14:textId="018F987E" w:rsidR="00015300" w:rsidRPr="00015300" w:rsidRDefault="00015300" w:rsidP="00083D1C">
      <w:pPr>
        <w:numPr>
          <w:ilvl w:val="0"/>
          <w:numId w:val="13"/>
        </w:numPr>
        <w:spacing w:after="120" w:line="240" w:lineRule="auto"/>
        <w:ind w:left="360"/>
        <w:textAlignment w:val="baseline"/>
        <w:rPr>
          <w:rFonts w:ascii="Calibri" w:eastAsia="Times New Roman" w:hAnsi="Calibri" w:cs="Calibri"/>
          <w:color w:val="000000"/>
          <w:szCs w:val="22"/>
          <w:lang w:val="en-US"/>
        </w:rPr>
      </w:pPr>
      <w:r w:rsidRPr="00015300">
        <w:rPr>
          <w:rFonts w:ascii="Calibri" w:eastAsia="Times New Roman" w:hAnsi="Calibri" w:cs="Calibri"/>
          <w:color w:val="000000"/>
          <w:szCs w:val="22"/>
          <w:lang w:val="en-US"/>
        </w:rPr>
        <w:t>Traits and competencies with more than one question were indexed by calculating the mean of all their questions. These are referred to below as “trait and competency constructs (TCs).” For example, the mean of the three questions TC1-3-1, TC1-3-3 and 1-3-4 resulted in construct TC1-3</w:t>
      </w:r>
      <w:r w:rsidR="00917E02">
        <w:rPr>
          <w:rFonts w:ascii="Calibri" w:eastAsia="Times New Roman" w:hAnsi="Calibri" w:cs="Calibri"/>
          <w:color w:val="000000"/>
          <w:szCs w:val="22"/>
          <w:lang w:val="en-US"/>
        </w:rPr>
        <w:t xml:space="preserve">, </w:t>
      </w:r>
      <w:r w:rsidR="00917E02" w:rsidRPr="00917E02">
        <w:rPr>
          <w:rFonts w:ascii="Calibri" w:eastAsia="Times New Roman" w:hAnsi="Calibri" w:cs="Calibri"/>
          <w:i/>
          <w:iCs/>
          <w:color w:val="000000"/>
          <w:szCs w:val="22"/>
          <w:lang w:val="en-US"/>
        </w:rPr>
        <w:t>Drive to achieve</w:t>
      </w:r>
      <w:r w:rsidRPr="00015300">
        <w:rPr>
          <w:rFonts w:ascii="Calibri" w:eastAsia="Times New Roman" w:hAnsi="Calibri" w:cs="Calibri"/>
          <w:color w:val="000000"/>
          <w:szCs w:val="22"/>
          <w:lang w:val="en-US"/>
        </w:rPr>
        <w:t xml:space="preserve">. </w:t>
      </w:r>
      <w:r w:rsidRPr="00015300">
        <w:rPr>
          <w:rFonts w:ascii="Calibri" w:eastAsia="Times New Roman" w:hAnsi="Calibri" w:cs="Calibri"/>
          <w:color w:val="000000"/>
          <w:szCs w:val="22"/>
          <w:lang w:val="en-US"/>
        </w:rPr>
        <w:br/>
        <w:t> </w:t>
      </w:r>
    </w:p>
    <w:p w14:paraId="66DBC9EA" w14:textId="6C277A59" w:rsidR="00015300" w:rsidRPr="00015300" w:rsidRDefault="00015300" w:rsidP="00083D1C">
      <w:pPr>
        <w:numPr>
          <w:ilvl w:val="0"/>
          <w:numId w:val="13"/>
        </w:numPr>
        <w:spacing w:after="120" w:line="240" w:lineRule="auto"/>
        <w:ind w:left="360"/>
        <w:textAlignment w:val="baseline"/>
        <w:rPr>
          <w:rFonts w:ascii="Calibri" w:eastAsia="Times New Roman" w:hAnsi="Calibri" w:cs="Calibri"/>
          <w:color w:val="000000"/>
          <w:szCs w:val="22"/>
          <w:lang w:val="en-US"/>
        </w:rPr>
      </w:pPr>
      <w:r w:rsidRPr="00015300">
        <w:rPr>
          <w:rFonts w:ascii="Calibri" w:eastAsia="Times New Roman" w:hAnsi="Calibri" w:cs="Calibri"/>
          <w:color w:val="000000"/>
          <w:szCs w:val="22"/>
          <w:lang w:val="en-US"/>
        </w:rPr>
        <w:t>For the traits and competencies, the mean across all individual questions was calculated and labeled “TC-all-average.” This figure represents the combined average of each respondent’s responses to the 44 questions designed to test for traits and competencies.</w:t>
      </w:r>
      <w:r w:rsidRPr="00015300">
        <w:rPr>
          <w:rFonts w:ascii="Calibri" w:eastAsia="Times New Roman" w:hAnsi="Calibri" w:cs="Calibri"/>
          <w:color w:val="000000"/>
          <w:szCs w:val="22"/>
          <w:lang w:val="en-US"/>
        </w:rPr>
        <w:br/>
      </w:r>
      <w:r w:rsidR="0011263E">
        <w:rPr>
          <w:rFonts w:ascii="Calibri" w:eastAsia="Times New Roman" w:hAnsi="Calibri" w:cs="Calibri"/>
          <w:color w:val="000000"/>
          <w:szCs w:val="22"/>
          <w:lang w:val="en-US"/>
        </w:rPr>
        <w:t xml:space="preserve"> </w:t>
      </w:r>
    </w:p>
    <w:p w14:paraId="18DDF266" w14:textId="1E50F1AF" w:rsidR="00015300" w:rsidRPr="00015300" w:rsidRDefault="00015300" w:rsidP="00083D1C">
      <w:pPr>
        <w:numPr>
          <w:ilvl w:val="0"/>
          <w:numId w:val="13"/>
        </w:numPr>
        <w:spacing w:after="120" w:line="240" w:lineRule="auto"/>
        <w:ind w:left="360"/>
        <w:textAlignment w:val="baseline"/>
        <w:rPr>
          <w:rFonts w:ascii="Calibri" w:eastAsia="Times New Roman" w:hAnsi="Calibri" w:cs="Calibri"/>
          <w:color w:val="000000"/>
          <w:szCs w:val="22"/>
          <w:lang w:val="en-US"/>
        </w:rPr>
      </w:pPr>
      <w:r w:rsidRPr="00015300">
        <w:rPr>
          <w:rFonts w:ascii="Calibri" w:eastAsia="Times New Roman" w:hAnsi="Calibri" w:cs="Calibri"/>
          <w:color w:val="000000"/>
          <w:szCs w:val="22"/>
          <w:lang w:val="en-US"/>
        </w:rPr>
        <w:t xml:space="preserve">An additional 28 questions were designed to test for factors which either contributed to or impeded the successful catalyzing of a movement. These were questions 14 to 23, some of which included several sub-questions. In this case, the average was calculated of all contributing factors (such as Qn14 </w:t>
      </w:r>
      <w:r w:rsidRPr="00015300">
        <w:rPr>
          <w:rFonts w:ascii="Calibri" w:eastAsia="Times New Roman" w:hAnsi="Calibri" w:cs="Calibri"/>
          <w:i/>
          <w:iCs/>
          <w:color w:val="000000"/>
          <w:szCs w:val="22"/>
          <w:lang w:val="en-US"/>
        </w:rPr>
        <w:t>Conversions without human involvement</w:t>
      </w:r>
      <w:r w:rsidRPr="00015300">
        <w:rPr>
          <w:rFonts w:ascii="Calibri" w:eastAsia="Times New Roman" w:hAnsi="Calibri" w:cs="Calibri"/>
          <w:color w:val="000000"/>
          <w:szCs w:val="22"/>
          <w:lang w:val="en-US"/>
        </w:rPr>
        <w:t xml:space="preserve">) and of all inhibiting factors (such as Qn19 </w:t>
      </w:r>
      <w:r w:rsidRPr="00015300">
        <w:rPr>
          <w:rFonts w:ascii="Calibri" w:eastAsia="Times New Roman" w:hAnsi="Calibri" w:cs="Calibri"/>
          <w:i/>
          <w:iCs/>
          <w:color w:val="000000"/>
          <w:szCs w:val="22"/>
          <w:lang w:val="en-US"/>
        </w:rPr>
        <w:t>Limited time due to tentmaking</w:t>
      </w:r>
      <w:r w:rsidRPr="00015300">
        <w:rPr>
          <w:rFonts w:ascii="Calibri" w:eastAsia="Times New Roman" w:hAnsi="Calibri" w:cs="Calibri"/>
          <w:color w:val="000000"/>
          <w:szCs w:val="22"/>
          <w:lang w:val="en-US"/>
        </w:rPr>
        <w:t>).</w:t>
      </w:r>
      <w:r w:rsidRPr="00015300">
        <w:rPr>
          <w:rFonts w:ascii="Calibri" w:eastAsia="Times New Roman" w:hAnsi="Calibri" w:cs="Calibri"/>
          <w:color w:val="000000"/>
          <w:szCs w:val="22"/>
          <w:lang w:val="en-US"/>
        </w:rPr>
        <w:br/>
      </w:r>
    </w:p>
    <w:p w14:paraId="7DD316EE" w14:textId="6666CFA9" w:rsidR="00FD1EDF" w:rsidRPr="008F7FFD" w:rsidRDefault="00083D1C" w:rsidP="00015300">
      <w:pPr>
        <w:spacing w:after="0" w:line="240" w:lineRule="auto"/>
        <w:rPr>
          <w:rFonts w:ascii="Calibri" w:eastAsia="Calibri" w:hAnsi="Calibri" w:cs="Calibri"/>
          <w:szCs w:val="22"/>
          <w:lang w:val="en-US"/>
        </w:rPr>
      </w:pPr>
      <w:r>
        <w:rPr>
          <w:rFonts w:ascii="Calibri" w:eastAsia="Times New Roman" w:hAnsi="Calibri" w:cs="Calibri"/>
          <w:color w:val="000000"/>
          <w:szCs w:val="22"/>
          <w:lang w:val="en-US"/>
        </w:rPr>
        <w:tab/>
      </w:r>
      <w:r w:rsidR="00015300" w:rsidRPr="00015300">
        <w:rPr>
          <w:rFonts w:ascii="Calibri" w:eastAsia="Times New Roman" w:hAnsi="Calibri" w:cs="Calibri"/>
          <w:color w:val="000000"/>
          <w:szCs w:val="22"/>
          <w:lang w:val="en-US"/>
        </w:rPr>
        <w:t xml:space="preserve">These contributing and impeding factors from questions 14 to 23 were also categorized as either internal or external factors. Internal factors were those under the direct or indirect influence of the pioneers and/or their team (for example, </w:t>
      </w:r>
      <w:r w:rsidR="00015300" w:rsidRPr="00015300">
        <w:rPr>
          <w:rFonts w:ascii="Calibri" w:eastAsia="Times New Roman" w:hAnsi="Calibri" w:cs="Calibri"/>
          <w:i/>
          <w:iCs/>
          <w:color w:val="000000"/>
          <w:szCs w:val="22"/>
          <w:lang w:val="en-US"/>
        </w:rPr>
        <w:t>Using the right ministry approach</w:t>
      </w:r>
      <w:r w:rsidR="00015300" w:rsidRPr="00015300">
        <w:rPr>
          <w:rFonts w:ascii="Calibri" w:eastAsia="Times New Roman" w:hAnsi="Calibri" w:cs="Calibri"/>
          <w:color w:val="000000"/>
          <w:szCs w:val="22"/>
          <w:lang w:val="en-US"/>
        </w:rPr>
        <w:t xml:space="preserve">), while external factors were outside their control (for example, </w:t>
      </w:r>
      <w:r w:rsidR="00015300" w:rsidRPr="00015300">
        <w:rPr>
          <w:rFonts w:ascii="Calibri" w:eastAsia="Times New Roman" w:hAnsi="Calibri" w:cs="Calibri"/>
          <w:i/>
          <w:iCs/>
          <w:color w:val="000000"/>
          <w:szCs w:val="22"/>
          <w:lang w:val="en-US"/>
        </w:rPr>
        <w:t>Opposition from government or wider society</w:t>
      </w:r>
      <w:r w:rsidR="00015300" w:rsidRPr="00015300">
        <w:rPr>
          <w:rFonts w:ascii="Calibri" w:eastAsia="Times New Roman" w:hAnsi="Calibri" w:cs="Calibri"/>
          <w:color w:val="000000"/>
          <w:szCs w:val="22"/>
          <w:lang w:val="en-US"/>
        </w:rPr>
        <w:t xml:space="preserve">). For this comparison, impeding factors were inverted so that all factors (impeding and contributing) point in the same direction and can be directly compared. Then averages were calculated for </w:t>
      </w:r>
      <w:r w:rsidR="00061840">
        <w:rPr>
          <w:rFonts w:ascii="Calibri" w:eastAsia="Times New Roman" w:hAnsi="Calibri" w:cs="Calibri"/>
          <w:color w:val="000000"/>
          <w:szCs w:val="22"/>
          <w:lang w:val="en-US"/>
        </w:rPr>
        <w:t>(</w:t>
      </w:r>
      <w:r w:rsidR="00015300" w:rsidRPr="00015300">
        <w:rPr>
          <w:rFonts w:ascii="Calibri" w:eastAsia="Times New Roman" w:hAnsi="Calibri" w:cs="Calibri"/>
          <w:color w:val="000000"/>
          <w:szCs w:val="22"/>
          <w:lang w:val="en-US"/>
        </w:rPr>
        <w:t xml:space="preserve">a) all internal factors and </w:t>
      </w:r>
      <w:r w:rsidR="00061840">
        <w:rPr>
          <w:rFonts w:ascii="Calibri" w:eastAsia="Times New Roman" w:hAnsi="Calibri" w:cs="Calibri"/>
          <w:color w:val="000000"/>
          <w:szCs w:val="22"/>
          <w:lang w:val="en-US"/>
        </w:rPr>
        <w:t>(</w:t>
      </w:r>
      <w:r w:rsidR="00015300" w:rsidRPr="00015300">
        <w:rPr>
          <w:rFonts w:ascii="Calibri" w:eastAsia="Times New Roman" w:hAnsi="Calibri" w:cs="Calibri"/>
          <w:color w:val="000000"/>
          <w:szCs w:val="22"/>
          <w:lang w:val="en-US"/>
        </w:rPr>
        <w:t>b) all external factors.</w:t>
      </w:r>
    </w:p>
    <w:p w14:paraId="2623B4A7" w14:textId="77777777" w:rsidR="00FD1EDF" w:rsidRPr="008F7FFD" w:rsidRDefault="00FD1EDF" w:rsidP="00FD1EDF">
      <w:pPr>
        <w:spacing w:after="0" w:line="240" w:lineRule="auto"/>
        <w:rPr>
          <w:rFonts w:ascii="Calibri" w:eastAsia="Calibri" w:hAnsi="Calibri" w:cs="Calibri"/>
          <w:szCs w:val="22"/>
          <w:lang w:val="en-US"/>
        </w:rPr>
      </w:pPr>
      <w:r w:rsidRPr="008F7FFD">
        <w:rPr>
          <w:rFonts w:ascii="Calibri" w:eastAsia="Calibri" w:hAnsi="Calibri" w:cs="Calibri"/>
          <w:szCs w:val="22"/>
          <w:lang w:val="en-US"/>
        </w:rPr>
        <w:t xml:space="preserve"> </w:t>
      </w:r>
    </w:p>
    <w:p w14:paraId="0B4CE05D" w14:textId="4C2857F2" w:rsidR="00FD1EDF" w:rsidRPr="008F7FFD" w:rsidRDefault="00FD1EDF" w:rsidP="00151290">
      <w:pPr>
        <w:pStyle w:val="berschrift2"/>
        <w:rPr>
          <w:lang w:val="en-US"/>
        </w:rPr>
      </w:pPr>
      <w:bookmarkStart w:id="82" w:name="_Toc77931691"/>
      <w:r w:rsidRPr="008F7FFD">
        <w:rPr>
          <w:lang w:val="en-US"/>
        </w:rPr>
        <w:t>Basic Descriptive Statistics of the Sample</w:t>
      </w:r>
      <w:bookmarkEnd w:id="82"/>
      <w:r w:rsidR="00E42D50">
        <w:rPr>
          <w:lang w:val="en-US"/>
        </w:rPr>
        <w:t xml:space="preserve"> </w:t>
      </w:r>
      <w:r w:rsidR="0011263E">
        <w:rPr>
          <w:lang w:val="en-US"/>
        </w:rPr>
        <w:t xml:space="preserve"> </w:t>
      </w:r>
    </w:p>
    <w:p w14:paraId="28811536" w14:textId="14AC36B0" w:rsidR="00FD1EDF" w:rsidRPr="008F7FFD" w:rsidRDefault="00FD1EDF" w:rsidP="00FD1EDF">
      <w:pPr>
        <w:spacing w:line="240" w:lineRule="auto"/>
        <w:rPr>
          <w:rFonts w:ascii="Calibri" w:eastAsia="Calibri" w:hAnsi="Calibri" w:cs="Calibri"/>
          <w:szCs w:val="22"/>
          <w:lang w:val="en-US"/>
        </w:rPr>
      </w:pPr>
      <w:r w:rsidRPr="008F7FFD">
        <w:rPr>
          <w:rFonts w:ascii="Calibri" w:eastAsia="Calibri" w:hAnsi="Calibri" w:cs="Calibri"/>
          <w:szCs w:val="22"/>
          <w:lang w:val="en-US"/>
        </w:rPr>
        <w:t xml:space="preserve"> </w:t>
      </w:r>
      <w:r w:rsidR="00083D1C">
        <w:rPr>
          <w:rFonts w:ascii="Calibri" w:eastAsia="Calibri" w:hAnsi="Calibri" w:cs="Calibri"/>
          <w:szCs w:val="22"/>
          <w:lang w:val="en-US"/>
        </w:rPr>
        <w:tab/>
      </w:r>
      <w:r w:rsidRPr="008F7FFD">
        <w:rPr>
          <w:rFonts w:ascii="Calibri" w:eastAsia="Calibri" w:hAnsi="Calibri" w:cs="Calibri"/>
          <w:szCs w:val="22"/>
          <w:lang w:val="en-US"/>
        </w:rPr>
        <w:t xml:space="preserve">Most respondents were from the same people group as the main group reached by their movement (Table </w:t>
      </w:r>
      <w:r w:rsidR="00DF0966" w:rsidRPr="008F7FFD">
        <w:rPr>
          <w:rFonts w:ascii="Calibri" w:eastAsia="Calibri" w:hAnsi="Calibri" w:cs="Calibri"/>
          <w:szCs w:val="22"/>
          <w:lang w:val="en-US"/>
        </w:rPr>
        <w:t>11</w:t>
      </w:r>
      <w:r w:rsidRPr="008F7FFD">
        <w:rPr>
          <w:rFonts w:ascii="Calibri" w:eastAsia="Calibri" w:hAnsi="Calibri" w:cs="Calibri"/>
          <w:szCs w:val="22"/>
          <w:lang w:val="en-US"/>
        </w:rPr>
        <w:t xml:space="preserve">). This was especially true for catalysts (78 percent). Only 18.3 percent of those who responded to this question can be considered expatriates. The total for both is 295, as opposed to the total sample size of 307, as not every participant gave a valid answer. </w:t>
      </w:r>
    </w:p>
    <w:p w14:paraId="51495076" w14:textId="395B28FA" w:rsidR="00FD1EDF" w:rsidRPr="00580B13" w:rsidRDefault="00FD1EDF" w:rsidP="002A6E72">
      <w:pPr>
        <w:pStyle w:val="berschrift7"/>
        <w:ind w:left="0" w:firstLine="630"/>
      </w:pPr>
      <w:bookmarkStart w:id="83" w:name="_Toc77847544"/>
      <w:r w:rsidRPr="00580B13">
        <w:t xml:space="preserve">Catalysts and </w:t>
      </w:r>
      <w:r w:rsidR="00A31CE0" w:rsidRPr="00580B13">
        <w:t xml:space="preserve">Control Group Members </w:t>
      </w:r>
      <w:r w:rsidR="00A31CE0">
        <w:t>b</w:t>
      </w:r>
      <w:r w:rsidR="00A31CE0" w:rsidRPr="00580B13">
        <w:t xml:space="preserve">y Proximity </w:t>
      </w:r>
      <w:r w:rsidR="00A31CE0">
        <w:t>t</w:t>
      </w:r>
      <w:r w:rsidR="00A31CE0" w:rsidRPr="00580B13">
        <w:t xml:space="preserve">o </w:t>
      </w:r>
      <w:r w:rsidR="00A31CE0">
        <w:t>t</w:t>
      </w:r>
      <w:r w:rsidR="00A31CE0" w:rsidRPr="00580B13">
        <w:t>he Reached People Group</w:t>
      </w:r>
      <w:bookmarkEnd w:id="83"/>
    </w:p>
    <w:tbl>
      <w:tblPr>
        <w:tblpPr w:leftFromText="180" w:rightFromText="180" w:vertAnchor="text" w:horzAnchor="margin" w:tblpXSpec="center" w:tblpY="117"/>
        <w:tblW w:w="0" w:type="auto"/>
        <w:tblLayout w:type="fixed"/>
        <w:tblCellMar>
          <w:left w:w="15" w:type="dxa"/>
          <w:right w:w="15" w:type="dxa"/>
        </w:tblCellMar>
        <w:tblLook w:val="04A0" w:firstRow="1" w:lastRow="0" w:firstColumn="1" w:lastColumn="0" w:noHBand="0" w:noVBand="1"/>
      </w:tblPr>
      <w:tblGrid>
        <w:gridCol w:w="4330"/>
        <w:gridCol w:w="1260"/>
        <w:gridCol w:w="1260"/>
        <w:gridCol w:w="1260"/>
      </w:tblGrid>
      <w:tr w:rsidR="00015300" w:rsidRPr="00015300" w14:paraId="5F32B61A" w14:textId="77777777" w:rsidTr="001F7D2A">
        <w:trPr>
          <w:trHeight w:val="20"/>
        </w:trPr>
        <w:tc>
          <w:tcPr>
            <w:tcW w:w="4330" w:type="dxa"/>
            <w:tcBorders>
              <w:top w:val="single" w:sz="8" w:space="0" w:color="000000"/>
              <w:left w:val="single" w:sz="8" w:space="0" w:color="000000"/>
              <w:bottom w:val="single" w:sz="8" w:space="0" w:color="000000"/>
              <w:right w:val="single" w:sz="8" w:space="0" w:color="000000"/>
            </w:tcBorders>
            <w:shd w:val="clear" w:color="auto" w:fill="D9D9D9"/>
            <w:tcMar>
              <w:top w:w="29" w:type="dxa"/>
              <w:left w:w="72" w:type="dxa"/>
              <w:bottom w:w="29" w:type="dxa"/>
              <w:right w:w="72" w:type="dxa"/>
            </w:tcMar>
            <w:vAlign w:val="bottom"/>
            <w:hideMark/>
          </w:tcPr>
          <w:p w14:paraId="25A63205" w14:textId="77777777" w:rsidR="00015300" w:rsidRPr="00015300" w:rsidRDefault="00015300" w:rsidP="001F7D2A">
            <w:pPr>
              <w:spacing w:after="0" w:line="240" w:lineRule="auto"/>
              <w:rPr>
                <w:rFonts w:ascii="Times New Roman" w:eastAsia="Times New Roman" w:hAnsi="Times New Roman" w:cs="Times New Roman"/>
                <w:sz w:val="24"/>
                <w:szCs w:val="24"/>
                <w:lang w:val="en-US"/>
              </w:rPr>
            </w:pPr>
            <w:r w:rsidRPr="00015300">
              <w:rPr>
                <w:rFonts w:ascii="MS Gothic" w:eastAsia="MS Gothic" w:hAnsi="MS Gothic" w:cs="Times New Roman" w:hint="eastAsia"/>
                <w:b/>
                <w:bCs/>
                <w:color w:val="000000"/>
                <w:sz w:val="18"/>
                <w:szCs w:val="18"/>
                <w:lang w:val="en-US"/>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D9D9D9"/>
            <w:tcMar>
              <w:top w:w="29" w:type="dxa"/>
              <w:left w:w="72" w:type="dxa"/>
              <w:bottom w:w="29" w:type="dxa"/>
              <w:right w:w="72" w:type="dxa"/>
            </w:tcMar>
            <w:vAlign w:val="bottom"/>
            <w:hideMark/>
          </w:tcPr>
          <w:p w14:paraId="73D9BAF6" w14:textId="77777777" w:rsidR="00015300" w:rsidRPr="00015300" w:rsidRDefault="00015300" w:rsidP="001F7D2A">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b/>
                <w:bCs/>
                <w:color w:val="000000"/>
                <w:sz w:val="18"/>
                <w:szCs w:val="18"/>
                <w:lang w:val="en-US"/>
              </w:rPr>
              <w:t>Catalysts</w:t>
            </w:r>
          </w:p>
        </w:tc>
        <w:tc>
          <w:tcPr>
            <w:tcW w:w="1260" w:type="dxa"/>
            <w:tcBorders>
              <w:top w:val="single" w:sz="8" w:space="0" w:color="000000"/>
              <w:left w:val="single" w:sz="8" w:space="0" w:color="000000"/>
              <w:bottom w:val="single" w:sz="8" w:space="0" w:color="000000"/>
              <w:right w:val="single" w:sz="8" w:space="0" w:color="000000"/>
            </w:tcBorders>
            <w:shd w:val="clear" w:color="auto" w:fill="D9D9D9"/>
            <w:tcMar>
              <w:top w:w="29" w:type="dxa"/>
              <w:left w:w="72" w:type="dxa"/>
              <w:bottom w:w="29" w:type="dxa"/>
              <w:right w:w="72" w:type="dxa"/>
            </w:tcMar>
            <w:vAlign w:val="bottom"/>
            <w:hideMark/>
          </w:tcPr>
          <w:p w14:paraId="02E664B5" w14:textId="77777777" w:rsidR="00015300" w:rsidRPr="00015300" w:rsidRDefault="00015300" w:rsidP="001F7D2A">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b/>
                <w:bCs/>
                <w:color w:val="000000"/>
                <w:sz w:val="18"/>
                <w:szCs w:val="18"/>
                <w:lang w:val="en-US"/>
              </w:rPr>
              <w:t>Control Group</w:t>
            </w:r>
          </w:p>
        </w:tc>
        <w:tc>
          <w:tcPr>
            <w:tcW w:w="1260" w:type="dxa"/>
            <w:tcBorders>
              <w:top w:val="single" w:sz="8" w:space="0" w:color="000000"/>
              <w:left w:val="single" w:sz="8" w:space="0" w:color="000000"/>
              <w:bottom w:val="single" w:sz="8" w:space="0" w:color="000000"/>
              <w:right w:val="single" w:sz="8" w:space="0" w:color="000000"/>
            </w:tcBorders>
            <w:shd w:val="clear" w:color="auto" w:fill="D9D9D9"/>
            <w:tcMar>
              <w:top w:w="29" w:type="dxa"/>
              <w:left w:w="72" w:type="dxa"/>
              <w:bottom w:w="29" w:type="dxa"/>
              <w:right w:w="72" w:type="dxa"/>
            </w:tcMar>
            <w:vAlign w:val="bottom"/>
            <w:hideMark/>
          </w:tcPr>
          <w:p w14:paraId="5BB2389D" w14:textId="77777777" w:rsidR="00015300" w:rsidRPr="00015300" w:rsidRDefault="00015300" w:rsidP="001F7D2A">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b/>
                <w:bCs/>
                <w:color w:val="000000"/>
                <w:sz w:val="18"/>
                <w:szCs w:val="18"/>
                <w:lang w:val="en-US"/>
              </w:rPr>
              <w:t>Both</w:t>
            </w:r>
          </w:p>
        </w:tc>
      </w:tr>
      <w:tr w:rsidR="00015300" w:rsidRPr="00015300" w14:paraId="43703733" w14:textId="77777777" w:rsidTr="001F7D2A">
        <w:trPr>
          <w:trHeight w:val="20"/>
        </w:trPr>
        <w:tc>
          <w:tcPr>
            <w:tcW w:w="433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3780F6D6" w14:textId="77777777" w:rsidR="00015300" w:rsidRPr="00015300" w:rsidRDefault="00015300" w:rsidP="001F7D2A">
            <w:pPr>
              <w:spacing w:after="0" w:line="240" w:lineRule="auto"/>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Expatriates</w:t>
            </w:r>
          </w:p>
        </w:tc>
        <w:tc>
          <w:tcPr>
            <w:tcW w:w="126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698A3F17" w14:textId="77777777" w:rsidR="00015300" w:rsidRPr="00015300" w:rsidRDefault="00015300" w:rsidP="001F7D2A">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14 (10%)</w:t>
            </w:r>
          </w:p>
        </w:tc>
        <w:tc>
          <w:tcPr>
            <w:tcW w:w="126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77A33CE7" w14:textId="77777777" w:rsidR="00015300" w:rsidRPr="00015300" w:rsidRDefault="00015300" w:rsidP="001F7D2A">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40 (26%)</w:t>
            </w:r>
          </w:p>
        </w:tc>
        <w:tc>
          <w:tcPr>
            <w:tcW w:w="126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4C646B2B" w14:textId="77777777" w:rsidR="00015300" w:rsidRPr="00015300" w:rsidRDefault="00015300" w:rsidP="001F7D2A">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54 (18%)</w:t>
            </w:r>
          </w:p>
        </w:tc>
      </w:tr>
      <w:tr w:rsidR="00015300" w:rsidRPr="00015300" w14:paraId="117E5A59" w14:textId="77777777" w:rsidTr="001F7D2A">
        <w:trPr>
          <w:trHeight w:val="20"/>
        </w:trPr>
        <w:tc>
          <w:tcPr>
            <w:tcW w:w="433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43026C8E" w14:textId="77777777" w:rsidR="00015300" w:rsidRPr="00015300" w:rsidRDefault="00015300" w:rsidP="001F7D2A">
            <w:pPr>
              <w:spacing w:after="0" w:line="240" w:lineRule="auto"/>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From a nearby people group in the same country</w:t>
            </w:r>
          </w:p>
        </w:tc>
        <w:tc>
          <w:tcPr>
            <w:tcW w:w="126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4F0B52EF" w14:textId="77777777" w:rsidR="00015300" w:rsidRPr="00015300" w:rsidRDefault="00015300" w:rsidP="001F7D2A">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17 (12%)</w:t>
            </w:r>
          </w:p>
        </w:tc>
        <w:tc>
          <w:tcPr>
            <w:tcW w:w="126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00798261" w14:textId="77777777" w:rsidR="00015300" w:rsidRPr="00015300" w:rsidRDefault="00015300" w:rsidP="001F7D2A">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35 (23%)</w:t>
            </w:r>
          </w:p>
        </w:tc>
        <w:tc>
          <w:tcPr>
            <w:tcW w:w="126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508B77C3" w14:textId="77777777" w:rsidR="00015300" w:rsidRPr="00015300" w:rsidRDefault="00015300" w:rsidP="001F7D2A">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52 (18%)</w:t>
            </w:r>
          </w:p>
        </w:tc>
      </w:tr>
      <w:tr w:rsidR="00015300" w:rsidRPr="00015300" w14:paraId="0C42497B" w14:textId="77777777" w:rsidTr="001F7D2A">
        <w:trPr>
          <w:trHeight w:val="20"/>
        </w:trPr>
        <w:tc>
          <w:tcPr>
            <w:tcW w:w="433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375CB37E" w14:textId="77777777" w:rsidR="00015300" w:rsidRPr="00015300" w:rsidRDefault="00015300" w:rsidP="001F7D2A">
            <w:pPr>
              <w:spacing w:after="0" w:line="240" w:lineRule="auto"/>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From the same people group</w:t>
            </w:r>
          </w:p>
        </w:tc>
        <w:tc>
          <w:tcPr>
            <w:tcW w:w="126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7A5EB439" w14:textId="77777777" w:rsidR="00015300" w:rsidRPr="00015300" w:rsidRDefault="00015300" w:rsidP="001F7D2A">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109 (78%)</w:t>
            </w:r>
          </w:p>
        </w:tc>
        <w:tc>
          <w:tcPr>
            <w:tcW w:w="126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1E34EB8A" w14:textId="77777777" w:rsidR="00015300" w:rsidRPr="00015300" w:rsidRDefault="00015300" w:rsidP="001F7D2A">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80 (52%)</w:t>
            </w:r>
          </w:p>
        </w:tc>
        <w:tc>
          <w:tcPr>
            <w:tcW w:w="126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6F3CD849" w14:textId="77777777" w:rsidR="00015300" w:rsidRPr="00015300" w:rsidRDefault="00015300" w:rsidP="001F7D2A">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color w:val="000000"/>
                <w:sz w:val="18"/>
                <w:szCs w:val="18"/>
                <w:lang w:val="en-US"/>
              </w:rPr>
              <w:t>189 (64%)</w:t>
            </w:r>
          </w:p>
        </w:tc>
      </w:tr>
      <w:tr w:rsidR="00015300" w:rsidRPr="00015300" w14:paraId="412B7707" w14:textId="77777777" w:rsidTr="001F7D2A">
        <w:trPr>
          <w:trHeight w:val="20"/>
        </w:trPr>
        <w:tc>
          <w:tcPr>
            <w:tcW w:w="4330" w:type="dxa"/>
            <w:tcBorders>
              <w:top w:val="single" w:sz="8" w:space="0" w:color="000000"/>
              <w:left w:val="single" w:sz="8" w:space="0" w:color="000000"/>
              <w:bottom w:val="single" w:sz="8" w:space="0" w:color="000000"/>
              <w:right w:val="single" w:sz="8" w:space="0" w:color="000000"/>
            </w:tcBorders>
            <w:shd w:val="clear" w:color="auto" w:fill="FFFFFF"/>
            <w:tcMar>
              <w:top w:w="29" w:type="dxa"/>
              <w:left w:w="72" w:type="dxa"/>
              <w:bottom w:w="29" w:type="dxa"/>
              <w:right w:w="72" w:type="dxa"/>
            </w:tcMar>
            <w:vAlign w:val="bottom"/>
            <w:hideMark/>
          </w:tcPr>
          <w:p w14:paraId="6609A8F5" w14:textId="77777777" w:rsidR="00015300" w:rsidRPr="00015300" w:rsidRDefault="00015300" w:rsidP="001F7D2A">
            <w:pPr>
              <w:spacing w:after="0" w:line="240" w:lineRule="auto"/>
              <w:jc w:val="right"/>
              <w:rPr>
                <w:rFonts w:ascii="Times New Roman" w:eastAsia="Times New Roman" w:hAnsi="Times New Roman" w:cs="Times New Roman"/>
                <w:sz w:val="24"/>
                <w:szCs w:val="24"/>
                <w:lang w:val="en-US"/>
              </w:rPr>
            </w:pPr>
            <w:r w:rsidRPr="00015300">
              <w:rPr>
                <w:rFonts w:ascii="Calibri" w:eastAsia="Times New Roman" w:hAnsi="Calibri" w:cs="Calibri"/>
                <w:b/>
                <w:bCs/>
                <w:color w:val="000000"/>
                <w:sz w:val="18"/>
                <w:szCs w:val="18"/>
                <w:lang w:val="en-US"/>
              </w:rPr>
              <w:t>Grand total:</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29" w:type="dxa"/>
              <w:left w:w="72" w:type="dxa"/>
              <w:bottom w:w="29" w:type="dxa"/>
              <w:right w:w="72" w:type="dxa"/>
            </w:tcMar>
            <w:vAlign w:val="bottom"/>
            <w:hideMark/>
          </w:tcPr>
          <w:p w14:paraId="1BA39E77" w14:textId="77777777" w:rsidR="00015300" w:rsidRPr="00015300" w:rsidRDefault="00015300" w:rsidP="001F7D2A">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b/>
                <w:bCs/>
                <w:color w:val="000000"/>
                <w:sz w:val="18"/>
                <w:szCs w:val="18"/>
                <w:lang w:val="en-US"/>
              </w:rPr>
              <w:t>140</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29" w:type="dxa"/>
              <w:left w:w="72" w:type="dxa"/>
              <w:bottom w:w="29" w:type="dxa"/>
              <w:right w:w="72" w:type="dxa"/>
            </w:tcMar>
            <w:vAlign w:val="bottom"/>
            <w:hideMark/>
          </w:tcPr>
          <w:p w14:paraId="6F02FE70" w14:textId="77777777" w:rsidR="00015300" w:rsidRPr="00015300" w:rsidRDefault="00015300" w:rsidP="001F7D2A">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b/>
                <w:bCs/>
                <w:color w:val="000000"/>
                <w:sz w:val="18"/>
                <w:szCs w:val="18"/>
                <w:lang w:val="en-US"/>
              </w:rPr>
              <w:t>155</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29" w:type="dxa"/>
              <w:left w:w="72" w:type="dxa"/>
              <w:bottom w:w="29" w:type="dxa"/>
              <w:right w:w="72" w:type="dxa"/>
            </w:tcMar>
            <w:vAlign w:val="bottom"/>
            <w:hideMark/>
          </w:tcPr>
          <w:p w14:paraId="60E80C44" w14:textId="77777777" w:rsidR="00015300" w:rsidRPr="00015300" w:rsidRDefault="00015300" w:rsidP="001F7D2A">
            <w:pPr>
              <w:spacing w:after="0" w:line="240" w:lineRule="auto"/>
              <w:jc w:val="center"/>
              <w:rPr>
                <w:rFonts w:ascii="Times New Roman" w:eastAsia="Times New Roman" w:hAnsi="Times New Roman" w:cs="Times New Roman"/>
                <w:sz w:val="24"/>
                <w:szCs w:val="24"/>
                <w:lang w:val="en-US"/>
              </w:rPr>
            </w:pPr>
            <w:r w:rsidRPr="00015300">
              <w:rPr>
                <w:rFonts w:ascii="Calibri" w:eastAsia="Times New Roman" w:hAnsi="Calibri" w:cs="Calibri"/>
                <w:b/>
                <w:bCs/>
                <w:color w:val="000000"/>
                <w:sz w:val="18"/>
                <w:szCs w:val="18"/>
                <w:lang w:val="en-US"/>
              </w:rPr>
              <w:t>295</w:t>
            </w:r>
          </w:p>
        </w:tc>
      </w:tr>
    </w:tbl>
    <w:p w14:paraId="3AD50CC7" w14:textId="77777777" w:rsidR="00015300" w:rsidRPr="00015300" w:rsidRDefault="00015300" w:rsidP="00015300">
      <w:pPr>
        <w:spacing w:after="0" w:line="240" w:lineRule="auto"/>
        <w:rPr>
          <w:rFonts w:ascii="Times New Roman" w:eastAsia="Times New Roman" w:hAnsi="Times New Roman" w:cs="Times New Roman"/>
          <w:sz w:val="24"/>
          <w:szCs w:val="24"/>
          <w:lang w:val="en-US"/>
        </w:rPr>
      </w:pPr>
    </w:p>
    <w:p w14:paraId="7832FA74" w14:textId="2DBAB2B0" w:rsidR="00FD1EDF" w:rsidRPr="008F7FFD" w:rsidRDefault="00083D1C" w:rsidP="00FD1EDF">
      <w:pPr>
        <w:spacing w:line="240" w:lineRule="auto"/>
        <w:rPr>
          <w:rFonts w:ascii="Calibri" w:eastAsia="Calibri" w:hAnsi="Calibri" w:cs="Calibri"/>
          <w:szCs w:val="22"/>
          <w:lang w:val="en-US"/>
        </w:rPr>
      </w:pPr>
      <w:r>
        <w:rPr>
          <w:rFonts w:ascii="Calibri" w:eastAsia="Calibri" w:hAnsi="Calibri" w:cs="Calibri"/>
          <w:szCs w:val="22"/>
          <w:lang w:val="en-US"/>
        </w:rPr>
        <w:tab/>
      </w:r>
      <w:r w:rsidR="00FD1EDF" w:rsidRPr="008F7FFD">
        <w:rPr>
          <w:rFonts w:ascii="Calibri" w:eastAsia="Calibri" w:hAnsi="Calibri" w:cs="Calibri"/>
          <w:szCs w:val="22"/>
          <w:lang w:val="en-US"/>
        </w:rPr>
        <w:t>Effective catalysts were asked which of five options best describes their approach to ministry.</w:t>
      </w:r>
      <w:r w:rsidR="00E42D50">
        <w:rPr>
          <w:rFonts w:ascii="Calibri" w:eastAsia="Calibri" w:hAnsi="Calibri" w:cs="Calibri"/>
          <w:szCs w:val="22"/>
          <w:lang w:val="en-US"/>
        </w:rPr>
        <w:t xml:space="preserve"> </w:t>
      </w:r>
      <w:r w:rsidR="00FD1EDF" w:rsidRPr="008F7FFD">
        <w:rPr>
          <w:rFonts w:ascii="Calibri" w:eastAsia="Calibri" w:hAnsi="Calibri" w:cs="Calibri"/>
          <w:szCs w:val="22"/>
          <w:lang w:val="en-US"/>
        </w:rPr>
        <w:t xml:space="preserve">These are the predominant ministry approaches in today’s missions world, as follows: (1) Adding new believers to existing Christian background believer churches, (2) planting new churches consisting only of believers from the same religious background, (3) CPM as described by David Garrison, (4) DMM as described by David Watson, and (5) T4T as described by Ying and Grace Kai. </w:t>
      </w:r>
    </w:p>
    <w:p w14:paraId="56BF3AC9" w14:textId="7FB30D40" w:rsidR="00FD1EDF" w:rsidRPr="008F7FFD" w:rsidRDefault="00083D1C" w:rsidP="00FD1EDF">
      <w:pPr>
        <w:spacing w:line="240" w:lineRule="auto"/>
        <w:rPr>
          <w:rFonts w:ascii="Calibri" w:eastAsia="Calibri" w:hAnsi="Calibri" w:cs="Calibri"/>
          <w:lang w:val="en-US"/>
        </w:rPr>
      </w:pPr>
      <w:r>
        <w:rPr>
          <w:rFonts w:ascii="Calibri" w:eastAsia="Calibri" w:hAnsi="Calibri" w:cs="Calibri"/>
          <w:szCs w:val="22"/>
          <w:lang w:val="en-US"/>
        </w:rPr>
        <w:lastRenderedPageBreak/>
        <w:tab/>
      </w:r>
      <w:r w:rsidR="00FD1EDF" w:rsidRPr="008F7FFD">
        <w:rPr>
          <w:rFonts w:ascii="Calibri" w:eastAsia="Calibri" w:hAnsi="Calibri" w:cs="Calibri"/>
          <w:szCs w:val="22"/>
          <w:lang w:val="en-US"/>
        </w:rPr>
        <w:t>The following table only shows the ministry approaches of the catalysts. The reason so many of them use the CLC approach is that they all belong to V</w:t>
      </w:r>
      <w:r w:rsidR="007452B6" w:rsidRPr="008F7FFD">
        <w:rPr>
          <w:rFonts w:ascii="Calibri" w:eastAsia="Calibri" w:hAnsi="Calibri" w:cs="Calibri"/>
          <w:szCs w:val="22"/>
          <w:lang w:val="en-US"/>
        </w:rPr>
        <w:t>J‘</w:t>
      </w:r>
      <w:r w:rsidR="00FD1EDF" w:rsidRPr="008F7FFD">
        <w:rPr>
          <w:rFonts w:ascii="Calibri" w:eastAsia="Calibri" w:hAnsi="Calibri" w:cs="Calibri"/>
          <w:szCs w:val="22"/>
          <w:lang w:val="en-US"/>
        </w:rPr>
        <w:t>s ministry in India and use the same approach. Due to the disproportionately high number of participants from this ministry in our study, this high number of catalysts working with a CLC approach cannot be considered representative of catalysts globally.</w:t>
      </w:r>
      <w:r w:rsidR="00E42D50">
        <w:rPr>
          <w:rFonts w:ascii="Calibri" w:eastAsia="Calibri" w:hAnsi="Calibri" w:cs="Calibri"/>
          <w:szCs w:val="22"/>
          <w:lang w:val="en-US"/>
        </w:rPr>
        <w:t xml:space="preserve">  </w:t>
      </w:r>
    </w:p>
    <w:p w14:paraId="013F1A99" w14:textId="360B758B" w:rsidR="00FD1EDF" w:rsidRPr="00580B13" w:rsidRDefault="00FD1EDF" w:rsidP="002A6E72">
      <w:pPr>
        <w:pStyle w:val="berschrift7"/>
        <w:ind w:left="0" w:firstLine="630"/>
      </w:pPr>
      <w:bookmarkStart w:id="84" w:name="_Toc77847545"/>
      <w:r w:rsidRPr="004A3B9B">
        <w:t>Ministry</w:t>
      </w:r>
      <w:r w:rsidRPr="00580B13">
        <w:t xml:space="preserve"> Approach of the Catalysts</w:t>
      </w:r>
      <w:bookmarkEnd w:id="84"/>
    </w:p>
    <w:tbl>
      <w:tblPr>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35"/>
        <w:gridCol w:w="2184"/>
      </w:tblGrid>
      <w:tr w:rsidR="00FD1EDF" w14:paraId="14D22818" w14:textId="77777777" w:rsidTr="00580B13">
        <w:trPr>
          <w:trHeight w:val="144"/>
        </w:trPr>
        <w:tc>
          <w:tcPr>
            <w:tcW w:w="6835" w:type="dxa"/>
            <w:shd w:val="clear" w:color="auto" w:fill="D9D9D9"/>
            <w:vAlign w:val="bottom"/>
          </w:tcPr>
          <w:p w14:paraId="6CEC106F" w14:textId="17420D5D" w:rsidR="00FD1EDF" w:rsidRDefault="00FD1EDF" w:rsidP="001F7D2A">
            <w:pPr>
              <w:spacing w:after="0"/>
              <w:jc w:val="center"/>
              <w:rPr>
                <w:rFonts w:ascii="Calibri" w:eastAsia="Calibri" w:hAnsi="Calibri" w:cs="Calibri"/>
                <w:sz w:val="18"/>
                <w:szCs w:val="18"/>
              </w:rPr>
            </w:pPr>
            <w:r>
              <w:rPr>
                <w:rFonts w:ascii="Calibri" w:eastAsia="Calibri" w:hAnsi="Calibri" w:cs="Calibri"/>
                <w:b/>
                <w:sz w:val="18"/>
                <w:szCs w:val="18"/>
              </w:rPr>
              <w:t>Ministry approach</w:t>
            </w:r>
          </w:p>
        </w:tc>
        <w:tc>
          <w:tcPr>
            <w:tcW w:w="2184" w:type="dxa"/>
            <w:shd w:val="clear" w:color="auto" w:fill="D9D9D9"/>
            <w:vAlign w:val="bottom"/>
          </w:tcPr>
          <w:p w14:paraId="373F5CA6" w14:textId="77777777" w:rsidR="00FD1EDF" w:rsidRDefault="00FD1EDF" w:rsidP="001F7D2A">
            <w:pPr>
              <w:spacing w:after="0"/>
              <w:jc w:val="center"/>
              <w:rPr>
                <w:rFonts w:ascii="Calibri" w:eastAsia="Calibri" w:hAnsi="Calibri" w:cs="Calibri"/>
                <w:sz w:val="18"/>
                <w:szCs w:val="18"/>
              </w:rPr>
            </w:pPr>
            <w:r>
              <w:rPr>
                <w:rFonts w:ascii="Calibri" w:eastAsia="Calibri" w:hAnsi="Calibri" w:cs="Calibri"/>
                <w:b/>
                <w:sz w:val="18"/>
                <w:szCs w:val="18"/>
              </w:rPr>
              <w:t>Catalysts</w:t>
            </w:r>
          </w:p>
        </w:tc>
      </w:tr>
      <w:tr w:rsidR="00FD1EDF" w14:paraId="6E540798" w14:textId="77777777" w:rsidTr="00BC5B2E">
        <w:trPr>
          <w:trHeight w:val="144"/>
        </w:trPr>
        <w:tc>
          <w:tcPr>
            <w:tcW w:w="6835" w:type="dxa"/>
            <w:vAlign w:val="center"/>
          </w:tcPr>
          <w:p w14:paraId="5D58E7C0" w14:textId="77777777" w:rsidR="00FD1EDF" w:rsidRPr="008F7FFD" w:rsidRDefault="00FD1EDF" w:rsidP="001F7D2A">
            <w:pPr>
              <w:spacing w:after="0"/>
              <w:rPr>
                <w:rFonts w:ascii="Calibri" w:eastAsia="Calibri" w:hAnsi="Calibri" w:cs="Calibri"/>
                <w:sz w:val="18"/>
                <w:szCs w:val="18"/>
                <w:lang w:val="en-US"/>
              </w:rPr>
            </w:pPr>
            <w:r w:rsidRPr="008F7FFD">
              <w:rPr>
                <w:rFonts w:ascii="Calibri" w:eastAsia="Calibri" w:hAnsi="Calibri" w:cs="Calibri"/>
                <w:sz w:val="18"/>
                <w:szCs w:val="18"/>
                <w:lang w:val="en-US"/>
              </w:rPr>
              <w:t>Qn12_1 Adding new believers to existing Christian background believer churches</w:t>
            </w:r>
          </w:p>
        </w:tc>
        <w:tc>
          <w:tcPr>
            <w:tcW w:w="2184" w:type="dxa"/>
            <w:vAlign w:val="center"/>
          </w:tcPr>
          <w:p w14:paraId="36BF9215" w14:textId="77777777" w:rsidR="00FD1EDF" w:rsidRDefault="00FD1EDF" w:rsidP="001F7D2A">
            <w:pPr>
              <w:spacing w:after="0"/>
              <w:jc w:val="center"/>
              <w:rPr>
                <w:rFonts w:ascii="Calibri" w:eastAsia="Calibri" w:hAnsi="Calibri" w:cs="Calibri"/>
                <w:sz w:val="18"/>
                <w:szCs w:val="18"/>
              </w:rPr>
            </w:pPr>
            <w:r>
              <w:rPr>
                <w:rFonts w:ascii="Calibri" w:eastAsia="Calibri" w:hAnsi="Calibri" w:cs="Calibri"/>
                <w:sz w:val="18"/>
                <w:szCs w:val="18"/>
              </w:rPr>
              <w:t>8</w:t>
            </w:r>
          </w:p>
        </w:tc>
      </w:tr>
      <w:tr w:rsidR="00FD1EDF" w14:paraId="40AE35BF" w14:textId="77777777" w:rsidTr="00BC5B2E">
        <w:trPr>
          <w:trHeight w:val="144"/>
        </w:trPr>
        <w:tc>
          <w:tcPr>
            <w:tcW w:w="6835" w:type="dxa"/>
            <w:vAlign w:val="center"/>
          </w:tcPr>
          <w:p w14:paraId="28B43580" w14:textId="77777777" w:rsidR="00FD1EDF" w:rsidRPr="008F7FFD" w:rsidRDefault="00FD1EDF" w:rsidP="001F7D2A">
            <w:pPr>
              <w:spacing w:after="0"/>
              <w:rPr>
                <w:rFonts w:ascii="Calibri" w:eastAsia="Calibri" w:hAnsi="Calibri" w:cs="Calibri"/>
                <w:sz w:val="18"/>
                <w:szCs w:val="18"/>
                <w:lang w:val="en-US"/>
              </w:rPr>
            </w:pPr>
            <w:r w:rsidRPr="008F7FFD">
              <w:rPr>
                <w:rFonts w:ascii="Calibri" w:eastAsia="Calibri" w:hAnsi="Calibri" w:cs="Calibri"/>
                <w:sz w:val="18"/>
                <w:szCs w:val="18"/>
                <w:lang w:val="en-US"/>
              </w:rPr>
              <w:t>Qn12_2 Planting of new churches consisting only of believers from the same religious background</w:t>
            </w:r>
          </w:p>
        </w:tc>
        <w:tc>
          <w:tcPr>
            <w:tcW w:w="2184" w:type="dxa"/>
            <w:vAlign w:val="center"/>
          </w:tcPr>
          <w:p w14:paraId="24753CE7" w14:textId="77777777" w:rsidR="00FD1EDF" w:rsidRDefault="00FD1EDF" w:rsidP="001F7D2A">
            <w:pPr>
              <w:spacing w:after="0"/>
              <w:jc w:val="center"/>
              <w:rPr>
                <w:rFonts w:ascii="Calibri" w:eastAsia="Calibri" w:hAnsi="Calibri" w:cs="Calibri"/>
                <w:sz w:val="18"/>
                <w:szCs w:val="18"/>
              </w:rPr>
            </w:pPr>
            <w:r>
              <w:rPr>
                <w:rFonts w:ascii="Calibri" w:eastAsia="Calibri" w:hAnsi="Calibri" w:cs="Calibri"/>
                <w:sz w:val="18"/>
                <w:szCs w:val="18"/>
              </w:rPr>
              <w:t>21</w:t>
            </w:r>
          </w:p>
        </w:tc>
      </w:tr>
      <w:tr w:rsidR="00FD1EDF" w14:paraId="46AB889F" w14:textId="77777777" w:rsidTr="00BC5B2E">
        <w:trPr>
          <w:trHeight w:val="144"/>
        </w:trPr>
        <w:tc>
          <w:tcPr>
            <w:tcW w:w="6835" w:type="dxa"/>
            <w:vAlign w:val="center"/>
          </w:tcPr>
          <w:p w14:paraId="7650B354" w14:textId="77777777" w:rsidR="00FD1EDF" w:rsidRPr="008F7FFD" w:rsidRDefault="00FD1EDF" w:rsidP="001F7D2A">
            <w:pPr>
              <w:spacing w:after="0"/>
              <w:rPr>
                <w:rFonts w:ascii="Calibri" w:eastAsia="Calibri" w:hAnsi="Calibri" w:cs="Calibri"/>
                <w:sz w:val="18"/>
                <w:szCs w:val="18"/>
                <w:lang w:val="en-US"/>
              </w:rPr>
            </w:pPr>
            <w:r w:rsidRPr="008F7FFD">
              <w:rPr>
                <w:rFonts w:ascii="Calibri" w:eastAsia="Calibri" w:hAnsi="Calibri" w:cs="Calibri"/>
                <w:sz w:val="18"/>
                <w:szCs w:val="18"/>
                <w:lang w:val="en-US"/>
              </w:rPr>
              <w:t>Qn12_3 CPM as described by David Garrison</w:t>
            </w:r>
          </w:p>
        </w:tc>
        <w:tc>
          <w:tcPr>
            <w:tcW w:w="2184" w:type="dxa"/>
            <w:vAlign w:val="center"/>
          </w:tcPr>
          <w:p w14:paraId="10FCA0A5" w14:textId="77777777" w:rsidR="00FD1EDF" w:rsidRDefault="00FD1EDF" w:rsidP="001F7D2A">
            <w:pPr>
              <w:spacing w:after="0"/>
              <w:jc w:val="center"/>
              <w:rPr>
                <w:rFonts w:ascii="Calibri" w:eastAsia="Calibri" w:hAnsi="Calibri" w:cs="Calibri"/>
                <w:sz w:val="18"/>
                <w:szCs w:val="18"/>
              </w:rPr>
            </w:pPr>
            <w:r>
              <w:rPr>
                <w:rFonts w:ascii="Calibri" w:eastAsia="Calibri" w:hAnsi="Calibri" w:cs="Calibri"/>
                <w:sz w:val="18"/>
                <w:szCs w:val="18"/>
              </w:rPr>
              <w:t>19</w:t>
            </w:r>
          </w:p>
        </w:tc>
      </w:tr>
      <w:tr w:rsidR="00FD1EDF" w14:paraId="7E1F89B6" w14:textId="77777777" w:rsidTr="00BC5B2E">
        <w:trPr>
          <w:trHeight w:val="144"/>
        </w:trPr>
        <w:tc>
          <w:tcPr>
            <w:tcW w:w="6835" w:type="dxa"/>
            <w:vAlign w:val="center"/>
          </w:tcPr>
          <w:p w14:paraId="3DA51BD2" w14:textId="77777777" w:rsidR="00FD1EDF" w:rsidRPr="008F7FFD" w:rsidRDefault="00FD1EDF" w:rsidP="001F7D2A">
            <w:pPr>
              <w:spacing w:after="0"/>
              <w:rPr>
                <w:rFonts w:ascii="Calibri" w:eastAsia="Calibri" w:hAnsi="Calibri" w:cs="Calibri"/>
                <w:sz w:val="18"/>
                <w:szCs w:val="18"/>
                <w:lang w:val="en-US"/>
              </w:rPr>
            </w:pPr>
            <w:r w:rsidRPr="008F7FFD">
              <w:rPr>
                <w:rFonts w:ascii="Calibri" w:eastAsia="Calibri" w:hAnsi="Calibri" w:cs="Calibri"/>
                <w:sz w:val="18"/>
                <w:szCs w:val="18"/>
                <w:lang w:val="en-US"/>
              </w:rPr>
              <w:t>Qn12_4 DMM as described by David Watson</w:t>
            </w:r>
          </w:p>
        </w:tc>
        <w:tc>
          <w:tcPr>
            <w:tcW w:w="2184" w:type="dxa"/>
            <w:vAlign w:val="center"/>
          </w:tcPr>
          <w:p w14:paraId="02291BE3" w14:textId="77777777" w:rsidR="00FD1EDF" w:rsidRDefault="00FD1EDF" w:rsidP="001F7D2A">
            <w:pPr>
              <w:spacing w:after="0"/>
              <w:jc w:val="center"/>
              <w:rPr>
                <w:rFonts w:ascii="Calibri" w:eastAsia="Calibri" w:hAnsi="Calibri" w:cs="Calibri"/>
                <w:sz w:val="18"/>
                <w:szCs w:val="18"/>
              </w:rPr>
            </w:pPr>
            <w:r>
              <w:rPr>
                <w:rFonts w:ascii="Calibri" w:eastAsia="Calibri" w:hAnsi="Calibri" w:cs="Calibri"/>
                <w:sz w:val="18"/>
                <w:szCs w:val="18"/>
              </w:rPr>
              <w:t>45</w:t>
            </w:r>
          </w:p>
        </w:tc>
      </w:tr>
      <w:tr w:rsidR="00FD1EDF" w14:paraId="7054361B" w14:textId="77777777" w:rsidTr="00BC5B2E">
        <w:trPr>
          <w:trHeight w:val="144"/>
        </w:trPr>
        <w:tc>
          <w:tcPr>
            <w:tcW w:w="6835" w:type="dxa"/>
            <w:vAlign w:val="center"/>
          </w:tcPr>
          <w:p w14:paraId="1AF2F871" w14:textId="77777777" w:rsidR="00FD1EDF" w:rsidRPr="008F7FFD" w:rsidRDefault="00FD1EDF" w:rsidP="001F7D2A">
            <w:pPr>
              <w:spacing w:after="0"/>
              <w:rPr>
                <w:rFonts w:ascii="Calibri" w:eastAsia="Calibri" w:hAnsi="Calibri" w:cs="Calibri"/>
                <w:sz w:val="18"/>
                <w:szCs w:val="18"/>
                <w:lang w:val="en-US"/>
              </w:rPr>
            </w:pPr>
            <w:r w:rsidRPr="008F7FFD">
              <w:rPr>
                <w:rFonts w:ascii="Calibri" w:eastAsia="Calibri" w:hAnsi="Calibri" w:cs="Calibri"/>
                <w:sz w:val="18"/>
                <w:szCs w:val="18"/>
                <w:lang w:val="en-US"/>
              </w:rPr>
              <w:t>Qn12_5 T4T as described by Ying and Grace Kai</w:t>
            </w:r>
          </w:p>
        </w:tc>
        <w:tc>
          <w:tcPr>
            <w:tcW w:w="2184" w:type="dxa"/>
            <w:vAlign w:val="center"/>
          </w:tcPr>
          <w:p w14:paraId="7631D20D" w14:textId="77777777" w:rsidR="00FD1EDF" w:rsidRDefault="00FD1EDF" w:rsidP="001F7D2A">
            <w:pPr>
              <w:spacing w:after="0"/>
              <w:jc w:val="center"/>
              <w:rPr>
                <w:rFonts w:ascii="Calibri" w:eastAsia="Calibri" w:hAnsi="Calibri" w:cs="Calibri"/>
                <w:sz w:val="18"/>
                <w:szCs w:val="18"/>
              </w:rPr>
            </w:pPr>
            <w:r>
              <w:rPr>
                <w:rFonts w:ascii="Calibri" w:eastAsia="Calibri" w:hAnsi="Calibri" w:cs="Calibri"/>
                <w:sz w:val="18"/>
                <w:szCs w:val="18"/>
              </w:rPr>
              <w:t>7</w:t>
            </w:r>
          </w:p>
        </w:tc>
      </w:tr>
      <w:tr w:rsidR="00FD1EDF" w14:paraId="7EA4F1A5" w14:textId="77777777" w:rsidTr="00BC5B2E">
        <w:trPr>
          <w:trHeight w:val="144"/>
        </w:trPr>
        <w:tc>
          <w:tcPr>
            <w:tcW w:w="6835" w:type="dxa"/>
            <w:vAlign w:val="center"/>
          </w:tcPr>
          <w:p w14:paraId="69AC8D89" w14:textId="40E74C23" w:rsidR="00FD1EDF" w:rsidRPr="008F7FFD" w:rsidRDefault="00FD1EDF" w:rsidP="001F7D2A">
            <w:pPr>
              <w:spacing w:after="0"/>
              <w:rPr>
                <w:rFonts w:ascii="Calibri" w:eastAsia="Calibri" w:hAnsi="Calibri" w:cs="Calibri"/>
                <w:sz w:val="18"/>
                <w:szCs w:val="18"/>
                <w:lang w:val="en-US"/>
              </w:rPr>
            </w:pPr>
            <w:r w:rsidRPr="008F7FFD">
              <w:rPr>
                <w:rFonts w:ascii="Calibri" w:eastAsia="Calibri" w:hAnsi="Calibri" w:cs="Calibri"/>
                <w:sz w:val="18"/>
                <w:szCs w:val="18"/>
                <w:lang w:val="en-US"/>
              </w:rPr>
              <w:t>Qn12_7 CLC – Community Learning Centers as described by V</w:t>
            </w:r>
            <w:r w:rsidR="007452B6" w:rsidRPr="008F7FFD">
              <w:rPr>
                <w:rFonts w:ascii="Calibri" w:eastAsia="Calibri" w:hAnsi="Calibri" w:cs="Calibri"/>
                <w:sz w:val="18"/>
                <w:szCs w:val="18"/>
                <w:lang w:val="en-US"/>
              </w:rPr>
              <w:t>J</w:t>
            </w:r>
          </w:p>
        </w:tc>
        <w:tc>
          <w:tcPr>
            <w:tcW w:w="2184" w:type="dxa"/>
            <w:vAlign w:val="center"/>
          </w:tcPr>
          <w:p w14:paraId="1BBEB7FC" w14:textId="77777777" w:rsidR="00FD1EDF" w:rsidRDefault="00FD1EDF" w:rsidP="001F7D2A">
            <w:pPr>
              <w:spacing w:after="0"/>
              <w:jc w:val="center"/>
              <w:rPr>
                <w:rFonts w:ascii="Calibri" w:eastAsia="Calibri" w:hAnsi="Calibri" w:cs="Calibri"/>
                <w:sz w:val="18"/>
                <w:szCs w:val="18"/>
              </w:rPr>
            </w:pPr>
            <w:r>
              <w:rPr>
                <w:rFonts w:ascii="Calibri" w:eastAsia="Calibri" w:hAnsi="Calibri" w:cs="Calibri"/>
                <w:sz w:val="18"/>
                <w:szCs w:val="18"/>
              </w:rPr>
              <w:t>83</w:t>
            </w:r>
          </w:p>
        </w:tc>
      </w:tr>
    </w:tbl>
    <w:p w14:paraId="18D74280" w14:textId="77777777" w:rsidR="00FD1EDF" w:rsidRDefault="00FD1EDF" w:rsidP="00FD1EDF">
      <w:pPr>
        <w:spacing w:line="240" w:lineRule="auto"/>
        <w:rPr>
          <w:rFonts w:ascii="Calibri" w:eastAsia="Calibri" w:hAnsi="Calibri" w:cs="Calibri"/>
          <w:szCs w:val="22"/>
        </w:rPr>
      </w:pPr>
    </w:p>
    <w:p w14:paraId="151EF036" w14:textId="5528233E" w:rsidR="00FD1EDF" w:rsidRDefault="00083D1C" w:rsidP="00FD1EDF">
      <w:pPr>
        <w:spacing w:line="240" w:lineRule="auto"/>
        <w:rPr>
          <w:rFonts w:ascii="Calibri" w:eastAsia="Calibri" w:hAnsi="Calibri" w:cs="Calibri"/>
          <w:szCs w:val="22"/>
        </w:rPr>
      </w:pPr>
      <w:r>
        <w:rPr>
          <w:rFonts w:ascii="Calibri" w:eastAsia="Calibri" w:hAnsi="Calibri" w:cs="Calibri"/>
          <w:szCs w:val="22"/>
          <w:lang w:val="en-US"/>
        </w:rPr>
        <w:tab/>
      </w:r>
      <w:r w:rsidR="00FD1EDF" w:rsidRPr="008F7FFD">
        <w:rPr>
          <w:rFonts w:ascii="Calibri" w:eastAsia="Calibri" w:hAnsi="Calibri" w:cs="Calibri"/>
          <w:szCs w:val="22"/>
          <w:lang w:val="en-US"/>
        </w:rPr>
        <w:t xml:space="preserve">In addition to these categories, participants could use an “Other” category to describe their ministry approach in their own words. </w:t>
      </w:r>
      <w:r w:rsidR="00FD1EDF">
        <w:rPr>
          <w:rFonts w:ascii="Calibri" w:eastAsia="Calibri" w:hAnsi="Calibri" w:cs="Calibri"/>
          <w:szCs w:val="22"/>
        </w:rPr>
        <w:t>The following table depicts the coded answers under ‘Other’.</w:t>
      </w:r>
    </w:p>
    <w:p w14:paraId="5EF1F493" w14:textId="459343C1" w:rsidR="00FD1EDF" w:rsidRPr="002A6E72" w:rsidRDefault="00FD1EDF" w:rsidP="002A6E72">
      <w:pPr>
        <w:pStyle w:val="berschrift7"/>
        <w:ind w:left="0" w:firstLine="630"/>
      </w:pPr>
      <w:bookmarkStart w:id="85" w:name="_Toc77847546"/>
      <w:r w:rsidRPr="00580B13">
        <w:t>Ministry Approach of the Catalysts - “</w:t>
      </w:r>
      <w:sdt>
        <w:sdtPr>
          <w:tag w:val="goog_rdk_64"/>
          <w:id w:val="-1651446803"/>
        </w:sdtPr>
        <w:sdtContent/>
      </w:sdt>
      <w:r w:rsidRPr="00580B13">
        <w:t>Other”</w:t>
      </w:r>
      <w:bookmarkEnd w:id="85"/>
      <w:r w:rsidRPr="002A6E72">
        <w:t xml:space="preserve"> </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6665"/>
        <w:gridCol w:w="2360"/>
      </w:tblGrid>
      <w:tr w:rsidR="00FD1EDF" w14:paraId="32EAA16F" w14:textId="77777777" w:rsidTr="001F7D2A">
        <w:trPr>
          <w:trHeight w:val="20"/>
        </w:trPr>
        <w:tc>
          <w:tcPr>
            <w:tcW w:w="6665" w:type="dxa"/>
            <w:tcBorders>
              <w:top w:val="single" w:sz="8" w:space="0" w:color="000000"/>
              <w:left w:val="single" w:sz="8" w:space="0" w:color="000000"/>
              <w:bottom w:val="single" w:sz="8" w:space="0" w:color="000000"/>
              <w:right w:val="single" w:sz="8" w:space="0" w:color="000000"/>
            </w:tcBorders>
            <w:shd w:val="clear" w:color="auto" w:fill="D9D9D9"/>
            <w:tcMar>
              <w:top w:w="29" w:type="dxa"/>
              <w:left w:w="72" w:type="dxa"/>
              <w:bottom w:w="29" w:type="dxa"/>
              <w:right w:w="72" w:type="dxa"/>
            </w:tcMar>
          </w:tcPr>
          <w:p w14:paraId="034084A5" w14:textId="77777777" w:rsidR="00FD1EDF" w:rsidRPr="00440583" w:rsidRDefault="00FD1EDF" w:rsidP="00BC5B2E">
            <w:pPr>
              <w:spacing w:after="0" w:line="240" w:lineRule="auto"/>
              <w:jc w:val="center"/>
              <w:rPr>
                <w:rFonts w:ascii="Calibri" w:eastAsia="Calibri" w:hAnsi="Calibri" w:cs="Calibri"/>
                <w:b/>
              </w:rPr>
            </w:pPr>
            <w:r w:rsidRPr="00440583">
              <w:rPr>
                <w:rFonts w:ascii="Calibri" w:eastAsia="Calibri" w:hAnsi="Calibri" w:cs="Calibri"/>
                <w:b/>
              </w:rPr>
              <w:t>Ministry approach</w:t>
            </w:r>
          </w:p>
        </w:tc>
        <w:tc>
          <w:tcPr>
            <w:tcW w:w="2360" w:type="dxa"/>
            <w:tcBorders>
              <w:top w:val="single" w:sz="8" w:space="0" w:color="000000"/>
              <w:left w:val="nil"/>
              <w:bottom w:val="single" w:sz="8" w:space="0" w:color="000000"/>
              <w:right w:val="single" w:sz="8" w:space="0" w:color="000000"/>
            </w:tcBorders>
            <w:shd w:val="clear" w:color="auto" w:fill="D9D9D9"/>
            <w:tcMar>
              <w:top w:w="29" w:type="dxa"/>
              <w:left w:w="72" w:type="dxa"/>
              <w:bottom w:w="29" w:type="dxa"/>
              <w:right w:w="72" w:type="dxa"/>
            </w:tcMar>
          </w:tcPr>
          <w:p w14:paraId="5D2D6E3A" w14:textId="77777777" w:rsidR="00FD1EDF" w:rsidRPr="00440583" w:rsidRDefault="00FD1EDF" w:rsidP="00BC5B2E">
            <w:pPr>
              <w:spacing w:after="0" w:line="240" w:lineRule="auto"/>
              <w:jc w:val="center"/>
              <w:rPr>
                <w:rFonts w:ascii="Calibri" w:eastAsia="Calibri" w:hAnsi="Calibri" w:cs="Calibri"/>
                <w:b/>
              </w:rPr>
            </w:pPr>
            <w:r w:rsidRPr="00440583">
              <w:rPr>
                <w:rFonts w:ascii="Calibri" w:eastAsia="Calibri" w:hAnsi="Calibri" w:cs="Calibri"/>
                <w:b/>
              </w:rPr>
              <w:t>Catalysts</w:t>
            </w:r>
          </w:p>
        </w:tc>
      </w:tr>
      <w:tr w:rsidR="00FD1EDF" w14:paraId="0B53BCBD" w14:textId="77777777" w:rsidTr="001F7D2A">
        <w:trPr>
          <w:trHeight w:val="20"/>
        </w:trPr>
        <w:tc>
          <w:tcPr>
            <w:tcW w:w="6665" w:type="dxa"/>
            <w:tcBorders>
              <w:top w:val="nil"/>
              <w:left w:val="single" w:sz="8" w:space="0" w:color="000000"/>
              <w:bottom w:val="single" w:sz="8" w:space="0" w:color="000000"/>
              <w:right w:val="single" w:sz="8" w:space="0" w:color="000000"/>
            </w:tcBorders>
            <w:tcMar>
              <w:top w:w="29" w:type="dxa"/>
              <w:left w:w="72" w:type="dxa"/>
              <w:bottom w:w="29" w:type="dxa"/>
              <w:right w:w="72" w:type="dxa"/>
            </w:tcMar>
          </w:tcPr>
          <w:p w14:paraId="6E3FDB30" w14:textId="77777777" w:rsidR="00FD1EDF" w:rsidRDefault="00FD1EDF" w:rsidP="00BC5B2E">
            <w:pPr>
              <w:spacing w:after="0" w:line="240" w:lineRule="auto"/>
              <w:rPr>
                <w:rFonts w:ascii="Calibri" w:eastAsia="Calibri" w:hAnsi="Calibri" w:cs="Calibri"/>
                <w:sz w:val="18"/>
                <w:szCs w:val="18"/>
              </w:rPr>
            </w:pPr>
            <w:r>
              <w:rPr>
                <w:rFonts w:ascii="Calibri" w:eastAsia="Calibri" w:hAnsi="Calibri" w:cs="Calibri"/>
                <w:sz w:val="18"/>
                <w:szCs w:val="18"/>
              </w:rPr>
              <w:t>Compassion ministry</w:t>
            </w:r>
          </w:p>
        </w:tc>
        <w:tc>
          <w:tcPr>
            <w:tcW w:w="2360" w:type="dxa"/>
            <w:tcBorders>
              <w:top w:val="nil"/>
              <w:left w:val="nil"/>
              <w:bottom w:val="single" w:sz="8" w:space="0" w:color="000000"/>
              <w:right w:val="single" w:sz="8" w:space="0" w:color="000000"/>
            </w:tcBorders>
            <w:tcMar>
              <w:top w:w="29" w:type="dxa"/>
              <w:left w:w="72" w:type="dxa"/>
              <w:bottom w:w="29" w:type="dxa"/>
              <w:right w:w="72" w:type="dxa"/>
            </w:tcMar>
          </w:tcPr>
          <w:p w14:paraId="22C8C5AA" w14:textId="77777777" w:rsidR="00FD1EDF" w:rsidRDefault="00FD1EDF" w:rsidP="00BC5B2E">
            <w:pPr>
              <w:spacing w:after="0" w:line="240" w:lineRule="auto"/>
              <w:jc w:val="center"/>
              <w:rPr>
                <w:rFonts w:ascii="Calibri" w:eastAsia="Calibri" w:hAnsi="Calibri" w:cs="Calibri"/>
                <w:sz w:val="18"/>
                <w:szCs w:val="18"/>
              </w:rPr>
            </w:pPr>
            <w:r>
              <w:rPr>
                <w:rFonts w:ascii="Calibri" w:eastAsia="Calibri" w:hAnsi="Calibri" w:cs="Calibri"/>
                <w:sz w:val="18"/>
                <w:szCs w:val="18"/>
              </w:rPr>
              <w:t>6</w:t>
            </w:r>
          </w:p>
        </w:tc>
      </w:tr>
      <w:tr w:rsidR="00FD1EDF" w14:paraId="54EC8EB7" w14:textId="77777777" w:rsidTr="001F7D2A">
        <w:trPr>
          <w:trHeight w:val="20"/>
        </w:trPr>
        <w:tc>
          <w:tcPr>
            <w:tcW w:w="6665" w:type="dxa"/>
            <w:tcBorders>
              <w:top w:val="nil"/>
              <w:left w:val="single" w:sz="8" w:space="0" w:color="000000"/>
              <w:bottom w:val="single" w:sz="8" w:space="0" w:color="000000"/>
              <w:right w:val="single" w:sz="8" w:space="0" w:color="000000"/>
            </w:tcBorders>
            <w:tcMar>
              <w:top w:w="29" w:type="dxa"/>
              <w:left w:w="72" w:type="dxa"/>
              <w:bottom w:w="29" w:type="dxa"/>
              <w:right w:w="72" w:type="dxa"/>
            </w:tcMar>
          </w:tcPr>
          <w:p w14:paraId="267C580F" w14:textId="77777777" w:rsidR="00FD1EDF" w:rsidRPr="008F7FFD" w:rsidRDefault="00FD1EDF" w:rsidP="00BC5B2E">
            <w:pPr>
              <w:spacing w:after="0" w:line="240" w:lineRule="auto"/>
              <w:rPr>
                <w:rFonts w:ascii="Calibri" w:eastAsia="Calibri" w:hAnsi="Calibri" w:cs="Calibri"/>
                <w:sz w:val="18"/>
                <w:szCs w:val="18"/>
                <w:lang w:val="en-US"/>
              </w:rPr>
            </w:pPr>
            <w:r w:rsidRPr="008F7FFD">
              <w:rPr>
                <w:rFonts w:ascii="Calibri" w:eastAsia="Calibri" w:hAnsi="Calibri" w:cs="Calibri"/>
                <w:sz w:val="18"/>
                <w:szCs w:val="18"/>
                <w:lang w:val="en-US"/>
              </w:rPr>
              <w:t>Church Multiplication, as described by George Patterson</w:t>
            </w:r>
          </w:p>
        </w:tc>
        <w:tc>
          <w:tcPr>
            <w:tcW w:w="2360" w:type="dxa"/>
            <w:tcBorders>
              <w:top w:val="nil"/>
              <w:left w:val="nil"/>
              <w:bottom w:val="single" w:sz="8" w:space="0" w:color="000000"/>
              <w:right w:val="single" w:sz="8" w:space="0" w:color="000000"/>
            </w:tcBorders>
            <w:tcMar>
              <w:top w:w="29" w:type="dxa"/>
              <w:left w:w="72" w:type="dxa"/>
              <w:bottom w:w="29" w:type="dxa"/>
              <w:right w:w="72" w:type="dxa"/>
            </w:tcMar>
          </w:tcPr>
          <w:p w14:paraId="0B4AF02C" w14:textId="77777777" w:rsidR="00FD1EDF" w:rsidRDefault="00FD1EDF" w:rsidP="00BC5B2E">
            <w:pPr>
              <w:spacing w:after="0" w:line="240" w:lineRule="auto"/>
              <w:jc w:val="center"/>
              <w:rPr>
                <w:rFonts w:ascii="Calibri" w:eastAsia="Calibri" w:hAnsi="Calibri" w:cs="Calibri"/>
                <w:sz w:val="18"/>
                <w:szCs w:val="18"/>
              </w:rPr>
            </w:pPr>
            <w:r>
              <w:rPr>
                <w:rFonts w:ascii="Calibri" w:eastAsia="Calibri" w:hAnsi="Calibri" w:cs="Calibri"/>
                <w:sz w:val="18"/>
                <w:szCs w:val="18"/>
              </w:rPr>
              <w:t>3</w:t>
            </w:r>
          </w:p>
        </w:tc>
      </w:tr>
      <w:tr w:rsidR="00FD1EDF" w14:paraId="591E5904" w14:textId="77777777" w:rsidTr="001F7D2A">
        <w:trPr>
          <w:trHeight w:val="20"/>
        </w:trPr>
        <w:tc>
          <w:tcPr>
            <w:tcW w:w="6665" w:type="dxa"/>
            <w:tcBorders>
              <w:top w:val="nil"/>
              <w:left w:val="single" w:sz="8" w:space="0" w:color="000000"/>
              <w:bottom w:val="single" w:sz="8" w:space="0" w:color="000000"/>
              <w:right w:val="single" w:sz="8" w:space="0" w:color="000000"/>
            </w:tcBorders>
            <w:tcMar>
              <w:top w:w="29" w:type="dxa"/>
              <w:left w:w="72" w:type="dxa"/>
              <w:bottom w:w="29" w:type="dxa"/>
              <w:right w:w="72" w:type="dxa"/>
            </w:tcMar>
          </w:tcPr>
          <w:p w14:paraId="122BEE4E" w14:textId="77777777" w:rsidR="00FD1EDF" w:rsidRPr="008F7FFD" w:rsidRDefault="00FD1EDF" w:rsidP="00BC5B2E">
            <w:pPr>
              <w:spacing w:after="0" w:line="240" w:lineRule="auto"/>
              <w:rPr>
                <w:rFonts w:ascii="Calibri" w:eastAsia="Calibri" w:hAnsi="Calibri" w:cs="Calibri"/>
                <w:sz w:val="18"/>
                <w:szCs w:val="18"/>
                <w:lang w:val="en-US"/>
              </w:rPr>
            </w:pPr>
            <w:r w:rsidRPr="008F7FFD">
              <w:rPr>
                <w:rFonts w:ascii="Calibri" w:eastAsia="Calibri" w:hAnsi="Calibri" w:cs="Calibri"/>
                <w:sz w:val="18"/>
                <w:szCs w:val="18"/>
                <w:lang w:val="en-US"/>
              </w:rPr>
              <w:t>Focus on Fruit, as described Trevor Larsen</w:t>
            </w:r>
          </w:p>
        </w:tc>
        <w:tc>
          <w:tcPr>
            <w:tcW w:w="2360" w:type="dxa"/>
            <w:tcBorders>
              <w:top w:val="nil"/>
              <w:left w:val="nil"/>
              <w:bottom w:val="single" w:sz="8" w:space="0" w:color="000000"/>
              <w:right w:val="single" w:sz="8" w:space="0" w:color="000000"/>
            </w:tcBorders>
            <w:tcMar>
              <w:top w:w="29" w:type="dxa"/>
              <w:left w:w="72" w:type="dxa"/>
              <w:bottom w:w="29" w:type="dxa"/>
              <w:right w:w="72" w:type="dxa"/>
            </w:tcMar>
          </w:tcPr>
          <w:p w14:paraId="3A61E86C" w14:textId="77777777" w:rsidR="00FD1EDF" w:rsidRDefault="00FD1EDF" w:rsidP="00BC5B2E">
            <w:pPr>
              <w:spacing w:after="0" w:line="240" w:lineRule="auto"/>
              <w:jc w:val="center"/>
              <w:rPr>
                <w:rFonts w:ascii="Calibri" w:eastAsia="Calibri" w:hAnsi="Calibri" w:cs="Calibri"/>
                <w:sz w:val="18"/>
                <w:szCs w:val="18"/>
              </w:rPr>
            </w:pPr>
            <w:r>
              <w:rPr>
                <w:rFonts w:ascii="Calibri" w:eastAsia="Calibri" w:hAnsi="Calibri" w:cs="Calibri"/>
                <w:sz w:val="18"/>
                <w:szCs w:val="18"/>
              </w:rPr>
              <w:t>2</w:t>
            </w:r>
          </w:p>
        </w:tc>
      </w:tr>
      <w:tr w:rsidR="00FD1EDF" w14:paraId="575DDE8A" w14:textId="77777777" w:rsidTr="001F7D2A">
        <w:trPr>
          <w:trHeight w:val="20"/>
        </w:trPr>
        <w:tc>
          <w:tcPr>
            <w:tcW w:w="6665" w:type="dxa"/>
            <w:tcBorders>
              <w:top w:val="nil"/>
              <w:left w:val="single" w:sz="8" w:space="0" w:color="000000"/>
              <w:bottom w:val="single" w:sz="8" w:space="0" w:color="000000"/>
              <w:right w:val="single" w:sz="8" w:space="0" w:color="000000"/>
            </w:tcBorders>
            <w:tcMar>
              <w:top w:w="29" w:type="dxa"/>
              <w:left w:w="72" w:type="dxa"/>
              <w:bottom w:w="29" w:type="dxa"/>
              <w:right w:w="72" w:type="dxa"/>
            </w:tcMar>
          </w:tcPr>
          <w:p w14:paraId="7C49C9DD" w14:textId="77777777" w:rsidR="00FD1EDF" w:rsidRPr="008F7FFD" w:rsidRDefault="00FD1EDF" w:rsidP="00BC5B2E">
            <w:pPr>
              <w:spacing w:after="0" w:line="240" w:lineRule="auto"/>
              <w:rPr>
                <w:rFonts w:ascii="Calibri" w:eastAsia="Calibri" w:hAnsi="Calibri" w:cs="Calibri"/>
                <w:sz w:val="18"/>
                <w:szCs w:val="18"/>
                <w:lang w:val="en-US"/>
              </w:rPr>
            </w:pPr>
            <w:r w:rsidRPr="008F7FFD">
              <w:rPr>
                <w:rFonts w:ascii="Calibri" w:eastAsia="Calibri" w:hAnsi="Calibri" w:cs="Calibri"/>
                <w:sz w:val="18"/>
                <w:szCs w:val="18"/>
                <w:lang w:val="en-US"/>
              </w:rPr>
              <w:t>DMM combined with Insider Ministry</w:t>
            </w:r>
          </w:p>
        </w:tc>
        <w:tc>
          <w:tcPr>
            <w:tcW w:w="2360" w:type="dxa"/>
            <w:tcBorders>
              <w:top w:val="nil"/>
              <w:left w:val="nil"/>
              <w:bottom w:val="single" w:sz="8" w:space="0" w:color="000000"/>
              <w:right w:val="single" w:sz="8" w:space="0" w:color="000000"/>
            </w:tcBorders>
            <w:tcMar>
              <w:top w:w="29" w:type="dxa"/>
              <w:left w:w="72" w:type="dxa"/>
              <w:bottom w:w="29" w:type="dxa"/>
              <w:right w:w="72" w:type="dxa"/>
            </w:tcMar>
          </w:tcPr>
          <w:p w14:paraId="35D21434" w14:textId="77777777" w:rsidR="00FD1EDF" w:rsidRDefault="00FD1EDF" w:rsidP="00BC5B2E">
            <w:pPr>
              <w:spacing w:after="0" w:line="240" w:lineRule="auto"/>
              <w:jc w:val="center"/>
              <w:rPr>
                <w:rFonts w:ascii="Calibri" w:eastAsia="Calibri" w:hAnsi="Calibri" w:cs="Calibri"/>
                <w:sz w:val="18"/>
                <w:szCs w:val="18"/>
              </w:rPr>
            </w:pPr>
            <w:r>
              <w:rPr>
                <w:rFonts w:ascii="Calibri" w:eastAsia="Calibri" w:hAnsi="Calibri" w:cs="Calibri"/>
                <w:sz w:val="18"/>
                <w:szCs w:val="18"/>
              </w:rPr>
              <w:t>2</w:t>
            </w:r>
          </w:p>
        </w:tc>
      </w:tr>
      <w:tr w:rsidR="00FD1EDF" w14:paraId="3E6B43AD" w14:textId="77777777" w:rsidTr="001F7D2A">
        <w:trPr>
          <w:trHeight w:val="20"/>
        </w:trPr>
        <w:tc>
          <w:tcPr>
            <w:tcW w:w="6665" w:type="dxa"/>
            <w:tcBorders>
              <w:top w:val="nil"/>
              <w:left w:val="single" w:sz="8" w:space="0" w:color="000000"/>
              <w:bottom w:val="single" w:sz="8" w:space="0" w:color="000000"/>
              <w:right w:val="single" w:sz="8" w:space="0" w:color="000000"/>
            </w:tcBorders>
            <w:tcMar>
              <w:top w:w="29" w:type="dxa"/>
              <w:left w:w="72" w:type="dxa"/>
              <w:bottom w:w="29" w:type="dxa"/>
              <w:right w:w="72" w:type="dxa"/>
            </w:tcMar>
          </w:tcPr>
          <w:p w14:paraId="472F3132" w14:textId="77777777" w:rsidR="00FD1EDF" w:rsidRPr="008F7FFD" w:rsidRDefault="00FD1EDF" w:rsidP="00BC5B2E">
            <w:pPr>
              <w:spacing w:after="0" w:line="240" w:lineRule="auto"/>
              <w:rPr>
                <w:rFonts w:ascii="Calibri" w:eastAsia="Calibri" w:hAnsi="Calibri" w:cs="Calibri"/>
                <w:sz w:val="18"/>
                <w:szCs w:val="18"/>
                <w:lang w:val="en-US"/>
              </w:rPr>
            </w:pPr>
            <w:r w:rsidRPr="008F7FFD">
              <w:rPr>
                <w:rFonts w:ascii="Calibri" w:eastAsia="Calibri" w:hAnsi="Calibri" w:cs="Calibri"/>
                <w:sz w:val="18"/>
                <w:szCs w:val="18"/>
                <w:lang w:val="en-US"/>
              </w:rPr>
              <w:t>Adding new believers to existing churches, among the poor</w:t>
            </w:r>
          </w:p>
        </w:tc>
        <w:tc>
          <w:tcPr>
            <w:tcW w:w="2360" w:type="dxa"/>
            <w:tcBorders>
              <w:top w:val="nil"/>
              <w:left w:val="nil"/>
              <w:bottom w:val="single" w:sz="8" w:space="0" w:color="000000"/>
              <w:right w:val="single" w:sz="8" w:space="0" w:color="000000"/>
            </w:tcBorders>
            <w:tcMar>
              <w:top w:w="29" w:type="dxa"/>
              <w:left w:w="72" w:type="dxa"/>
              <w:bottom w:w="29" w:type="dxa"/>
              <w:right w:w="72" w:type="dxa"/>
            </w:tcMar>
          </w:tcPr>
          <w:p w14:paraId="787F1591" w14:textId="77777777" w:rsidR="00FD1EDF" w:rsidRDefault="00FD1EDF" w:rsidP="00BC5B2E">
            <w:pPr>
              <w:spacing w:after="0" w:line="240" w:lineRule="auto"/>
              <w:jc w:val="center"/>
              <w:rPr>
                <w:rFonts w:ascii="Calibri" w:eastAsia="Calibri" w:hAnsi="Calibri" w:cs="Calibri"/>
                <w:sz w:val="18"/>
                <w:szCs w:val="18"/>
              </w:rPr>
            </w:pPr>
            <w:r>
              <w:rPr>
                <w:rFonts w:ascii="Calibri" w:eastAsia="Calibri" w:hAnsi="Calibri" w:cs="Calibri"/>
                <w:sz w:val="18"/>
                <w:szCs w:val="18"/>
              </w:rPr>
              <w:t>2</w:t>
            </w:r>
          </w:p>
        </w:tc>
      </w:tr>
      <w:tr w:rsidR="00FD1EDF" w14:paraId="0B379D81" w14:textId="77777777" w:rsidTr="001F7D2A">
        <w:trPr>
          <w:trHeight w:val="20"/>
        </w:trPr>
        <w:tc>
          <w:tcPr>
            <w:tcW w:w="6665" w:type="dxa"/>
            <w:tcBorders>
              <w:top w:val="nil"/>
              <w:left w:val="single" w:sz="8" w:space="0" w:color="000000"/>
              <w:bottom w:val="single" w:sz="8" w:space="0" w:color="000000"/>
              <w:right w:val="single" w:sz="8" w:space="0" w:color="000000"/>
            </w:tcBorders>
            <w:tcMar>
              <w:top w:w="29" w:type="dxa"/>
              <w:left w:w="72" w:type="dxa"/>
              <w:bottom w:w="29" w:type="dxa"/>
              <w:right w:w="72" w:type="dxa"/>
            </w:tcMar>
          </w:tcPr>
          <w:p w14:paraId="3410222F" w14:textId="77777777" w:rsidR="00FD1EDF" w:rsidRPr="008F7FFD" w:rsidRDefault="00FD1EDF" w:rsidP="00BC5B2E">
            <w:pPr>
              <w:spacing w:after="0" w:line="240" w:lineRule="auto"/>
              <w:rPr>
                <w:rFonts w:ascii="Calibri" w:eastAsia="Calibri" w:hAnsi="Calibri" w:cs="Calibri"/>
                <w:sz w:val="18"/>
                <w:szCs w:val="18"/>
                <w:lang w:val="en-US"/>
              </w:rPr>
            </w:pPr>
            <w:r w:rsidRPr="008F7FFD">
              <w:rPr>
                <w:rFonts w:ascii="Calibri" w:eastAsia="Calibri" w:hAnsi="Calibri" w:cs="Calibri"/>
                <w:sz w:val="18"/>
                <w:szCs w:val="18"/>
                <w:lang w:val="en-US"/>
              </w:rPr>
              <w:t>People movement approach, as described by McGavran and Kasdorf</w:t>
            </w:r>
          </w:p>
        </w:tc>
        <w:tc>
          <w:tcPr>
            <w:tcW w:w="2360" w:type="dxa"/>
            <w:tcBorders>
              <w:top w:val="nil"/>
              <w:left w:val="nil"/>
              <w:bottom w:val="single" w:sz="8" w:space="0" w:color="000000"/>
              <w:right w:val="single" w:sz="8" w:space="0" w:color="000000"/>
            </w:tcBorders>
            <w:tcMar>
              <w:top w:w="29" w:type="dxa"/>
              <w:left w:w="72" w:type="dxa"/>
              <w:bottom w:w="29" w:type="dxa"/>
              <w:right w:w="72" w:type="dxa"/>
            </w:tcMar>
          </w:tcPr>
          <w:p w14:paraId="69FC32D9" w14:textId="77777777" w:rsidR="00FD1EDF" w:rsidRDefault="00FD1EDF" w:rsidP="00BC5B2E">
            <w:pPr>
              <w:spacing w:after="0" w:line="240" w:lineRule="auto"/>
              <w:jc w:val="center"/>
              <w:rPr>
                <w:rFonts w:ascii="Calibri" w:eastAsia="Calibri" w:hAnsi="Calibri" w:cs="Calibri"/>
                <w:sz w:val="18"/>
                <w:szCs w:val="18"/>
              </w:rPr>
            </w:pPr>
            <w:r>
              <w:rPr>
                <w:rFonts w:ascii="Calibri" w:eastAsia="Calibri" w:hAnsi="Calibri" w:cs="Calibri"/>
                <w:sz w:val="18"/>
                <w:szCs w:val="18"/>
              </w:rPr>
              <w:t>1</w:t>
            </w:r>
          </w:p>
        </w:tc>
      </w:tr>
      <w:tr w:rsidR="00FD1EDF" w14:paraId="3BAC5F67" w14:textId="77777777" w:rsidTr="001F7D2A">
        <w:trPr>
          <w:trHeight w:val="20"/>
        </w:trPr>
        <w:tc>
          <w:tcPr>
            <w:tcW w:w="6665" w:type="dxa"/>
            <w:tcBorders>
              <w:top w:val="nil"/>
              <w:left w:val="single" w:sz="8" w:space="0" w:color="000000"/>
              <w:bottom w:val="single" w:sz="8" w:space="0" w:color="000000"/>
              <w:right w:val="single" w:sz="8" w:space="0" w:color="000000"/>
            </w:tcBorders>
            <w:tcMar>
              <w:top w:w="29" w:type="dxa"/>
              <w:left w:w="72" w:type="dxa"/>
              <w:bottom w:w="29" w:type="dxa"/>
              <w:right w:w="72" w:type="dxa"/>
            </w:tcMar>
          </w:tcPr>
          <w:p w14:paraId="6FA21C33" w14:textId="77777777" w:rsidR="00FD1EDF" w:rsidRPr="008F7FFD" w:rsidRDefault="00FD1EDF" w:rsidP="00BC5B2E">
            <w:pPr>
              <w:spacing w:after="0" w:line="240" w:lineRule="auto"/>
              <w:rPr>
                <w:rFonts w:ascii="Calibri" w:eastAsia="Calibri" w:hAnsi="Calibri" w:cs="Calibri"/>
                <w:sz w:val="18"/>
                <w:szCs w:val="18"/>
                <w:lang w:val="en-US"/>
              </w:rPr>
            </w:pPr>
            <w:r w:rsidRPr="008F7FFD">
              <w:rPr>
                <w:rFonts w:ascii="Calibri" w:eastAsia="Calibri" w:hAnsi="Calibri" w:cs="Calibri"/>
                <w:sz w:val="18"/>
                <w:szCs w:val="18"/>
                <w:lang w:val="en-US"/>
              </w:rPr>
              <w:t>Four Fields, combined with Media to Movements</w:t>
            </w:r>
          </w:p>
        </w:tc>
        <w:tc>
          <w:tcPr>
            <w:tcW w:w="2360" w:type="dxa"/>
            <w:tcBorders>
              <w:top w:val="nil"/>
              <w:left w:val="nil"/>
              <w:bottom w:val="single" w:sz="8" w:space="0" w:color="000000"/>
              <w:right w:val="single" w:sz="8" w:space="0" w:color="000000"/>
            </w:tcBorders>
            <w:tcMar>
              <w:top w:w="29" w:type="dxa"/>
              <w:left w:w="72" w:type="dxa"/>
              <w:bottom w:w="29" w:type="dxa"/>
              <w:right w:w="72" w:type="dxa"/>
            </w:tcMar>
          </w:tcPr>
          <w:p w14:paraId="3920D587" w14:textId="77777777" w:rsidR="00FD1EDF" w:rsidRDefault="00FD1EDF" w:rsidP="00BC5B2E">
            <w:pPr>
              <w:spacing w:after="0" w:line="240" w:lineRule="auto"/>
              <w:jc w:val="center"/>
              <w:rPr>
                <w:rFonts w:ascii="Calibri" w:eastAsia="Calibri" w:hAnsi="Calibri" w:cs="Calibri"/>
                <w:sz w:val="18"/>
                <w:szCs w:val="18"/>
              </w:rPr>
            </w:pPr>
            <w:r>
              <w:rPr>
                <w:rFonts w:ascii="Calibri" w:eastAsia="Calibri" w:hAnsi="Calibri" w:cs="Calibri"/>
                <w:sz w:val="18"/>
                <w:szCs w:val="18"/>
              </w:rPr>
              <w:t>1</w:t>
            </w:r>
          </w:p>
        </w:tc>
      </w:tr>
      <w:tr w:rsidR="00FD1EDF" w14:paraId="207C1C30" w14:textId="77777777" w:rsidTr="001F7D2A">
        <w:trPr>
          <w:trHeight w:val="20"/>
        </w:trPr>
        <w:tc>
          <w:tcPr>
            <w:tcW w:w="6665" w:type="dxa"/>
            <w:tcBorders>
              <w:top w:val="nil"/>
              <w:left w:val="single" w:sz="8" w:space="0" w:color="000000"/>
              <w:bottom w:val="single" w:sz="8" w:space="0" w:color="000000"/>
              <w:right w:val="single" w:sz="8" w:space="0" w:color="000000"/>
            </w:tcBorders>
            <w:tcMar>
              <w:top w:w="29" w:type="dxa"/>
              <w:left w:w="72" w:type="dxa"/>
              <w:bottom w:w="29" w:type="dxa"/>
              <w:right w:w="72" w:type="dxa"/>
            </w:tcMar>
          </w:tcPr>
          <w:p w14:paraId="5ED4D792" w14:textId="77777777" w:rsidR="00FD1EDF" w:rsidRPr="008F7FFD" w:rsidRDefault="00FD1EDF" w:rsidP="00BC5B2E">
            <w:pPr>
              <w:spacing w:after="0" w:line="240" w:lineRule="auto"/>
              <w:rPr>
                <w:rFonts w:ascii="Calibri" w:eastAsia="Calibri" w:hAnsi="Calibri" w:cs="Calibri"/>
                <w:sz w:val="18"/>
                <w:szCs w:val="18"/>
                <w:lang w:val="en-US"/>
              </w:rPr>
            </w:pPr>
            <w:r w:rsidRPr="008F7FFD">
              <w:rPr>
                <w:rFonts w:ascii="Calibri" w:eastAsia="Calibri" w:hAnsi="Calibri" w:cs="Calibri"/>
                <w:sz w:val="18"/>
                <w:szCs w:val="18"/>
                <w:lang w:val="en-US"/>
              </w:rPr>
              <w:t>Church planting with multiplicative approach</w:t>
            </w:r>
          </w:p>
        </w:tc>
        <w:tc>
          <w:tcPr>
            <w:tcW w:w="2360" w:type="dxa"/>
            <w:tcBorders>
              <w:top w:val="nil"/>
              <w:left w:val="nil"/>
              <w:bottom w:val="single" w:sz="8" w:space="0" w:color="000000"/>
              <w:right w:val="single" w:sz="8" w:space="0" w:color="000000"/>
            </w:tcBorders>
            <w:tcMar>
              <w:top w:w="29" w:type="dxa"/>
              <w:left w:w="72" w:type="dxa"/>
              <w:bottom w:w="29" w:type="dxa"/>
              <w:right w:w="72" w:type="dxa"/>
            </w:tcMar>
          </w:tcPr>
          <w:p w14:paraId="265EDE1F" w14:textId="77777777" w:rsidR="00FD1EDF" w:rsidRDefault="00FD1EDF" w:rsidP="00BC5B2E">
            <w:pPr>
              <w:spacing w:after="0" w:line="240" w:lineRule="auto"/>
              <w:jc w:val="center"/>
              <w:rPr>
                <w:rFonts w:ascii="Calibri" w:eastAsia="Calibri" w:hAnsi="Calibri" w:cs="Calibri"/>
                <w:sz w:val="18"/>
                <w:szCs w:val="18"/>
              </w:rPr>
            </w:pPr>
            <w:r>
              <w:rPr>
                <w:rFonts w:ascii="Calibri" w:eastAsia="Calibri" w:hAnsi="Calibri" w:cs="Calibri"/>
                <w:sz w:val="18"/>
                <w:szCs w:val="18"/>
              </w:rPr>
              <w:t>1</w:t>
            </w:r>
          </w:p>
        </w:tc>
      </w:tr>
      <w:tr w:rsidR="00FD1EDF" w14:paraId="398AFCFB" w14:textId="77777777" w:rsidTr="001F7D2A">
        <w:trPr>
          <w:trHeight w:val="20"/>
        </w:trPr>
        <w:tc>
          <w:tcPr>
            <w:tcW w:w="6665" w:type="dxa"/>
            <w:tcBorders>
              <w:top w:val="nil"/>
              <w:left w:val="single" w:sz="8" w:space="0" w:color="000000"/>
              <w:bottom w:val="single" w:sz="8" w:space="0" w:color="000000"/>
              <w:right w:val="single" w:sz="8" w:space="0" w:color="000000"/>
            </w:tcBorders>
            <w:tcMar>
              <w:top w:w="29" w:type="dxa"/>
              <w:left w:w="72" w:type="dxa"/>
              <w:bottom w:w="29" w:type="dxa"/>
              <w:right w:w="72" w:type="dxa"/>
            </w:tcMar>
          </w:tcPr>
          <w:p w14:paraId="54521782" w14:textId="42E1AAB3" w:rsidR="00FD1EDF" w:rsidRPr="008F7FFD" w:rsidRDefault="00FD1EDF" w:rsidP="00BC5B2E">
            <w:pPr>
              <w:spacing w:after="0" w:line="240" w:lineRule="auto"/>
              <w:rPr>
                <w:rFonts w:ascii="Calibri" w:eastAsia="Calibri" w:hAnsi="Calibri" w:cs="Calibri"/>
                <w:sz w:val="18"/>
                <w:szCs w:val="18"/>
                <w:lang w:val="en-US"/>
              </w:rPr>
            </w:pPr>
            <w:r w:rsidRPr="008F7FFD">
              <w:rPr>
                <w:rFonts w:ascii="Calibri" w:eastAsia="Calibri" w:hAnsi="Calibri" w:cs="Calibri"/>
                <w:sz w:val="18"/>
                <w:szCs w:val="18"/>
                <w:lang w:val="en-US"/>
              </w:rPr>
              <w:t xml:space="preserve">Zume, </w:t>
            </w:r>
            <w:r w:rsidR="00845310" w:rsidRPr="008F7FFD">
              <w:rPr>
                <w:rFonts w:ascii="Calibri" w:eastAsia="Calibri" w:hAnsi="Calibri" w:cs="Calibri"/>
                <w:sz w:val="18"/>
                <w:szCs w:val="18"/>
                <w:lang w:val="en-US"/>
              </w:rPr>
              <w:t>as</w:t>
            </w:r>
            <w:r w:rsidRPr="008F7FFD">
              <w:rPr>
                <w:rFonts w:ascii="Calibri" w:eastAsia="Calibri" w:hAnsi="Calibri" w:cs="Calibri"/>
                <w:sz w:val="18"/>
                <w:szCs w:val="18"/>
                <w:lang w:val="en-US"/>
              </w:rPr>
              <w:t xml:space="preserve"> described by Curtis Sergeant</w:t>
            </w:r>
          </w:p>
        </w:tc>
        <w:tc>
          <w:tcPr>
            <w:tcW w:w="2360" w:type="dxa"/>
            <w:tcBorders>
              <w:top w:val="nil"/>
              <w:left w:val="nil"/>
              <w:bottom w:val="single" w:sz="8" w:space="0" w:color="000000"/>
              <w:right w:val="single" w:sz="8" w:space="0" w:color="000000"/>
            </w:tcBorders>
            <w:tcMar>
              <w:top w:w="29" w:type="dxa"/>
              <w:left w:w="72" w:type="dxa"/>
              <w:bottom w:w="29" w:type="dxa"/>
              <w:right w:w="72" w:type="dxa"/>
            </w:tcMar>
          </w:tcPr>
          <w:p w14:paraId="6C5CA74C" w14:textId="77777777" w:rsidR="00FD1EDF" w:rsidRDefault="00FD1EDF" w:rsidP="00BC5B2E">
            <w:pPr>
              <w:spacing w:after="0" w:line="240" w:lineRule="auto"/>
              <w:jc w:val="center"/>
              <w:rPr>
                <w:rFonts w:ascii="Calibri" w:eastAsia="Calibri" w:hAnsi="Calibri" w:cs="Calibri"/>
                <w:sz w:val="18"/>
                <w:szCs w:val="18"/>
              </w:rPr>
            </w:pPr>
            <w:r>
              <w:rPr>
                <w:rFonts w:ascii="Calibri" w:eastAsia="Calibri" w:hAnsi="Calibri" w:cs="Calibri"/>
                <w:sz w:val="18"/>
                <w:szCs w:val="18"/>
              </w:rPr>
              <w:t>1</w:t>
            </w:r>
          </w:p>
        </w:tc>
      </w:tr>
      <w:tr w:rsidR="00FD1EDF" w14:paraId="6C3ADF4B" w14:textId="77777777" w:rsidTr="001F7D2A">
        <w:trPr>
          <w:trHeight w:val="20"/>
        </w:trPr>
        <w:tc>
          <w:tcPr>
            <w:tcW w:w="6665" w:type="dxa"/>
            <w:tcBorders>
              <w:top w:val="nil"/>
              <w:left w:val="single" w:sz="8" w:space="0" w:color="000000"/>
              <w:bottom w:val="single" w:sz="8" w:space="0" w:color="000000"/>
              <w:right w:val="single" w:sz="8" w:space="0" w:color="000000"/>
            </w:tcBorders>
            <w:tcMar>
              <w:top w:w="29" w:type="dxa"/>
              <w:left w:w="72" w:type="dxa"/>
              <w:bottom w:w="29" w:type="dxa"/>
              <w:right w:w="72" w:type="dxa"/>
            </w:tcMar>
          </w:tcPr>
          <w:p w14:paraId="2417F217" w14:textId="77777777" w:rsidR="00FD1EDF" w:rsidRDefault="00FD1EDF" w:rsidP="00BC5B2E">
            <w:pPr>
              <w:spacing w:after="0" w:line="240" w:lineRule="auto"/>
              <w:rPr>
                <w:rFonts w:ascii="Calibri" w:eastAsia="Calibri" w:hAnsi="Calibri" w:cs="Calibri"/>
                <w:sz w:val="18"/>
                <w:szCs w:val="18"/>
              </w:rPr>
            </w:pPr>
            <w:r>
              <w:rPr>
                <w:rFonts w:ascii="Calibri" w:eastAsia="Calibri" w:hAnsi="Calibri" w:cs="Calibri"/>
                <w:sz w:val="18"/>
                <w:szCs w:val="18"/>
              </w:rPr>
              <w:t>Cell church model</w:t>
            </w:r>
          </w:p>
        </w:tc>
        <w:tc>
          <w:tcPr>
            <w:tcW w:w="2360" w:type="dxa"/>
            <w:tcBorders>
              <w:top w:val="nil"/>
              <w:left w:val="nil"/>
              <w:bottom w:val="single" w:sz="8" w:space="0" w:color="000000"/>
              <w:right w:val="single" w:sz="8" w:space="0" w:color="000000"/>
            </w:tcBorders>
            <w:tcMar>
              <w:top w:w="29" w:type="dxa"/>
              <w:left w:w="72" w:type="dxa"/>
              <w:bottom w:w="29" w:type="dxa"/>
              <w:right w:w="72" w:type="dxa"/>
            </w:tcMar>
          </w:tcPr>
          <w:p w14:paraId="45AF2C14" w14:textId="77777777" w:rsidR="00FD1EDF" w:rsidRDefault="00FD1EDF" w:rsidP="00BC5B2E">
            <w:pPr>
              <w:spacing w:after="0" w:line="240" w:lineRule="auto"/>
              <w:jc w:val="center"/>
              <w:rPr>
                <w:rFonts w:ascii="Calibri" w:eastAsia="Calibri" w:hAnsi="Calibri" w:cs="Calibri"/>
                <w:sz w:val="18"/>
                <w:szCs w:val="18"/>
              </w:rPr>
            </w:pPr>
            <w:r>
              <w:rPr>
                <w:rFonts w:ascii="Calibri" w:eastAsia="Calibri" w:hAnsi="Calibri" w:cs="Calibri"/>
                <w:sz w:val="18"/>
                <w:szCs w:val="18"/>
              </w:rPr>
              <w:t>1</w:t>
            </w:r>
          </w:p>
        </w:tc>
      </w:tr>
      <w:tr w:rsidR="00FD1EDF" w14:paraId="13A1D873" w14:textId="77777777" w:rsidTr="001F7D2A">
        <w:trPr>
          <w:trHeight w:val="20"/>
        </w:trPr>
        <w:tc>
          <w:tcPr>
            <w:tcW w:w="6665" w:type="dxa"/>
            <w:tcBorders>
              <w:top w:val="nil"/>
              <w:left w:val="single" w:sz="8" w:space="0" w:color="000000"/>
              <w:bottom w:val="single" w:sz="8" w:space="0" w:color="000000"/>
              <w:right w:val="single" w:sz="8" w:space="0" w:color="000000"/>
            </w:tcBorders>
            <w:tcMar>
              <w:top w:w="29" w:type="dxa"/>
              <w:left w:w="72" w:type="dxa"/>
              <w:bottom w:w="29" w:type="dxa"/>
              <w:right w:w="72" w:type="dxa"/>
            </w:tcMar>
          </w:tcPr>
          <w:p w14:paraId="29952CE5" w14:textId="77777777" w:rsidR="00FD1EDF" w:rsidRDefault="00FD1EDF" w:rsidP="00BC5B2E">
            <w:pPr>
              <w:spacing w:after="0" w:line="240" w:lineRule="auto"/>
              <w:rPr>
                <w:rFonts w:ascii="Calibri" w:eastAsia="Calibri" w:hAnsi="Calibri" w:cs="Calibri"/>
                <w:sz w:val="18"/>
                <w:szCs w:val="18"/>
              </w:rPr>
            </w:pPr>
            <w:r>
              <w:rPr>
                <w:rFonts w:ascii="Calibri" w:eastAsia="Calibri" w:hAnsi="Calibri" w:cs="Calibri"/>
                <w:sz w:val="18"/>
                <w:szCs w:val="18"/>
              </w:rPr>
              <w:t>Chronological Bible Storying</w:t>
            </w:r>
          </w:p>
        </w:tc>
        <w:tc>
          <w:tcPr>
            <w:tcW w:w="2360" w:type="dxa"/>
            <w:tcBorders>
              <w:top w:val="nil"/>
              <w:left w:val="nil"/>
              <w:bottom w:val="single" w:sz="8" w:space="0" w:color="000000"/>
              <w:right w:val="single" w:sz="8" w:space="0" w:color="000000"/>
            </w:tcBorders>
            <w:tcMar>
              <w:top w:w="29" w:type="dxa"/>
              <w:left w:w="72" w:type="dxa"/>
              <w:bottom w:w="29" w:type="dxa"/>
              <w:right w:w="72" w:type="dxa"/>
            </w:tcMar>
          </w:tcPr>
          <w:p w14:paraId="5AE80F5A" w14:textId="77777777" w:rsidR="00FD1EDF" w:rsidRDefault="00FD1EDF" w:rsidP="00BC5B2E">
            <w:pPr>
              <w:spacing w:after="0" w:line="240" w:lineRule="auto"/>
              <w:jc w:val="center"/>
              <w:rPr>
                <w:rFonts w:ascii="Calibri" w:eastAsia="Calibri" w:hAnsi="Calibri" w:cs="Calibri"/>
                <w:sz w:val="18"/>
                <w:szCs w:val="18"/>
              </w:rPr>
            </w:pPr>
            <w:r>
              <w:rPr>
                <w:rFonts w:ascii="Calibri" w:eastAsia="Calibri" w:hAnsi="Calibri" w:cs="Calibri"/>
                <w:sz w:val="18"/>
                <w:szCs w:val="18"/>
              </w:rPr>
              <w:t>1</w:t>
            </w:r>
          </w:p>
        </w:tc>
      </w:tr>
      <w:tr w:rsidR="00FD1EDF" w14:paraId="36068BA1" w14:textId="77777777" w:rsidTr="001F7D2A">
        <w:trPr>
          <w:trHeight w:val="20"/>
        </w:trPr>
        <w:tc>
          <w:tcPr>
            <w:tcW w:w="6665" w:type="dxa"/>
            <w:tcBorders>
              <w:top w:val="nil"/>
              <w:left w:val="single" w:sz="8" w:space="0" w:color="000000"/>
              <w:bottom w:val="single" w:sz="8" w:space="0" w:color="000000"/>
              <w:right w:val="single" w:sz="8" w:space="0" w:color="000000"/>
            </w:tcBorders>
            <w:tcMar>
              <w:top w:w="29" w:type="dxa"/>
              <w:left w:w="72" w:type="dxa"/>
              <w:bottom w:w="29" w:type="dxa"/>
              <w:right w:w="72" w:type="dxa"/>
            </w:tcMar>
          </w:tcPr>
          <w:p w14:paraId="42F964B5" w14:textId="77777777" w:rsidR="00FD1EDF" w:rsidRDefault="00FD1EDF" w:rsidP="00BC5B2E">
            <w:pPr>
              <w:spacing w:after="0" w:line="240" w:lineRule="auto"/>
              <w:rPr>
                <w:rFonts w:ascii="Calibri" w:eastAsia="Calibri" w:hAnsi="Calibri" w:cs="Calibri"/>
                <w:sz w:val="18"/>
                <w:szCs w:val="18"/>
              </w:rPr>
            </w:pPr>
            <w:r>
              <w:rPr>
                <w:rFonts w:ascii="Calibri" w:eastAsia="Calibri" w:hAnsi="Calibri" w:cs="Calibri"/>
                <w:sz w:val="18"/>
                <w:szCs w:val="18"/>
              </w:rPr>
              <w:t>Person of Peace</w:t>
            </w:r>
          </w:p>
        </w:tc>
        <w:tc>
          <w:tcPr>
            <w:tcW w:w="2360" w:type="dxa"/>
            <w:tcBorders>
              <w:top w:val="nil"/>
              <w:left w:val="nil"/>
              <w:bottom w:val="single" w:sz="8" w:space="0" w:color="000000"/>
              <w:right w:val="single" w:sz="8" w:space="0" w:color="000000"/>
            </w:tcBorders>
            <w:tcMar>
              <w:top w:w="29" w:type="dxa"/>
              <w:left w:w="72" w:type="dxa"/>
              <w:bottom w:w="29" w:type="dxa"/>
              <w:right w:w="72" w:type="dxa"/>
            </w:tcMar>
          </w:tcPr>
          <w:p w14:paraId="74993EAE" w14:textId="77777777" w:rsidR="00FD1EDF" w:rsidRDefault="00FD1EDF" w:rsidP="00BC5B2E">
            <w:pPr>
              <w:spacing w:after="0" w:line="240" w:lineRule="auto"/>
              <w:jc w:val="center"/>
              <w:rPr>
                <w:rFonts w:ascii="Calibri" w:eastAsia="Calibri" w:hAnsi="Calibri" w:cs="Calibri"/>
                <w:sz w:val="18"/>
                <w:szCs w:val="18"/>
              </w:rPr>
            </w:pPr>
            <w:r>
              <w:rPr>
                <w:rFonts w:ascii="Calibri" w:eastAsia="Calibri" w:hAnsi="Calibri" w:cs="Calibri"/>
                <w:sz w:val="18"/>
                <w:szCs w:val="18"/>
              </w:rPr>
              <w:t>1</w:t>
            </w:r>
          </w:p>
        </w:tc>
      </w:tr>
      <w:tr w:rsidR="00FD1EDF" w14:paraId="05F3CF42" w14:textId="77777777" w:rsidTr="001F7D2A">
        <w:trPr>
          <w:trHeight w:val="20"/>
        </w:trPr>
        <w:tc>
          <w:tcPr>
            <w:tcW w:w="6665" w:type="dxa"/>
            <w:tcBorders>
              <w:top w:val="nil"/>
              <w:left w:val="single" w:sz="8" w:space="0" w:color="000000"/>
              <w:bottom w:val="single" w:sz="8" w:space="0" w:color="000000"/>
              <w:right w:val="single" w:sz="8" w:space="0" w:color="000000"/>
            </w:tcBorders>
            <w:tcMar>
              <w:top w:w="29" w:type="dxa"/>
              <w:left w:w="72" w:type="dxa"/>
              <w:bottom w:w="29" w:type="dxa"/>
              <w:right w:w="72" w:type="dxa"/>
            </w:tcMar>
          </w:tcPr>
          <w:p w14:paraId="3427610D" w14:textId="77777777" w:rsidR="00FD1EDF" w:rsidRPr="008F7FFD" w:rsidRDefault="00FD1EDF" w:rsidP="00BC5B2E">
            <w:pPr>
              <w:spacing w:after="0" w:line="240" w:lineRule="auto"/>
              <w:rPr>
                <w:rFonts w:ascii="Calibri" w:eastAsia="Calibri" w:hAnsi="Calibri" w:cs="Calibri"/>
                <w:sz w:val="18"/>
                <w:szCs w:val="18"/>
                <w:lang w:val="en-US"/>
              </w:rPr>
            </w:pPr>
            <w:r w:rsidRPr="008F7FFD">
              <w:rPr>
                <w:rFonts w:ascii="Calibri" w:eastAsia="Calibri" w:hAnsi="Calibri" w:cs="Calibri"/>
                <w:sz w:val="18"/>
                <w:szCs w:val="18"/>
                <w:lang w:val="en-US"/>
              </w:rPr>
              <w:t>Person of Peace, combined with obedience-oriented discipleship</w:t>
            </w:r>
          </w:p>
        </w:tc>
        <w:tc>
          <w:tcPr>
            <w:tcW w:w="2360" w:type="dxa"/>
            <w:tcBorders>
              <w:top w:val="nil"/>
              <w:left w:val="nil"/>
              <w:bottom w:val="single" w:sz="8" w:space="0" w:color="000000"/>
              <w:right w:val="single" w:sz="8" w:space="0" w:color="000000"/>
            </w:tcBorders>
            <w:tcMar>
              <w:top w:w="29" w:type="dxa"/>
              <w:left w:w="72" w:type="dxa"/>
              <w:bottom w:w="29" w:type="dxa"/>
              <w:right w:w="72" w:type="dxa"/>
            </w:tcMar>
          </w:tcPr>
          <w:p w14:paraId="65C30716" w14:textId="77777777" w:rsidR="00FD1EDF" w:rsidRDefault="00FD1EDF" w:rsidP="00BC5B2E">
            <w:pPr>
              <w:spacing w:after="0" w:line="240" w:lineRule="auto"/>
              <w:jc w:val="center"/>
              <w:rPr>
                <w:rFonts w:ascii="Calibri" w:eastAsia="Calibri" w:hAnsi="Calibri" w:cs="Calibri"/>
                <w:sz w:val="18"/>
                <w:szCs w:val="18"/>
              </w:rPr>
            </w:pPr>
            <w:r>
              <w:rPr>
                <w:rFonts w:ascii="Calibri" w:eastAsia="Calibri" w:hAnsi="Calibri" w:cs="Calibri"/>
                <w:sz w:val="18"/>
                <w:szCs w:val="18"/>
              </w:rPr>
              <w:t>1</w:t>
            </w:r>
          </w:p>
        </w:tc>
      </w:tr>
    </w:tbl>
    <w:p w14:paraId="5E87C39C" w14:textId="77777777" w:rsidR="00DF2966" w:rsidRDefault="00DF2966" w:rsidP="00DF2966">
      <w:bookmarkStart w:id="86" w:name="_heading=h.fh8i4nkvwhj5" w:colFirst="0" w:colLast="0"/>
      <w:bookmarkEnd w:id="86"/>
    </w:p>
    <w:p w14:paraId="38C80746" w14:textId="40322DFC" w:rsidR="00BC5B2E" w:rsidRPr="008F7FFD" w:rsidRDefault="00BC5B2E" w:rsidP="00151290">
      <w:pPr>
        <w:pStyle w:val="berschrift2"/>
        <w:rPr>
          <w:lang w:val="en-US"/>
        </w:rPr>
      </w:pPr>
      <w:bookmarkStart w:id="87" w:name="_Toc77931692"/>
      <w:r w:rsidRPr="008F7FFD">
        <w:rPr>
          <w:lang w:val="en-US"/>
        </w:rPr>
        <w:t>Descriptive Statistics of Contributing and Impeding Factors</w:t>
      </w:r>
      <w:bookmarkEnd w:id="87"/>
    </w:p>
    <w:p w14:paraId="0C7AFFE8" w14:textId="6D3682AB" w:rsidR="00BC5B2E" w:rsidRDefault="001C75C2" w:rsidP="00BC5B2E">
      <w:pPr>
        <w:pStyle w:val="StandardWeb"/>
        <w:spacing w:before="0" w:beforeAutospacing="0" w:after="120" w:afterAutospacing="0"/>
      </w:pPr>
      <w:r>
        <w:rPr>
          <w:rFonts w:ascii="Calibri" w:hAnsi="Calibri" w:cs="Calibri"/>
          <w:color w:val="000000"/>
          <w:sz w:val="22"/>
          <w:szCs w:val="22"/>
        </w:rPr>
        <w:tab/>
      </w:r>
      <w:r w:rsidR="00BC5B2E">
        <w:rPr>
          <w:rFonts w:ascii="Calibri" w:hAnsi="Calibri" w:cs="Calibri"/>
          <w:color w:val="000000"/>
          <w:sz w:val="22"/>
          <w:szCs w:val="22"/>
        </w:rPr>
        <w:t>The following tables present the means for contributing factors (CFs) and impeding factors (IFs) for the effective catalysts versus the control group, indicating the difference between the two groups, and whether this means difference was statistically significant. The non-parametric Mann-Whitney U test was used to test the means difference. </w:t>
      </w:r>
    </w:p>
    <w:p w14:paraId="65B82A31" w14:textId="6481B625" w:rsidR="00BC5B2E" w:rsidRDefault="001C75C2" w:rsidP="00FE32F7">
      <w:pPr>
        <w:pStyle w:val="StandardWeb"/>
        <w:spacing w:before="0" w:beforeAutospacing="0" w:after="120" w:afterAutospacing="0"/>
      </w:pPr>
      <w:r>
        <w:rPr>
          <w:rFonts w:ascii="Calibri" w:hAnsi="Calibri" w:cs="Calibri"/>
          <w:color w:val="000000"/>
          <w:sz w:val="22"/>
          <w:szCs w:val="22"/>
        </w:rPr>
        <w:tab/>
      </w:r>
      <w:r w:rsidR="00BC5B2E">
        <w:rPr>
          <w:rFonts w:ascii="Calibri" w:hAnsi="Calibri" w:cs="Calibri"/>
          <w:color w:val="000000"/>
          <w:sz w:val="22"/>
          <w:szCs w:val="22"/>
        </w:rPr>
        <w:t xml:space="preserve">The </w:t>
      </w:r>
      <w:r w:rsidR="00BC5B2E">
        <w:rPr>
          <w:rFonts w:ascii="Calibri" w:hAnsi="Calibri" w:cs="Calibri"/>
          <w:b/>
          <w:bCs/>
          <w:color w:val="000000"/>
          <w:sz w:val="22"/>
          <w:szCs w:val="22"/>
          <w:u w:val="single"/>
        </w:rPr>
        <w:t>Mann-Whitney U test</w:t>
      </w:r>
      <w:r w:rsidR="00BC5B2E">
        <w:rPr>
          <w:rFonts w:ascii="Calibri" w:hAnsi="Calibri" w:cs="Calibri"/>
          <w:color w:val="000000"/>
          <w:sz w:val="22"/>
          <w:szCs w:val="22"/>
        </w:rPr>
        <w:t xml:space="preserve"> is used to compare differences between two independent groups when the dependent variable is not normally distributed, in order to assess whether a means difference is statistically significant (as indicated by a p</w:t>
      </w:r>
      <w:r w:rsidR="00A51A40">
        <w:rPr>
          <w:rFonts w:ascii="Calibri" w:hAnsi="Calibri" w:cs="Calibri"/>
          <w:color w:val="000000"/>
          <w:sz w:val="22"/>
          <w:szCs w:val="22"/>
        </w:rPr>
        <w:t>-</w:t>
      </w:r>
      <w:r w:rsidR="00BC5B2E">
        <w:rPr>
          <w:rFonts w:ascii="Calibri" w:hAnsi="Calibri" w:cs="Calibri"/>
          <w:color w:val="000000"/>
          <w:sz w:val="22"/>
          <w:szCs w:val="22"/>
        </w:rPr>
        <w:t>value below 0.05). </w:t>
      </w:r>
    </w:p>
    <w:p w14:paraId="65377B81" w14:textId="2E098686" w:rsidR="00BC5B2E" w:rsidRDefault="001C75C2" w:rsidP="00FE32F7">
      <w:pPr>
        <w:pStyle w:val="StandardWeb"/>
        <w:spacing w:before="0" w:beforeAutospacing="0" w:after="120" w:afterAutospacing="0"/>
      </w:pPr>
      <w:r>
        <w:rPr>
          <w:rFonts w:ascii="Calibri" w:hAnsi="Calibri" w:cs="Calibri"/>
          <w:color w:val="000000"/>
          <w:sz w:val="22"/>
          <w:szCs w:val="22"/>
        </w:rPr>
        <w:tab/>
      </w:r>
      <w:r w:rsidR="00BC5B2E">
        <w:rPr>
          <w:rFonts w:ascii="Calibri" w:hAnsi="Calibri" w:cs="Calibri"/>
          <w:color w:val="000000"/>
          <w:sz w:val="22"/>
          <w:szCs w:val="22"/>
        </w:rPr>
        <w:t>Respondents were asked to rate themselves on a scale from 1 to 5, with 1 meaning that a factor does not apply to them at all, while 5 means that a factor fully applies.</w:t>
      </w:r>
    </w:p>
    <w:p w14:paraId="6CCBD827" w14:textId="3E7A8EA8" w:rsidR="00BC5B2E" w:rsidRDefault="001C75C2" w:rsidP="00FE32F7">
      <w:pPr>
        <w:pStyle w:val="StandardWeb"/>
        <w:spacing w:before="0" w:beforeAutospacing="0" w:after="120" w:afterAutospacing="0"/>
        <w:rPr>
          <w:rFonts w:ascii="Calibri" w:hAnsi="Calibri" w:cs="Calibri"/>
          <w:color w:val="000000"/>
          <w:sz w:val="22"/>
          <w:szCs w:val="22"/>
        </w:rPr>
      </w:pPr>
      <w:r>
        <w:rPr>
          <w:rFonts w:ascii="Calibri" w:hAnsi="Calibri" w:cs="Calibri"/>
          <w:color w:val="000000"/>
          <w:sz w:val="22"/>
          <w:szCs w:val="22"/>
        </w:rPr>
        <w:lastRenderedPageBreak/>
        <w:tab/>
      </w:r>
      <w:r w:rsidR="00BC5B2E">
        <w:rPr>
          <w:rFonts w:ascii="Calibri" w:hAnsi="Calibri" w:cs="Calibri"/>
          <w:color w:val="000000"/>
          <w:sz w:val="22"/>
          <w:szCs w:val="22"/>
        </w:rPr>
        <w:t xml:space="preserve">The results of the analysis of contributing factors (Table </w:t>
      </w:r>
      <w:r w:rsidR="00717764">
        <w:rPr>
          <w:rFonts w:ascii="Calibri" w:hAnsi="Calibri" w:cs="Calibri"/>
          <w:color w:val="000000"/>
          <w:sz w:val="22"/>
          <w:szCs w:val="22"/>
        </w:rPr>
        <w:t>14 below</w:t>
      </w:r>
      <w:r w:rsidR="00BC5B2E">
        <w:rPr>
          <w:rFonts w:ascii="Calibri" w:hAnsi="Calibri" w:cs="Calibri"/>
          <w:color w:val="000000"/>
          <w:sz w:val="22"/>
          <w:szCs w:val="22"/>
        </w:rPr>
        <w:t xml:space="preserve">) show that most means differences between the catalysts and the control group were in fact statistically significant, as indicated by a value lower than 0.05. (Here and elsewhere, those table rows are in bold font.) Table </w:t>
      </w:r>
      <w:r w:rsidR="00717764">
        <w:rPr>
          <w:rFonts w:ascii="Calibri" w:hAnsi="Calibri" w:cs="Calibri"/>
          <w:color w:val="000000"/>
          <w:sz w:val="22"/>
          <w:szCs w:val="22"/>
        </w:rPr>
        <w:t>15</w:t>
      </w:r>
      <w:r w:rsidR="00BC5B2E">
        <w:rPr>
          <w:rFonts w:ascii="Calibri" w:hAnsi="Calibri" w:cs="Calibri"/>
          <w:color w:val="000000"/>
          <w:sz w:val="22"/>
          <w:szCs w:val="22"/>
        </w:rPr>
        <w:t xml:space="preserve"> indicates that the same applied to about half of the impeding factors. Contributing and impeding factors with a statistically significant difference between the catalysts and the control group were later included in the multivariate statistical analysis. </w:t>
      </w:r>
    </w:p>
    <w:p w14:paraId="75D392B6" w14:textId="7EBFA3E9" w:rsidR="00BC5B2E" w:rsidRPr="00BC5B2E" w:rsidRDefault="001C75C2" w:rsidP="00BC5B2E">
      <w:pPr>
        <w:spacing w:after="120" w:line="240" w:lineRule="auto"/>
        <w:rPr>
          <w:rFonts w:ascii="Times New Roman" w:eastAsia="Times New Roman" w:hAnsi="Times New Roman" w:cs="Times New Roman"/>
          <w:sz w:val="24"/>
          <w:szCs w:val="24"/>
          <w:lang w:val="en-US"/>
        </w:rPr>
      </w:pPr>
      <w:r w:rsidRPr="00112A9E">
        <w:rPr>
          <w:rFonts w:ascii="Calibri" w:eastAsia="Times New Roman" w:hAnsi="Calibri" w:cs="Calibri"/>
          <w:b/>
          <w:bCs/>
          <w:color w:val="000000"/>
          <w:szCs w:val="22"/>
          <w:lang w:val="en-US"/>
        </w:rPr>
        <w:tab/>
      </w:r>
      <w:r w:rsidR="00BC5B2E" w:rsidRPr="00BC5B2E">
        <w:rPr>
          <w:rFonts w:ascii="Calibri" w:eastAsia="Times New Roman" w:hAnsi="Calibri" w:cs="Calibri"/>
          <w:b/>
          <w:bCs/>
          <w:color w:val="000000"/>
          <w:szCs w:val="22"/>
          <w:u w:val="single"/>
          <w:lang w:val="en-US"/>
        </w:rPr>
        <w:t>Multivariate statistical analysis</w:t>
      </w:r>
      <w:r w:rsidR="00BC5B2E" w:rsidRPr="00BC5B2E">
        <w:rPr>
          <w:rFonts w:ascii="Calibri" w:eastAsia="Times New Roman" w:hAnsi="Calibri" w:cs="Calibri"/>
          <w:color w:val="000000"/>
          <w:szCs w:val="22"/>
          <w:lang w:val="en-US"/>
        </w:rPr>
        <w:t xml:space="preserve"> refers to statistical tests that examine relationships among multiple variables at the same time, including the effects of these variables on each other. This type of analysis is desirable because a given outcome (in this case, the successful catalyzing of a movement) can be affected or influenced by more than one factor.</w:t>
      </w:r>
    </w:p>
    <w:p w14:paraId="14E6E40E" w14:textId="19001C88" w:rsidR="00BC5B2E" w:rsidRPr="00BC5B2E" w:rsidRDefault="001C75C2" w:rsidP="00BC5B2E">
      <w:pPr>
        <w:spacing w:after="120" w:line="240" w:lineRule="auto"/>
        <w:rPr>
          <w:rFonts w:ascii="Times New Roman" w:eastAsia="Times New Roman" w:hAnsi="Times New Roman" w:cs="Times New Roman"/>
          <w:sz w:val="24"/>
          <w:szCs w:val="24"/>
          <w:lang w:val="en-US"/>
        </w:rPr>
      </w:pPr>
      <w:r>
        <w:rPr>
          <w:rFonts w:ascii="Calibri" w:eastAsia="Times New Roman" w:hAnsi="Calibri" w:cs="Calibri"/>
          <w:color w:val="000000"/>
          <w:szCs w:val="22"/>
          <w:lang w:val="en-US"/>
        </w:rPr>
        <w:tab/>
      </w:r>
      <w:r w:rsidR="00BC5B2E" w:rsidRPr="00BC5B2E">
        <w:rPr>
          <w:rFonts w:ascii="Calibri" w:eastAsia="Times New Roman" w:hAnsi="Calibri" w:cs="Calibri"/>
          <w:color w:val="000000"/>
          <w:szCs w:val="22"/>
          <w:lang w:val="en-US"/>
        </w:rPr>
        <w:t>Effective catalysts had a higher average of contributing factors than control group members (4.20 versus 3.81), while also having a lower average of impeding factors (2.65 versus 2.92). Both of these differences were statistically significant based on the Mann-Whitney U test described above (abbreviated in table headers as MWU test).</w:t>
      </w:r>
    </w:p>
    <w:p w14:paraId="1A23D17C" w14:textId="70A5ADCE" w:rsidR="00580B13" w:rsidRDefault="00BC5B2E" w:rsidP="000C2BFF">
      <w:pPr>
        <w:spacing w:after="120" w:line="240" w:lineRule="auto"/>
        <w:rPr>
          <w:rFonts w:ascii="Calibri" w:eastAsia="Times New Roman" w:hAnsi="Calibri" w:cs="Calibri"/>
          <w:color w:val="000000"/>
          <w:lang w:val="en-US"/>
        </w:rPr>
      </w:pPr>
      <w:r w:rsidRPr="00BC5B2E">
        <w:rPr>
          <w:rFonts w:ascii="Calibri" w:eastAsia="Times New Roman" w:hAnsi="Calibri" w:cs="Calibri"/>
          <w:color w:val="000000"/>
          <w:szCs w:val="22"/>
          <w:lang w:val="en-US"/>
        </w:rPr>
        <w:t> </w:t>
      </w:r>
      <w:r w:rsidR="001C75C2">
        <w:rPr>
          <w:rFonts w:ascii="Calibri" w:eastAsia="Times New Roman" w:hAnsi="Calibri" w:cs="Calibri"/>
          <w:color w:val="000000"/>
          <w:szCs w:val="22"/>
          <w:lang w:val="en-US"/>
        </w:rPr>
        <w:tab/>
      </w:r>
      <w:r w:rsidRPr="00BC5B2E">
        <w:rPr>
          <w:rFonts w:ascii="Calibri" w:eastAsia="Times New Roman" w:hAnsi="Calibri" w:cs="Calibri"/>
          <w:color w:val="000000"/>
          <w:szCs w:val="22"/>
          <w:lang w:val="en-US"/>
        </w:rPr>
        <w:t xml:space="preserve">The largest difference among </w:t>
      </w:r>
      <w:r w:rsidRPr="00BC5B2E">
        <w:rPr>
          <w:rFonts w:ascii="Calibri" w:eastAsia="Times New Roman" w:hAnsi="Calibri" w:cs="Calibri"/>
          <w:b/>
          <w:bCs/>
          <w:color w:val="000000"/>
          <w:szCs w:val="22"/>
          <w:lang w:val="en-US"/>
        </w:rPr>
        <w:t>impeding factors</w:t>
      </w:r>
      <w:r w:rsidRPr="00BC5B2E">
        <w:rPr>
          <w:rFonts w:ascii="Calibri" w:eastAsia="Times New Roman" w:hAnsi="Calibri" w:cs="Calibri"/>
          <w:color w:val="000000"/>
          <w:szCs w:val="22"/>
          <w:lang w:val="en-US"/>
        </w:rPr>
        <w:t xml:space="preserve"> was </w:t>
      </w:r>
      <w:r w:rsidRPr="00BC5B2E">
        <w:rPr>
          <w:rFonts w:ascii="Calibri" w:eastAsia="Times New Roman" w:hAnsi="Calibri" w:cs="Calibri"/>
          <w:i/>
          <w:iCs/>
          <w:color w:val="000000"/>
          <w:szCs w:val="22"/>
          <w:lang w:val="en-US"/>
        </w:rPr>
        <w:t>people not open to the gospel</w:t>
      </w:r>
      <w:r w:rsidRPr="00BC5B2E">
        <w:rPr>
          <w:rFonts w:ascii="Calibri" w:eastAsia="Times New Roman" w:hAnsi="Calibri" w:cs="Calibri"/>
          <w:color w:val="000000"/>
          <w:szCs w:val="22"/>
          <w:lang w:val="en-US"/>
        </w:rPr>
        <w:t xml:space="preserve">, which was a much more pressing issue among the control group than among the catalysts. This was followed by </w:t>
      </w:r>
      <w:r w:rsidRPr="00BC5B2E">
        <w:rPr>
          <w:rFonts w:ascii="Calibri" w:eastAsia="Times New Roman" w:hAnsi="Calibri" w:cs="Calibri"/>
          <w:i/>
          <w:iCs/>
          <w:color w:val="000000"/>
          <w:szCs w:val="22"/>
          <w:lang w:val="en-US"/>
        </w:rPr>
        <w:t>character issues among team members</w:t>
      </w:r>
      <w:r w:rsidRPr="00BC5B2E">
        <w:rPr>
          <w:rFonts w:ascii="Calibri" w:eastAsia="Times New Roman" w:hAnsi="Calibri" w:cs="Calibri"/>
          <w:color w:val="000000"/>
          <w:szCs w:val="22"/>
          <w:lang w:val="en-US"/>
        </w:rPr>
        <w:t xml:space="preserve">. Some notable differences such as </w:t>
      </w:r>
      <w:r w:rsidRPr="00BC5B2E">
        <w:rPr>
          <w:rFonts w:ascii="Calibri" w:eastAsia="Times New Roman" w:hAnsi="Calibri" w:cs="Calibri"/>
          <w:i/>
          <w:iCs/>
          <w:color w:val="000000"/>
          <w:szCs w:val="22"/>
          <w:lang w:val="en-US"/>
        </w:rPr>
        <w:t xml:space="preserve">opposition from the government or society </w:t>
      </w:r>
      <w:r w:rsidRPr="00BC5B2E">
        <w:rPr>
          <w:rFonts w:ascii="Calibri" w:eastAsia="Times New Roman" w:hAnsi="Calibri" w:cs="Calibri"/>
          <w:color w:val="000000"/>
          <w:szCs w:val="22"/>
          <w:lang w:val="en-US"/>
        </w:rPr>
        <w:t xml:space="preserve">were small and not statistically significant. In terms of </w:t>
      </w:r>
      <w:r w:rsidRPr="00BC5B2E">
        <w:rPr>
          <w:rFonts w:ascii="Calibri" w:eastAsia="Times New Roman" w:hAnsi="Calibri" w:cs="Calibri"/>
          <w:b/>
          <w:bCs/>
          <w:color w:val="000000"/>
          <w:szCs w:val="22"/>
          <w:lang w:val="en-US"/>
        </w:rPr>
        <w:t>contributing factors</w:t>
      </w:r>
      <w:r w:rsidRPr="00BC5B2E">
        <w:rPr>
          <w:rFonts w:ascii="Calibri" w:eastAsia="Times New Roman" w:hAnsi="Calibri" w:cs="Calibri"/>
          <w:color w:val="000000"/>
          <w:szCs w:val="22"/>
          <w:lang w:val="en-US"/>
        </w:rPr>
        <w:t xml:space="preserve">, effective catalysts rated these as significantly higher in several important categories including, for example, </w:t>
      </w:r>
      <w:r w:rsidRPr="00BC5B2E">
        <w:rPr>
          <w:rFonts w:ascii="Calibri" w:eastAsia="Times New Roman" w:hAnsi="Calibri" w:cs="Calibri"/>
          <w:i/>
          <w:iCs/>
          <w:color w:val="000000"/>
          <w:szCs w:val="22"/>
          <w:lang w:val="en-US"/>
        </w:rPr>
        <w:t>having raised up leaders effectively, having adopted the right ministry approach, using reproducible disciple-making</w:t>
      </w:r>
      <w:r w:rsidRPr="00BC5B2E">
        <w:rPr>
          <w:rFonts w:ascii="Calibri" w:eastAsia="Times New Roman" w:hAnsi="Calibri" w:cs="Calibri"/>
          <w:color w:val="000000"/>
          <w:szCs w:val="22"/>
          <w:lang w:val="en-US"/>
        </w:rPr>
        <w:t xml:space="preserve">, and </w:t>
      </w:r>
      <w:r w:rsidRPr="00BC5B2E">
        <w:rPr>
          <w:rFonts w:ascii="Calibri" w:eastAsia="Times New Roman" w:hAnsi="Calibri" w:cs="Calibri"/>
          <w:i/>
          <w:iCs/>
          <w:color w:val="000000"/>
          <w:szCs w:val="22"/>
          <w:lang w:val="en-US"/>
        </w:rPr>
        <w:t>meeting holistic needs</w:t>
      </w:r>
      <w:r w:rsidRPr="00BC5B2E">
        <w:rPr>
          <w:rFonts w:ascii="Calibri" w:eastAsia="Times New Roman" w:hAnsi="Calibri" w:cs="Calibri"/>
          <w:color w:val="000000"/>
          <w:szCs w:val="22"/>
          <w:lang w:val="en-US"/>
        </w:rPr>
        <w:t xml:space="preserve">. However, differences in self-ratings for </w:t>
      </w:r>
      <w:r w:rsidRPr="00BC5B2E">
        <w:rPr>
          <w:rFonts w:ascii="Calibri" w:eastAsia="Times New Roman" w:hAnsi="Calibri" w:cs="Calibri"/>
          <w:i/>
          <w:iCs/>
          <w:color w:val="000000"/>
          <w:szCs w:val="22"/>
          <w:lang w:val="en-US"/>
        </w:rPr>
        <w:t>the use of a contextualized approach</w:t>
      </w:r>
      <w:r w:rsidRPr="00BC5B2E">
        <w:rPr>
          <w:rFonts w:ascii="Calibri" w:eastAsia="Times New Roman" w:hAnsi="Calibri" w:cs="Calibri"/>
          <w:color w:val="000000"/>
          <w:szCs w:val="22"/>
          <w:lang w:val="en-US"/>
        </w:rPr>
        <w:t xml:space="preserve"> or </w:t>
      </w:r>
      <w:r w:rsidRPr="00BC5B2E">
        <w:rPr>
          <w:rFonts w:ascii="Calibri" w:eastAsia="Times New Roman" w:hAnsi="Calibri" w:cs="Calibri"/>
          <w:i/>
          <w:iCs/>
          <w:color w:val="000000"/>
          <w:szCs w:val="22"/>
          <w:lang w:val="en-US"/>
        </w:rPr>
        <w:t>conversions without human involvement</w:t>
      </w:r>
      <w:r w:rsidRPr="00BC5B2E">
        <w:rPr>
          <w:rFonts w:ascii="Calibri" w:eastAsia="Times New Roman" w:hAnsi="Calibri" w:cs="Calibri"/>
          <w:color w:val="000000"/>
          <w:szCs w:val="22"/>
          <w:lang w:val="en-US"/>
        </w:rPr>
        <w:t xml:space="preserve"> were small and not statistically significant.</w:t>
      </w:r>
    </w:p>
    <w:p w14:paraId="01BE1AF9" w14:textId="1D99E3FB" w:rsidR="009517CC" w:rsidRPr="009517CC" w:rsidRDefault="00BC5B2E" w:rsidP="009517CC">
      <w:pPr>
        <w:pStyle w:val="berschrift7"/>
        <w:ind w:left="0" w:firstLine="630"/>
      </w:pPr>
      <w:r w:rsidRPr="00580B13">
        <w:t xml:space="preserve">Factors </w:t>
      </w:r>
      <w:r w:rsidR="00A31CE0" w:rsidRPr="00580B13">
        <w:t xml:space="preserve">Contributing </w:t>
      </w:r>
      <w:r w:rsidR="00A31CE0">
        <w:t>t</w:t>
      </w:r>
      <w:r w:rsidR="00A31CE0" w:rsidRPr="00580B13">
        <w:t>o Ministry Fruitfulness/</w:t>
      </w:r>
      <w:r w:rsidR="00A31CE0">
        <w:t>t</w:t>
      </w:r>
      <w:r w:rsidR="00A31CE0" w:rsidRPr="00580B13">
        <w:t>he Catalyzing</w:t>
      </w:r>
      <w:r w:rsidR="00A31CE0">
        <w:t xml:space="preserve"> o</w:t>
      </w:r>
      <w:r w:rsidR="00A31CE0" w:rsidRPr="00580B13">
        <w:t xml:space="preserve">f </w:t>
      </w:r>
      <w:r w:rsidR="00A31CE0">
        <w:t>a</w:t>
      </w:r>
      <w:r w:rsidR="00A31CE0" w:rsidRPr="00580B13">
        <w:t xml:space="preserve"> Movement</w:t>
      </w:r>
      <w:r w:rsidR="002A6E72">
        <w:t xml:space="preserve"> </w:t>
      </w:r>
      <w:r w:rsidR="009517CC">
        <w:t xml:space="preserve">                   (</w:t>
      </w:r>
      <w:r w:rsidRPr="009517CC">
        <w:t>Statistically significant differences with a p</w:t>
      </w:r>
      <w:r w:rsidR="00BA7D1E" w:rsidRPr="009517CC">
        <w:t>-</w:t>
      </w:r>
      <w:r w:rsidRPr="009517CC">
        <w:t>value below 0.05 in the MWU test are shown in bold.)</w:t>
      </w:r>
    </w:p>
    <w:tbl>
      <w:tblPr>
        <w:tblW w:w="0" w:type="auto"/>
        <w:tblCellMar>
          <w:top w:w="15" w:type="dxa"/>
          <w:left w:w="15" w:type="dxa"/>
          <w:bottom w:w="15" w:type="dxa"/>
          <w:right w:w="15" w:type="dxa"/>
        </w:tblCellMar>
        <w:tblLook w:val="04A0" w:firstRow="1" w:lastRow="0" w:firstColumn="1" w:lastColumn="0" w:noHBand="0" w:noVBand="1"/>
      </w:tblPr>
      <w:tblGrid>
        <w:gridCol w:w="3658"/>
        <w:gridCol w:w="815"/>
        <w:gridCol w:w="1171"/>
        <w:gridCol w:w="916"/>
        <w:gridCol w:w="1080"/>
        <w:gridCol w:w="1366"/>
      </w:tblGrid>
      <w:tr w:rsidR="00BC5B2E" w:rsidRPr="00BC5B2E" w14:paraId="6622AF4C" w14:textId="77777777" w:rsidTr="00EF4934">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72" w:type="dxa"/>
              <w:bottom w:w="29" w:type="dxa"/>
              <w:right w:w="72" w:type="dxa"/>
            </w:tcMar>
            <w:vAlign w:val="bottom"/>
            <w:hideMark/>
          </w:tcPr>
          <w:p w14:paraId="4D003282" w14:textId="77777777" w:rsidR="00BC5B2E" w:rsidRPr="00BC5B2E" w:rsidRDefault="00BC5B2E" w:rsidP="00BC5B2E">
            <w:pPr>
              <w:spacing w:after="0" w:line="240" w:lineRule="auto"/>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Contributing Factors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72" w:type="dxa"/>
              <w:bottom w:w="29" w:type="dxa"/>
              <w:right w:w="72" w:type="dxa"/>
            </w:tcMar>
            <w:vAlign w:val="bottom"/>
            <w:hideMark/>
          </w:tcPr>
          <w:p w14:paraId="1B9E7687"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Catalysts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72" w:type="dxa"/>
              <w:bottom w:w="29" w:type="dxa"/>
              <w:right w:w="72" w:type="dxa"/>
            </w:tcMar>
            <w:vAlign w:val="bottom"/>
            <w:hideMark/>
          </w:tcPr>
          <w:p w14:paraId="2935CF98"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Control Group</w:t>
            </w:r>
          </w:p>
        </w:tc>
        <w:tc>
          <w:tcPr>
            <w:tcW w:w="916" w:type="dxa"/>
            <w:tcBorders>
              <w:top w:val="single" w:sz="8" w:space="0" w:color="000000"/>
              <w:left w:val="single" w:sz="8" w:space="0" w:color="000000"/>
              <w:bottom w:val="single" w:sz="8" w:space="0" w:color="000000"/>
              <w:right w:val="single" w:sz="8" w:space="0" w:color="000000"/>
            </w:tcBorders>
            <w:shd w:val="clear" w:color="auto" w:fill="D9D9D9"/>
            <w:tcMar>
              <w:top w:w="29" w:type="dxa"/>
              <w:left w:w="72" w:type="dxa"/>
              <w:bottom w:w="29" w:type="dxa"/>
              <w:right w:w="72" w:type="dxa"/>
            </w:tcMar>
            <w:vAlign w:val="bottom"/>
            <w:hideMark/>
          </w:tcPr>
          <w:p w14:paraId="1069B6B0"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Both</w:t>
            </w:r>
          </w:p>
        </w:tc>
        <w:tc>
          <w:tcPr>
            <w:tcW w:w="1080" w:type="dxa"/>
            <w:tcBorders>
              <w:top w:val="single" w:sz="8" w:space="0" w:color="000000"/>
              <w:left w:val="single" w:sz="8" w:space="0" w:color="000000"/>
              <w:bottom w:val="single" w:sz="8" w:space="0" w:color="000000"/>
              <w:right w:val="single" w:sz="8" w:space="0" w:color="000000"/>
            </w:tcBorders>
            <w:shd w:val="clear" w:color="auto" w:fill="D9D9D9"/>
            <w:tcMar>
              <w:top w:w="29" w:type="dxa"/>
              <w:left w:w="72" w:type="dxa"/>
              <w:bottom w:w="29" w:type="dxa"/>
              <w:right w:w="72" w:type="dxa"/>
            </w:tcMar>
            <w:vAlign w:val="bottom"/>
            <w:hideMark/>
          </w:tcPr>
          <w:p w14:paraId="00D9FA84" w14:textId="179DE74E" w:rsidR="00BC5B2E" w:rsidRPr="00BC5B2E" w:rsidRDefault="00BC5B2E" w:rsidP="00506416">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Dif</w:t>
            </w:r>
            <w:r w:rsidR="00EF4934">
              <w:rPr>
                <w:rFonts w:ascii="Calibri" w:eastAsia="Times New Roman" w:hAnsi="Calibri" w:cs="Calibri"/>
                <w:b/>
                <w:bCs/>
                <w:color w:val="000000"/>
                <w:sz w:val="18"/>
                <w:szCs w:val="18"/>
                <w:lang w:val="en-US"/>
              </w:rPr>
              <w:t>f</w:t>
            </w:r>
            <w:r w:rsidRPr="00BC5B2E">
              <w:rPr>
                <w:rFonts w:ascii="Calibri" w:eastAsia="Times New Roman" w:hAnsi="Calibri" w:cs="Calibri"/>
                <w:b/>
                <w:bCs/>
                <w:color w:val="000000"/>
                <w:sz w:val="18"/>
                <w:szCs w:val="18"/>
                <w:lang w:val="en-US"/>
              </w:rPr>
              <w:t>erence</w:t>
            </w:r>
          </w:p>
        </w:tc>
        <w:tc>
          <w:tcPr>
            <w:tcW w:w="1366" w:type="dxa"/>
            <w:tcBorders>
              <w:top w:val="single" w:sz="8" w:space="0" w:color="000000"/>
              <w:left w:val="single" w:sz="8" w:space="0" w:color="000000"/>
              <w:bottom w:val="single" w:sz="8" w:space="0" w:color="000000"/>
              <w:right w:val="single" w:sz="8" w:space="0" w:color="000000"/>
            </w:tcBorders>
            <w:shd w:val="clear" w:color="auto" w:fill="D9D9D9"/>
            <w:tcMar>
              <w:top w:w="29" w:type="dxa"/>
              <w:left w:w="72" w:type="dxa"/>
              <w:bottom w:w="29" w:type="dxa"/>
              <w:right w:w="72" w:type="dxa"/>
            </w:tcMar>
            <w:vAlign w:val="bottom"/>
            <w:hideMark/>
          </w:tcPr>
          <w:p w14:paraId="35BB8CF8" w14:textId="77777777" w:rsidR="00A51A40" w:rsidRDefault="00BC5B2E" w:rsidP="00BC5B2E">
            <w:pPr>
              <w:spacing w:after="0" w:line="240" w:lineRule="auto"/>
              <w:jc w:val="center"/>
              <w:rPr>
                <w:rFonts w:ascii="Calibri" w:eastAsia="Times New Roman" w:hAnsi="Calibri" w:cs="Calibri"/>
                <w:b/>
                <w:bCs/>
                <w:color w:val="000000"/>
                <w:sz w:val="18"/>
                <w:szCs w:val="18"/>
                <w:lang w:val="en-US"/>
              </w:rPr>
            </w:pPr>
            <w:r w:rsidRPr="00BC5B2E">
              <w:rPr>
                <w:rFonts w:ascii="Calibri" w:eastAsia="Times New Roman" w:hAnsi="Calibri" w:cs="Calibri"/>
                <w:b/>
                <w:bCs/>
                <w:color w:val="000000"/>
                <w:sz w:val="18"/>
                <w:szCs w:val="18"/>
                <w:lang w:val="en-US"/>
              </w:rPr>
              <w:t>MWU test</w:t>
            </w:r>
          </w:p>
          <w:p w14:paraId="456C4869" w14:textId="7FF54D53"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(p</w:t>
            </w:r>
            <w:r w:rsidR="00A51A40">
              <w:rPr>
                <w:rFonts w:ascii="Calibri" w:eastAsia="Times New Roman" w:hAnsi="Calibri" w:cs="Calibri"/>
                <w:b/>
                <w:bCs/>
                <w:color w:val="000000"/>
                <w:sz w:val="18"/>
                <w:szCs w:val="18"/>
                <w:lang w:val="en-US"/>
              </w:rPr>
              <w:t>-</w:t>
            </w:r>
            <w:r w:rsidRPr="00BC5B2E">
              <w:rPr>
                <w:rFonts w:ascii="Calibri" w:eastAsia="Times New Roman" w:hAnsi="Calibri" w:cs="Calibri"/>
                <w:b/>
                <w:bCs/>
                <w:color w:val="000000"/>
                <w:sz w:val="18"/>
                <w:szCs w:val="18"/>
                <w:lang w:val="en-US"/>
              </w:rPr>
              <w:t>value)</w:t>
            </w:r>
          </w:p>
        </w:tc>
      </w:tr>
      <w:tr w:rsidR="00BC5B2E" w:rsidRPr="00BC5B2E" w14:paraId="681D49FB" w14:textId="77777777" w:rsidTr="00EF4934">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hideMark/>
          </w:tcPr>
          <w:p w14:paraId="5BABE307" w14:textId="77777777" w:rsidR="00BC5B2E" w:rsidRPr="00BC5B2E" w:rsidRDefault="00BC5B2E" w:rsidP="00BC5B2E">
            <w:pPr>
              <w:spacing w:after="0" w:line="240" w:lineRule="auto"/>
              <w:rPr>
                <w:rFonts w:ascii="Times New Roman" w:eastAsia="Times New Roman" w:hAnsi="Times New Roman" w:cs="Times New Roman"/>
                <w:sz w:val="24"/>
                <w:szCs w:val="24"/>
                <w:lang w:val="en-US"/>
              </w:rPr>
            </w:pPr>
            <w:bookmarkStart w:id="88" w:name="_Hlk83289149"/>
            <w:r w:rsidRPr="00BC5B2E">
              <w:rPr>
                <w:rFonts w:ascii="Calibri" w:eastAsia="Times New Roman" w:hAnsi="Calibri" w:cs="Calibri"/>
                <w:b/>
                <w:bCs/>
                <w:color w:val="000000"/>
                <w:sz w:val="18"/>
                <w:szCs w:val="18"/>
                <w:lang w:val="en-US"/>
              </w:rPr>
              <w:t>Qn22h CF: raised up leaders effectively</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6C317D60"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4.55</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41A3B30D"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3.75</w:t>
            </w:r>
          </w:p>
        </w:tc>
        <w:tc>
          <w:tcPr>
            <w:tcW w:w="916"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4018D835"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4.13</w:t>
            </w:r>
          </w:p>
        </w:tc>
        <w:tc>
          <w:tcPr>
            <w:tcW w:w="10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142B44F8"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0.81</w:t>
            </w:r>
          </w:p>
        </w:tc>
        <w:tc>
          <w:tcPr>
            <w:tcW w:w="1366"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5B019E28"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&lt;0.0001</w:t>
            </w:r>
          </w:p>
        </w:tc>
      </w:tr>
      <w:tr w:rsidR="00BC5B2E" w:rsidRPr="00BC5B2E" w14:paraId="43934F48" w14:textId="77777777" w:rsidTr="00EF4934">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hideMark/>
          </w:tcPr>
          <w:p w14:paraId="46AC2023" w14:textId="77777777" w:rsidR="00BC5B2E" w:rsidRPr="00BC5B2E" w:rsidRDefault="00BC5B2E" w:rsidP="00BC5B2E">
            <w:pPr>
              <w:spacing w:after="0" w:line="240" w:lineRule="auto"/>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Qn22d CF: adopted right ministry strategy</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5459C584"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4.51</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12FB3AE3"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3.71</w:t>
            </w:r>
          </w:p>
        </w:tc>
        <w:tc>
          <w:tcPr>
            <w:tcW w:w="916"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4B0ED973"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4.09</w:t>
            </w:r>
          </w:p>
        </w:tc>
        <w:tc>
          <w:tcPr>
            <w:tcW w:w="10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13B8F975"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0.80</w:t>
            </w:r>
          </w:p>
        </w:tc>
        <w:tc>
          <w:tcPr>
            <w:tcW w:w="1366"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3A46A777"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&lt;0.0001</w:t>
            </w:r>
          </w:p>
        </w:tc>
      </w:tr>
      <w:tr w:rsidR="00BC5B2E" w:rsidRPr="00BC5B2E" w14:paraId="1228C121" w14:textId="77777777" w:rsidTr="00EF4934">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hideMark/>
          </w:tcPr>
          <w:p w14:paraId="055548D6" w14:textId="77777777" w:rsidR="00BC5B2E" w:rsidRPr="00BC5B2E" w:rsidRDefault="00BC5B2E" w:rsidP="00BC5B2E">
            <w:pPr>
              <w:spacing w:after="0" w:line="240" w:lineRule="auto"/>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Qn22f CF: used discovery approach/groups</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33D7FEC1"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4.16</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0054F0C2"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3.45</w:t>
            </w:r>
          </w:p>
        </w:tc>
        <w:tc>
          <w:tcPr>
            <w:tcW w:w="916"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55A4F042"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3.79</w:t>
            </w:r>
          </w:p>
        </w:tc>
        <w:tc>
          <w:tcPr>
            <w:tcW w:w="10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33A1ED25"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0.72</w:t>
            </w:r>
          </w:p>
        </w:tc>
        <w:tc>
          <w:tcPr>
            <w:tcW w:w="1366"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66136C25"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&lt;0.0001</w:t>
            </w:r>
          </w:p>
        </w:tc>
      </w:tr>
      <w:tr w:rsidR="00BC5B2E" w:rsidRPr="00BC5B2E" w14:paraId="2A10B4A2" w14:textId="77777777" w:rsidTr="00EF4934">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hideMark/>
          </w:tcPr>
          <w:p w14:paraId="4085C1DD" w14:textId="77777777" w:rsidR="00BC5B2E" w:rsidRPr="00BC5B2E" w:rsidRDefault="00BC5B2E" w:rsidP="00BC5B2E">
            <w:pPr>
              <w:spacing w:after="0" w:line="240" w:lineRule="auto"/>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Qn22g CF: used reproducible disciple-making</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666B21EF"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4.52</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3701C82F"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3.97</w:t>
            </w:r>
          </w:p>
        </w:tc>
        <w:tc>
          <w:tcPr>
            <w:tcW w:w="916"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5A697E4D"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4.23</w:t>
            </w:r>
          </w:p>
        </w:tc>
        <w:tc>
          <w:tcPr>
            <w:tcW w:w="10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1C1F37E7"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0.54</w:t>
            </w:r>
          </w:p>
        </w:tc>
        <w:tc>
          <w:tcPr>
            <w:tcW w:w="1366"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74B049EB"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&lt;0.0001</w:t>
            </w:r>
          </w:p>
        </w:tc>
      </w:tr>
      <w:tr w:rsidR="00BC5B2E" w:rsidRPr="00BC5B2E" w14:paraId="329828C5" w14:textId="77777777" w:rsidTr="00EF4934">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5DEE72DB" w14:textId="77777777" w:rsidR="00BC5B2E" w:rsidRPr="00BC5B2E" w:rsidRDefault="00BC5B2E" w:rsidP="00BC5B2E">
            <w:pPr>
              <w:spacing w:after="0" w:line="240" w:lineRule="auto"/>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Qn22c CF: met holistic needs</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1FB92AC1"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4.17</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1DA9F6DF"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3.67</w:t>
            </w:r>
          </w:p>
        </w:tc>
        <w:tc>
          <w:tcPr>
            <w:tcW w:w="916"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1C708ACD"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3.91</w:t>
            </w:r>
          </w:p>
        </w:tc>
        <w:tc>
          <w:tcPr>
            <w:tcW w:w="10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2489A062"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0.50</w:t>
            </w:r>
          </w:p>
        </w:tc>
        <w:tc>
          <w:tcPr>
            <w:tcW w:w="1366"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4EDA9522"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&lt;0.0001</w:t>
            </w:r>
          </w:p>
        </w:tc>
      </w:tr>
      <w:bookmarkEnd w:id="88"/>
      <w:tr w:rsidR="00BC5B2E" w:rsidRPr="00BC5B2E" w14:paraId="3FBED32C" w14:textId="77777777" w:rsidTr="00EF4934">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E5E5E5"/>
            <w:tcMar>
              <w:top w:w="29" w:type="dxa"/>
              <w:left w:w="72" w:type="dxa"/>
              <w:bottom w:w="29" w:type="dxa"/>
              <w:right w:w="72" w:type="dxa"/>
            </w:tcMar>
            <w:vAlign w:val="bottom"/>
            <w:hideMark/>
          </w:tcPr>
          <w:p w14:paraId="1260EB3B" w14:textId="77777777" w:rsidR="00BC5B2E" w:rsidRPr="00BC5B2E" w:rsidRDefault="00BC5B2E" w:rsidP="00BC5B2E">
            <w:pPr>
              <w:spacing w:after="0" w:line="240" w:lineRule="auto"/>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Average of all Contributing Factors</w:t>
            </w:r>
          </w:p>
        </w:tc>
        <w:tc>
          <w:tcPr>
            <w:tcW w:w="0" w:type="auto"/>
            <w:tcBorders>
              <w:top w:val="single" w:sz="8" w:space="0" w:color="000000"/>
              <w:left w:val="single" w:sz="8" w:space="0" w:color="000000"/>
              <w:bottom w:val="single" w:sz="8" w:space="0" w:color="000000"/>
              <w:right w:val="single" w:sz="8" w:space="0" w:color="000000"/>
            </w:tcBorders>
            <w:shd w:val="clear" w:color="auto" w:fill="E5E5E5"/>
            <w:tcMar>
              <w:top w:w="29" w:type="dxa"/>
              <w:left w:w="72" w:type="dxa"/>
              <w:bottom w:w="29" w:type="dxa"/>
              <w:right w:w="72" w:type="dxa"/>
            </w:tcMar>
            <w:vAlign w:val="bottom"/>
            <w:hideMark/>
          </w:tcPr>
          <w:p w14:paraId="2B2CEBDC"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4.20</w:t>
            </w:r>
          </w:p>
        </w:tc>
        <w:tc>
          <w:tcPr>
            <w:tcW w:w="0" w:type="auto"/>
            <w:tcBorders>
              <w:top w:val="single" w:sz="8" w:space="0" w:color="000000"/>
              <w:left w:val="single" w:sz="8" w:space="0" w:color="000000"/>
              <w:bottom w:val="single" w:sz="8" w:space="0" w:color="000000"/>
              <w:right w:val="single" w:sz="8" w:space="0" w:color="000000"/>
            </w:tcBorders>
            <w:shd w:val="clear" w:color="auto" w:fill="E5E5E5"/>
            <w:tcMar>
              <w:top w:w="29" w:type="dxa"/>
              <w:left w:w="72" w:type="dxa"/>
              <w:bottom w:w="29" w:type="dxa"/>
              <w:right w:w="72" w:type="dxa"/>
            </w:tcMar>
            <w:vAlign w:val="bottom"/>
            <w:hideMark/>
          </w:tcPr>
          <w:p w14:paraId="75611DF3"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3.81</w:t>
            </w:r>
          </w:p>
        </w:tc>
        <w:tc>
          <w:tcPr>
            <w:tcW w:w="916" w:type="dxa"/>
            <w:tcBorders>
              <w:top w:val="single" w:sz="8" w:space="0" w:color="000000"/>
              <w:left w:val="single" w:sz="8" w:space="0" w:color="000000"/>
              <w:bottom w:val="single" w:sz="8" w:space="0" w:color="000000"/>
              <w:right w:val="single" w:sz="8" w:space="0" w:color="000000"/>
            </w:tcBorders>
            <w:shd w:val="clear" w:color="auto" w:fill="E5E5E5"/>
            <w:tcMar>
              <w:top w:w="29" w:type="dxa"/>
              <w:left w:w="72" w:type="dxa"/>
              <w:bottom w:w="29" w:type="dxa"/>
              <w:right w:w="72" w:type="dxa"/>
            </w:tcMar>
            <w:vAlign w:val="bottom"/>
            <w:hideMark/>
          </w:tcPr>
          <w:p w14:paraId="29C6FAF9"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4.00</w:t>
            </w:r>
          </w:p>
        </w:tc>
        <w:tc>
          <w:tcPr>
            <w:tcW w:w="1080" w:type="dxa"/>
            <w:tcBorders>
              <w:top w:val="single" w:sz="8" w:space="0" w:color="000000"/>
              <w:left w:val="single" w:sz="8" w:space="0" w:color="000000"/>
              <w:bottom w:val="single" w:sz="8" w:space="0" w:color="000000"/>
              <w:right w:val="single" w:sz="8" w:space="0" w:color="000000"/>
            </w:tcBorders>
            <w:shd w:val="clear" w:color="auto" w:fill="E5E5E5"/>
            <w:tcMar>
              <w:top w:w="29" w:type="dxa"/>
              <w:left w:w="72" w:type="dxa"/>
              <w:bottom w:w="29" w:type="dxa"/>
              <w:right w:w="72" w:type="dxa"/>
            </w:tcMar>
            <w:vAlign w:val="bottom"/>
            <w:hideMark/>
          </w:tcPr>
          <w:p w14:paraId="5196FA7F"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0.39</w:t>
            </w:r>
          </w:p>
        </w:tc>
        <w:tc>
          <w:tcPr>
            <w:tcW w:w="1366" w:type="dxa"/>
            <w:tcBorders>
              <w:top w:val="single" w:sz="8" w:space="0" w:color="000000"/>
              <w:left w:val="single" w:sz="8" w:space="0" w:color="000000"/>
              <w:bottom w:val="single" w:sz="8" w:space="0" w:color="000000"/>
              <w:right w:val="single" w:sz="8" w:space="0" w:color="000000"/>
            </w:tcBorders>
            <w:shd w:val="clear" w:color="auto" w:fill="E5E5E5"/>
            <w:tcMar>
              <w:top w:w="29" w:type="dxa"/>
              <w:left w:w="72" w:type="dxa"/>
              <w:bottom w:w="29" w:type="dxa"/>
              <w:right w:w="72" w:type="dxa"/>
            </w:tcMar>
            <w:vAlign w:val="bottom"/>
            <w:hideMark/>
          </w:tcPr>
          <w:p w14:paraId="2814C463"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&lt;0.0001</w:t>
            </w:r>
          </w:p>
        </w:tc>
      </w:tr>
      <w:tr w:rsidR="00BC5B2E" w:rsidRPr="00BC5B2E" w14:paraId="4A4D7A73" w14:textId="77777777" w:rsidTr="00EF4934">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16B80439" w14:textId="77777777" w:rsidR="00BC5B2E" w:rsidRPr="00BC5B2E" w:rsidRDefault="00BC5B2E" w:rsidP="00BC5B2E">
            <w:pPr>
              <w:spacing w:after="0" w:line="240" w:lineRule="auto"/>
              <w:rPr>
                <w:rFonts w:ascii="Times New Roman" w:eastAsia="Times New Roman" w:hAnsi="Times New Roman" w:cs="Times New Roman"/>
                <w:sz w:val="24"/>
                <w:szCs w:val="24"/>
                <w:lang w:val="en-US"/>
              </w:rPr>
            </w:pPr>
            <w:r w:rsidRPr="00BC5B2E">
              <w:rPr>
                <w:rFonts w:ascii="Calibri" w:eastAsia="Times New Roman" w:hAnsi="Calibri" w:cs="Calibri"/>
                <w:color w:val="000000"/>
                <w:sz w:val="18"/>
                <w:szCs w:val="18"/>
                <w:lang w:val="en-US"/>
              </w:rPr>
              <w:t>Qn22a CF: people open to gospel</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2C86ABE4"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color w:val="000000"/>
                <w:sz w:val="18"/>
                <w:szCs w:val="18"/>
                <w:lang w:val="en-US"/>
              </w:rPr>
              <w:t>3.76</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457D119C"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color w:val="000000"/>
                <w:sz w:val="18"/>
                <w:szCs w:val="18"/>
                <w:lang w:val="en-US"/>
              </w:rPr>
              <w:t>3.44</w:t>
            </w:r>
          </w:p>
        </w:tc>
        <w:tc>
          <w:tcPr>
            <w:tcW w:w="916"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6A1967F5"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color w:val="000000"/>
                <w:sz w:val="18"/>
                <w:szCs w:val="18"/>
                <w:lang w:val="en-US"/>
              </w:rPr>
              <w:t>3.59</w:t>
            </w:r>
          </w:p>
        </w:tc>
        <w:tc>
          <w:tcPr>
            <w:tcW w:w="10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6BB61D7C"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color w:val="000000"/>
                <w:sz w:val="18"/>
                <w:szCs w:val="18"/>
                <w:lang w:val="en-US"/>
              </w:rPr>
              <w:t>0.32</w:t>
            </w:r>
          </w:p>
        </w:tc>
        <w:tc>
          <w:tcPr>
            <w:tcW w:w="1366"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44960513"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color w:val="000000"/>
                <w:sz w:val="18"/>
                <w:szCs w:val="18"/>
                <w:lang w:val="en-US"/>
              </w:rPr>
              <w:t>0.064</w:t>
            </w:r>
          </w:p>
        </w:tc>
      </w:tr>
      <w:tr w:rsidR="00BC5B2E" w:rsidRPr="00BC5B2E" w14:paraId="4F5BDB87" w14:textId="77777777" w:rsidTr="00EF4934">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hideMark/>
          </w:tcPr>
          <w:p w14:paraId="195F71BC" w14:textId="77777777" w:rsidR="00BC5B2E" w:rsidRPr="00BC5B2E" w:rsidRDefault="00BC5B2E" w:rsidP="00BC5B2E">
            <w:pPr>
              <w:spacing w:after="0" w:line="240" w:lineRule="auto"/>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Qn16 CF: signs and wonders</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7D9AF89C"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4.30</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3D40652B"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3.99</w:t>
            </w:r>
          </w:p>
        </w:tc>
        <w:tc>
          <w:tcPr>
            <w:tcW w:w="916"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6A75FD0F"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4.14</w:t>
            </w:r>
          </w:p>
        </w:tc>
        <w:tc>
          <w:tcPr>
            <w:tcW w:w="10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4B7A0B81"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0.31</w:t>
            </w:r>
          </w:p>
        </w:tc>
        <w:tc>
          <w:tcPr>
            <w:tcW w:w="1366"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241832A6"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0.006</w:t>
            </w:r>
          </w:p>
        </w:tc>
      </w:tr>
      <w:tr w:rsidR="00BC5B2E" w:rsidRPr="00BC5B2E" w14:paraId="7F598127" w14:textId="77777777" w:rsidTr="00EF4934">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12019FFD" w14:textId="77777777" w:rsidR="00BC5B2E" w:rsidRPr="00BC5B2E" w:rsidRDefault="00BC5B2E" w:rsidP="00BC5B2E">
            <w:pPr>
              <w:spacing w:after="0" w:line="240" w:lineRule="auto"/>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Qn22b CF: received God's specific guidance</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63636D7F"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4.60</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786C9100"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4.35</w:t>
            </w:r>
          </w:p>
        </w:tc>
        <w:tc>
          <w:tcPr>
            <w:tcW w:w="916"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7803B478"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4.47</w:t>
            </w:r>
          </w:p>
        </w:tc>
        <w:tc>
          <w:tcPr>
            <w:tcW w:w="10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412F4905"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0.25</w:t>
            </w:r>
          </w:p>
        </w:tc>
        <w:tc>
          <w:tcPr>
            <w:tcW w:w="1366"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4E110E2C"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0.040</w:t>
            </w:r>
          </w:p>
        </w:tc>
      </w:tr>
      <w:tr w:rsidR="00BC5B2E" w:rsidRPr="00BC5B2E" w14:paraId="3FEBFD5B" w14:textId="77777777" w:rsidTr="00EF4934">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hideMark/>
          </w:tcPr>
          <w:p w14:paraId="27BCA6D6" w14:textId="77777777" w:rsidR="00BC5B2E" w:rsidRPr="00BC5B2E" w:rsidRDefault="00BC5B2E" w:rsidP="00BC5B2E">
            <w:pPr>
              <w:spacing w:after="0" w:line="240" w:lineRule="auto"/>
              <w:rPr>
                <w:rFonts w:ascii="Times New Roman" w:eastAsia="Times New Roman" w:hAnsi="Times New Roman" w:cs="Times New Roman"/>
                <w:sz w:val="24"/>
                <w:szCs w:val="24"/>
                <w:lang w:val="en-US"/>
              </w:rPr>
            </w:pPr>
            <w:r w:rsidRPr="00BC5B2E">
              <w:rPr>
                <w:rFonts w:ascii="Calibri" w:eastAsia="Times New Roman" w:hAnsi="Calibri" w:cs="Calibri"/>
                <w:color w:val="000000"/>
                <w:sz w:val="18"/>
                <w:szCs w:val="18"/>
                <w:lang w:val="en-US"/>
              </w:rPr>
              <w:t>Qn15 CF: contribution of prayer</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0B59285A"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color w:val="000000"/>
                <w:sz w:val="18"/>
                <w:szCs w:val="18"/>
                <w:lang w:val="en-US"/>
              </w:rPr>
              <w:t>4.76</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766DB88B"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color w:val="000000"/>
                <w:sz w:val="18"/>
                <w:szCs w:val="18"/>
                <w:lang w:val="en-US"/>
              </w:rPr>
              <w:t>4.61</w:t>
            </w:r>
          </w:p>
        </w:tc>
        <w:tc>
          <w:tcPr>
            <w:tcW w:w="916"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6A4DA102"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color w:val="000000"/>
                <w:sz w:val="18"/>
                <w:szCs w:val="18"/>
                <w:lang w:val="en-US"/>
              </w:rPr>
              <w:t>4.68</w:t>
            </w:r>
          </w:p>
        </w:tc>
        <w:tc>
          <w:tcPr>
            <w:tcW w:w="10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3F26B4F3"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color w:val="000000"/>
                <w:sz w:val="18"/>
                <w:szCs w:val="18"/>
                <w:lang w:val="en-US"/>
              </w:rPr>
              <w:t>0.14</w:t>
            </w:r>
          </w:p>
        </w:tc>
        <w:tc>
          <w:tcPr>
            <w:tcW w:w="1366"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4AF8A558"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color w:val="000000"/>
                <w:sz w:val="18"/>
                <w:szCs w:val="18"/>
                <w:lang w:val="en-US"/>
              </w:rPr>
              <w:t>0.103</w:t>
            </w:r>
          </w:p>
        </w:tc>
      </w:tr>
      <w:tr w:rsidR="00BC5B2E" w:rsidRPr="00BC5B2E" w14:paraId="714698D8" w14:textId="77777777" w:rsidTr="00EF4934">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hideMark/>
          </w:tcPr>
          <w:p w14:paraId="5B636479" w14:textId="77777777" w:rsidR="00BC5B2E" w:rsidRPr="00BC5B2E" w:rsidRDefault="00BC5B2E" w:rsidP="00BC5B2E">
            <w:pPr>
              <w:spacing w:after="0" w:line="240" w:lineRule="auto"/>
              <w:rPr>
                <w:rFonts w:ascii="Times New Roman" w:eastAsia="Times New Roman" w:hAnsi="Times New Roman" w:cs="Times New Roman"/>
                <w:sz w:val="24"/>
                <w:szCs w:val="24"/>
                <w:lang w:val="en-US"/>
              </w:rPr>
            </w:pPr>
            <w:r w:rsidRPr="00BC5B2E">
              <w:rPr>
                <w:rFonts w:ascii="Calibri" w:eastAsia="Times New Roman" w:hAnsi="Calibri" w:cs="Calibri"/>
                <w:color w:val="000000"/>
                <w:sz w:val="18"/>
                <w:szCs w:val="18"/>
                <w:lang w:val="en-US"/>
              </w:rPr>
              <w:t>Qn22e CF: used contextualized approach</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0F125CB0"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color w:val="000000"/>
                <w:sz w:val="18"/>
                <w:szCs w:val="18"/>
                <w:lang w:val="en-US"/>
              </w:rPr>
              <w:t>4.33</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4E7A8089"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color w:val="000000"/>
                <w:sz w:val="18"/>
                <w:szCs w:val="18"/>
                <w:lang w:val="en-US"/>
              </w:rPr>
              <w:t>4.20</w:t>
            </w:r>
          </w:p>
        </w:tc>
        <w:tc>
          <w:tcPr>
            <w:tcW w:w="916"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4CA1F53D"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color w:val="000000"/>
                <w:sz w:val="18"/>
                <w:szCs w:val="18"/>
                <w:lang w:val="en-US"/>
              </w:rPr>
              <w:t>4.26</w:t>
            </w:r>
          </w:p>
        </w:tc>
        <w:tc>
          <w:tcPr>
            <w:tcW w:w="10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7C4A0D75"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color w:val="000000"/>
                <w:sz w:val="18"/>
                <w:szCs w:val="18"/>
                <w:lang w:val="en-US"/>
              </w:rPr>
              <w:t>0.12</w:t>
            </w:r>
          </w:p>
        </w:tc>
        <w:tc>
          <w:tcPr>
            <w:tcW w:w="1366"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3FF33BB6"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color w:val="000000"/>
                <w:sz w:val="18"/>
                <w:szCs w:val="18"/>
                <w:lang w:val="en-US"/>
              </w:rPr>
              <w:t>0.574</w:t>
            </w:r>
          </w:p>
        </w:tc>
      </w:tr>
      <w:tr w:rsidR="00BC5B2E" w:rsidRPr="00BC5B2E" w14:paraId="6739322A" w14:textId="77777777" w:rsidTr="00EF4934">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3C628D9B" w14:textId="77777777" w:rsidR="00BC5B2E" w:rsidRPr="00BC5B2E" w:rsidRDefault="00BC5B2E" w:rsidP="00BC5B2E">
            <w:pPr>
              <w:spacing w:after="0" w:line="240" w:lineRule="auto"/>
              <w:rPr>
                <w:rFonts w:ascii="Times New Roman" w:eastAsia="Times New Roman" w:hAnsi="Times New Roman" w:cs="Times New Roman"/>
                <w:sz w:val="24"/>
                <w:szCs w:val="24"/>
                <w:lang w:val="en-US"/>
              </w:rPr>
            </w:pPr>
            <w:r w:rsidRPr="00BC5B2E">
              <w:rPr>
                <w:rFonts w:ascii="Calibri" w:eastAsia="Times New Roman" w:hAnsi="Calibri" w:cs="Calibri"/>
                <w:color w:val="000000"/>
                <w:sz w:val="18"/>
                <w:szCs w:val="18"/>
                <w:lang w:val="en-US"/>
              </w:rPr>
              <w:t>Qn14 CF: conversions without human involvement</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2BDF45F5"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color w:val="000000"/>
                <w:sz w:val="18"/>
                <w:szCs w:val="18"/>
                <w:lang w:val="en-US"/>
              </w:rPr>
              <w:t>2.65</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2F8B88E5"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color w:val="000000"/>
                <w:sz w:val="18"/>
                <w:szCs w:val="18"/>
                <w:lang w:val="en-US"/>
              </w:rPr>
              <w:t>2.78</w:t>
            </w:r>
          </w:p>
        </w:tc>
        <w:tc>
          <w:tcPr>
            <w:tcW w:w="916"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170F7835"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color w:val="000000"/>
                <w:sz w:val="18"/>
                <w:szCs w:val="18"/>
                <w:lang w:val="en-US"/>
              </w:rPr>
              <w:t>2.72</w:t>
            </w:r>
          </w:p>
        </w:tc>
        <w:tc>
          <w:tcPr>
            <w:tcW w:w="10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478359E0"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color w:val="000000"/>
                <w:sz w:val="18"/>
                <w:szCs w:val="18"/>
                <w:lang w:val="en-US"/>
              </w:rPr>
              <w:t>-0.12</w:t>
            </w:r>
          </w:p>
        </w:tc>
        <w:tc>
          <w:tcPr>
            <w:tcW w:w="1366"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151BD14D"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color w:val="000000"/>
                <w:sz w:val="18"/>
                <w:szCs w:val="18"/>
                <w:lang w:val="en-US"/>
              </w:rPr>
              <w:t>0.253</w:t>
            </w:r>
          </w:p>
        </w:tc>
      </w:tr>
    </w:tbl>
    <w:p w14:paraId="18466222" w14:textId="18AD32C4" w:rsidR="000A38B5" w:rsidRDefault="000A38B5" w:rsidP="00BC5B2E">
      <w:pPr>
        <w:spacing w:after="0" w:line="240" w:lineRule="auto"/>
        <w:rPr>
          <w:rFonts w:ascii="Times New Roman" w:eastAsia="Times New Roman" w:hAnsi="Times New Roman" w:cs="Times New Roman"/>
          <w:sz w:val="24"/>
          <w:szCs w:val="24"/>
          <w:lang w:val="en-US"/>
        </w:rPr>
      </w:pPr>
    </w:p>
    <w:p w14:paraId="47814EF6" w14:textId="77777777" w:rsidR="000A38B5" w:rsidRDefault="000A38B5">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14:paraId="5F2F62E7" w14:textId="633C124A" w:rsidR="00BC5B2E" w:rsidRPr="002A6E72" w:rsidRDefault="009517CC" w:rsidP="00CB4A6E">
      <w:pPr>
        <w:pStyle w:val="berschrift7"/>
        <w:ind w:left="0" w:firstLine="630"/>
      </w:pPr>
      <w:bookmarkStart w:id="89" w:name="_Toc77847548"/>
      <w:r>
        <w:lastRenderedPageBreak/>
        <w:t xml:space="preserve"> </w:t>
      </w:r>
      <w:r w:rsidR="00BC5B2E" w:rsidRPr="00BC5B2E">
        <w:t xml:space="preserve">Factors </w:t>
      </w:r>
      <w:r w:rsidR="00A31CE0" w:rsidRPr="00BC5B2E">
        <w:t>Impeding Ministry Fruitfulness/</w:t>
      </w:r>
      <w:r w:rsidR="00A31CE0">
        <w:t>t</w:t>
      </w:r>
      <w:r w:rsidR="00A31CE0" w:rsidRPr="00BC5B2E">
        <w:t xml:space="preserve">he Catalyzing </w:t>
      </w:r>
      <w:r w:rsidR="00E70EB3">
        <w:t>o</w:t>
      </w:r>
      <w:r w:rsidR="00A31CE0" w:rsidRPr="00BC5B2E">
        <w:t xml:space="preserve">f </w:t>
      </w:r>
      <w:r w:rsidR="00E70EB3">
        <w:t>a</w:t>
      </w:r>
      <w:r w:rsidR="00A31CE0" w:rsidRPr="00BC5B2E">
        <w:t xml:space="preserve"> Movement</w:t>
      </w:r>
      <w:bookmarkEnd w:id="89"/>
    </w:p>
    <w:tbl>
      <w:tblPr>
        <w:tblW w:w="0" w:type="auto"/>
        <w:tblCellMar>
          <w:top w:w="15" w:type="dxa"/>
          <w:left w:w="15" w:type="dxa"/>
          <w:bottom w:w="15" w:type="dxa"/>
          <w:right w:w="15" w:type="dxa"/>
        </w:tblCellMar>
        <w:tblLook w:val="04A0" w:firstRow="1" w:lastRow="0" w:firstColumn="1" w:lastColumn="0" w:noHBand="0" w:noVBand="1"/>
      </w:tblPr>
      <w:tblGrid>
        <w:gridCol w:w="3677"/>
        <w:gridCol w:w="815"/>
        <w:gridCol w:w="1078"/>
        <w:gridCol w:w="1018"/>
        <w:gridCol w:w="1052"/>
        <w:gridCol w:w="1366"/>
      </w:tblGrid>
      <w:tr w:rsidR="00BC5B2E" w:rsidRPr="00BC5B2E" w14:paraId="2551ACA4" w14:textId="77777777" w:rsidTr="00EF4934">
        <w:trPr>
          <w:trHeight w:val="20"/>
        </w:trPr>
        <w:tc>
          <w:tcPr>
            <w:tcW w:w="3677" w:type="dxa"/>
            <w:tcBorders>
              <w:top w:val="single" w:sz="8" w:space="0" w:color="000000"/>
              <w:left w:val="single" w:sz="8" w:space="0" w:color="000000"/>
              <w:bottom w:val="single" w:sz="8" w:space="0" w:color="000000"/>
              <w:right w:val="single" w:sz="8" w:space="0" w:color="000000"/>
            </w:tcBorders>
            <w:shd w:val="clear" w:color="auto" w:fill="D9D9D9"/>
            <w:tcMar>
              <w:top w:w="29" w:type="dxa"/>
              <w:left w:w="72" w:type="dxa"/>
              <w:bottom w:w="29" w:type="dxa"/>
              <w:right w:w="72" w:type="dxa"/>
            </w:tcMar>
            <w:vAlign w:val="bottom"/>
            <w:hideMark/>
          </w:tcPr>
          <w:p w14:paraId="37F22CBB" w14:textId="77777777" w:rsidR="00BC5B2E" w:rsidRPr="00BC5B2E" w:rsidRDefault="00BC5B2E" w:rsidP="00BC5B2E">
            <w:pPr>
              <w:spacing w:after="0" w:line="240" w:lineRule="auto"/>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Impeding Factors</w:t>
            </w:r>
          </w:p>
        </w:tc>
        <w:tc>
          <w:tcPr>
            <w:tcW w:w="815" w:type="dxa"/>
            <w:tcBorders>
              <w:top w:val="single" w:sz="8" w:space="0" w:color="000000"/>
              <w:left w:val="single" w:sz="8" w:space="0" w:color="000000"/>
              <w:bottom w:val="single" w:sz="8" w:space="0" w:color="000000"/>
              <w:right w:val="single" w:sz="8" w:space="0" w:color="000000"/>
            </w:tcBorders>
            <w:shd w:val="clear" w:color="auto" w:fill="D9D9D9"/>
            <w:tcMar>
              <w:top w:w="29" w:type="dxa"/>
              <w:left w:w="72" w:type="dxa"/>
              <w:bottom w:w="29" w:type="dxa"/>
              <w:right w:w="72" w:type="dxa"/>
            </w:tcMar>
            <w:vAlign w:val="bottom"/>
            <w:hideMark/>
          </w:tcPr>
          <w:p w14:paraId="60AAE297" w14:textId="77777777" w:rsidR="00BC5B2E" w:rsidRPr="00BC5B2E" w:rsidRDefault="00BC5B2E" w:rsidP="00BC5B2E">
            <w:pPr>
              <w:spacing w:after="0" w:line="240" w:lineRule="auto"/>
              <w:jc w:val="center"/>
              <w:rPr>
                <w:rFonts w:ascii="Times New Roman" w:eastAsia="Times New Roman" w:hAnsi="Times New Roman" w:cs="Times New Roman"/>
                <w:sz w:val="18"/>
                <w:szCs w:val="18"/>
                <w:lang w:val="en-US"/>
              </w:rPr>
            </w:pPr>
            <w:r w:rsidRPr="00BC5B2E">
              <w:rPr>
                <w:rFonts w:ascii="Calibri" w:eastAsia="Times New Roman" w:hAnsi="Calibri" w:cs="Calibri"/>
                <w:b/>
                <w:bCs/>
                <w:color w:val="000000"/>
                <w:sz w:val="18"/>
                <w:szCs w:val="18"/>
                <w:lang w:val="en-US"/>
              </w:rPr>
              <w:t>Catalysts</w:t>
            </w:r>
          </w:p>
        </w:tc>
        <w:tc>
          <w:tcPr>
            <w:tcW w:w="1078" w:type="dxa"/>
            <w:tcBorders>
              <w:top w:val="single" w:sz="8" w:space="0" w:color="000000"/>
              <w:left w:val="single" w:sz="8" w:space="0" w:color="000000"/>
              <w:bottom w:val="single" w:sz="8" w:space="0" w:color="000000"/>
              <w:right w:val="single" w:sz="8" w:space="0" w:color="000000"/>
            </w:tcBorders>
            <w:shd w:val="clear" w:color="auto" w:fill="D9D9D9"/>
            <w:tcMar>
              <w:top w:w="29" w:type="dxa"/>
              <w:left w:w="72" w:type="dxa"/>
              <w:bottom w:w="29" w:type="dxa"/>
              <w:right w:w="72" w:type="dxa"/>
            </w:tcMar>
            <w:vAlign w:val="bottom"/>
            <w:hideMark/>
          </w:tcPr>
          <w:p w14:paraId="16C3A0D6" w14:textId="77777777" w:rsidR="00BC5B2E" w:rsidRPr="00BC5B2E" w:rsidRDefault="00BC5B2E" w:rsidP="00BC5B2E">
            <w:pPr>
              <w:spacing w:after="0" w:line="240" w:lineRule="auto"/>
              <w:jc w:val="center"/>
              <w:rPr>
                <w:rFonts w:ascii="Times New Roman" w:eastAsia="Times New Roman" w:hAnsi="Times New Roman" w:cs="Times New Roman"/>
                <w:sz w:val="18"/>
                <w:szCs w:val="18"/>
                <w:lang w:val="en-US"/>
              </w:rPr>
            </w:pPr>
            <w:r w:rsidRPr="00BC5B2E">
              <w:rPr>
                <w:rFonts w:ascii="Calibri" w:eastAsia="Times New Roman" w:hAnsi="Calibri" w:cs="Calibri"/>
                <w:b/>
                <w:bCs/>
                <w:color w:val="000000"/>
                <w:sz w:val="18"/>
                <w:szCs w:val="18"/>
                <w:lang w:val="en-US"/>
              </w:rPr>
              <w:t>Control Group</w:t>
            </w:r>
          </w:p>
        </w:tc>
        <w:tc>
          <w:tcPr>
            <w:tcW w:w="1018" w:type="dxa"/>
            <w:tcBorders>
              <w:top w:val="single" w:sz="8" w:space="0" w:color="000000"/>
              <w:left w:val="single" w:sz="8" w:space="0" w:color="000000"/>
              <w:bottom w:val="single" w:sz="8" w:space="0" w:color="000000"/>
              <w:right w:val="single" w:sz="8" w:space="0" w:color="000000"/>
            </w:tcBorders>
            <w:shd w:val="clear" w:color="auto" w:fill="D9D9D9"/>
            <w:tcMar>
              <w:top w:w="29" w:type="dxa"/>
              <w:left w:w="72" w:type="dxa"/>
              <w:bottom w:w="29" w:type="dxa"/>
              <w:right w:w="72" w:type="dxa"/>
            </w:tcMar>
            <w:vAlign w:val="bottom"/>
            <w:hideMark/>
          </w:tcPr>
          <w:p w14:paraId="69FDED62" w14:textId="77777777" w:rsidR="00BC5B2E" w:rsidRPr="00BC5B2E" w:rsidRDefault="00BC5B2E" w:rsidP="00BC5B2E">
            <w:pPr>
              <w:spacing w:after="0" w:line="240" w:lineRule="auto"/>
              <w:jc w:val="center"/>
              <w:rPr>
                <w:rFonts w:ascii="Times New Roman" w:eastAsia="Times New Roman" w:hAnsi="Times New Roman" w:cs="Times New Roman"/>
                <w:sz w:val="18"/>
                <w:szCs w:val="18"/>
                <w:lang w:val="en-US"/>
              </w:rPr>
            </w:pPr>
            <w:r w:rsidRPr="00BC5B2E">
              <w:rPr>
                <w:rFonts w:ascii="Calibri" w:eastAsia="Times New Roman" w:hAnsi="Calibri" w:cs="Calibri"/>
                <w:b/>
                <w:bCs/>
                <w:color w:val="000000"/>
                <w:sz w:val="18"/>
                <w:szCs w:val="18"/>
                <w:lang w:val="en-US"/>
              </w:rPr>
              <w:t>Both</w:t>
            </w:r>
          </w:p>
        </w:tc>
        <w:tc>
          <w:tcPr>
            <w:tcW w:w="1052" w:type="dxa"/>
            <w:tcBorders>
              <w:top w:val="single" w:sz="8" w:space="0" w:color="000000"/>
              <w:left w:val="single" w:sz="8" w:space="0" w:color="000000"/>
              <w:bottom w:val="single" w:sz="8" w:space="0" w:color="000000"/>
              <w:right w:val="single" w:sz="8" w:space="0" w:color="000000"/>
            </w:tcBorders>
            <w:shd w:val="clear" w:color="auto" w:fill="D9D9D9"/>
            <w:tcMar>
              <w:top w:w="29" w:type="dxa"/>
              <w:left w:w="72" w:type="dxa"/>
              <w:bottom w:w="29" w:type="dxa"/>
              <w:right w:w="72" w:type="dxa"/>
            </w:tcMar>
            <w:vAlign w:val="bottom"/>
            <w:hideMark/>
          </w:tcPr>
          <w:p w14:paraId="112AF3EE" w14:textId="0D97A9DE" w:rsidR="00BC5B2E" w:rsidRPr="00BC5B2E" w:rsidRDefault="00BC5B2E" w:rsidP="00EF4934">
            <w:pPr>
              <w:spacing w:after="0" w:line="240" w:lineRule="auto"/>
              <w:jc w:val="center"/>
              <w:rPr>
                <w:rFonts w:ascii="Times New Roman" w:eastAsia="Times New Roman" w:hAnsi="Times New Roman" w:cs="Times New Roman"/>
                <w:sz w:val="18"/>
                <w:szCs w:val="18"/>
                <w:lang w:val="en-US"/>
              </w:rPr>
            </w:pPr>
            <w:r w:rsidRPr="00BC5B2E">
              <w:rPr>
                <w:rFonts w:ascii="Calibri" w:eastAsia="Times New Roman" w:hAnsi="Calibri" w:cs="Calibri"/>
                <w:b/>
                <w:bCs/>
                <w:color w:val="000000"/>
                <w:sz w:val="18"/>
                <w:szCs w:val="18"/>
                <w:lang w:val="en-US"/>
              </w:rPr>
              <w:t>Difference</w:t>
            </w:r>
          </w:p>
        </w:tc>
        <w:tc>
          <w:tcPr>
            <w:tcW w:w="1366" w:type="dxa"/>
            <w:tcBorders>
              <w:top w:val="single" w:sz="8" w:space="0" w:color="000000"/>
              <w:left w:val="single" w:sz="8" w:space="0" w:color="000000"/>
              <w:bottom w:val="single" w:sz="8" w:space="0" w:color="000000"/>
              <w:right w:val="single" w:sz="8" w:space="0" w:color="000000"/>
            </w:tcBorders>
            <w:shd w:val="clear" w:color="auto" w:fill="D9D9D9"/>
            <w:tcMar>
              <w:top w:w="29" w:type="dxa"/>
              <w:left w:w="72" w:type="dxa"/>
              <w:bottom w:w="29" w:type="dxa"/>
              <w:right w:w="72" w:type="dxa"/>
            </w:tcMar>
            <w:vAlign w:val="bottom"/>
            <w:hideMark/>
          </w:tcPr>
          <w:p w14:paraId="3BB0D61C" w14:textId="77777777" w:rsidR="00EF4934" w:rsidRDefault="00BC5B2E" w:rsidP="00BC5B2E">
            <w:pPr>
              <w:spacing w:after="0" w:line="240" w:lineRule="auto"/>
              <w:jc w:val="center"/>
              <w:rPr>
                <w:rFonts w:ascii="Calibri" w:eastAsia="Times New Roman" w:hAnsi="Calibri" w:cs="Calibri"/>
                <w:b/>
                <w:bCs/>
                <w:color w:val="000000"/>
                <w:sz w:val="18"/>
                <w:szCs w:val="18"/>
                <w:lang w:val="en-US"/>
              </w:rPr>
            </w:pPr>
            <w:r w:rsidRPr="00BC5B2E">
              <w:rPr>
                <w:rFonts w:ascii="Calibri" w:eastAsia="Times New Roman" w:hAnsi="Calibri" w:cs="Calibri"/>
                <w:b/>
                <w:bCs/>
                <w:color w:val="000000"/>
                <w:sz w:val="18"/>
                <w:szCs w:val="18"/>
                <w:lang w:val="en-US"/>
              </w:rPr>
              <w:t>MWU test</w:t>
            </w:r>
          </w:p>
          <w:p w14:paraId="37DC9BCC" w14:textId="0A12C837" w:rsidR="00BC5B2E" w:rsidRPr="00BC5B2E" w:rsidRDefault="00BC5B2E" w:rsidP="00BC5B2E">
            <w:pPr>
              <w:spacing w:after="0" w:line="240" w:lineRule="auto"/>
              <w:jc w:val="center"/>
              <w:rPr>
                <w:rFonts w:ascii="Times New Roman" w:eastAsia="Times New Roman" w:hAnsi="Times New Roman" w:cs="Times New Roman"/>
                <w:sz w:val="18"/>
                <w:szCs w:val="18"/>
                <w:lang w:val="en-US"/>
              </w:rPr>
            </w:pPr>
            <w:r w:rsidRPr="00BC5B2E">
              <w:rPr>
                <w:rFonts w:ascii="Calibri" w:eastAsia="Times New Roman" w:hAnsi="Calibri" w:cs="Calibri"/>
                <w:b/>
                <w:bCs/>
                <w:color w:val="000000"/>
                <w:sz w:val="18"/>
                <w:szCs w:val="18"/>
                <w:lang w:val="en-US"/>
              </w:rPr>
              <w:t>(p</w:t>
            </w:r>
            <w:r w:rsidR="00A51A40">
              <w:rPr>
                <w:rFonts w:ascii="Calibri" w:eastAsia="Times New Roman" w:hAnsi="Calibri" w:cs="Calibri"/>
                <w:b/>
                <w:bCs/>
                <w:color w:val="000000"/>
                <w:sz w:val="18"/>
                <w:szCs w:val="18"/>
                <w:lang w:val="en-US"/>
              </w:rPr>
              <w:t>-</w:t>
            </w:r>
            <w:r w:rsidRPr="00BC5B2E">
              <w:rPr>
                <w:rFonts w:ascii="Calibri" w:eastAsia="Times New Roman" w:hAnsi="Calibri" w:cs="Calibri"/>
                <w:b/>
                <w:bCs/>
                <w:color w:val="000000"/>
                <w:sz w:val="18"/>
                <w:szCs w:val="18"/>
                <w:lang w:val="en-US"/>
              </w:rPr>
              <w:t>value)</w:t>
            </w:r>
          </w:p>
        </w:tc>
      </w:tr>
      <w:tr w:rsidR="00BC5B2E" w:rsidRPr="00BC5B2E" w14:paraId="77B6361E" w14:textId="77777777" w:rsidTr="00EF4934">
        <w:trPr>
          <w:trHeight w:val="20"/>
        </w:trPr>
        <w:tc>
          <w:tcPr>
            <w:tcW w:w="3677"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4958C6A6" w14:textId="2BECE38F" w:rsidR="00BC5B2E" w:rsidRPr="00BC5B2E" w:rsidRDefault="00BC5B2E" w:rsidP="00BC5B2E">
            <w:pPr>
              <w:spacing w:after="0" w:line="240" w:lineRule="auto"/>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 xml:space="preserve">Qn21 IF: </w:t>
            </w:r>
            <w:r w:rsidR="003526EF">
              <w:rPr>
                <w:rFonts w:ascii="Calibri" w:eastAsia="Times New Roman" w:hAnsi="Calibri" w:cs="Calibri"/>
                <w:b/>
                <w:bCs/>
                <w:color w:val="000000"/>
                <w:sz w:val="18"/>
                <w:szCs w:val="18"/>
                <w:lang w:val="en-US"/>
              </w:rPr>
              <w:t>t</w:t>
            </w:r>
            <w:r w:rsidRPr="00BC5B2E">
              <w:rPr>
                <w:rFonts w:ascii="Calibri" w:eastAsia="Times New Roman" w:hAnsi="Calibri" w:cs="Calibri"/>
                <w:b/>
                <w:bCs/>
                <w:color w:val="000000"/>
                <w:sz w:val="18"/>
                <w:szCs w:val="18"/>
                <w:lang w:val="en-US"/>
              </w:rPr>
              <w:t xml:space="preserve">eam helpful or </w:t>
            </w:r>
            <w:commentRangeStart w:id="90"/>
            <w:r w:rsidRPr="00BC5B2E">
              <w:rPr>
                <w:rFonts w:ascii="Calibri" w:eastAsia="Times New Roman" w:hAnsi="Calibri" w:cs="Calibri"/>
                <w:b/>
                <w:bCs/>
                <w:color w:val="000000"/>
                <w:sz w:val="18"/>
                <w:szCs w:val="18"/>
                <w:lang w:val="en-US"/>
              </w:rPr>
              <w:t>not</w:t>
            </w:r>
            <w:commentRangeEnd w:id="90"/>
            <w:r w:rsidR="00073824">
              <w:rPr>
                <w:rStyle w:val="Kommentarzeichen"/>
              </w:rPr>
              <w:commentReference w:id="90"/>
            </w:r>
          </w:p>
        </w:tc>
        <w:tc>
          <w:tcPr>
            <w:tcW w:w="815"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6DC9BB8C"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4.44</w:t>
            </w:r>
          </w:p>
        </w:tc>
        <w:tc>
          <w:tcPr>
            <w:tcW w:w="1078"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6F2CE39E"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4.05</w:t>
            </w:r>
          </w:p>
        </w:tc>
        <w:tc>
          <w:tcPr>
            <w:tcW w:w="1018"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282504AF"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4.23</w:t>
            </w:r>
          </w:p>
        </w:tc>
        <w:tc>
          <w:tcPr>
            <w:tcW w:w="1052"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2F3170C9"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0.39</w:t>
            </w:r>
          </w:p>
        </w:tc>
        <w:tc>
          <w:tcPr>
            <w:tcW w:w="1366"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16C0A63D"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0.002</w:t>
            </w:r>
          </w:p>
        </w:tc>
      </w:tr>
      <w:tr w:rsidR="00BC5B2E" w:rsidRPr="00BC5B2E" w14:paraId="4E8A3291" w14:textId="77777777" w:rsidTr="00EF4934">
        <w:trPr>
          <w:trHeight w:val="20"/>
        </w:trPr>
        <w:tc>
          <w:tcPr>
            <w:tcW w:w="3677"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24471370" w14:textId="77777777" w:rsidR="00BC5B2E" w:rsidRPr="00BC5B2E" w:rsidRDefault="00BC5B2E" w:rsidP="00BC5B2E">
            <w:pPr>
              <w:spacing w:after="0" w:line="240" w:lineRule="auto"/>
              <w:rPr>
                <w:rFonts w:ascii="Times New Roman" w:eastAsia="Times New Roman" w:hAnsi="Times New Roman" w:cs="Times New Roman"/>
                <w:sz w:val="24"/>
                <w:szCs w:val="24"/>
                <w:lang w:val="en-US"/>
              </w:rPr>
            </w:pPr>
            <w:r w:rsidRPr="00BC5B2E">
              <w:rPr>
                <w:rFonts w:ascii="Calibri" w:eastAsia="Times New Roman" w:hAnsi="Calibri" w:cs="Calibri"/>
                <w:color w:val="000000"/>
                <w:sz w:val="18"/>
                <w:szCs w:val="18"/>
                <w:lang w:val="en-US"/>
              </w:rPr>
              <w:t>Qn23e IF: key workers recruited away</w:t>
            </w:r>
          </w:p>
        </w:tc>
        <w:tc>
          <w:tcPr>
            <w:tcW w:w="815"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55C170F3"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color w:val="000000"/>
                <w:sz w:val="18"/>
                <w:szCs w:val="18"/>
                <w:lang w:val="en-US"/>
              </w:rPr>
              <w:t>2.63</w:t>
            </w:r>
          </w:p>
        </w:tc>
        <w:tc>
          <w:tcPr>
            <w:tcW w:w="1078"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7916FC21"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color w:val="000000"/>
                <w:sz w:val="18"/>
                <w:szCs w:val="18"/>
                <w:lang w:val="en-US"/>
              </w:rPr>
              <w:t>2.58</w:t>
            </w:r>
          </w:p>
        </w:tc>
        <w:tc>
          <w:tcPr>
            <w:tcW w:w="1018"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01D386BD"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color w:val="000000"/>
                <w:sz w:val="18"/>
                <w:szCs w:val="18"/>
                <w:lang w:val="en-US"/>
              </w:rPr>
              <w:t>2.60</w:t>
            </w:r>
          </w:p>
        </w:tc>
        <w:tc>
          <w:tcPr>
            <w:tcW w:w="1052"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2AE4A0CE"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color w:val="000000"/>
                <w:sz w:val="18"/>
                <w:szCs w:val="18"/>
                <w:lang w:val="en-US"/>
              </w:rPr>
              <w:t>0.05</w:t>
            </w:r>
          </w:p>
        </w:tc>
        <w:tc>
          <w:tcPr>
            <w:tcW w:w="1366"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1FF9D5C2"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color w:val="000000"/>
                <w:sz w:val="18"/>
                <w:szCs w:val="18"/>
                <w:lang w:val="en-US"/>
              </w:rPr>
              <w:t>0.484</w:t>
            </w:r>
          </w:p>
        </w:tc>
      </w:tr>
      <w:tr w:rsidR="00BC5B2E" w:rsidRPr="00BC5B2E" w14:paraId="6DC85E80" w14:textId="77777777" w:rsidTr="00EF4934">
        <w:trPr>
          <w:trHeight w:val="20"/>
        </w:trPr>
        <w:tc>
          <w:tcPr>
            <w:tcW w:w="3677"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26C2BC45" w14:textId="0054BF33" w:rsidR="00BC5B2E" w:rsidRPr="00BC5B2E" w:rsidRDefault="00BC5B2E" w:rsidP="00BC5B2E">
            <w:pPr>
              <w:spacing w:after="0" w:line="240" w:lineRule="auto"/>
              <w:rPr>
                <w:rFonts w:ascii="Times New Roman" w:eastAsia="Times New Roman" w:hAnsi="Times New Roman" w:cs="Times New Roman"/>
                <w:sz w:val="24"/>
                <w:szCs w:val="24"/>
                <w:lang w:val="en-US"/>
              </w:rPr>
            </w:pPr>
            <w:r w:rsidRPr="00BC5B2E">
              <w:rPr>
                <w:rFonts w:ascii="Calibri" w:eastAsia="Times New Roman" w:hAnsi="Calibri" w:cs="Calibri"/>
                <w:color w:val="000000"/>
                <w:sz w:val="18"/>
                <w:szCs w:val="18"/>
                <w:lang w:val="en-US"/>
              </w:rPr>
              <w:t xml:space="preserve">Qn23b IF: conflicts </w:t>
            </w:r>
            <w:r w:rsidR="003526EF">
              <w:rPr>
                <w:rFonts w:ascii="Calibri" w:eastAsia="Times New Roman" w:hAnsi="Calibri" w:cs="Calibri"/>
                <w:color w:val="000000"/>
                <w:sz w:val="18"/>
                <w:szCs w:val="18"/>
                <w:lang w:val="en-US"/>
              </w:rPr>
              <w:t xml:space="preserve">on </w:t>
            </w:r>
            <w:r w:rsidRPr="00BC5B2E">
              <w:rPr>
                <w:rFonts w:ascii="Calibri" w:eastAsia="Times New Roman" w:hAnsi="Calibri" w:cs="Calibri"/>
                <w:color w:val="000000"/>
                <w:sz w:val="18"/>
                <w:szCs w:val="18"/>
                <w:lang w:val="en-US"/>
              </w:rPr>
              <w:t xml:space="preserve">team or </w:t>
            </w:r>
            <w:r w:rsidR="003526EF">
              <w:rPr>
                <w:rFonts w:ascii="Calibri" w:eastAsia="Times New Roman" w:hAnsi="Calibri" w:cs="Calibri"/>
                <w:color w:val="000000"/>
                <w:sz w:val="18"/>
                <w:szCs w:val="18"/>
                <w:lang w:val="en-US"/>
              </w:rPr>
              <w:t xml:space="preserve">with </w:t>
            </w:r>
            <w:r w:rsidRPr="00BC5B2E">
              <w:rPr>
                <w:rFonts w:ascii="Calibri" w:eastAsia="Times New Roman" w:hAnsi="Calibri" w:cs="Calibri"/>
                <w:color w:val="000000"/>
                <w:sz w:val="18"/>
                <w:szCs w:val="18"/>
                <w:lang w:val="en-US"/>
              </w:rPr>
              <w:t>partners</w:t>
            </w:r>
          </w:p>
        </w:tc>
        <w:tc>
          <w:tcPr>
            <w:tcW w:w="815"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17BD6382"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color w:val="000000"/>
                <w:sz w:val="18"/>
                <w:szCs w:val="18"/>
                <w:lang w:val="en-US"/>
              </w:rPr>
              <w:t>2.47</w:t>
            </w:r>
          </w:p>
        </w:tc>
        <w:tc>
          <w:tcPr>
            <w:tcW w:w="1078"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579F2DCB"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color w:val="000000"/>
                <w:sz w:val="18"/>
                <w:szCs w:val="18"/>
                <w:lang w:val="en-US"/>
              </w:rPr>
              <w:t>2.51</w:t>
            </w:r>
          </w:p>
        </w:tc>
        <w:tc>
          <w:tcPr>
            <w:tcW w:w="1018"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10ACAE19"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color w:val="000000"/>
                <w:sz w:val="18"/>
                <w:szCs w:val="18"/>
                <w:lang w:val="en-US"/>
              </w:rPr>
              <w:t>2.49</w:t>
            </w:r>
          </w:p>
        </w:tc>
        <w:tc>
          <w:tcPr>
            <w:tcW w:w="1052"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4B9FB765"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color w:val="000000"/>
                <w:sz w:val="18"/>
                <w:szCs w:val="18"/>
                <w:lang w:val="en-US"/>
              </w:rPr>
              <w:t>-0.03</w:t>
            </w:r>
          </w:p>
        </w:tc>
        <w:tc>
          <w:tcPr>
            <w:tcW w:w="1366"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494B6E04"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color w:val="000000"/>
                <w:sz w:val="18"/>
                <w:szCs w:val="18"/>
                <w:lang w:val="en-US"/>
              </w:rPr>
              <w:t>0.909</w:t>
            </w:r>
          </w:p>
        </w:tc>
      </w:tr>
      <w:tr w:rsidR="00BC5B2E" w:rsidRPr="00BC5B2E" w14:paraId="293940BE" w14:textId="77777777" w:rsidTr="00EF4934">
        <w:trPr>
          <w:trHeight w:val="20"/>
        </w:trPr>
        <w:tc>
          <w:tcPr>
            <w:tcW w:w="3677"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3ADE468B" w14:textId="77777777" w:rsidR="00BC5B2E" w:rsidRPr="00BC5B2E" w:rsidRDefault="00BC5B2E" w:rsidP="00BC5B2E">
            <w:pPr>
              <w:spacing w:after="0" w:line="240" w:lineRule="auto"/>
              <w:rPr>
                <w:rFonts w:ascii="Times New Roman" w:eastAsia="Times New Roman" w:hAnsi="Times New Roman" w:cs="Times New Roman"/>
                <w:sz w:val="24"/>
                <w:szCs w:val="24"/>
                <w:lang w:val="en-US"/>
              </w:rPr>
            </w:pPr>
            <w:r w:rsidRPr="00BC5B2E">
              <w:rPr>
                <w:rFonts w:ascii="Calibri" w:eastAsia="Times New Roman" w:hAnsi="Calibri" w:cs="Calibri"/>
                <w:color w:val="000000"/>
                <w:sz w:val="18"/>
                <w:szCs w:val="18"/>
                <w:lang w:val="en-US"/>
              </w:rPr>
              <w:t>Qn17 IF: government opposition</w:t>
            </w:r>
          </w:p>
        </w:tc>
        <w:tc>
          <w:tcPr>
            <w:tcW w:w="815"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7C4507A7"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color w:val="000000"/>
                <w:sz w:val="18"/>
                <w:szCs w:val="18"/>
                <w:lang w:val="en-US"/>
              </w:rPr>
              <w:t>3.02</w:t>
            </w:r>
          </w:p>
        </w:tc>
        <w:tc>
          <w:tcPr>
            <w:tcW w:w="1078"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7F43849B"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color w:val="000000"/>
                <w:sz w:val="18"/>
                <w:szCs w:val="18"/>
                <w:lang w:val="en-US"/>
              </w:rPr>
              <w:t>3.13</w:t>
            </w:r>
          </w:p>
        </w:tc>
        <w:tc>
          <w:tcPr>
            <w:tcW w:w="1018"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5C4320B9"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color w:val="000000"/>
                <w:sz w:val="18"/>
                <w:szCs w:val="18"/>
                <w:lang w:val="en-US"/>
              </w:rPr>
              <w:t>3.07</w:t>
            </w:r>
          </w:p>
        </w:tc>
        <w:tc>
          <w:tcPr>
            <w:tcW w:w="1052"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164B4123"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color w:val="000000"/>
                <w:sz w:val="18"/>
                <w:szCs w:val="18"/>
                <w:lang w:val="en-US"/>
              </w:rPr>
              <w:t>-0.10</w:t>
            </w:r>
          </w:p>
        </w:tc>
        <w:tc>
          <w:tcPr>
            <w:tcW w:w="1366"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600E8CB7"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color w:val="000000"/>
                <w:sz w:val="18"/>
                <w:szCs w:val="18"/>
                <w:lang w:val="en-US"/>
              </w:rPr>
              <w:t>0.535</w:t>
            </w:r>
          </w:p>
        </w:tc>
      </w:tr>
      <w:tr w:rsidR="00BC5B2E" w:rsidRPr="00BC5B2E" w14:paraId="39B1EB23" w14:textId="77777777" w:rsidTr="00EF4934">
        <w:trPr>
          <w:trHeight w:val="20"/>
        </w:trPr>
        <w:tc>
          <w:tcPr>
            <w:tcW w:w="3677"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147580F5" w14:textId="77777777" w:rsidR="00BC5B2E" w:rsidRPr="00BC5B2E" w:rsidRDefault="00BC5B2E" w:rsidP="00BC5B2E">
            <w:pPr>
              <w:spacing w:after="0" w:line="240" w:lineRule="auto"/>
              <w:rPr>
                <w:rFonts w:ascii="Times New Roman" w:eastAsia="Times New Roman" w:hAnsi="Times New Roman" w:cs="Times New Roman"/>
                <w:sz w:val="24"/>
                <w:szCs w:val="24"/>
                <w:lang w:val="en-US"/>
              </w:rPr>
            </w:pPr>
            <w:r w:rsidRPr="00BC5B2E">
              <w:rPr>
                <w:rFonts w:ascii="Calibri" w:eastAsia="Times New Roman" w:hAnsi="Calibri" w:cs="Calibri"/>
                <w:color w:val="000000"/>
                <w:sz w:val="18"/>
                <w:szCs w:val="18"/>
                <w:lang w:val="en-US"/>
              </w:rPr>
              <w:t>Qn18 IF: societal opposition</w:t>
            </w:r>
          </w:p>
        </w:tc>
        <w:tc>
          <w:tcPr>
            <w:tcW w:w="815"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7AE0F8DD"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color w:val="000000"/>
                <w:sz w:val="18"/>
                <w:szCs w:val="18"/>
                <w:lang w:val="en-US"/>
              </w:rPr>
              <w:t>3.29</w:t>
            </w:r>
          </w:p>
        </w:tc>
        <w:tc>
          <w:tcPr>
            <w:tcW w:w="1078"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23B82987"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color w:val="000000"/>
                <w:sz w:val="18"/>
                <w:szCs w:val="18"/>
                <w:lang w:val="en-US"/>
              </w:rPr>
              <w:t>3.43</w:t>
            </w:r>
          </w:p>
        </w:tc>
        <w:tc>
          <w:tcPr>
            <w:tcW w:w="1018"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6B1DE19A"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color w:val="000000"/>
                <w:sz w:val="18"/>
                <w:szCs w:val="18"/>
                <w:lang w:val="en-US"/>
              </w:rPr>
              <w:t>3.36</w:t>
            </w:r>
          </w:p>
        </w:tc>
        <w:tc>
          <w:tcPr>
            <w:tcW w:w="1052"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7464CEAC"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color w:val="000000"/>
                <w:sz w:val="18"/>
                <w:szCs w:val="18"/>
                <w:lang w:val="en-US"/>
              </w:rPr>
              <w:t>-0.14</w:t>
            </w:r>
          </w:p>
        </w:tc>
        <w:tc>
          <w:tcPr>
            <w:tcW w:w="1366"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5A5994E5"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color w:val="000000"/>
                <w:sz w:val="18"/>
                <w:szCs w:val="18"/>
                <w:lang w:val="en-US"/>
              </w:rPr>
              <w:t>0.390</w:t>
            </w:r>
          </w:p>
        </w:tc>
      </w:tr>
      <w:tr w:rsidR="00BC5B2E" w:rsidRPr="00BC5B2E" w14:paraId="11BDF86F" w14:textId="77777777" w:rsidTr="00EF4934">
        <w:trPr>
          <w:trHeight w:val="20"/>
        </w:trPr>
        <w:tc>
          <w:tcPr>
            <w:tcW w:w="3677"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79965E4D" w14:textId="77777777" w:rsidR="00BC5B2E" w:rsidRPr="00BC5B2E" w:rsidRDefault="00BC5B2E" w:rsidP="00BC5B2E">
            <w:pPr>
              <w:spacing w:after="0" w:line="240" w:lineRule="auto"/>
              <w:rPr>
                <w:rFonts w:ascii="Times New Roman" w:eastAsia="Times New Roman" w:hAnsi="Times New Roman" w:cs="Times New Roman"/>
                <w:sz w:val="24"/>
                <w:szCs w:val="24"/>
                <w:lang w:val="en-US"/>
              </w:rPr>
            </w:pPr>
            <w:r w:rsidRPr="00BC5B2E">
              <w:rPr>
                <w:rFonts w:ascii="Calibri" w:eastAsia="Times New Roman" w:hAnsi="Calibri" w:cs="Calibri"/>
                <w:color w:val="000000"/>
                <w:sz w:val="18"/>
                <w:szCs w:val="18"/>
                <w:lang w:val="en-US"/>
              </w:rPr>
              <w:t>Qn23c IF: money misuse or corrupting character</w:t>
            </w:r>
          </w:p>
        </w:tc>
        <w:tc>
          <w:tcPr>
            <w:tcW w:w="815"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18AC9FD8"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color w:val="000000"/>
                <w:sz w:val="18"/>
                <w:szCs w:val="18"/>
                <w:lang w:val="en-US"/>
              </w:rPr>
              <w:t>1.76</w:t>
            </w:r>
          </w:p>
        </w:tc>
        <w:tc>
          <w:tcPr>
            <w:tcW w:w="1078"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317CDC4A"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color w:val="000000"/>
                <w:sz w:val="18"/>
                <w:szCs w:val="18"/>
                <w:lang w:val="en-US"/>
              </w:rPr>
              <w:t>2.00</w:t>
            </w:r>
          </w:p>
        </w:tc>
        <w:tc>
          <w:tcPr>
            <w:tcW w:w="1018"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1E1BCCEA"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color w:val="000000"/>
                <w:sz w:val="18"/>
                <w:szCs w:val="18"/>
                <w:lang w:val="en-US"/>
              </w:rPr>
              <w:t>1.89</w:t>
            </w:r>
          </w:p>
        </w:tc>
        <w:tc>
          <w:tcPr>
            <w:tcW w:w="1052"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2B90F22B"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color w:val="000000"/>
                <w:sz w:val="18"/>
                <w:szCs w:val="18"/>
                <w:lang w:val="en-US"/>
              </w:rPr>
              <w:t>-0.24</w:t>
            </w:r>
          </w:p>
        </w:tc>
        <w:tc>
          <w:tcPr>
            <w:tcW w:w="1366"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72A72832"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color w:val="000000"/>
                <w:sz w:val="18"/>
                <w:szCs w:val="18"/>
                <w:lang w:val="en-US"/>
              </w:rPr>
              <w:t>0.355</w:t>
            </w:r>
          </w:p>
        </w:tc>
      </w:tr>
      <w:tr w:rsidR="00BC5B2E" w:rsidRPr="00BC5B2E" w14:paraId="212ED194" w14:textId="77777777" w:rsidTr="00EF4934">
        <w:trPr>
          <w:trHeight w:val="20"/>
        </w:trPr>
        <w:tc>
          <w:tcPr>
            <w:tcW w:w="3677" w:type="dxa"/>
            <w:tcBorders>
              <w:top w:val="single" w:sz="8" w:space="0" w:color="000000"/>
              <w:left w:val="single" w:sz="8" w:space="0" w:color="000000"/>
              <w:bottom w:val="single" w:sz="8" w:space="0" w:color="000000"/>
              <w:right w:val="single" w:sz="8" w:space="0" w:color="000000"/>
            </w:tcBorders>
            <w:shd w:val="clear" w:color="auto" w:fill="DFDFDF"/>
            <w:tcMar>
              <w:top w:w="29" w:type="dxa"/>
              <w:left w:w="72" w:type="dxa"/>
              <w:bottom w:w="29" w:type="dxa"/>
              <w:right w:w="72" w:type="dxa"/>
            </w:tcMar>
            <w:vAlign w:val="bottom"/>
            <w:hideMark/>
          </w:tcPr>
          <w:p w14:paraId="3FF06DF3" w14:textId="77777777" w:rsidR="00BC5B2E" w:rsidRPr="00BC5B2E" w:rsidRDefault="00BC5B2E" w:rsidP="00BC5B2E">
            <w:pPr>
              <w:spacing w:after="0" w:line="240" w:lineRule="auto"/>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Average of all Impeding Factors</w:t>
            </w:r>
          </w:p>
        </w:tc>
        <w:tc>
          <w:tcPr>
            <w:tcW w:w="815" w:type="dxa"/>
            <w:tcBorders>
              <w:top w:val="single" w:sz="8" w:space="0" w:color="000000"/>
              <w:left w:val="single" w:sz="8" w:space="0" w:color="000000"/>
              <w:bottom w:val="single" w:sz="8" w:space="0" w:color="000000"/>
              <w:right w:val="single" w:sz="8" w:space="0" w:color="000000"/>
            </w:tcBorders>
            <w:shd w:val="clear" w:color="auto" w:fill="DFDFDF"/>
            <w:tcMar>
              <w:top w:w="29" w:type="dxa"/>
              <w:left w:w="72" w:type="dxa"/>
              <w:bottom w:w="29" w:type="dxa"/>
              <w:right w:w="72" w:type="dxa"/>
            </w:tcMar>
            <w:vAlign w:val="bottom"/>
            <w:hideMark/>
          </w:tcPr>
          <w:p w14:paraId="05B6E2E4"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2.65</w:t>
            </w:r>
          </w:p>
        </w:tc>
        <w:tc>
          <w:tcPr>
            <w:tcW w:w="1078" w:type="dxa"/>
            <w:tcBorders>
              <w:top w:val="single" w:sz="8" w:space="0" w:color="000000"/>
              <w:left w:val="single" w:sz="8" w:space="0" w:color="000000"/>
              <w:bottom w:val="single" w:sz="8" w:space="0" w:color="000000"/>
              <w:right w:val="single" w:sz="8" w:space="0" w:color="000000"/>
            </w:tcBorders>
            <w:shd w:val="clear" w:color="auto" w:fill="DFDFDF"/>
            <w:tcMar>
              <w:top w:w="29" w:type="dxa"/>
              <w:left w:w="72" w:type="dxa"/>
              <w:bottom w:w="29" w:type="dxa"/>
              <w:right w:w="72" w:type="dxa"/>
            </w:tcMar>
            <w:vAlign w:val="bottom"/>
            <w:hideMark/>
          </w:tcPr>
          <w:p w14:paraId="542AEF9C"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2.92</w:t>
            </w:r>
          </w:p>
        </w:tc>
        <w:tc>
          <w:tcPr>
            <w:tcW w:w="1018" w:type="dxa"/>
            <w:tcBorders>
              <w:top w:val="single" w:sz="8" w:space="0" w:color="000000"/>
              <w:left w:val="single" w:sz="8" w:space="0" w:color="000000"/>
              <w:bottom w:val="single" w:sz="8" w:space="0" w:color="000000"/>
              <w:right w:val="single" w:sz="8" w:space="0" w:color="000000"/>
            </w:tcBorders>
            <w:shd w:val="clear" w:color="auto" w:fill="DFDFDF"/>
            <w:tcMar>
              <w:top w:w="29" w:type="dxa"/>
              <w:left w:w="72" w:type="dxa"/>
              <w:bottom w:w="29" w:type="dxa"/>
              <w:right w:w="72" w:type="dxa"/>
            </w:tcMar>
            <w:vAlign w:val="bottom"/>
            <w:hideMark/>
          </w:tcPr>
          <w:p w14:paraId="0E372903"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-0.27</w:t>
            </w:r>
          </w:p>
        </w:tc>
        <w:tc>
          <w:tcPr>
            <w:tcW w:w="1052" w:type="dxa"/>
            <w:tcBorders>
              <w:top w:val="single" w:sz="8" w:space="0" w:color="000000"/>
              <w:left w:val="single" w:sz="8" w:space="0" w:color="000000"/>
              <w:bottom w:val="single" w:sz="8" w:space="0" w:color="000000"/>
              <w:right w:val="single" w:sz="8" w:space="0" w:color="000000"/>
            </w:tcBorders>
            <w:shd w:val="clear" w:color="auto" w:fill="DFDFDF"/>
            <w:tcMar>
              <w:top w:w="29" w:type="dxa"/>
              <w:left w:w="72" w:type="dxa"/>
              <w:bottom w:w="29" w:type="dxa"/>
              <w:right w:w="72" w:type="dxa"/>
            </w:tcMar>
            <w:vAlign w:val="bottom"/>
            <w:hideMark/>
          </w:tcPr>
          <w:p w14:paraId="752D1CCC"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-0.27</w:t>
            </w:r>
          </w:p>
        </w:tc>
        <w:tc>
          <w:tcPr>
            <w:tcW w:w="1366" w:type="dxa"/>
            <w:tcBorders>
              <w:top w:val="single" w:sz="8" w:space="0" w:color="000000"/>
              <w:left w:val="single" w:sz="8" w:space="0" w:color="000000"/>
              <w:bottom w:val="single" w:sz="8" w:space="0" w:color="000000"/>
              <w:right w:val="single" w:sz="8" w:space="0" w:color="000000"/>
            </w:tcBorders>
            <w:shd w:val="clear" w:color="auto" w:fill="DFDFDF"/>
            <w:tcMar>
              <w:top w:w="29" w:type="dxa"/>
              <w:left w:w="72" w:type="dxa"/>
              <w:bottom w:w="29" w:type="dxa"/>
              <w:right w:w="72" w:type="dxa"/>
            </w:tcMar>
            <w:vAlign w:val="bottom"/>
            <w:hideMark/>
          </w:tcPr>
          <w:p w14:paraId="5EB6AD9A"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0.003</w:t>
            </w:r>
          </w:p>
        </w:tc>
      </w:tr>
      <w:tr w:rsidR="00BC5B2E" w:rsidRPr="00BC5B2E" w14:paraId="506FC7D2" w14:textId="77777777" w:rsidTr="00EF4934">
        <w:trPr>
          <w:trHeight w:val="20"/>
        </w:trPr>
        <w:tc>
          <w:tcPr>
            <w:tcW w:w="3677"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1C2ACC12" w14:textId="37298738" w:rsidR="00BC5B2E" w:rsidRPr="00BC5B2E" w:rsidRDefault="00BC5B2E" w:rsidP="00BC5B2E">
            <w:pPr>
              <w:spacing w:after="0" w:line="240" w:lineRule="auto"/>
              <w:rPr>
                <w:rFonts w:ascii="Times New Roman" w:eastAsia="Times New Roman" w:hAnsi="Times New Roman" w:cs="Times New Roman"/>
                <w:sz w:val="24"/>
                <w:szCs w:val="24"/>
                <w:lang w:val="en-US"/>
              </w:rPr>
            </w:pPr>
            <w:r w:rsidRPr="00BC5B2E">
              <w:rPr>
                <w:rFonts w:ascii="Calibri" w:eastAsia="Times New Roman" w:hAnsi="Calibri" w:cs="Calibri"/>
                <w:color w:val="000000"/>
                <w:sz w:val="18"/>
                <w:szCs w:val="18"/>
                <w:lang w:val="en-US"/>
              </w:rPr>
              <w:t xml:space="preserve">Qn20 IF: </w:t>
            </w:r>
            <w:r w:rsidR="003526EF">
              <w:rPr>
                <w:rFonts w:ascii="Calibri" w:eastAsia="Times New Roman" w:hAnsi="Calibri" w:cs="Calibri"/>
                <w:color w:val="000000"/>
                <w:sz w:val="18"/>
                <w:szCs w:val="18"/>
                <w:lang w:val="en-US"/>
              </w:rPr>
              <w:t>l</w:t>
            </w:r>
            <w:r w:rsidRPr="00BC5B2E">
              <w:rPr>
                <w:rFonts w:ascii="Calibri" w:eastAsia="Times New Roman" w:hAnsi="Calibri" w:cs="Calibri"/>
                <w:color w:val="000000"/>
                <w:sz w:val="18"/>
                <w:szCs w:val="18"/>
                <w:lang w:val="en-US"/>
              </w:rPr>
              <w:t>imited time due to family challenges</w:t>
            </w:r>
          </w:p>
        </w:tc>
        <w:tc>
          <w:tcPr>
            <w:tcW w:w="815"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30E395F2"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color w:val="000000"/>
                <w:sz w:val="18"/>
                <w:szCs w:val="18"/>
                <w:lang w:val="en-US"/>
              </w:rPr>
              <w:t>2.70</w:t>
            </w:r>
          </w:p>
        </w:tc>
        <w:tc>
          <w:tcPr>
            <w:tcW w:w="1078"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25FC42BA"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color w:val="000000"/>
                <w:sz w:val="18"/>
                <w:szCs w:val="18"/>
                <w:lang w:val="en-US"/>
              </w:rPr>
              <w:t>2.98</w:t>
            </w:r>
          </w:p>
        </w:tc>
        <w:tc>
          <w:tcPr>
            <w:tcW w:w="1018"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59989CEE"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color w:val="000000"/>
                <w:sz w:val="18"/>
                <w:szCs w:val="18"/>
                <w:lang w:val="en-US"/>
              </w:rPr>
              <w:t>2.85</w:t>
            </w:r>
          </w:p>
        </w:tc>
        <w:tc>
          <w:tcPr>
            <w:tcW w:w="1052"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4EC93B9D"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color w:val="000000"/>
                <w:sz w:val="18"/>
                <w:szCs w:val="18"/>
                <w:lang w:val="en-US"/>
              </w:rPr>
              <w:t>-0.28</w:t>
            </w:r>
          </w:p>
        </w:tc>
        <w:tc>
          <w:tcPr>
            <w:tcW w:w="1366"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1900D81E"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color w:val="000000"/>
                <w:sz w:val="18"/>
                <w:szCs w:val="18"/>
                <w:lang w:val="en-US"/>
              </w:rPr>
              <w:t>0.081</w:t>
            </w:r>
          </w:p>
        </w:tc>
      </w:tr>
      <w:tr w:rsidR="00BC5B2E" w:rsidRPr="00BC5B2E" w14:paraId="40FEECCC" w14:textId="77777777" w:rsidTr="00EF4934">
        <w:trPr>
          <w:trHeight w:val="20"/>
        </w:trPr>
        <w:tc>
          <w:tcPr>
            <w:tcW w:w="3677"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6B51A3B8" w14:textId="77777777" w:rsidR="00BC5B2E" w:rsidRPr="00BC5B2E" w:rsidRDefault="00BC5B2E" w:rsidP="00BC5B2E">
            <w:pPr>
              <w:spacing w:after="0" w:line="240" w:lineRule="auto"/>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Qn23d IF: lack of funding</w:t>
            </w:r>
          </w:p>
        </w:tc>
        <w:tc>
          <w:tcPr>
            <w:tcW w:w="815"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3602C148"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3.05</w:t>
            </w:r>
          </w:p>
        </w:tc>
        <w:tc>
          <w:tcPr>
            <w:tcW w:w="1078"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22BDAF50"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3.38</w:t>
            </w:r>
          </w:p>
        </w:tc>
        <w:tc>
          <w:tcPr>
            <w:tcW w:w="1018"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61FB66D4"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3.22</w:t>
            </w:r>
          </w:p>
        </w:tc>
        <w:tc>
          <w:tcPr>
            <w:tcW w:w="1052"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04A4B9E5"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-0.33</w:t>
            </w:r>
          </w:p>
        </w:tc>
        <w:tc>
          <w:tcPr>
            <w:tcW w:w="1366"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3E7C48BA"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0.047</w:t>
            </w:r>
          </w:p>
        </w:tc>
      </w:tr>
      <w:tr w:rsidR="00BC5B2E" w:rsidRPr="00BC5B2E" w14:paraId="6D36BE54" w14:textId="77777777" w:rsidTr="00EF4934">
        <w:trPr>
          <w:trHeight w:val="20"/>
        </w:trPr>
        <w:tc>
          <w:tcPr>
            <w:tcW w:w="3677"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0ECF372A" w14:textId="742D547B" w:rsidR="00BC5B2E" w:rsidRPr="00BC5B2E" w:rsidRDefault="00BC5B2E" w:rsidP="00BC5B2E">
            <w:pPr>
              <w:spacing w:after="0" w:line="240" w:lineRule="auto"/>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 xml:space="preserve">Qn19 IF: </w:t>
            </w:r>
            <w:r w:rsidR="00717B30">
              <w:rPr>
                <w:rFonts w:ascii="Calibri" w:eastAsia="Times New Roman" w:hAnsi="Calibri" w:cs="Calibri"/>
                <w:b/>
                <w:bCs/>
                <w:color w:val="000000"/>
                <w:sz w:val="18"/>
                <w:szCs w:val="18"/>
                <w:lang w:val="en-US"/>
              </w:rPr>
              <w:t>l</w:t>
            </w:r>
            <w:r w:rsidRPr="00BC5B2E">
              <w:rPr>
                <w:rFonts w:ascii="Calibri" w:eastAsia="Times New Roman" w:hAnsi="Calibri" w:cs="Calibri"/>
                <w:b/>
                <w:bCs/>
                <w:color w:val="000000"/>
                <w:sz w:val="18"/>
                <w:szCs w:val="18"/>
                <w:lang w:val="en-US"/>
              </w:rPr>
              <w:t>imited time due to tentmaking</w:t>
            </w:r>
          </w:p>
        </w:tc>
        <w:tc>
          <w:tcPr>
            <w:tcW w:w="815"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3E83ECB2"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2.59</w:t>
            </w:r>
          </w:p>
        </w:tc>
        <w:tc>
          <w:tcPr>
            <w:tcW w:w="1078"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661C4978"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3.07</w:t>
            </w:r>
          </w:p>
        </w:tc>
        <w:tc>
          <w:tcPr>
            <w:tcW w:w="1018"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663B7481"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2.84</w:t>
            </w:r>
          </w:p>
        </w:tc>
        <w:tc>
          <w:tcPr>
            <w:tcW w:w="1052"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11F178FE"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-0.48</w:t>
            </w:r>
          </w:p>
        </w:tc>
        <w:tc>
          <w:tcPr>
            <w:tcW w:w="1366"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77BB72F9"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0.001</w:t>
            </w:r>
          </w:p>
        </w:tc>
      </w:tr>
      <w:tr w:rsidR="00BC5B2E" w:rsidRPr="00BC5B2E" w14:paraId="3EEE0068" w14:textId="77777777" w:rsidTr="00EF4934">
        <w:trPr>
          <w:trHeight w:val="20"/>
        </w:trPr>
        <w:tc>
          <w:tcPr>
            <w:tcW w:w="3677"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683090BA" w14:textId="77777777" w:rsidR="00BC5B2E" w:rsidRPr="00BC5B2E" w:rsidRDefault="00BC5B2E" w:rsidP="00BC5B2E">
            <w:pPr>
              <w:spacing w:after="0" w:line="240" w:lineRule="auto"/>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Qn23a IF: personal character issues</w:t>
            </w:r>
          </w:p>
        </w:tc>
        <w:tc>
          <w:tcPr>
            <w:tcW w:w="815"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2A2D2549"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2.20</w:t>
            </w:r>
          </w:p>
        </w:tc>
        <w:tc>
          <w:tcPr>
            <w:tcW w:w="1078"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20FC22B6"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2.79</w:t>
            </w:r>
          </w:p>
        </w:tc>
        <w:tc>
          <w:tcPr>
            <w:tcW w:w="1018"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03CC54A5"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2.51</w:t>
            </w:r>
          </w:p>
        </w:tc>
        <w:tc>
          <w:tcPr>
            <w:tcW w:w="1052"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50D7FE14"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-0.59</w:t>
            </w:r>
          </w:p>
        </w:tc>
        <w:tc>
          <w:tcPr>
            <w:tcW w:w="1366"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093B31B1"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0.000</w:t>
            </w:r>
          </w:p>
        </w:tc>
      </w:tr>
      <w:tr w:rsidR="00BC5B2E" w:rsidRPr="00BC5B2E" w14:paraId="4DDC9A23" w14:textId="77777777" w:rsidTr="00EF4934">
        <w:trPr>
          <w:trHeight w:val="168"/>
        </w:trPr>
        <w:tc>
          <w:tcPr>
            <w:tcW w:w="3677"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4B927CF5" w14:textId="77777777" w:rsidR="00BC5B2E" w:rsidRPr="00BC5B2E" w:rsidRDefault="00BC5B2E" w:rsidP="00BC5B2E">
            <w:pPr>
              <w:spacing w:after="0" w:line="240" w:lineRule="auto"/>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Qn23f IF: people not open to gospel</w:t>
            </w:r>
          </w:p>
        </w:tc>
        <w:tc>
          <w:tcPr>
            <w:tcW w:w="815"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4DD0A16A"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2.82</w:t>
            </w:r>
          </w:p>
        </w:tc>
        <w:tc>
          <w:tcPr>
            <w:tcW w:w="1078"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57CD3440"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3.43</w:t>
            </w:r>
          </w:p>
        </w:tc>
        <w:tc>
          <w:tcPr>
            <w:tcW w:w="1018"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765A65CC"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3.14</w:t>
            </w:r>
          </w:p>
        </w:tc>
        <w:tc>
          <w:tcPr>
            <w:tcW w:w="1052"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05002831"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-0.61</w:t>
            </w:r>
          </w:p>
        </w:tc>
        <w:tc>
          <w:tcPr>
            <w:tcW w:w="1366"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7212949F" w14:textId="77777777" w:rsidR="00BC5B2E" w:rsidRPr="00BC5B2E" w:rsidRDefault="00BC5B2E" w:rsidP="00BC5B2E">
            <w:pPr>
              <w:spacing w:after="0" w:line="240" w:lineRule="auto"/>
              <w:jc w:val="center"/>
              <w:rPr>
                <w:rFonts w:ascii="Times New Roman" w:eastAsia="Times New Roman" w:hAnsi="Times New Roman" w:cs="Times New Roman"/>
                <w:sz w:val="24"/>
                <w:szCs w:val="24"/>
                <w:lang w:val="en-US"/>
              </w:rPr>
            </w:pPr>
            <w:r w:rsidRPr="00BC5B2E">
              <w:rPr>
                <w:rFonts w:ascii="Calibri" w:eastAsia="Times New Roman" w:hAnsi="Calibri" w:cs="Calibri"/>
                <w:b/>
                <w:bCs/>
                <w:color w:val="000000"/>
                <w:sz w:val="18"/>
                <w:szCs w:val="18"/>
                <w:lang w:val="en-US"/>
              </w:rPr>
              <w:t>&lt;0.0001</w:t>
            </w:r>
          </w:p>
        </w:tc>
      </w:tr>
    </w:tbl>
    <w:p w14:paraId="546C20AE" w14:textId="77777777" w:rsidR="00BC5B2E" w:rsidRPr="00BC5B2E" w:rsidRDefault="00BC5B2E" w:rsidP="00BC5B2E">
      <w:pPr>
        <w:spacing w:after="120" w:line="240" w:lineRule="auto"/>
        <w:jc w:val="center"/>
        <w:rPr>
          <w:rFonts w:ascii="Times New Roman" w:eastAsia="Times New Roman" w:hAnsi="Times New Roman" w:cs="Times New Roman"/>
          <w:sz w:val="24"/>
          <w:szCs w:val="24"/>
          <w:lang w:val="en-US"/>
        </w:rPr>
      </w:pPr>
    </w:p>
    <w:p w14:paraId="1ABAD4EC" w14:textId="77777777" w:rsidR="00787918" w:rsidRDefault="001C75C2" w:rsidP="0032105E">
      <w:pPr>
        <w:pStyle w:val="StandardWeb"/>
        <w:spacing w:before="0" w:beforeAutospacing="0" w:after="120" w:afterAutospacing="0"/>
        <w:rPr>
          <w:rFonts w:ascii="Calibri" w:hAnsi="Calibri" w:cs="Calibri"/>
          <w:color w:val="000000"/>
          <w:sz w:val="22"/>
          <w:szCs w:val="22"/>
        </w:rPr>
      </w:pPr>
      <w:r>
        <w:rPr>
          <w:rFonts w:ascii="Calibri" w:hAnsi="Calibri" w:cs="Calibri"/>
          <w:color w:val="000000"/>
          <w:sz w:val="22"/>
          <w:szCs w:val="22"/>
        </w:rPr>
        <w:tab/>
      </w:r>
      <w:r w:rsidR="003C2570">
        <w:rPr>
          <w:rFonts w:ascii="Calibri" w:hAnsi="Calibri" w:cs="Calibri"/>
          <w:color w:val="000000"/>
          <w:sz w:val="22"/>
          <w:szCs w:val="22"/>
        </w:rPr>
        <w:t>The following tables compare the results grouped by internal versus external factors. Notably, catalysts had a higher average of all internal factors (4.13 versus 3.73), as well as a higher average of all external factors (3.25 versus 3.04). Since all of these factors were coded for a positive response scale, with negative responses inverted, higher values have positive meanings</w:t>
      </w:r>
      <w:r w:rsidR="00EF4934">
        <w:rPr>
          <w:rFonts w:ascii="Calibri" w:hAnsi="Calibri" w:cs="Calibri"/>
          <w:color w:val="000000"/>
          <w:sz w:val="22"/>
          <w:szCs w:val="22"/>
        </w:rPr>
        <w:t>.</w:t>
      </w:r>
      <w:r w:rsidR="003C2570">
        <w:rPr>
          <w:rFonts w:ascii="Calibri" w:hAnsi="Calibri" w:cs="Calibri"/>
          <w:color w:val="000000"/>
          <w:sz w:val="22"/>
          <w:szCs w:val="22"/>
        </w:rPr>
        <w:t xml:space="preserve"> (</w:t>
      </w:r>
      <w:r w:rsidR="00EF4934">
        <w:rPr>
          <w:rFonts w:ascii="Calibri" w:hAnsi="Calibri" w:cs="Calibri"/>
          <w:color w:val="000000"/>
          <w:sz w:val="22"/>
          <w:szCs w:val="22"/>
        </w:rPr>
        <w:t>F</w:t>
      </w:r>
      <w:r w:rsidR="003C2570">
        <w:rPr>
          <w:rFonts w:ascii="Calibri" w:hAnsi="Calibri" w:cs="Calibri"/>
          <w:color w:val="000000"/>
          <w:sz w:val="22"/>
          <w:szCs w:val="22"/>
        </w:rPr>
        <w:t xml:space="preserve">or example, for “Qn23a IF: </w:t>
      </w:r>
      <w:r w:rsidR="003C2570" w:rsidRPr="004F2073">
        <w:rPr>
          <w:rFonts w:ascii="Calibri" w:hAnsi="Calibri" w:cs="Calibri"/>
          <w:i/>
          <w:iCs/>
          <w:color w:val="000000"/>
          <w:sz w:val="22"/>
          <w:szCs w:val="22"/>
        </w:rPr>
        <w:t>personal character issues</w:t>
      </w:r>
      <w:r w:rsidR="003C2570">
        <w:rPr>
          <w:rFonts w:ascii="Calibri" w:hAnsi="Calibri" w:cs="Calibri"/>
          <w:color w:val="000000"/>
          <w:sz w:val="22"/>
          <w:szCs w:val="22"/>
        </w:rPr>
        <w:t xml:space="preserve">”, catalysts had a higher rating of 3.80 than the control group’s rating of 3.21, which is to be interpreted positively, meaning that catalysts rated themselves to have </w:t>
      </w:r>
      <w:r w:rsidR="00EF4934">
        <w:rPr>
          <w:rFonts w:ascii="Calibri" w:hAnsi="Calibri" w:cs="Calibri"/>
          <w:color w:val="000000"/>
          <w:sz w:val="22"/>
          <w:szCs w:val="22"/>
        </w:rPr>
        <w:t>fewer</w:t>
      </w:r>
      <w:r w:rsidR="003C2570">
        <w:rPr>
          <w:rFonts w:ascii="Calibri" w:hAnsi="Calibri" w:cs="Calibri"/>
          <w:color w:val="000000"/>
          <w:sz w:val="22"/>
          <w:szCs w:val="22"/>
        </w:rPr>
        <w:t xml:space="preserve"> personal character issues</w:t>
      </w:r>
      <w:r w:rsidR="00EF4934">
        <w:rPr>
          <w:rFonts w:ascii="Calibri" w:hAnsi="Calibri" w:cs="Calibri"/>
          <w:color w:val="000000"/>
          <w:sz w:val="22"/>
          <w:szCs w:val="22"/>
        </w:rPr>
        <w:t>.</w:t>
      </w:r>
      <w:r w:rsidR="003C2570">
        <w:rPr>
          <w:rFonts w:ascii="Calibri" w:hAnsi="Calibri" w:cs="Calibri"/>
          <w:color w:val="000000"/>
          <w:sz w:val="22"/>
          <w:szCs w:val="22"/>
        </w:rPr>
        <w:t xml:space="preserve">) </w:t>
      </w:r>
      <w:bookmarkStart w:id="91" w:name="_Hlk77666783"/>
      <w:r w:rsidR="003C2570">
        <w:rPr>
          <w:rFonts w:ascii="Calibri" w:hAnsi="Calibri" w:cs="Calibri"/>
          <w:color w:val="000000"/>
          <w:sz w:val="22"/>
          <w:szCs w:val="22"/>
        </w:rPr>
        <w:t xml:space="preserve">This inversion only applies to tables </w:t>
      </w:r>
      <w:r w:rsidR="005006D1">
        <w:rPr>
          <w:rFonts w:ascii="Calibri" w:hAnsi="Calibri" w:cs="Calibri"/>
          <w:color w:val="000000"/>
          <w:sz w:val="22"/>
          <w:szCs w:val="22"/>
        </w:rPr>
        <w:t>1</w:t>
      </w:r>
      <w:r w:rsidR="0032105E">
        <w:rPr>
          <w:rFonts w:ascii="Calibri" w:hAnsi="Calibri" w:cs="Calibri"/>
          <w:color w:val="000000"/>
          <w:sz w:val="22"/>
          <w:szCs w:val="22"/>
        </w:rPr>
        <w:t>5</w:t>
      </w:r>
      <w:r w:rsidR="005006D1">
        <w:rPr>
          <w:rFonts w:ascii="Calibri" w:hAnsi="Calibri" w:cs="Calibri"/>
          <w:color w:val="000000"/>
          <w:sz w:val="22"/>
          <w:szCs w:val="22"/>
        </w:rPr>
        <w:t xml:space="preserve"> and 1</w:t>
      </w:r>
      <w:r w:rsidR="0032105E">
        <w:rPr>
          <w:rFonts w:ascii="Calibri" w:hAnsi="Calibri" w:cs="Calibri"/>
          <w:color w:val="000000"/>
          <w:sz w:val="22"/>
          <w:szCs w:val="22"/>
        </w:rPr>
        <w:t>6</w:t>
      </w:r>
      <w:r w:rsidR="003C2570">
        <w:rPr>
          <w:rFonts w:ascii="Calibri" w:hAnsi="Calibri" w:cs="Calibri"/>
          <w:color w:val="000000"/>
          <w:sz w:val="22"/>
          <w:szCs w:val="22"/>
        </w:rPr>
        <w:t>.</w:t>
      </w:r>
      <w:r w:rsidR="0032105E">
        <w:rPr>
          <w:rFonts w:ascii="Calibri" w:hAnsi="Calibri" w:cs="Calibri"/>
          <w:color w:val="000000"/>
          <w:sz w:val="22"/>
          <w:szCs w:val="22"/>
        </w:rPr>
        <w:t xml:space="preserve"> </w:t>
      </w:r>
      <w:bookmarkStart w:id="92" w:name="_Toc77847549"/>
      <w:bookmarkStart w:id="93" w:name="_Hlk83287365"/>
      <w:bookmarkEnd w:id="91"/>
    </w:p>
    <w:p w14:paraId="720FC7E6" w14:textId="5A7A23C3" w:rsidR="003C2570" w:rsidRPr="003C2570" w:rsidRDefault="003C2570" w:rsidP="00787918">
      <w:pPr>
        <w:pStyle w:val="berschrift7"/>
        <w:ind w:left="0" w:firstLine="630"/>
      </w:pPr>
      <w:r w:rsidRPr="00787918">
        <w:t>Internal</w:t>
      </w:r>
      <w:r w:rsidRPr="003C2570">
        <w:t xml:space="preserve"> Contributing and Impeding Factors</w:t>
      </w:r>
      <w:bookmarkEnd w:id="92"/>
    </w:p>
    <w:tbl>
      <w:tblPr>
        <w:tblW w:w="9080" w:type="dxa"/>
        <w:tblCellMar>
          <w:top w:w="15" w:type="dxa"/>
          <w:left w:w="15" w:type="dxa"/>
          <w:bottom w:w="15" w:type="dxa"/>
          <w:right w:w="15" w:type="dxa"/>
        </w:tblCellMar>
        <w:tblLook w:val="04A0" w:firstRow="1" w:lastRow="0" w:firstColumn="1" w:lastColumn="0" w:noHBand="0" w:noVBand="1"/>
      </w:tblPr>
      <w:tblGrid>
        <w:gridCol w:w="3672"/>
        <w:gridCol w:w="741"/>
        <w:gridCol w:w="1091"/>
        <w:gridCol w:w="1146"/>
        <w:gridCol w:w="900"/>
        <w:gridCol w:w="1530"/>
      </w:tblGrid>
      <w:tr w:rsidR="003C2570" w:rsidRPr="003C2570" w14:paraId="087DA985" w14:textId="77777777" w:rsidTr="00687C35">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72" w:type="dxa"/>
              <w:bottom w:w="29" w:type="dxa"/>
              <w:right w:w="72" w:type="dxa"/>
            </w:tcMar>
            <w:vAlign w:val="bottom"/>
            <w:hideMark/>
          </w:tcPr>
          <w:p w14:paraId="6274BC3D" w14:textId="77777777" w:rsidR="003C2570" w:rsidRPr="003C2570" w:rsidRDefault="003C2570" w:rsidP="003C2570">
            <w:pPr>
              <w:spacing w:after="0" w:line="240" w:lineRule="auto"/>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Internal Factors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72" w:type="dxa"/>
              <w:bottom w:w="29" w:type="dxa"/>
              <w:right w:w="72" w:type="dxa"/>
            </w:tcMar>
            <w:vAlign w:val="bottom"/>
            <w:hideMark/>
          </w:tcPr>
          <w:p w14:paraId="33664967"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6"/>
                <w:szCs w:val="16"/>
                <w:lang w:val="en-US"/>
              </w:rPr>
              <w:t>Catalysts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72" w:type="dxa"/>
              <w:bottom w:w="29" w:type="dxa"/>
              <w:right w:w="72" w:type="dxa"/>
            </w:tcMar>
            <w:vAlign w:val="bottom"/>
            <w:hideMark/>
          </w:tcPr>
          <w:p w14:paraId="761AB4B4"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6"/>
                <w:szCs w:val="16"/>
                <w:lang w:val="en-US"/>
              </w:rPr>
              <w:t>Control Group</w:t>
            </w:r>
          </w:p>
        </w:tc>
        <w:tc>
          <w:tcPr>
            <w:tcW w:w="1146" w:type="dxa"/>
            <w:tcBorders>
              <w:top w:val="single" w:sz="8" w:space="0" w:color="000000"/>
              <w:left w:val="single" w:sz="8" w:space="0" w:color="000000"/>
              <w:bottom w:val="single" w:sz="8" w:space="0" w:color="000000"/>
              <w:right w:val="single" w:sz="8" w:space="0" w:color="000000"/>
            </w:tcBorders>
            <w:shd w:val="clear" w:color="auto" w:fill="D9D9D9"/>
            <w:tcMar>
              <w:top w:w="29" w:type="dxa"/>
              <w:left w:w="72" w:type="dxa"/>
              <w:bottom w:w="29" w:type="dxa"/>
              <w:right w:w="72" w:type="dxa"/>
            </w:tcMar>
            <w:vAlign w:val="bottom"/>
            <w:hideMark/>
          </w:tcPr>
          <w:p w14:paraId="799357BF"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6"/>
                <w:szCs w:val="16"/>
                <w:lang w:val="en-US"/>
              </w:rPr>
              <w:t>Both</w:t>
            </w:r>
          </w:p>
        </w:tc>
        <w:tc>
          <w:tcPr>
            <w:tcW w:w="900" w:type="dxa"/>
            <w:tcBorders>
              <w:top w:val="single" w:sz="8" w:space="0" w:color="000000"/>
              <w:left w:val="single" w:sz="8" w:space="0" w:color="000000"/>
              <w:bottom w:val="single" w:sz="8" w:space="0" w:color="000000"/>
              <w:right w:val="single" w:sz="8" w:space="0" w:color="000000"/>
            </w:tcBorders>
            <w:shd w:val="clear" w:color="auto" w:fill="D9D9D9"/>
            <w:tcMar>
              <w:top w:w="29" w:type="dxa"/>
              <w:left w:w="72" w:type="dxa"/>
              <w:bottom w:w="29" w:type="dxa"/>
              <w:right w:w="72" w:type="dxa"/>
            </w:tcMar>
            <w:vAlign w:val="bottom"/>
            <w:hideMark/>
          </w:tcPr>
          <w:p w14:paraId="249A2C0E"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6"/>
                <w:szCs w:val="16"/>
                <w:lang w:val="en-US"/>
              </w:rPr>
              <w:t>Difference</w:t>
            </w:r>
          </w:p>
        </w:tc>
        <w:tc>
          <w:tcPr>
            <w:tcW w:w="1530" w:type="dxa"/>
            <w:tcBorders>
              <w:top w:val="single" w:sz="8" w:space="0" w:color="000000"/>
              <w:left w:val="single" w:sz="8" w:space="0" w:color="000000"/>
              <w:bottom w:val="single" w:sz="8" w:space="0" w:color="000000"/>
              <w:right w:val="single" w:sz="8" w:space="0" w:color="000000"/>
            </w:tcBorders>
            <w:shd w:val="clear" w:color="auto" w:fill="D9D9D9"/>
            <w:tcMar>
              <w:top w:w="29" w:type="dxa"/>
              <w:left w:w="72" w:type="dxa"/>
              <w:bottom w:w="29" w:type="dxa"/>
              <w:right w:w="72" w:type="dxa"/>
            </w:tcMar>
            <w:vAlign w:val="bottom"/>
            <w:hideMark/>
          </w:tcPr>
          <w:p w14:paraId="4998DDB1" w14:textId="57E65FD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6"/>
                <w:szCs w:val="16"/>
                <w:lang w:val="en-US"/>
              </w:rPr>
              <w:t>MWU test</w:t>
            </w:r>
            <w:r>
              <w:rPr>
                <w:rFonts w:ascii="Calibri" w:eastAsia="Times New Roman" w:hAnsi="Calibri" w:cs="Calibri"/>
                <w:b/>
                <w:bCs/>
                <w:color w:val="000000"/>
                <w:sz w:val="16"/>
                <w:szCs w:val="16"/>
                <w:lang w:val="en-US"/>
              </w:rPr>
              <w:t xml:space="preserve"> </w:t>
            </w:r>
            <w:r w:rsidRPr="003C2570">
              <w:rPr>
                <w:rFonts w:ascii="Calibri" w:eastAsia="Times New Roman" w:hAnsi="Calibri" w:cs="Calibri"/>
                <w:b/>
                <w:bCs/>
                <w:color w:val="000000"/>
                <w:sz w:val="16"/>
                <w:szCs w:val="16"/>
                <w:lang w:val="en-US"/>
              </w:rPr>
              <w:t>(p</w:t>
            </w:r>
            <w:r w:rsidR="00A51A40">
              <w:rPr>
                <w:rFonts w:ascii="Calibri" w:eastAsia="Times New Roman" w:hAnsi="Calibri" w:cs="Calibri"/>
                <w:b/>
                <w:bCs/>
                <w:color w:val="000000"/>
                <w:sz w:val="16"/>
                <w:szCs w:val="16"/>
                <w:lang w:val="en-US"/>
              </w:rPr>
              <w:t>-</w:t>
            </w:r>
            <w:r w:rsidRPr="003C2570">
              <w:rPr>
                <w:rFonts w:ascii="Calibri" w:eastAsia="Times New Roman" w:hAnsi="Calibri" w:cs="Calibri"/>
                <w:b/>
                <w:bCs/>
                <w:color w:val="000000"/>
                <w:sz w:val="16"/>
                <w:szCs w:val="16"/>
                <w:lang w:val="en-US"/>
              </w:rPr>
              <w:t>value)</w:t>
            </w:r>
          </w:p>
        </w:tc>
      </w:tr>
      <w:tr w:rsidR="003C2570" w:rsidRPr="003C2570" w14:paraId="20BF89FA" w14:textId="77777777" w:rsidTr="00687C35">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57DCFB1A" w14:textId="77777777" w:rsidR="003C2570" w:rsidRPr="003C2570" w:rsidRDefault="003C2570" w:rsidP="003C2570">
            <w:pPr>
              <w:spacing w:after="0" w:line="240" w:lineRule="auto"/>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Qn22h: CF: raised up leaders effectively</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5399FF98"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4.55</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55EF3A51"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3.75</w:t>
            </w:r>
          </w:p>
        </w:tc>
        <w:tc>
          <w:tcPr>
            <w:tcW w:w="1146"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559D15EF"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4.13</w:t>
            </w:r>
          </w:p>
        </w:tc>
        <w:tc>
          <w:tcPr>
            <w:tcW w:w="90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065F49DE"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0.81</w:t>
            </w:r>
          </w:p>
        </w:tc>
        <w:tc>
          <w:tcPr>
            <w:tcW w:w="153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10A18D89"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&lt;0.0001</w:t>
            </w:r>
          </w:p>
        </w:tc>
      </w:tr>
      <w:tr w:rsidR="003C2570" w:rsidRPr="003C2570" w14:paraId="6369C283" w14:textId="77777777" w:rsidTr="00687C35">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6F1D010D" w14:textId="77777777" w:rsidR="003C2570" w:rsidRPr="003C2570" w:rsidRDefault="003C2570" w:rsidP="003C2570">
            <w:pPr>
              <w:spacing w:after="0" w:line="240" w:lineRule="auto"/>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Qn22d CF: adopted right ministry strategy</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46BE49A2"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4.51</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0D1B93B6"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3.71</w:t>
            </w:r>
          </w:p>
        </w:tc>
        <w:tc>
          <w:tcPr>
            <w:tcW w:w="1146"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75FE6802"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4.09</w:t>
            </w:r>
          </w:p>
        </w:tc>
        <w:tc>
          <w:tcPr>
            <w:tcW w:w="90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3BE90C17"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0.80</w:t>
            </w:r>
          </w:p>
        </w:tc>
        <w:tc>
          <w:tcPr>
            <w:tcW w:w="153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76818F77"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&lt;0.0001</w:t>
            </w:r>
          </w:p>
        </w:tc>
      </w:tr>
      <w:tr w:rsidR="003C2570" w:rsidRPr="003C2570" w14:paraId="08661133" w14:textId="77777777" w:rsidTr="00687C35">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6B580636" w14:textId="77777777" w:rsidR="003C2570" w:rsidRPr="003C2570" w:rsidRDefault="003C2570" w:rsidP="003C2570">
            <w:pPr>
              <w:spacing w:after="0" w:line="240" w:lineRule="auto"/>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Qn22f: CF use discovery approach/groups</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2AF331AA"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4.16</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4EC51DE6"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3.45</w:t>
            </w:r>
          </w:p>
        </w:tc>
        <w:tc>
          <w:tcPr>
            <w:tcW w:w="1146"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7B18E3E8"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3.79</w:t>
            </w:r>
          </w:p>
        </w:tc>
        <w:tc>
          <w:tcPr>
            <w:tcW w:w="90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04EC35F1"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0.72</w:t>
            </w:r>
          </w:p>
        </w:tc>
        <w:tc>
          <w:tcPr>
            <w:tcW w:w="153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74DE1F5C"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&lt;0.0001</w:t>
            </w:r>
          </w:p>
        </w:tc>
      </w:tr>
      <w:tr w:rsidR="003C2570" w:rsidRPr="003C2570" w14:paraId="5AF0E1D5" w14:textId="77777777" w:rsidTr="00687C35">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4EAE7FE8" w14:textId="77777777" w:rsidR="003C2570" w:rsidRPr="003C2570" w:rsidRDefault="003C2570" w:rsidP="003C2570">
            <w:pPr>
              <w:spacing w:after="0" w:line="240" w:lineRule="auto"/>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Qn23a IF: personal character issues</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176DD1D5"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3.80</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6B179717"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3.21</w:t>
            </w:r>
          </w:p>
        </w:tc>
        <w:tc>
          <w:tcPr>
            <w:tcW w:w="1146"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030C4ED6"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3.49</w:t>
            </w:r>
          </w:p>
        </w:tc>
        <w:tc>
          <w:tcPr>
            <w:tcW w:w="90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0A39166D"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0.59</w:t>
            </w:r>
          </w:p>
        </w:tc>
        <w:tc>
          <w:tcPr>
            <w:tcW w:w="153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4B1E0D4B"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0.0002</w:t>
            </w:r>
          </w:p>
        </w:tc>
      </w:tr>
      <w:tr w:rsidR="003C2570" w:rsidRPr="003C2570" w14:paraId="46E16250" w14:textId="77777777" w:rsidTr="00687C35">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66149300" w14:textId="77777777" w:rsidR="003C2570" w:rsidRPr="003C2570" w:rsidRDefault="003C2570" w:rsidP="003C2570">
            <w:pPr>
              <w:spacing w:after="0" w:line="240" w:lineRule="auto"/>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Qn22g CF: use reproducible disciple-making</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3E58530C"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4.52</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5D76CA5A"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3.97</w:t>
            </w:r>
          </w:p>
        </w:tc>
        <w:tc>
          <w:tcPr>
            <w:tcW w:w="1146"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313DB41D"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4.23</w:t>
            </w:r>
          </w:p>
        </w:tc>
        <w:tc>
          <w:tcPr>
            <w:tcW w:w="90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27339913"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0.54</w:t>
            </w:r>
          </w:p>
        </w:tc>
        <w:tc>
          <w:tcPr>
            <w:tcW w:w="153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01842DE5"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&lt;0.0001</w:t>
            </w:r>
          </w:p>
        </w:tc>
      </w:tr>
      <w:tr w:rsidR="003C2570" w:rsidRPr="003C2570" w14:paraId="61BE7F59" w14:textId="77777777" w:rsidTr="00687C35">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4F8572C6" w14:textId="77777777" w:rsidR="003C2570" w:rsidRPr="003C2570" w:rsidRDefault="003C2570" w:rsidP="003C2570">
            <w:pPr>
              <w:spacing w:after="0" w:line="240" w:lineRule="auto"/>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Qn22c CF: met holistic needs</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4D9107D2"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4.17</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4FE5E0B9"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3.67</w:t>
            </w:r>
          </w:p>
        </w:tc>
        <w:tc>
          <w:tcPr>
            <w:tcW w:w="1146"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40EB0674"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3.91</w:t>
            </w:r>
          </w:p>
        </w:tc>
        <w:tc>
          <w:tcPr>
            <w:tcW w:w="90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1363638A"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0.50</w:t>
            </w:r>
          </w:p>
        </w:tc>
        <w:tc>
          <w:tcPr>
            <w:tcW w:w="153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66EE5EFA"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&lt;0.0001</w:t>
            </w:r>
          </w:p>
        </w:tc>
      </w:tr>
      <w:tr w:rsidR="003C2570" w:rsidRPr="003C2570" w14:paraId="0DC86B5A" w14:textId="77777777" w:rsidTr="00687C35">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64287410" w14:textId="77777777" w:rsidR="003C2570" w:rsidRPr="003C2570" w:rsidRDefault="003C2570" w:rsidP="003C2570">
            <w:pPr>
              <w:spacing w:after="0" w:line="240" w:lineRule="auto"/>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Qn19 IF: limited time due to tentmaking</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7EF977E1"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3.41</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4378EC6C"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2.93</w:t>
            </w:r>
          </w:p>
        </w:tc>
        <w:tc>
          <w:tcPr>
            <w:tcW w:w="1146"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1112C47A"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3.16</w:t>
            </w:r>
          </w:p>
        </w:tc>
        <w:tc>
          <w:tcPr>
            <w:tcW w:w="90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18083C9D"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0.48</w:t>
            </w:r>
          </w:p>
        </w:tc>
        <w:tc>
          <w:tcPr>
            <w:tcW w:w="153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0F0A00AB"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0.0007</w:t>
            </w:r>
          </w:p>
        </w:tc>
      </w:tr>
      <w:tr w:rsidR="003C2570" w:rsidRPr="003C2570" w14:paraId="1060B0C9" w14:textId="77777777" w:rsidTr="00687C35">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DFDFDF"/>
            <w:tcMar>
              <w:top w:w="29" w:type="dxa"/>
              <w:left w:w="72" w:type="dxa"/>
              <w:bottom w:w="29" w:type="dxa"/>
              <w:right w:w="72" w:type="dxa"/>
            </w:tcMar>
            <w:vAlign w:val="center"/>
            <w:hideMark/>
          </w:tcPr>
          <w:p w14:paraId="5CCB1D42" w14:textId="77777777" w:rsidR="003C2570" w:rsidRPr="003C2570" w:rsidRDefault="003C2570" w:rsidP="003C2570">
            <w:pPr>
              <w:spacing w:after="0" w:line="240" w:lineRule="auto"/>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Average of all Internal Factors</w:t>
            </w:r>
          </w:p>
        </w:tc>
        <w:tc>
          <w:tcPr>
            <w:tcW w:w="0" w:type="auto"/>
            <w:tcBorders>
              <w:top w:val="single" w:sz="8" w:space="0" w:color="000000"/>
              <w:left w:val="single" w:sz="8" w:space="0" w:color="000000"/>
              <w:bottom w:val="single" w:sz="8" w:space="0" w:color="000000"/>
              <w:right w:val="single" w:sz="8" w:space="0" w:color="000000"/>
            </w:tcBorders>
            <w:shd w:val="clear" w:color="auto" w:fill="DFDFDF"/>
            <w:tcMar>
              <w:top w:w="29" w:type="dxa"/>
              <w:left w:w="72" w:type="dxa"/>
              <w:bottom w:w="29" w:type="dxa"/>
              <w:right w:w="72" w:type="dxa"/>
            </w:tcMar>
            <w:vAlign w:val="center"/>
            <w:hideMark/>
          </w:tcPr>
          <w:p w14:paraId="772E4457"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4.13</w:t>
            </w:r>
          </w:p>
        </w:tc>
        <w:tc>
          <w:tcPr>
            <w:tcW w:w="0" w:type="auto"/>
            <w:tcBorders>
              <w:top w:val="single" w:sz="8" w:space="0" w:color="000000"/>
              <w:left w:val="single" w:sz="8" w:space="0" w:color="000000"/>
              <w:bottom w:val="single" w:sz="8" w:space="0" w:color="000000"/>
              <w:right w:val="single" w:sz="8" w:space="0" w:color="000000"/>
            </w:tcBorders>
            <w:shd w:val="clear" w:color="auto" w:fill="DFDFDF"/>
            <w:tcMar>
              <w:top w:w="29" w:type="dxa"/>
              <w:left w:w="72" w:type="dxa"/>
              <w:bottom w:w="29" w:type="dxa"/>
              <w:right w:w="72" w:type="dxa"/>
            </w:tcMar>
            <w:vAlign w:val="center"/>
            <w:hideMark/>
          </w:tcPr>
          <w:p w14:paraId="4500B5DE"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3.73</w:t>
            </w:r>
          </w:p>
        </w:tc>
        <w:tc>
          <w:tcPr>
            <w:tcW w:w="1146" w:type="dxa"/>
            <w:tcBorders>
              <w:top w:val="single" w:sz="8" w:space="0" w:color="000000"/>
              <w:left w:val="single" w:sz="8" w:space="0" w:color="000000"/>
              <w:bottom w:val="single" w:sz="8" w:space="0" w:color="000000"/>
              <w:right w:val="single" w:sz="8" w:space="0" w:color="000000"/>
            </w:tcBorders>
            <w:shd w:val="clear" w:color="auto" w:fill="DFDFDF"/>
            <w:tcMar>
              <w:top w:w="29" w:type="dxa"/>
              <w:left w:w="72" w:type="dxa"/>
              <w:bottom w:w="29" w:type="dxa"/>
              <w:right w:w="72" w:type="dxa"/>
            </w:tcMar>
            <w:vAlign w:val="center"/>
            <w:hideMark/>
          </w:tcPr>
          <w:p w14:paraId="474DCDA8"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3.92</w:t>
            </w:r>
          </w:p>
        </w:tc>
        <w:tc>
          <w:tcPr>
            <w:tcW w:w="900" w:type="dxa"/>
            <w:tcBorders>
              <w:top w:val="single" w:sz="8" w:space="0" w:color="000000"/>
              <w:left w:val="single" w:sz="8" w:space="0" w:color="000000"/>
              <w:bottom w:val="single" w:sz="8" w:space="0" w:color="000000"/>
              <w:right w:val="single" w:sz="8" w:space="0" w:color="000000"/>
            </w:tcBorders>
            <w:shd w:val="clear" w:color="auto" w:fill="DFDFDF"/>
            <w:tcMar>
              <w:top w:w="29" w:type="dxa"/>
              <w:left w:w="72" w:type="dxa"/>
              <w:bottom w:w="29" w:type="dxa"/>
              <w:right w:w="72" w:type="dxa"/>
            </w:tcMar>
            <w:vAlign w:val="center"/>
            <w:hideMark/>
          </w:tcPr>
          <w:p w14:paraId="0ED76EDD"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0.41</w:t>
            </w:r>
          </w:p>
        </w:tc>
        <w:tc>
          <w:tcPr>
            <w:tcW w:w="1530" w:type="dxa"/>
            <w:tcBorders>
              <w:top w:val="single" w:sz="8" w:space="0" w:color="000000"/>
              <w:left w:val="single" w:sz="8" w:space="0" w:color="000000"/>
              <w:bottom w:val="single" w:sz="8" w:space="0" w:color="000000"/>
              <w:right w:val="single" w:sz="8" w:space="0" w:color="000000"/>
            </w:tcBorders>
            <w:shd w:val="clear" w:color="auto" w:fill="DFDFDF"/>
            <w:tcMar>
              <w:top w:w="29" w:type="dxa"/>
              <w:left w:w="72" w:type="dxa"/>
              <w:bottom w:w="29" w:type="dxa"/>
              <w:right w:w="72" w:type="dxa"/>
            </w:tcMar>
            <w:vAlign w:val="center"/>
            <w:hideMark/>
          </w:tcPr>
          <w:p w14:paraId="79C4DD0A"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&lt;0.0001</w:t>
            </w:r>
          </w:p>
        </w:tc>
      </w:tr>
      <w:tr w:rsidR="003C2570" w:rsidRPr="003C2570" w14:paraId="185C5CF5" w14:textId="77777777" w:rsidTr="00687C35">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686AD513" w14:textId="77777777" w:rsidR="003C2570" w:rsidRPr="003C2570" w:rsidRDefault="003C2570" w:rsidP="003C2570">
            <w:pPr>
              <w:spacing w:after="0" w:line="240" w:lineRule="auto"/>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Qn20 IF: limited time due to family challenges</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657D33BC"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3.30</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0F369A7A"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3.02</w:t>
            </w:r>
          </w:p>
        </w:tc>
        <w:tc>
          <w:tcPr>
            <w:tcW w:w="1146"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3CD0F25E"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3.15</w:t>
            </w:r>
          </w:p>
        </w:tc>
        <w:tc>
          <w:tcPr>
            <w:tcW w:w="90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36EED4E5"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0.28</w:t>
            </w:r>
          </w:p>
        </w:tc>
        <w:tc>
          <w:tcPr>
            <w:tcW w:w="153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036A1961"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0.0811</w:t>
            </w:r>
          </w:p>
        </w:tc>
      </w:tr>
      <w:tr w:rsidR="003C2570" w:rsidRPr="003C2570" w14:paraId="7C69ACE1" w14:textId="77777777" w:rsidTr="00687C35">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2A66D7C1" w14:textId="77777777" w:rsidR="003C2570" w:rsidRPr="003C2570" w:rsidRDefault="003C2570" w:rsidP="003C2570">
            <w:pPr>
              <w:spacing w:after="0" w:line="240" w:lineRule="auto"/>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Qn22b CF: received God's specific guidance</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466FDC28"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4.60</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4C5DCA97"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4.35</w:t>
            </w:r>
          </w:p>
        </w:tc>
        <w:tc>
          <w:tcPr>
            <w:tcW w:w="1146"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4531D773"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4.47</w:t>
            </w:r>
          </w:p>
        </w:tc>
        <w:tc>
          <w:tcPr>
            <w:tcW w:w="90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24233364"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0.25</w:t>
            </w:r>
          </w:p>
        </w:tc>
        <w:tc>
          <w:tcPr>
            <w:tcW w:w="153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75774A48"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&lt;0.0404</w:t>
            </w:r>
          </w:p>
        </w:tc>
      </w:tr>
      <w:tr w:rsidR="003C2570" w:rsidRPr="003C2570" w14:paraId="6AB65A33" w14:textId="77777777" w:rsidTr="00687C35">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7D1A3656" w14:textId="77777777" w:rsidR="003C2570" w:rsidRPr="003C2570" w:rsidRDefault="003C2570" w:rsidP="003C2570">
            <w:pPr>
              <w:spacing w:after="0" w:line="240" w:lineRule="auto"/>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Qn23c IF: money misuse or corrupting character</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71A37228"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4.24</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265F5E8C"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4.00</w:t>
            </w:r>
          </w:p>
        </w:tc>
        <w:tc>
          <w:tcPr>
            <w:tcW w:w="1146"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33BAD7A2"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4.11</w:t>
            </w:r>
          </w:p>
        </w:tc>
        <w:tc>
          <w:tcPr>
            <w:tcW w:w="90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21EF333A"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0.24</w:t>
            </w:r>
          </w:p>
        </w:tc>
        <w:tc>
          <w:tcPr>
            <w:tcW w:w="153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708CF595"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0.3551</w:t>
            </w:r>
          </w:p>
        </w:tc>
      </w:tr>
      <w:tr w:rsidR="003C2570" w:rsidRPr="003C2570" w14:paraId="42F6FF1E" w14:textId="77777777" w:rsidTr="00687C35">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70AF4724" w14:textId="77777777" w:rsidR="003C2570" w:rsidRPr="003C2570" w:rsidRDefault="003C2570" w:rsidP="003C2570">
            <w:pPr>
              <w:spacing w:after="0" w:line="240" w:lineRule="auto"/>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Qn15 CF: contribution of prayer</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0F493082"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4.76</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05D6AB98"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4.61</w:t>
            </w:r>
          </w:p>
        </w:tc>
        <w:tc>
          <w:tcPr>
            <w:tcW w:w="1146"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17819AD2"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4.68</w:t>
            </w:r>
          </w:p>
        </w:tc>
        <w:tc>
          <w:tcPr>
            <w:tcW w:w="90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621D3165"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0.14</w:t>
            </w:r>
          </w:p>
        </w:tc>
        <w:tc>
          <w:tcPr>
            <w:tcW w:w="153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14FCD7FF"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0.0103</w:t>
            </w:r>
          </w:p>
        </w:tc>
      </w:tr>
      <w:tr w:rsidR="003C2570" w:rsidRPr="003C2570" w14:paraId="51618203" w14:textId="77777777" w:rsidTr="00687C35">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18A6058E" w14:textId="77777777" w:rsidR="003C2570" w:rsidRPr="003C2570" w:rsidRDefault="003C2570" w:rsidP="003C2570">
            <w:pPr>
              <w:spacing w:after="0" w:line="240" w:lineRule="auto"/>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Qn22e CF: used contextualized approach</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342FE264"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4.33</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2C0CECF2"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4.20</w:t>
            </w:r>
          </w:p>
        </w:tc>
        <w:tc>
          <w:tcPr>
            <w:tcW w:w="1146"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06EAD8DC"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4.26</w:t>
            </w:r>
          </w:p>
        </w:tc>
        <w:tc>
          <w:tcPr>
            <w:tcW w:w="90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7A8E1455"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0.12</w:t>
            </w:r>
          </w:p>
        </w:tc>
        <w:tc>
          <w:tcPr>
            <w:tcW w:w="153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37AF0BB9"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0.5736</w:t>
            </w:r>
          </w:p>
        </w:tc>
      </w:tr>
      <w:tr w:rsidR="003C2570" w:rsidRPr="003C2570" w14:paraId="55E84ED8" w14:textId="77777777" w:rsidTr="00687C35">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24C583B5" w14:textId="1FA5BE7B" w:rsidR="003C2570" w:rsidRPr="003C2570" w:rsidRDefault="003C2570" w:rsidP="003C2570">
            <w:pPr>
              <w:spacing w:after="0" w:line="240" w:lineRule="auto"/>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 xml:space="preserve">Qn23b IF: conflicts </w:t>
            </w:r>
            <w:r w:rsidR="003526EF">
              <w:rPr>
                <w:rFonts w:ascii="Calibri" w:eastAsia="Times New Roman" w:hAnsi="Calibri" w:cs="Calibri"/>
                <w:color w:val="000000"/>
                <w:sz w:val="18"/>
                <w:szCs w:val="18"/>
                <w:lang w:val="en-US"/>
              </w:rPr>
              <w:t xml:space="preserve">on </w:t>
            </w:r>
            <w:r w:rsidRPr="003C2570">
              <w:rPr>
                <w:rFonts w:ascii="Calibri" w:eastAsia="Times New Roman" w:hAnsi="Calibri" w:cs="Calibri"/>
                <w:color w:val="000000"/>
                <w:sz w:val="18"/>
                <w:szCs w:val="18"/>
                <w:lang w:val="en-US"/>
              </w:rPr>
              <w:t>team or</w:t>
            </w:r>
            <w:r w:rsidR="003526EF">
              <w:rPr>
                <w:rFonts w:ascii="Calibri" w:eastAsia="Times New Roman" w:hAnsi="Calibri" w:cs="Calibri"/>
                <w:color w:val="000000"/>
                <w:sz w:val="18"/>
                <w:szCs w:val="18"/>
                <w:lang w:val="en-US"/>
              </w:rPr>
              <w:t xml:space="preserve"> with</w:t>
            </w:r>
            <w:r w:rsidRPr="003C2570">
              <w:rPr>
                <w:rFonts w:ascii="Calibri" w:eastAsia="Times New Roman" w:hAnsi="Calibri" w:cs="Calibri"/>
                <w:color w:val="000000"/>
                <w:sz w:val="18"/>
                <w:szCs w:val="18"/>
                <w:lang w:val="en-US"/>
              </w:rPr>
              <w:t xml:space="preserve"> partners</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485A8FB2"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3.53</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55476A71"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3.49</w:t>
            </w:r>
          </w:p>
        </w:tc>
        <w:tc>
          <w:tcPr>
            <w:tcW w:w="1146"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2FCB5588"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3.51</w:t>
            </w:r>
          </w:p>
        </w:tc>
        <w:tc>
          <w:tcPr>
            <w:tcW w:w="90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269D0C23"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0.03</w:t>
            </w:r>
          </w:p>
        </w:tc>
        <w:tc>
          <w:tcPr>
            <w:tcW w:w="153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71E76A5C"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0.9088</w:t>
            </w:r>
          </w:p>
        </w:tc>
      </w:tr>
    </w:tbl>
    <w:p w14:paraId="5B46968A" w14:textId="594AC223" w:rsidR="003C2570" w:rsidRPr="00787918" w:rsidRDefault="003C2570" w:rsidP="00787918">
      <w:pPr>
        <w:pStyle w:val="berschrift7"/>
        <w:ind w:left="0" w:firstLine="630"/>
      </w:pPr>
      <w:bookmarkStart w:id="94" w:name="_Toc77847550"/>
      <w:bookmarkEnd w:id="93"/>
      <w:r w:rsidRPr="00787918">
        <w:t xml:space="preserve">External </w:t>
      </w:r>
      <w:r w:rsidRPr="003C2570">
        <w:t>Contributing and Impeding Factors</w:t>
      </w:r>
      <w:bookmarkEnd w:id="94"/>
    </w:p>
    <w:tbl>
      <w:tblPr>
        <w:tblW w:w="9080" w:type="dxa"/>
        <w:tblCellMar>
          <w:top w:w="15" w:type="dxa"/>
          <w:left w:w="15" w:type="dxa"/>
          <w:bottom w:w="15" w:type="dxa"/>
          <w:right w:w="15" w:type="dxa"/>
        </w:tblCellMar>
        <w:tblLook w:val="04A0" w:firstRow="1" w:lastRow="0" w:firstColumn="1" w:lastColumn="0" w:noHBand="0" w:noVBand="1"/>
      </w:tblPr>
      <w:tblGrid>
        <w:gridCol w:w="3680"/>
        <w:gridCol w:w="741"/>
        <w:gridCol w:w="1149"/>
        <w:gridCol w:w="1080"/>
        <w:gridCol w:w="900"/>
        <w:gridCol w:w="1530"/>
      </w:tblGrid>
      <w:tr w:rsidR="003C2570" w:rsidRPr="003C2570" w14:paraId="3D0ABBAD" w14:textId="77777777" w:rsidTr="00687C35">
        <w:trPr>
          <w:trHeight w:val="20"/>
        </w:trPr>
        <w:tc>
          <w:tcPr>
            <w:tcW w:w="3680" w:type="dxa"/>
            <w:tcBorders>
              <w:top w:val="single" w:sz="8" w:space="0" w:color="000000"/>
              <w:left w:val="single" w:sz="8" w:space="0" w:color="000000"/>
              <w:bottom w:val="single" w:sz="8" w:space="0" w:color="000000"/>
              <w:right w:val="single" w:sz="8" w:space="0" w:color="000000"/>
            </w:tcBorders>
            <w:shd w:val="clear" w:color="auto" w:fill="D9D9D9"/>
            <w:tcMar>
              <w:top w:w="29" w:type="dxa"/>
              <w:left w:w="72" w:type="dxa"/>
              <w:bottom w:w="29" w:type="dxa"/>
              <w:right w:w="72" w:type="dxa"/>
            </w:tcMar>
            <w:vAlign w:val="bottom"/>
            <w:hideMark/>
          </w:tcPr>
          <w:p w14:paraId="3E0A023A" w14:textId="77777777" w:rsidR="003C2570" w:rsidRPr="003C2570" w:rsidRDefault="003C2570" w:rsidP="003C2570">
            <w:pPr>
              <w:spacing w:after="0" w:line="240" w:lineRule="auto"/>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External Factors</w:t>
            </w:r>
          </w:p>
        </w:tc>
        <w:tc>
          <w:tcPr>
            <w:tcW w:w="741" w:type="dxa"/>
            <w:tcBorders>
              <w:top w:val="single" w:sz="8" w:space="0" w:color="000000"/>
              <w:left w:val="single" w:sz="8" w:space="0" w:color="000000"/>
              <w:bottom w:val="single" w:sz="8" w:space="0" w:color="000000"/>
              <w:right w:val="single" w:sz="8" w:space="0" w:color="000000"/>
            </w:tcBorders>
            <w:shd w:val="clear" w:color="auto" w:fill="D9D9D9"/>
            <w:tcMar>
              <w:top w:w="29" w:type="dxa"/>
              <w:left w:w="72" w:type="dxa"/>
              <w:bottom w:w="29" w:type="dxa"/>
              <w:right w:w="72" w:type="dxa"/>
            </w:tcMar>
            <w:vAlign w:val="bottom"/>
            <w:hideMark/>
          </w:tcPr>
          <w:p w14:paraId="21043999"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6"/>
                <w:szCs w:val="16"/>
                <w:lang w:val="en-US"/>
              </w:rPr>
              <w:t>Catalysts</w:t>
            </w:r>
          </w:p>
        </w:tc>
        <w:tc>
          <w:tcPr>
            <w:tcW w:w="1149" w:type="dxa"/>
            <w:tcBorders>
              <w:top w:val="single" w:sz="8" w:space="0" w:color="000000"/>
              <w:left w:val="single" w:sz="8" w:space="0" w:color="000000"/>
              <w:bottom w:val="single" w:sz="8" w:space="0" w:color="000000"/>
              <w:right w:val="single" w:sz="8" w:space="0" w:color="000000"/>
            </w:tcBorders>
            <w:shd w:val="clear" w:color="auto" w:fill="D9D9D9"/>
            <w:tcMar>
              <w:top w:w="29" w:type="dxa"/>
              <w:left w:w="72" w:type="dxa"/>
              <w:bottom w:w="29" w:type="dxa"/>
              <w:right w:w="72" w:type="dxa"/>
            </w:tcMar>
            <w:vAlign w:val="bottom"/>
            <w:hideMark/>
          </w:tcPr>
          <w:p w14:paraId="3A2263D8"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6"/>
                <w:szCs w:val="16"/>
                <w:lang w:val="en-US"/>
              </w:rPr>
              <w:t>Control Group</w:t>
            </w:r>
          </w:p>
        </w:tc>
        <w:tc>
          <w:tcPr>
            <w:tcW w:w="1080" w:type="dxa"/>
            <w:tcBorders>
              <w:top w:val="single" w:sz="8" w:space="0" w:color="000000"/>
              <w:left w:val="single" w:sz="8" w:space="0" w:color="000000"/>
              <w:bottom w:val="single" w:sz="8" w:space="0" w:color="000000"/>
              <w:right w:val="single" w:sz="8" w:space="0" w:color="000000"/>
            </w:tcBorders>
            <w:shd w:val="clear" w:color="auto" w:fill="D9D9D9"/>
            <w:tcMar>
              <w:top w:w="29" w:type="dxa"/>
              <w:left w:w="72" w:type="dxa"/>
              <w:bottom w:w="29" w:type="dxa"/>
              <w:right w:w="72" w:type="dxa"/>
            </w:tcMar>
            <w:vAlign w:val="bottom"/>
            <w:hideMark/>
          </w:tcPr>
          <w:p w14:paraId="545D3753"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6"/>
                <w:szCs w:val="16"/>
                <w:lang w:val="en-US"/>
              </w:rPr>
              <w:t>Both</w:t>
            </w:r>
          </w:p>
        </w:tc>
        <w:tc>
          <w:tcPr>
            <w:tcW w:w="900" w:type="dxa"/>
            <w:tcBorders>
              <w:top w:val="single" w:sz="8" w:space="0" w:color="000000"/>
              <w:left w:val="single" w:sz="8" w:space="0" w:color="000000"/>
              <w:bottom w:val="single" w:sz="8" w:space="0" w:color="000000"/>
              <w:right w:val="single" w:sz="8" w:space="0" w:color="000000"/>
            </w:tcBorders>
            <w:shd w:val="clear" w:color="auto" w:fill="D9D9D9"/>
            <w:tcMar>
              <w:top w:w="29" w:type="dxa"/>
              <w:left w:w="72" w:type="dxa"/>
              <w:bottom w:w="29" w:type="dxa"/>
              <w:right w:w="72" w:type="dxa"/>
            </w:tcMar>
            <w:vAlign w:val="bottom"/>
            <w:hideMark/>
          </w:tcPr>
          <w:p w14:paraId="17204D89"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6"/>
                <w:szCs w:val="16"/>
                <w:lang w:val="en-US"/>
              </w:rPr>
              <w:t>Difference</w:t>
            </w:r>
          </w:p>
        </w:tc>
        <w:tc>
          <w:tcPr>
            <w:tcW w:w="1530" w:type="dxa"/>
            <w:tcBorders>
              <w:top w:val="single" w:sz="8" w:space="0" w:color="000000"/>
              <w:left w:val="single" w:sz="8" w:space="0" w:color="000000"/>
              <w:bottom w:val="single" w:sz="8" w:space="0" w:color="000000"/>
              <w:right w:val="single" w:sz="8" w:space="0" w:color="000000"/>
            </w:tcBorders>
            <w:shd w:val="clear" w:color="auto" w:fill="D9D9D9"/>
            <w:tcMar>
              <w:top w:w="29" w:type="dxa"/>
              <w:left w:w="72" w:type="dxa"/>
              <w:bottom w:w="29" w:type="dxa"/>
              <w:right w:w="72" w:type="dxa"/>
            </w:tcMar>
            <w:vAlign w:val="bottom"/>
            <w:hideMark/>
          </w:tcPr>
          <w:p w14:paraId="5BF765D6" w14:textId="1EE04CC3"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6"/>
                <w:szCs w:val="16"/>
                <w:lang w:val="en-US"/>
              </w:rPr>
              <w:t>MWU test</w:t>
            </w:r>
            <w:r w:rsidR="00BA7D1E">
              <w:rPr>
                <w:rFonts w:ascii="Calibri" w:eastAsia="Times New Roman" w:hAnsi="Calibri" w:cs="Calibri"/>
                <w:b/>
                <w:bCs/>
                <w:color w:val="000000"/>
                <w:sz w:val="16"/>
                <w:szCs w:val="16"/>
                <w:lang w:val="en-US"/>
              </w:rPr>
              <w:t xml:space="preserve"> </w:t>
            </w:r>
            <w:r w:rsidRPr="003C2570">
              <w:rPr>
                <w:rFonts w:ascii="Calibri" w:eastAsia="Times New Roman" w:hAnsi="Calibri" w:cs="Calibri"/>
                <w:b/>
                <w:bCs/>
                <w:color w:val="000000"/>
                <w:sz w:val="16"/>
                <w:szCs w:val="16"/>
                <w:lang w:val="en-US"/>
              </w:rPr>
              <w:t>(p</w:t>
            </w:r>
            <w:r w:rsidR="00A51A40">
              <w:rPr>
                <w:rFonts w:ascii="Calibri" w:eastAsia="Times New Roman" w:hAnsi="Calibri" w:cs="Calibri"/>
                <w:b/>
                <w:bCs/>
                <w:color w:val="000000"/>
                <w:sz w:val="16"/>
                <w:szCs w:val="16"/>
                <w:lang w:val="en-US"/>
              </w:rPr>
              <w:t>-</w:t>
            </w:r>
            <w:r w:rsidRPr="003C2570">
              <w:rPr>
                <w:rFonts w:ascii="Calibri" w:eastAsia="Times New Roman" w:hAnsi="Calibri" w:cs="Calibri"/>
                <w:b/>
                <w:bCs/>
                <w:color w:val="000000"/>
                <w:sz w:val="16"/>
                <w:szCs w:val="16"/>
                <w:lang w:val="en-US"/>
              </w:rPr>
              <w:t>value)</w:t>
            </w:r>
          </w:p>
        </w:tc>
      </w:tr>
      <w:tr w:rsidR="003C2570" w:rsidRPr="003C2570" w14:paraId="780A53B7" w14:textId="77777777" w:rsidTr="00687C35">
        <w:trPr>
          <w:trHeight w:val="20"/>
        </w:trPr>
        <w:tc>
          <w:tcPr>
            <w:tcW w:w="36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5FCEBC21" w14:textId="77777777" w:rsidR="003C2570" w:rsidRPr="003C2570" w:rsidRDefault="003C2570" w:rsidP="003C2570">
            <w:pPr>
              <w:spacing w:after="0" w:line="240" w:lineRule="auto"/>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Qn23f IF: people not open to gospel</w:t>
            </w:r>
          </w:p>
        </w:tc>
        <w:tc>
          <w:tcPr>
            <w:tcW w:w="741"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1914277D"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3.18</w:t>
            </w:r>
          </w:p>
        </w:tc>
        <w:tc>
          <w:tcPr>
            <w:tcW w:w="1149"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353BB6A9"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2.57</w:t>
            </w:r>
          </w:p>
        </w:tc>
        <w:tc>
          <w:tcPr>
            <w:tcW w:w="10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4EDB397A"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2.86</w:t>
            </w:r>
          </w:p>
        </w:tc>
        <w:tc>
          <w:tcPr>
            <w:tcW w:w="90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4B38CD1E"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0.61</w:t>
            </w:r>
          </w:p>
        </w:tc>
        <w:tc>
          <w:tcPr>
            <w:tcW w:w="153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5D21E2E5"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&lt;0.0001</w:t>
            </w:r>
          </w:p>
        </w:tc>
      </w:tr>
      <w:tr w:rsidR="003C2570" w:rsidRPr="003C2570" w14:paraId="35096906" w14:textId="77777777" w:rsidTr="00687C35">
        <w:trPr>
          <w:trHeight w:val="20"/>
        </w:trPr>
        <w:tc>
          <w:tcPr>
            <w:tcW w:w="36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3F3A7C3B" w14:textId="77777777" w:rsidR="003C2570" w:rsidRPr="003C2570" w:rsidRDefault="003C2570" w:rsidP="003C2570">
            <w:pPr>
              <w:spacing w:after="0" w:line="240" w:lineRule="auto"/>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Qn23d IF: lack of funding</w:t>
            </w:r>
          </w:p>
        </w:tc>
        <w:tc>
          <w:tcPr>
            <w:tcW w:w="741"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41BCBAE0"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2.95</w:t>
            </w:r>
          </w:p>
        </w:tc>
        <w:tc>
          <w:tcPr>
            <w:tcW w:w="1149"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0059FC3F"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2.62</w:t>
            </w:r>
          </w:p>
        </w:tc>
        <w:tc>
          <w:tcPr>
            <w:tcW w:w="10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172E9A56"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2.78</w:t>
            </w:r>
          </w:p>
        </w:tc>
        <w:tc>
          <w:tcPr>
            <w:tcW w:w="90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71E3977A"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0.33</w:t>
            </w:r>
          </w:p>
        </w:tc>
        <w:tc>
          <w:tcPr>
            <w:tcW w:w="153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43372168"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0.047</w:t>
            </w:r>
          </w:p>
        </w:tc>
      </w:tr>
      <w:tr w:rsidR="003C2570" w:rsidRPr="003C2570" w14:paraId="4FCABB24" w14:textId="77777777" w:rsidTr="00687C35">
        <w:trPr>
          <w:trHeight w:val="20"/>
        </w:trPr>
        <w:tc>
          <w:tcPr>
            <w:tcW w:w="36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450EE7A4" w14:textId="77777777" w:rsidR="003C2570" w:rsidRPr="003C2570" w:rsidRDefault="003C2570" w:rsidP="003C2570">
            <w:pPr>
              <w:spacing w:after="0" w:line="240" w:lineRule="auto"/>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lastRenderedPageBreak/>
              <w:t>Qn22a CF: people open to gospel</w:t>
            </w:r>
          </w:p>
        </w:tc>
        <w:tc>
          <w:tcPr>
            <w:tcW w:w="741"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67D95DF6"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3.76</w:t>
            </w:r>
          </w:p>
        </w:tc>
        <w:tc>
          <w:tcPr>
            <w:tcW w:w="1149"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18F688FA"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3.44</w:t>
            </w:r>
          </w:p>
        </w:tc>
        <w:tc>
          <w:tcPr>
            <w:tcW w:w="10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44F193CB"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3.59</w:t>
            </w:r>
          </w:p>
        </w:tc>
        <w:tc>
          <w:tcPr>
            <w:tcW w:w="90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02BFBCB3"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0.32</w:t>
            </w:r>
          </w:p>
        </w:tc>
        <w:tc>
          <w:tcPr>
            <w:tcW w:w="153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10B6CC5D"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0.644</w:t>
            </w:r>
          </w:p>
        </w:tc>
      </w:tr>
      <w:tr w:rsidR="003C2570" w:rsidRPr="003C2570" w14:paraId="4C9BD38D" w14:textId="77777777" w:rsidTr="00687C35">
        <w:trPr>
          <w:trHeight w:val="20"/>
        </w:trPr>
        <w:tc>
          <w:tcPr>
            <w:tcW w:w="36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2F7A3D21" w14:textId="77777777" w:rsidR="003C2570" w:rsidRPr="003C2570" w:rsidRDefault="003C2570" w:rsidP="003C2570">
            <w:pPr>
              <w:spacing w:after="0" w:line="240" w:lineRule="auto"/>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Qn16 CF: signs and wonders</w:t>
            </w:r>
          </w:p>
        </w:tc>
        <w:tc>
          <w:tcPr>
            <w:tcW w:w="741"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7F87E7C9"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4.30</w:t>
            </w:r>
          </w:p>
        </w:tc>
        <w:tc>
          <w:tcPr>
            <w:tcW w:w="1149"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1BD41131"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3.99</w:t>
            </w:r>
          </w:p>
        </w:tc>
        <w:tc>
          <w:tcPr>
            <w:tcW w:w="10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31A4525A"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4.14</w:t>
            </w:r>
          </w:p>
        </w:tc>
        <w:tc>
          <w:tcPr>
            <w:tcW w:w="90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07F82077"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0.31</w:t>
            </w:r>
          </w:p>
        </w:tc>
        <w:tc>
          <w:tcPr>
            <w:tcW w:w="153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55021992"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0.006</w:t>
            </w:r>
          </w:p>
        </w:tc>
      </w:tr>
      <w:tr w:rsidR="003C2570" w:rsidRPr="003C2570" w14:paraId="0F5EC340" w14:textId="77777777" w:rsidTr="00687C35">
        <w:trPr>
          <w:trHeight w:val="20"/>
        </w:trPr>
        <w:tc>
          <w:tcPr>
            <w:tcW w:w="3680" w:type="dxa"/>
            <w:tcBorders>
              <w:top w:val="single" w:sz="8" w:space="0" w:color="000000"/>
              <w:left w:val="single" w:sz="8" w:space="0" w:color="000000"/>
              <w:bottom w:val="single" w:sz="8" w:space="0" w:color="000000"/>
              <w:right w:val="single" w:sz="8" w:space="0" w:color="000000"/>
            </w:tcBorders>
            <w:shd w:val="clear" w:color="auto" w:fill="DFDFDF"/>
            <w:tcMar>
              <w:top w:w="29" w:type="dxa"/>
              <w:left w:w="72" w:type="dxa"/>
              <w:bottom w:w="29" w:type="dxa"/>
              <w:right w:w="72" w:type="dxa"/>
            </w:tcMar>
            <w:vAlign w:val="bottom"/>
            <w:hideMark/>
          </w:tcPr>
          <w:p w14:paraId="110F9614" w14:textId="77777777" w:rsidR="003C2570" w:rsidRPr="003C2570" w:rsidRDefault="003C2570" w:rsidP="003C2570">
            <w:pPr>
              <w:spacing w:after="0" w:line="240" w:lineRule="auto"/>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Average of all External Factors</w:t>
            </w:r>
          </w:p>
        </w:tc>
        <w:tc>
          <w:tcPr>
            <w:tcW w:w="741" w:type="dxa"/>
            <w:tcBorders>
              <w:top w:val="single" w:sz="8" w:space="0" w:color="000000"/>
              <w:left w:val="single" w:sz="8" w:space="0" w:color="000000"/>
              <w:bottom w:val="single" w:sz="8" w:space="0" w:color="000000"/>
              <w:right w:val="single" w:sz="8" w:space="0" w:color="000000"/>
            </w:tcBorders>
            <w:shd w:val="clear" w:color="auto" w:fill="DFDFDF"/>
            <w:tcMar>
              <w:top w:w="29" w:type="dxa"/>
              <w:left w:w="72" w:type="dxa"/>
              <w:bottom w:w="29" w:type="dxa"/>
              <w:right w:w="72" w:type="dxa"/>
            </w:tcMar>
            <w:vAlign w:val="center"/>
            <w:hideMark/>
          </w:tcPr>
          <w:p w14:paraId="1DFD262E"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3.25</w:t>
            </w:r>
          </w:p>
        </w:tc>
        <w:tc>
          <w:tcPr>
            <w:tcW w:w="1149" w:type="dxa"/>
            <w:tcBorders>
              <w:top w:val="single" w:sz="8" w:space="0" w:color="000000"/>
              <w:left w:val="single" w:sz="8" w:space="0" w:color="000000"/>
              <w:bottom w:val="single" w:sz="8" w:space="0" w:color="000000"/>
              <w:right w:val="single" w:sz="8" w:space="0" w:color="000000"/>
            </w:tcBorders>
            <w:shd w:val="clear" w:color="auto" w:fill="DFDFDF"/>
            <w:tcMar>
              <w:top w:w="29" w:type="dxa"/>
              <w:left w:w="72" w:type="dxa"/>
              <w:bottom w:w="29" w:type="dxa"/>
              <w:right w:w="72" w:type="dxa"/>
            </w:tcMar>
            <w:vAlign w:val="center"/>
            <w:hideMark/>
          </w:tcPr>
          <w:p w14:paraId="13AE6CEF"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3.04</w:t>
            </w:r>
          </w:p>
        </w:tc>
        <w:tc>
          <w:tcPr>
            <w:tcW w:w="1080" w:type="dxa"/>
            <w:tcBorders>
              <w:top w:val="single" w:sz="8" w:space="0" w:color="000000"/>
              <w:left w:val="single" w:sz="8" w:space="0" w:color="000000"/>
              <w:bottom w:val="single" w:sz="8" w:space="0" w:color="000000"/>
              <w:right w:val="single" w:sz="8" w:space="0" w:color="000000"/>
            </w:tcBorders>
            <w:shd w:val="clear" w:color="auto" w:fill="DFDFDF"/>
            <w:tcMar>
              <w:top w:w="29" w:type="dxa"/>
              <w:left w:w="72" w:type="dxa"/>
              <w:bottom w:w="29" w:type="dxa"/>
              <w:right w:w="72" w:type="dxa"/>
            </w:tcMar>
            <w:vAlign w:val="center"/>
            <w:hideMark/>
          </w:tcPr>
          <w:p w14:paraId="2595C579"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3.14</w:t>
            </w:r>
          </w:p>
        </w:tc>
        <w:tc>
          <w:tcPr>
            <w:tcW w:w="900" w:type="dxa"/>
            <w:tcBorders>
              <w:top w:val="single" w:sz="8" w:space="0" w:color="000000"/>
              <w:left w:val="single" w:sz="8" w:space="0" w:color="000000"/>
              <w:bottom w:val="single" w:sz="8" w:space="0" w:color="000000"/>
              <w:right w:val="single" w:sz="8" w:space="0" w:color="000000"/>
            </w:tcBorders>
            <w:shd w:val="clear" w:color="auto" w:fill="DFDFDF"/>
            <w:tcMar>
              <w:top w:w="29" w:type="dxa"/>
              <w:left w:w="72" w:type="dxa"/>
              <w:bottom w:w="29" w:type="dxa"/>
              <w:right w:w="72" w:type="dxa"/>
            </w:tcMar>
            <w:vAlign w:val="center"/>
            <w:hideMark/>
          </w:tcPr>
          <w:p w14:paraId="7DC572B8"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0.21</w:t>
            </w:r>
          </w:p>
        </w:tc>
        <w:tc>
          <w:tcPr>
            <w:tcW w:w="1530" w:type="dxa"/>
            <w:tcBorders>
              <w:top w:val="single" w:sz="8" w:space="0" w:color="000000"/>
              <w:left w:val="single" w:sz="8" w:space="0" w:color="000000"/>
              <w:bottom w:val="single" w:sz="8" w:space="0" w:color="000000"/>
              <w:right w:val="single" w:sz="8" w:space="0" w:color="000000"/>
            </w:tcBorders>
            <w:shd w:val="clear" w:color="auto" w:fill="DFDFDF"/>
            <w:tcMar>
              <w:top w:w="29" w:type="dxa"/>
              <w:left w:w="72" w:type="dxa"/>
              <w:bottom w:w="29" w:type="dxa"/>
              <w:right w:w="72" w:type="dxa"/>
            </w:tcMar>
            <w:vAlign w:val="center"/>
            <w:hideMark/>
          </w:tcPr>
          <w:p w14:paraId="1ACEECCA"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0.001</w:t>
            </w:r>
          </w:p>
        </w:tc>
      </w:tr>
      <w:tr w:rsidR="003C2570" w:rsidRPr="003C2570" w14:paraId="3A8D0294" w14:textId="77777777" w:rsidTr="00687C35">
        <w:trPr>
          <w:trHeight w:val="20"/>
        </w:trPr>
        <w:tc>
          <w:tcPr>
            <w:tcW w:w="36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417514C3" w14:textId="77777777" w:rsidR="003C2570" w:rsidRPr="003C2570" w:rsidRDefault="003C2570" w:rsidP="003C2570">
            <w:pPr>
              <w:spacing w:after="0" w:line="240" w:lineRule="auto"/>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Qn18 IF: societal opposition</w:t>
            </w:r>
          </w:p>
        </w:tc>
        <w:tc>
          <w:tcPr>
            <w:tcW w:w="741"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43AA649E"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2.71</w:t>
            </w:r>
          </w:p>
        </w:tc>
        <w:tc>
          <w:tcPr>
            <w:tcW w:w="1149"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7AE2CAD3"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2.58</w:t>
            </w:r>
          </w:p>
        </w:tc>
        <w:tc>
          <w:tcPr>
            <w:tcW w:w="10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698C0127"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2.64</w:t>
            </w:r>
          </w:p>
        </w:tc>
        <w:tc>
          <w:tcPr>
            <w:tcW w:w="90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3B1522CA"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0.14</w:t>
            </w:r>
          </w:p>
        </w:tc>
        <w:tc>
          <w:tcPr>
            <w:tcW w:w="153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34E46F42"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0.390</w:t>
            </w:r>
          </w:p>
        </w:tc>
      </w:tr>
      <w:tr w:rsidR="003C2570" w:rsidRPr="003C2570" w14:paraId="5B90B63C" w14:textId="77777777" w:rsidTr="00687C35">
        <w:trPr>
          <w:trHeight w:val="20"/>
        </w:trPr>
        <w:tc>
          <w:tcPr>
            <w:tcW w:w="36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4EA8CC2B" w14:textId="77777777" w:rsidR="003C2570" w:rsidRPr="003C2570" w:rsidRDefault="003C2570" w:rsidP="003C2570">
            <w:pPr>
              <w:spacing w:after="0" w:line="240" w:lineRule="auto"/>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Qn17 IF: government opposition</w:t>
            </w:r>
          </w:p>
        </w:tc>
        <w:tc>
          <w:tcPr>
            <w:tcW w:w="741"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3CAD76BF"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2.98</w:t>
            </w:r>
          </w:p>
        </w:tc>
        <w:tc>
          <w:tcPr>
            <w:tcW w:w="1149"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65B15128"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2.88</w:t>
            </w:r>
          </w:p>
        </w:tc>
        <w:tc>
          <w:tcPr>
            <w:tcW w:w="10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5E834837"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2.93</w:t>
            </w:r>
          </w:p>
        </w:tc>
        <w:tc>
          <w:tcPr>
            <w:tcW w:w="90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6D765A44"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0.10</w:t>
            </w:r>
          </w:p>
        </w:tc>
        <w:tc>
          <w:tcPr>
            <w:tcW w:w="153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7071DF4E"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0.535</w:t>
            </w:r>
          </w:p>
        </w:tc>
      </w:tr>
      <w:tr w:rsidR="003C2570" w:rsidRPr="003C2570" w14:paraId="6C7F8F1C" w14:textId="77777777" w:rsidTr="00687C35">
        <w:trPr>
          <w:trHeight w:val="20"/>
        </w:trPr>
        <w:tc>
          <w:tcPr>
            <w:tcW w:w="36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59AC0239" w14:textId="77777777" w:rsidR="003C2570" w:rsidRPr="003C2570" w:rsidRDefault="003C2570" w:rsidP="003C2570">
            <w:pPr>
              <w:spacing w:after="0" w:line="240" w:lineRule="auto"/>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Qn23e IF: key workers recruited away</w:t>
            </w:r>
          </w:p>
        </w:tc>
        <w:tc>
          <w:tcPr>
            <w:tcW w:w="741"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36DE2A29"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3.37</w:t>
            </w:r>
          </w:p>
        </w:tc>
        <w:tc>
          <w:tcPr>
            <w:tcW w:w="1149"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04043E7D"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3.42</w:t>
            </w:r>
          </w:p>
        </w:tc>
        <w:tc>
          <w:tcPr>
            <w:tcW w:w="10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31DE01DA"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3.40</w:t>
            </w:r>
          </w:p>
        </w:tc>
        <w:tc>
          <w:tcPr>
            <w:tcW w:w="90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2CF9C3C4"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-0.05</w:t>
            </w:r>
          </w:p>
        </w:tc>
        <w:tc>
          <w:tcPr>
            <w:tcW w:w="153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04D7F931"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0.484</w:t>
            </w:r>
          </w:p>
        </w:tc>
      </w:tr>
      <w:tr w:rsidR="003C2570" w:rsidRPr="003C2570" w14:paraId="303F123F" w14:textId="77777777" w:rsidTr="00687C35">
        <w:trPr>
          <w:trHeight w:val="20"/>
        </w:trPr>
        <w:tc>
          <w:tcPr>
            <w:tcW w:w="36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bottom"/>
            <w:hideMark/>
          </w:tcPr>
          <w:p w14:paraId="74A21BDB" w14:textId="77777777" w:rsidR="003C2570" w:rsidRPr="003C2570" w:rsidRDefault="003C2570" w:rsidP="003C2570">
            <w:pPr>
              <w:spacing w:after="0" w:line="240" w:lineRule="auto"/>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Qn14 CF: conversions without human involvement</w:t>
            </w:r>
          </w:p>
        </w:tc>
        <w:tc>
          <w:tcPr>
            <w:tcW w:w="741"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0A1395FA"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2.65</w:t>
            </w:r>
          </w:p>
        </w:tc>
        <w:tc>
          <w:tcPr>
            <w:tcW w:w="1149"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2C6D3D36"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2.78</w:t>
            </w:r>
          </w:p>
        </w:tc>
        <w:tc>
          <w:tcPr>
            <w:tcW w:w="108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75D20C97"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2.72</w:t>
            </w:r>
          </w:p>
        </w:tc>
        <w:tc>
          <w:tcPr>
            <w:tcW w:w="90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163A041B"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-0.12</w:t>
            </w:r>
          </w:p>
        </w:tc>
        <w:tc>
          <w:tcPr>
            <w:tcW w:w="1530"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4ABC2E0A"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0.253</w:t>
            </w:r>
          </w:p>
        </w:tc>
      </w:tr>
    </w:tbl>
    <w:p w14:paraId="401284BC" w14:textId="77777777" w:rsidR="001C75C2" w:rsidRDefault="001C75C2" w:rsidP="003C2570">
      <w:pPr>
        <w:pStyle w:val="StandardWeb"/>
        <w:spacing w:before="0" w:beforeAutospacing="0" w:after="0" w:afterAutospacing="0"/>
        <w:rPr>
          <w:rFonts w:ascii="Calibri" w:hAnsi="Calibri" w:cs="Calibri"/>
          <w:color w:val="000000"/>
          <w:sz w:val="22"/>
          <w:szCs w:val="22"/>
        </w:rPr>
      </w:pPr>
    </w:p>
    <w:p w14:paraId="02F0742E" w14:textId="1252137C" w:rsidR="003C2570" w:rsidRDefault="001C75C2" w:rsidP="003C2570">
      <w:pPr>
        <w:pStyle w:val="StandardWeb"/>
        <w:spacing w:before="0" w:beforeAutospacing="0" w:after="0" w:afterAutospacing="0"/>
      </w:pPr>
      <w:r>
        <w:rPr>
          <w:rFonts w:ascii="Calibri" w:hAnsi="Calibri" w:cs="Calibri"/>
          <w:color w:val="000000"/>
          <w:sz w:val="22"/>
          <w:szCs w:val="22"/>
        </w:rPr>
        <w:tab/>
      </w:r>
      <w:r w:rsidR="003C2570">
        <w:rPr>
          <w:rFonts w:ascii="Calibri" w:hAnsi="Calibri" w:cs="Calibri"/>
          <w:color w:val="000000"/>
          <w:sz w:val="22"/>
          <w:szCs w:val="22"/>
        </w:rPr>
        <w:t xml:space="preserve">Table </w:t>
      </w:r>
      <w:r w:rsidR="00B46179">
        <w:rPr>
          <w:rFonts w:ascii="Calibri" w:hAnsi="Calibri" w:cs="Calibri"/>
          <w:color w:val="000000"/>
          <w:sz w:val="22"/>
          <w:szCs w:val="22"/>
        </w:rPr>
        <w:t>1</w:t>
      </w:r>
      <w:r w:rsidR="0032105E">
        <w:rPr>
          <w:rFonts w:ascii="Calibri" w:hAnsi="Calibri" w:cs="Calibri"/>
          <w:color w:val="000000"/>
          <w:sz w:val="22"/>
          <w:szCs w:val="22"/>
        </w:rPr>
        <w:t>7</w:t>
      </w:r>
      <w:r w:rsidR="003C2570">
        <w:rPr>
          <w:rFonts w:ascii="Calibri" w:hAnsi="Calibri" w:cs="Calibri"/>
          <w:color w:val="000000"/>
          <w:sz w:val="22"/>
          <w:szCs w:val="22"/>
        </w:rPr>
        <w:t xml:space="preserve"> shows results for contributing and inhibiting factors by relationship to the people group. Most means differences were small, and only four (in bold font) were statistically significant. The impeding factor of </w:t>
      </w:r>
      <w:r w:rsidR="003C2570" w:rsidRPr="004F2073">
        <w:rPr>
          <w:rFonts w:ascii="Calibri" w:hAnsi="Calibri" w:cs="Calibri"/>
          <w:i/>
          <w:iCs/>
          <w:color w:val="000000"/>
          <w:sz w:val="22"/>
          <w:szCs w:val="22"/>
        </w:rPr>
        <w:t>people not open to the gospel</w:t>
      </w:r>
      <w:r w:rsidR="003C2570">
        <w:rPr>
          <w:rFonts w:ascii="Calibri" w:hAnsi="Calibri" w:cs="Calibri"/>
          <w:color w:val="000000"/>
          <w:sz w:val="22"/>
          <w:szCs w:val="22"/>
        </w:rPr>
        <w:t xml:space="preserve"> was experienced more frequently by catalysts from the same people groups, for which there is no apparent explanation. The same is true for </w:t>
      </w:r>
      <w:r w:rsidR="003C2570" w:rsidRPr="004F2073">
        <w:rPr>
          <w:rFonts w:ascii="Calibri" w:hAnsi="Calibri" w:cs="Calibri"/>
          <w:i/>
          <w:iCs/>
          <w:color w:val="000000"/>
          <w:sz w:val="22"/>
          <w:szCs w:val="22"/>
        </w:rPr>
        <w:t>lack of funding</w:t>
      </w:r>
      <w:r w:rsidR="00787918">
        <w:rPr>
          <w:rFonts w:ascii="Calibri" w:hAnsi="Calibri" w:cs="Calibri"/>
          <w:color w:val="000000"/>
          <w:sz w:val="22"/>
          <w:szCs w:val="22"/>
        </w:rPr>
        <w:t>,</w:t>
      </w:r>
      <w:r w:rsidR="003C2570">
        <w:rPr>
          <w:rFonts w:ascii="Calibri" w:hAnsi="Calibri" w:cs="Calibri"/>
          <w:color w:val="000000"/>
          <w:sz w:val="22"/>
          <w:szCs w:val="22"/>
        </w:rPr>
        <w:t xml:space="preserve"> which can be explained by expatriate catalysts from Global North countries </w:t>
      </w:r>
      <w:r w:rsidR="005B121A">
        <w:rPr>
          <w:rFonts w:ascii="Calibri" w:hAnsi="Calibri" w:cs="Calibri"/>
          <w:color w:val="000000"/>
          <w:sz w:val="22"/>
          <w:szCs w:val="22"/>
        </w:rPr>
        <w:t xml:space="preserve">in particular </w:t>
      </w:r>
      <w:r w:rsidR="003C2570">
        <w:rPr>
          <w:rFonts w:ascii="Calibri" w:hAnsi="Calibri" w:cs="Calibri"/>
          <w:color w:val="000000"/>
          <w:sz w:val="22"/>
          <w:szCs w:val="22"/>
        </w:rPr>
        <w:t>being better funded. Catalysts from the same people group report t</w:t>
      </w:r>
      <w:r w:rsidR="004171FF">
        <w:rPr>
          <w:rFonts w:ascii="Calibri" w:hAnsi="Calibri" w:cs="Calibri"/>
          <w:color w:val="000000"/>
          <w:sz w:val="22"/>
          <w:szCs w:val="22"/>
        </w:rPr>
        <w:t>hat they</w:t>
      </w:r>
      <w:r w:rsidR="003C2570">
        <w:rPr>
          <w:rFonts w:ascii="Calibri" w:hAnsi="Calibri" w:cs="Calibri"/>
          <w:color w:val="000000"/>
          <w:sz w:val="22"/>
          <w:szCs w:val="22"/>
        </w:rPr>
        <w:t xml:space="preserve"> experience more signs and wonders as a factor contributing to movement. </w:t>
      </w:r>
    </w:p>
    <w:p w14:paraId="5DA5AC73" w14:textId="77777777" w:rsidR="003C2570" w:rsidRDefault="003C2570" w:rsidP="003C2570">
      <w:pPr>
        <w:pStyle w:val="StandardWeb"/>
        <w:spacing w:before="0" w:beforeAutospacing="0" w:after="0" w:afterAutospacing="0"/>
      </w:pPr>
      <w:r>
        <w:rPr>
          <w:rFonts w:ascii="Calibri" w:hAnsi="Calibri" w:cs="Calibri"/>
          <w:color w:val="000000"/>
          <w:sz w:val="22"/>
          <w:szCs w:val="22"/>
        </w:rPr>
        <w:t> </w:t>
      </w:r>
    </w:p>
    <w:p w14:paraId="6F3FB956" w14:textId="43AB6213" w:rsidR="003C2570" w:rsidRPr="00787918" w:rsidRDefault="001C75C2" w:rsidP="00787918">
      <w:pPr>
        <w:pStyle w:val="StandardWeb"/>
        <w:spacing w:before="0" w:beforeAutospacing="0" w:after="120" w:afterAutospacing="0"/>
        <w:rPr>
          <w:rFonts w:ascii="Calibri" w:hAnsi="Calibri" w:cs="Calibri"/>
          <w:color w:val="000000"/>
          <w:sz w:val="22"/>
          <w:szCs w:val="22"/>
        </w:rPr>
      </w:pPr>
      <w:r>
        <w:rPr>
          <w:rFonts w:ascii="Calibri" w:hAnsi="Calibri" w:cs="Calibri"/>
          <w:color w:val="000000"/>
          <w:szCs w:val="22"/>
        </w:rPr>
        <w:tab/>
      </w:r>
      <w:r w:rsidR="003C2570" w:rsidRPr="00CE27AC">
        <w:rPr>
          <w:rFonts w:ascii="Calibri" w:hAnsi="Calibri" w:cs="Calibri"/>
          <w:color w:val="000000"/>
          <w:szCs w:val="22"/>
        </w:rPr>
        <w:t xml:space="preserve">Expatriates and those from the same country but a different people group were more likely to use </w:t>
      </w:r>
      <w:r w:rsidR="00CE27AC" w:rsidRPr="00CE27AC">
        <w:rPr>
          <w:rFonts w:ascii="Calibri" w:hAnsi="Calibri" w:cs="Calibri"/>
          <w:color w:val="000000"/>
          <w:szCs w:val="22"/>
        </w:rPr>
        <w:t xml:space="preserve">what they describe as </w:t>
      </w:r>
      <w:r w:rsidR="00CE27AC" w:rsidRPr="004F2073">
        <w:rPr>
          <w:rFonts w:ascii="Calibri" w:hAnsi="Calibri" w:cs="Calibri"/>
          <w:i/>
          <w:iCs/>
          <w:color w:val="000000"/>
          <w:szCs w:val="22"/>
        </w:rPr>
        <w:t>a contextualized approach</w:t>
      </w:r>
      <w:r w:rsidR="00CE27AC" w:rsidRPr="00CE27AC">
        <w:rPr>
          <w:rFonts w:ascii="Calibri" w:hAnsi="Calibri" w:cs="Calibri"/>
          <w:color w:val="000000"/>
          <w:szCs w:val="22"/>
        </w:rPr>
        <w:t xml:space="preserve"> than those from the same people group.</w:t>
      </w:r>
      <w:r w:rsidR="00E42D50">
        <w:rPr>
          <w:rFonts w:ascii="Calibri" w:hAnsi="Calibri" w:cs="Calibri"/>
          <w:color w:val="000000"/>
          <w:szCs w:val="22"/>
        </w:rPr>
        <w:t xml:space="preserve"> </w:t>
      </w:r>
    </w:p>
    <w:p w14:paraId="60A7EBDB" w14:textId="79A69643" w:rsidR="003C2570" w:rsidRPr="003C2570" w:rsidRDefault="00420F08" w:rsidP="00787918">
      <w:pPr>
        <w:pStyle w:val="berschrift7"/>
        <w:ind w:left="0" w:firstLine="630"/>
      </w:pPr>
      <w:bookmarkStart w:id="95" w:name="_Toc77847551"/>
      <w:r w:rsidRPr="00787918">
        <w:t>C</w:t>
      </w:r>
      <w:r w:rsidR="00B46179" w:rsidRPr="00787918">
        <w:t xml:space="preserve">ontributing and </w:t>
      </w:r>
      <w:r w:rsidR="00E70EB3" w:rsidRPr="00787918">
        <w:t>Inhibiting Factors by Relationship to the People Group</w:t>
      </w:r>
      <w:bookmarkEnd w:id="95"/>
    </w:p>
    <w:tbl>
      <w:tblPr>
        <w:tblW w:w="0" w:type="auto"/>
        <w:tblCellMar>
          <w:top w:w="15" w:type="dxa"/>
          <w:left w:w="15" w:type="dxa"/>
          <w:bottom w:w="15" w:type="dxa"/>
          <w:right w:w="15" w:type="dxa"/>
        </w:tblCellMar>
        <w:tblLook w:val="04A0" w:firstRow="1" w:lastRow="0" w:firstColumn="1" w:lastColumn="0" w:noHBand="0" w:noVBand="1"/>
      </w:tblPr>
      <w:tblGrid>
        <w:gridCol w:w="3859"/>
        <w:gridCol w:w="1029"/>
        <w:gridCol w:w="1029"/>
        <w:gridCol w:w="1030"/>
        <w:gridCol w:w="1029"/>
        <w:gridCol w:w="1030"/>
      </w:tblGrid>
      <w:tr w:rsidR="003C2570" w:rsidRPr="003C2570" w14:paraId="528E6E2B" w14:textId="77777777" w:rsidTr="001E1DFF">
        <w:trPr>
          <w:trHeight w:val="20"/>
        </w:trPr>
        <w:tc>
          <w:tcPr>
            <w:tcW w:w="3859" w:type="dxa"/>
            <w:tcBorders>
              <w:top w:val="single" w:sz="8" w:space="0" w:color="000000"/>
              <w:left w:val="single" w:sz="8" w:space="0" w:color="000000"/>
              <w:bottom w:val="single" w:sz="8" w:space="0" w:color="000000"/>
              <w:right w:val="single" w:sz="8" w:space="0" w:color="000000"/>
            </w:tcBorders>
            <w:shd w:val="clear" w:color="auto" w:fill="D9D9D9"/>
            <w:vAlign w:val="bottom"/>
            <w:hideMark/>
          </w:tcPr>
          <w:p w14:paraId="407C5D8E" w14:textId="7F31FBED" w:rsidR="003C2570" w:rsidRPr="003C2570" w:rsidRDefault="003C2570" w:rsidP="003C2570">
            <w:pPr>
              <w:spacing w:after="0" w:line="240" w:lineRule="auto"/>
              <w:rPr>
                <w:rFonts w:ascii="Times New Roman" w:eastAsia="Times New Roman" w:hAnsi="Times New Roman" w:cs="Times New Roman"/>
                <w:sz w:val="24"/>
                <w:szCs w:val="24"/>
                <w:lang w:val="en-US"/>
              </w:rPr>
            </w:pPr>
            <w:r w:rsidRPr="003C2570">
              <w:rPr>
                <w:rFonts w:ascii="Calibri" w:eastAsia="Times New Roman" w:hAnsi="Calibri" w:cs="Calibri"/>
                <w:color w:val="000000"/>
                <w:szCs w:val="22"/>
                <w:lang w:val="en-US"/>
              </w:rPr>
              <w:t> </w:t>
            </w:r>
            <w:r w:rsidRPr="003C2570">
              <w:rPr>
                <w:rFonts w:ascii="Calibri" w:eastAsia="Times New Roman" w:hAnsi="Calibri" w:cs="Calibri"/>
                <w:b/>
                <w:bCs/>
                <w:color w:val="000000"/>
                <w:sz w:val="18"/>
                <w:szCs w:val="18"/>
                <w:lang w:val="en-US"/>
              </w:rPr>
              <w:t>Values</w:t>
            </w:r>
          </w:p>
        </w:tc>
        <w:tc>
          <w:tcPr>
            <w:tcW w:w="1029" w:type="dxa"/>
            <w:tcBorders>
              <w:top w:val="single" w:sz="8" w:space="0" w:color="000000"/>
              <w:left w:val="single" w:sz="8" w:space="0" w:color="000000"/>
              <w:bottom w:val="single" w:sz="8" w:space="0" w:color="000000"/>
              <w:right w:val="single" w:sz="8" w:space="0" w:color="000000"/>
            </w:tcBorders>
            <w:shd w:val="clear" w:color="auto" w:fill="D9D9D9"/>
            <w:vAlign w:val="bottom"/>
            <w:hideMark/>
          </w:tcPr>
          <w:p w14:paraId="7E1DE1BB"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Expat</w:t>
            </w:r>
          </w:p>
        </w:tc>
        <w:tc>
          <w:tcPr>
            <w:tcW w:w="1029" w:type="dxa"/>
            <w:tcBorders>
              <w:top w:val="single" w:sz="8" w:space="0" w:color="000000"/>
              <w:left w:val="single" w:sz="8" w:space="0" w:color="000000"/>
              <w:bottom w:val="single" w:sz="8" w:space="0" w:color="000000"/>
              <w:right w:val="single" w:sz="8" w:space="0" w:color="000000"/>
            </w:tcBorders>
            <w:shd w:val="clear" w:color="auto" w:fill="D9D9D9"/>
            <w:vAlign w:val="bottom"/>
            <w:hideMark/>
          </w:tcPr>
          <w:p w14:paraId="5B69B845"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Same Country PG</w:t>
            </w:r>
          </w:p>
        </w:tc>
        <w:tc>
          <w:tcPr>
            <w:tcW w:w="1030" w:type="dxa"/>
            <w:tcBorders>
              <w:top w:val="single" w:sz="8" w:space="0" w:color="000000"/>
              <w:left w:val="single" w:sz="8" w:space="0" w:color="000000"/>
              <w:bottom w:val="single" w:sz="8" w:space="0" w:color="000000"/>
              <w:right w:val="single" w:sz="8" w:space="0" w:color="000000"/>
            </w:tcBorders>
            <w:shd w:val="clear" w:color="auto" w:fill="D9D9D9"/>
            <w:vAlign w:val="bottom"/>
            <w:hideMark/>
          </w:tcPr>
          <w:p w14:paraId="01CF1A4B"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Same PG</w:t>
            </w:r>
          </w:p>
        </w:tc>
        <w:tc>
          <w:tcPr>
            <w:tcW w:w="1029" w:type="dxa"/>
            <w:tcBorders>
              <w:top w:val="single" w:sz="8" w:space="0" w:color="000000"/>
              <w:left w:val="single" w:sz="8" w:space="0" w:color="000000"/>
              <w:bottom w:val="single" w:sz="8" w:space="0" w:color="000000"/>
              <w:right w:val="single" w:sz="8" w:space="0" w:color="000000"/>
            </w:tcBorders>
            <w:shd w:val="clear" w:color="auto" w:fill="D9D9D9"/>
            <w:vAlign w:val="bottom"/>
            <w:hideMark/>
          </w:tcPr>
          <w:p w14:paraId="01305FF4"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Grand Total</w:t>
            </w:r>
          </w:p>
        </w:tc>
        <w:tc>
          <w:tcPr>
            <w:tcW w:w="1030" w:type="dxa"/>
            <w:tcBorders>
              <w:top w:val="single" w:sz="8" w:space="0" w:color="000000"/>
              <w:left w:val="single" w:sz="8" w:space="0" w:color="000000"/>
              <w:bottom w:val="single" w:sz="8" w:space="0" w:color="000000"/>
              <w:right w:val="single" w:sz="8" w:space="0" w:color="000000"/>
            </w:tcBorders>
            <w:shd w:val="clear" w:color="auto" w:fill="D9D9D9"/>
            <w:vAlign w:val="bottom"/>
            <w:hideMark/>
          </w:tcPr>
          <w:p w14:paraId="6E59F051" w14:textId="77777777" w:rsidR="00BA7D1E" w:rsidRDefault="003C2570" w:rsidP="003C2570">
            <w:pPr>
              <w:spacing w:after="0" w:line="240" w:lineRule="auto"/>
              <w:jc w:val="center"/>
              <w:rPr>
                <w:rFonts w:ascii="Calibri" w:eastAsia="Times New Roman" w:hAnsi="Calibri" w:cs="Calibri"/>
                <w:b/>
                <w:bCs/>
                <w:color w:val="000000"/>
                <w:sz w:val="18"/>
                <w:szCs w:val="18"/>
                <w:lang w:val="en-US"/>
              </w:rPr>
            </w:pPr>
            <w:r w:rsidRPr="003C2570">
              <w:rPr>
                <w:rFonts w:ascii="Calibri" w:eastAsia="Times New Roman" w:hAnsi="Calibri" w:cs="Calibri"/>
                <w:b/>
                <w:bCs/>
                <w:color w:val="000000"/>
                <w:sz w:val="18"/>
                <w:szCs w:val="18"/>
                <w:lang w:val="en-US"/>
              </w:rPr>
              <w:t xml:space="preserve">Kruskal-Wallis </w:t>
            </w:r>
          </w:p>
          <w:p w14:paraId="37DDC9AB" w14:textId="4477D096"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(p</w:t>
            </w:r>
            <w:r w:rsidR="00BA7D1E">
              <w:rPr>
                <w:rFonts w:ascii="Calibri" w:eastAsia="Times New Roman" w:hAnsi="Calibri" w:cs="Calibri"/>
                <w:b/>
                <w:bCs/>
                <w:color w:val="000000"/>
                <w:sz w:val="18"/>
                <w:szCs w:val="18"/>
                <w:lang w:val="en-US"/>
              </w:rPr>
              <w:t>-</w:t>
            </w:r>
            <w:r w:rsidRPr="003C2570">
              <w:rPr>
                <w:rFonts w:ascii="Calibri" w:eastAsia="Times New Roman" w:hAnsi="Calibri" w:cs="Calibri"/>
                <w:b/>
                <w:bCs/>
                <w:color w:val="000000"/>
                <w:sz w:val="18"/>
                <w:szCs w:val="18"/>
                <w:lang w:val="en-US"/>
              </w:rPr>
              <w:t>value)</w:t>
            </w:r>
          </w:p>
        </w:tc>
      </w:tr>
      <w:tr w:rsidR="003C2570" w:rsidRPr="003C2570" w14:paraId="08EB7C7F" w14:textId="77777777" w:rsidTr="001E1DFF">
        <w:trPr>
          <w:trHeight w:val="20"/>
        </w:trPr>
        <w:tc>
          <w:tcPr>
            <w:tcW w:w="3859" w:type="dxa"/>
            <w:tcBorders>
              <w:top w:val="single" w:sz="8" w:space="0" w:color="000000"/>
              <w:left w:val="single" w:sz="8" w:space="0" w:color="000000"/>
              <w:bottom w:val="single" w:sz="8" w:space="0" w:color="000000"/>
              <w:right w:val="single" w:sz="8" w:space="0" w:color="000000"/>
            </w:tcBorders>
            <w:vAlign w:val="bottom"/>
            <w:hideMark/>
          </w:tcPr>
          <w:p w14:paraId="3D25588A" w14:textId="77777777" w:rsidR="003C2570" w:rsidRPr="003C2570" w:rsidRDefault="003C2570" w:rsidP="003C2570">
            <w:pPr>
              <w:spacing w:after="0" w:line="240" w:lineRule="auto"/>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Average of all Contributing Factors</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5CC275B5"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3.90</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2B2A76D9"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4.03</w:t>
            </w:r>
          </w:p>
        </w:tc>
        <w:tc>
          <w:tcPr>
            <w:tcW w:w="1030" w:type="dxa"/>
            <w:tcBorders>
              <w:top w:val="single" w:sz="8" w:space="0" w:color="000000"/>
              <w:left w:val="single" w:sz="8" w:space="0" w:color="000000"/>
              <w:bottom w:val="single" w:sz="8" w:space="0" w:color="000000"/>
              <w:right w:val="single" w:sz="8" w:space="0" w:color="000000"/>
            </w:tcBorders>
            <w:vAlign w:val="bottom"/>
            <w:hideMark/>
          </w:tcPr>
          <w:p w14:paraId="171E315C"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4.02</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7C5857AE"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4.00</w:t>
            </w:r>
          </w:p>
        </w:tc>
        <w:tc>
          <w:tcPr>
            <w:tcW w:w="1030" w:type="dxa"/>
            <w:tcBorders>
              <w:top w:val="single" w:sz="8" w:space="0" w:color="000000"/>
              <w:left w:val="single" w:sz="8" w:space="0" w:color="000000"/>
              <w:bottom w:val="single" w:sz="8" w:space="0" w:color="000000"/>
              <w:right w:val="single" w:sz="8" w:space="0" w:color="000000"/>
            </w:tcBorders>
            <w:vAlign w:val="bottom"/>
            <w:hideMark/>
          </w:tcPr>
          <w:p w14:paraId="6428B66E"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0.25</w:t>
            </w:r>
          </w:p>
        </w:tc>
      </w:tr>
      <w:tr w:rsidR="003C2570" w:rsidRPr="003C2570" w14:paraId="0009C39A" w14:textId="77777777" w:rsidTr="001E1DFF">
        <w:trPr>
          <w:trHeight w:val="20"/>
        </w:trPr>
        <w:tc>
          <w:tcPr>
            <w:tcW w:w="3859" w:type="dxa"/>
            <w:tcBorders>
              <w:top w:val="single" w:sz="8" w:space="0" w:color="000000"/>
              <w:left w:val="single" w:sz="8" w:space="0" w:color="000000"/>
              <w:bottom w:val="single" w:sz="8" w:space="0" w:color="000000"/>
              <w:right w:val="single" w:sz="8" w:space="0" w:color="000000"/>
            </w:tcBorders>
            <w:vAlign w:val="bottom"/>
            <w:hideMark/>
          </w:tcPr>
          <w:p w14:paraId="4D13C224" w14:textId="1614B02A" w:rsidR="003C2570" w:rsidRPr="003C2570" w:rsidRDefault="003C2570" w:rsidP="003C2570">
            <w:pPr>
              <w:spacing w:after="0" w:line="240" w:lineRule="auto"/>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 xml:space="preserve">Average of all </w:t>
            </w:r>
            <w:r w:rsidR="00717B30">
              <w:rPr>
                <w:rFonts w:ascii="Calibri" w:eastAsia="Times New Roman" w:hAnsi="Calibri" w:cs="Calibri"/>
                <w:color w:val="000000"/>
                <w:sz w:val="18"/>
                <w:szCs w:val="18"/>
                <w:lang w:val="en-US"/>
              </w:rPr>
              <w:t>I</w:t>
            </w:r>
            <w:r w:rsidRPr="003C2570">
              <w:rPr>
                <w:rFonts w:ascii="Calibri" w:eastAsia="Times New Roman" w:hAnsi="Calibri" w:cs="Calibri"/>
                <w:color w:val="000000"/>
                <w:sz w:val="18"/>
                <w:szCs w:val="18"/>
                <w:lang w:val="en-US"/>
              </w:rPr>
              <w:t xml:space="preserve">mpeding </w:t>
            </w:r>
            <w:r w:rsidR="00717B30">
              <w:rPr>
                <w:rFonts w:ascii="Calibri" w:eastAsia="Times New Roman" w:hAnsi="Calibri" w:cs="Calibri"/>
                <w:color w:val="000000"/>
                <w:sz w:val="18"/>
                <w:szCs w:val="18"/>
                <w:lang w:val="en-US"/>
              </w:rPr>
              <w:t>F</w:t>
            </w:r>
            <w:r w:rsidRPr="003C2570">
              <w:rPr>
                <w:rFonts w:ascii="Calibri" w:eastAsia="Times New Roman" w:hAnsi="Calibri" w:cs="Calibri"/>
                <w:color w:val="000000"/>
                <w:sz w:val="18"/>
                <w:szCs w:val="18"/>
                <w:lang w:val="en-US"/>
              </w:rPr>
              <w:t>actors</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0A0BCD27"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2.66</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01C9FE21"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2.82</w:t>
            </w:r>
          </w:p>
        </w:tc>
        <w:tc>
          <w:tcPr>
            <w:tcW w:w="1030" w:type="dxa"/>
            <w:tcBorders>
              <w:top w:val="single" w:sz="8" w:space="0" w:color="000000"/>
              <w:left w:val="single" w:sz="8" w:space="0" w:color="000000"/>
              <w:bottom w:val="single" w:sz="8" w:space="0" w:color="000000"/>
              <w:right w:val="single" w:sz="8" w:space="0" w:color="000000"/>
            </w:tcBorders>
            <w:vAlign w:val="bottom"/>
            <w:hideMark/>
          </w:tcPr>
          <w:p w14:paraId="3D26EADD"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2.84</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190D06F1"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2.80</w:t>
            </w:r>
          </w:p>
        </w:tc>
        <w:tc>
          <w:tcPr>
            <w:tcW w:w="1030" w:type="dxa"/>
            <w:tcBorders>
              <w:top w:val="single" w:sz="8" w:space="0" w:color="000000"/>
              <w:left w:val="single" w:sz="8" w:space="0" w:color="000000"/>
              <w:bottom w:val="single" w:sz="8" w:space="0" w:color="000000"/>
              <w:right w:val="single" w:sz="8" w:space="0" w:color="000000"/>
            </w:tcBorders>
            <w:vAlign w:val="bottom"/>
            <w:hideMark/>
          </w:tcPr>
          <w:p w14:paraId="23D01030"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0.14</w:t>
            </w:r>
          </w:p>
        </w:tc>
      </w:tr>
      <w:tr w:rsidR="003C2570" w:rsidRPr="003C2570" w14:paraId="6939C5B4" w14:textId="77777777" w:rsidTr="001E1DFF">
        <w:trPr>
          <w:trHeight w:val="20"/>
        </w:trPr>
        <w:tc>
          <w:tcPr>
            <w:tcW w:w="3859" w:type="dxa"/>
            <w:tcBorders>
              <w:top w:val="single" w:sz="8" w:space="0" w:color="000000"/>
              <w:left w:val="single" w:sz="8" w:space="0" w:color="000000"/>
              <w:bottom w:val="single" w:sz="8" w:space="0" w:color="000000"/>
              <w:right w:val="single" w:sz="8" w:space="0" w:color="000000"/>
            </w:tcBorders>
            <w:vAlign w:val="bottom"/>
            <w:hideMark/>
          </w:tcPr>
          <w:p w14:paraId="11A1AD56" w14:textId="2EB516B0" w:rsidR="003C2570" w:rsidRPr="003C2570" w:rsidRDefault="003C2570" w:rsidP="003C2570">
            <w:pPr>
              <w:spacing w:after="0" w:line="240" w:lineRule="auto"/>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 xml:space="preserve">Average of Internal </w:t>
            </w:r>
            <w:r w:rsidR="00717B30">
              <w:rPr>
                <w:rFonts w:ascii="Calibri" w:eastAsia="Times New Roman" w:hAnsi="Calibri" w:cs="Calibri"/>
                <w:color w:val="000000"/>
                <w:sz w:val="18"/>
                <w:szCs w:val="18"/>
                <w:lang w:val="en-US"/>
              </w:rPr>
              <w:t>F</w:t>
            </w:r>
            <w:r w:rsidRPr="003C2570">
              <w:rPr>
                <w:rFonts w:ascii="Calibri" w:eastAsia="Times New Roman" w:hAnsi="Calibri" w:cs="Calibri"/>
                <w:color w:val="000000"/>
                <w:sz w:val="18"/>
                <w:szCs w:val="18"/>
                <w:lang w:val="en-US"/>
              </w:rPr>
              <w:t>actors</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02836D2D"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3.91</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07000992"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3.93</w:t>
            </w:r>
          </w:p>
        </w:tc>
        <w:tc>
          <w:tcPr>
            <w:tcW w:w="1030" w:type="dxa"/>
            <w:tcBorders>
              <w:top w:val="single" w:sz="8" w:space="0" w:color="000000"/>
              <w:left w:val="single" w:sz="8" w:space="0" w:color="000000"/>
              <w:bottom w:val="single" w:sz="8" w:space="0" w:color="000000"/>
              <w:right w:val="single" w:sz="8" w:space="0" w:color="000000"/>
            </w:tcBorders>
            <w:vAlign w:val="bottom"/>
            <w:hideMark/>
          </w:tcPr>
          <w:p w14:paraId="277BEC7F"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3.92</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582C7CDE"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3.92</w:t>
            </w:r>
          </w:p>
        </w:tc>
        <w:tc>
          <w:tcPr>
            <w:tcW w:w="1030" w:type="dxa"/>
            <w:tcBorders>
              <w:top w:val="single" w:sz="8" w:space="0" w:color="000000"/>
              <w:left w:val="single" w:sz="8" w:space="0" w:color="000000"/>
              <w:bottom w:val="single" w:sz="8" w:space="0" w:color="000000"/>
              <w:right w:val="single" w:sz="8" w:space="0" w:color="000000"/>
            </w:tcBorders>
            <w:vAlign w:val="bottom"/>
            <w:hideMark/>
          </w:tcPr>
          <w:p w14:paraId="3DBF26A1"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0.86</w:t>
            </w:r>
          </w:p>
        </w:tc>
      </w:tr>
      <w:tr w:rsidR="003C2570" w:rsidRPr="003C2570" w14:paraId="2B5DC3DC" w14:textId="77777777" w:rsidTr="001E1DFF">
        <w:trPr>
          <w:trHeight w:val="20"/>
        </w:trPr>
        <w:tc>
          <w:tcPr>
            <w:tcW w:w="3859" w:type="dxa"/>
            <w:tcBorders>
              <w:top w:val="single" w:sz="8" w:space="0" w:color="000000"/>
              <w:left w:val="single" w:sz="8" w:space="0" w:color="000000"/>
              <w:bottom w:val="single" w:sz="8" w:space="0" w:color="000000"/>
              <w:right w:val="single" w:sz="8" w:space="0" w:color="000000"/>
            </w:tcBorders>
            <w:vAlign w:val="bottom"/>
            <w:hideMark/>
          </w:tcPr>
          <w:p w14:paraId="686274B6" w14:textId="0DF43104" w:rsidR="003C2570" w:rsidRPr="003C2570" w:rsidRDefault="003C2570" w:rsidP="003C2570">
            <w:pPr>
              <w:spacing w:after="0" w:line="240" w:lineRule="auto"/>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 xml:space="preserve">Average of External </w:t>
            </w:r>
            <w:r w:rsidR="00717B30">
              <w:rPr>
                <w:rFonts w:ascii="Calibri" w:eastAsia="Times New Roman" w:hAnsi="Calibri" w:cs="Calibri"/>
                <w:color w:val="000000"/>
                <w:sz w:val="18"/>
                <w:szCs w:val="18"/>
                <w:lang w:val="en-US"/>
              </w:rPr>
              <w:t>F</w:t>
            </w:r>
            <w:r w:rsidRPr="003C2570">
              <w:rPr>
                <w:rFonts w:ascii="Calibri" w:eastAsia="Times New Roman" w:hAnsi="Calibri" w:cs="Calibri"/>
                <w:color w:val="000000"/>
                <w:sz w:val="18"/>
                <w:szCs w:val="18"/>
                <w:lang w:val="en-US"/>
              </w:rPr>
              <w:t>actors</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242460A8"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3.19</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229CCE25"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3.16</w:t>
            </w:r>
          </w:p>
        </w:tc>
        <w:tc>
          <w:tcPr>
            <w:tcW w:w="1030" w:type="dxa"/>
            <w:tcBorders>
              <w:top w:val="single" w:sz="8" w:space="0" w:color="000000"/>
              <w:left w:val="single" w:sz="8" w:space="0" w:color="000000"/>
              <w:bottom w:val="single" w:sz="8" w:space="0" w:color="000000"/>
              <w:right w:val="single" w:sz="8" w:space="0" w:color="000000"/>
            </w:tcBorders>
            <w:vAlign w:val="bottom"/>
            <w:hideMark/>
          </w:tcPr>
          <w:p w14:paraId="749D355C"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3.10</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4E14F50B"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3.12</w:t>
            </w:r>
          </w:p>
        </w:tc>
        <w:tc>
          <w:tcPr>
            <w:tcW w:w="1030" w:type="dxa"/>
            <w:tcBorders>
              <w:top w:val="single" w:sz="8" w:space="0" w:color="000000"/>
              <w:left w:val="single" w:sz="8" w:space="0" w:color="000000"/>
              <w:bottom w:val="single" w:sz="8" w:space="0" w:color="000000"/>
              <w:right w:val="single" w:sz="8" w:space="0" w:color="000000"/>
            </w:tcBorders>
            <w:vAlign w:val="bottom"/>
            <w:hideMark/>
          </w:tcPr>
          <w:p w14:paraId="1509931F"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0.62</w:t>
            </w:r>
          </w:p>
        </w:tc>
      </w:tr>
      <w:tr w:rsidR="003C2570" w:rsidRPr="003C2570" w14:paraId="1AAA61AF" w14:textId="77777777" w:rsidTr="001E1DFF">
        <w:trPr>
          <w:trHeight w:val="20"/>
        </w:trPr>
        <w:tc>
          <w:tcPr>
            <w:tcW w:w="3859" w:type="dxa"/>
            <w:tcBorders>
              <w:top w:val="single" w:sz="8" w:space="0" w:color="000000"/>
              <w:left w:val="single" w:sz="8" w:space="0" w:color="000000"/>
              <w:bottom w:val="single" w:sz="8" w:space="0" w:color="000000"/>
              <w:right w:val="single" w:sz="8" w:space="0" w:color="000000"/>
            </w:tcBorders>
            <w:vAlign w:val="bottom"/>
            <w:hideMark/>
          </w:tcPr>
          <w:p w14:paraId="472FA038" w14:textId="37706BE3" w:rsidR="003C2570" w:rsidRPr="003C2570" w:rsidRDefault="003C2570" w:rsidP="003C2570">
            <w:pPr>
              <w:spacing w:after="0" w:line="240" w:lineRule="auto"/>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 xml:space="preserve">Average of Qn14 CF </w:t>
            </w:r>
            <w:r w:rsidR="00717B30" w:rsidRPr="003C2570">
              <w:rPr>
                <w:rFonts w:ascii="Calibri" w:eastAsia="Times New Roman" w:hAnsi="Calibri" w:cs="Calibri"/>
                <w:color w:val="000000"/>
                <w:sz w:val="18"/>
                <w:szCs w:val="18"/>
                <w:lang w:val="en-US"/>
              </w:rPr>
              <w:t>conversion without human involvement</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09226142"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2.65</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06F9DD73"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3.06</w:t>
            </w:r>
          </w:p>
        </w:tc>
        <w:tc>
          <w:tcPr>
            <w:tcW w:w="1030" w:type="dxa"/>
            <w:tcBorders>
              <w:top w:val="single" w:sz="8" w:space="0" w:color="000000"/>
              <w:left w:val="single" w:sz="8" w:space="0" w:color="000000"/>
              <w:bottom w:val="single" w:sz="8" w:space="0" w:color="000000"/>
              <w:right w:val="single" w:sz="8" w:space="0" w:color="000000"/>
            </w:tcBorders>
            <w:vAlign w:val="bottom"/>
            <w:hideMark/>
          </w:tcPr>
          <w:p w14:paraId="3AB1284B"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2.63</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3963A2D5"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2.71</w:t>
            </w:r>
          </w:p>
        </w:tc>
        <w:tc>
          <w:tcPr>
            <w:tcW w:w="1030" w:type="dxa"/>
            <w:tcBorders>
              <w:top w:val="single" w:sz="8" w:space="0" w:color="000000"/>
              <w:left w:val="single" w:sz="8" w:space="0" w:color="000000"/>
              <w:bottom w:val="single" w:sz="8" w:space="0" w:color="000000"/>
              <w:right w:val="single" w:sz="8" w:space="0" w:color="000000"/>
            </w:tcBorders>
            <w:vAlign w:val="bottom"/>
            <w:hideMark/>
          </w:tcPr>
          <w:p w14:paraId="3E6A9A33"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0.22</w:t>
            </w:r>
          </w:p>
        </w:tc>
      </w:tr>
      <w:tr w:rsidR="003C2570" w:rsidRPr="003C2570" w14:paraId="6B0D5A5B" w14:textId="77777777" w:rsidTr="001E1DFF">
        <w:trPr>
          <w:trHeight w:val="20"/>
        </w:trPr>
        <w:tc>
          <w:tcPr>
            <w:tcW w:w="3859" w:type="dxa"/>
            <w:tcBorders>
              <w:top w:val="single" w:sz="8" w:space="0" w:color="000000"/>
              <w:left w:val="single" w:sz="8" w:space="0" w:color="000000"/>
              <w:bottom w:val="single" w:sz="8" w:space="0" w:color="000000"/>
              <w:right w:val="single" w:sz="8" w:space="0" w:color="000000"/>
            </w:tcBorders>
            <w:vAlign w:val="bottom"/>
            <w:hideMark/>
          </w:tcPr>
          <w:p w14:paraId="1572312C" w14:textId="6AAFCAEB" w:rsidR="003C2570" w:rsidRPr="003C2570" w:rsidRDefault="003C2570" w:rsidP="003C2570">
            <w:pPr>
              <w:spacing w:after="0" w:line="240" w:lineRule="auto"/>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 xml:space="preserve">Average of Qn15 CF </w:t>
            </w:r>
            <w:r w:rsidR="00717B30" w:rsidRPr="003C2570">
              <w:rPr>
                <w:rFonts w:ascii="Calibri" w:eastAsia="Times New Roman" w:hAnsi="Calibri" w:cs="Calibri"/>
                <w:color w:val="000000"/>
                <w:sz w:val="18"/>
                <w:szCs w:val="18"/>
                <w:lang w:val="en-US"/>
              </w:rPr>
              <w:t>contribution</w:t>
            </w:r>
            <w:r w:rsidR="00717B30">
              <w:rPr>
                <w:rFonts w:ascii="Calibri" w:eastAsia="Times New Roman" w:hAnsi="Calibri" w:cs="Calibri"/>
                <w:color w:val="000000"/>
                <w:sz w:val="18"/>
                <w:szCs w:val="18"/>
                <w:lang w:val="en-US"/>
              </w:rPr>
              <w:t xml:space="preserve"> o</w:t>
            </w:r>
            <w:r w:rsidR="00717B30" w:rsidRPr="003C2570">
              <w:rPr>
                <w:rFonts w:ascii="Calibri" w:eastAsia="Times New Roman" w:hAnsi="Calibri" w:cs="Calibri"/>
                <w:color w:val="000000"/>
                <w:sz w:val="18"/>
                <w:szCs w:val="18"/>
                <w:lang w:val="en-US"/>
              </w:rPr>
              <w:t>f</w:t>
            </w:r>
            <w:r w:rsidR="00717B30">
              <w:rPr>
                <w:rFonts w:ascii="Calibri" w:eastAsia="Times New Roman" w:hAnsi="Calibri" w:cs="Calibri"/>
                <w:color w:val="000000"/>
                <w:sz w:val="18"/>
                <w:szCs w:val="18"/>
                <w:lang w:val="en-US"/>
              </w:rPr>
              <w:t xml:space="preserve"> </w:t>
            </w:r>
            <w:r w:rsidR="00717B30" w:rsidRPr="003C2570">
              <w:rPr>
                <w:rFonts w:ascii="Calibri" w:eastAsia="Times New Roman" w:hAnsi="Calibri" w:cs="Calibri"/>
                <w:color w:val="000000"/>
                <w:sz w:val="18"/>
                <w:szCs w:val="18"/>
                <w:lang w:val="en-US"/>
              </w:rPr>
              <w:t>prayer</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58D51A1B"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4.70</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025775B3"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4.88</w:t>
            </w:r>
          </w:p>
        </w:tc>
        <w:tc>
          <w:tcPr>
            <w:tcW w:w="1030" w:type="dxa"/>
            <w:tcBorders>
              <w:top w:val="single" w:sz="8" w:space="0" w:color="000000"/>
              <w:left w:val="single" w:sz="8" w:space="0" w:color="000000"/>
              <w:bottom w:val="single" w:sz="8" w:space="0" w:color="000000"/>
              <w:right w:val="single" w:sz="8" w:space="0" w:color="000000"/>
            </w:tcBorders>
            <w:vAlign w:val="bottom"/>
            <w:hideMark/>
          </w:tcPr>
          <w:p w14:paraId="704AF91D"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4.61</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0743CA5F"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4.68</w:t>
            </w:r>
          </w:p>
        </w:tc>
        <w:tc>
          <w:tcPr>
            <w:tcW w:w="1030" w:type="dxa"/>
            <w:tcBorders>
              <w:top w:val="single" w:sz="8" w:space="0" w:color="000000"/>
              <w:left w:val="single" w:sz="8" w:space="0" w:color="000000"/>
              <w:bottom w:val="single" w:sz="8" w:space="0" w:color="000000"/>
              <w:right w:val="single" w:sz="8" w:space="0" w:color="000000"/>
            </w:tcBorders>
            <w:vAlign w:val="bottom"/>
            <w:hideMark/>
          </w:tcPr>
          <w:p w14:paraId="4EB75A3B"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0.18</w:t>
            </w:r>
          </w:p>
        </w:tc>
      </w:tr>
      <w:tr w:rsidR="003C2570" w:rsidRPr="003C2570" w14:paraId="78FC5EAA" w14:textId="77777777" w:rsidTr="001E1DFF">
        <w:trPr>
          <w:trHeight w:val="20"/>
        </w:trPr>
        <w:tc>
          <w:tcPr>
            <w:tcW w:w="3859" w:type="dxa"/>
            <w:tcBorders>
              <w:top w:val="single" w:sz="8" w:space="0" w:color="000000"/>
              <w:left w:val="single" w:sz="8" w:space="0" w:color="000000"/>
              <w:bottom w:val="single" w:sz="8" w:space="0" w:color="000000"/>
              <w:right w:val="single" w:sz="8" w:space="0" w:color="000000"/>
            </w:tcBorders>
            <w:vAlign w:val="bottom"/>
            <w:hideMark/>
          </w:tcPr>
          <w:p w14:paraId="7A50357D" w14:textId="42C91470" w:rsidR="003C2570" w:rsidRPr="003C2570" w:rsidRDefault="003C2570" w:rsidP="003C2570">
            <w:pPr>
              <w:spacing w:after="0" w:line="240" w:lineRule="auto"/>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 xml:space="preserve">Average of Qn16 CF </w:t>
            </w:r>
            <w:r w:rsidR="00717B30" w:rsidRPr="003C2570">
              <w:rPr>
                <w:rFonts w:ascii="Calibri" w:eastAsia="Times New Roman" w:hAnsi="Calibri" w:cs="Calibri"/>
                <w:b/>
                <w:bCs/>
                <w:color w:val="000000"/>
                <w:sz w:val="18"/>
                <w:szCs w:val="18"/>
                <w:lang w:val="en-US"/>
              </w:rPr>
              <w:t>signs</w:t>
            </w:r>
            <w:r w:rsidR="00717B30">
              <w:rPr>
                <w:rFonts w:ascii="Calibri" w:eastAsia="Times New Roman" w:hAnsi="Calibri" w:cs="Calibri"/>
                <w:b/>
                <w:bCs/>
                <w:color w:val="000000"/>
                <w:sz w:val="18"/>
                <w:szCs w:val="18"/>
                <w:lang w:val="en-US"/>
              </w:rPr>
              <w:t xml:space="preserve"> and </w:t>
            </w:r>
            <w:r w:rsidR="00717B30" w:rsidRPr="003C2570">
              <w:rPr>
                <w:rFonts w:ascii="Calibri" w:eastAsia="Times New Roman" w:hAnsi="Calibri" w:cs="Calibri"/>
                <w:b/>
                <w:bCs/>
                <w:color w:val="000000"/>
                <w:sz w:val="18"/>
                <w:szCs w:val="18"/>
                <w:lang w:val="en-US"/>
              </w:rPr>
              <w:t>wonders</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7220F3EB"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3.78</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753A73C8"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4.12</w:t>
            </w:r>
          </w:p>
        </w:tc>
        <w:tc>
          <w:tcPr>
            <w:tcW w:w="1030" w:type="dxa"/>
            <w:tcBorders>
              <w:top w:val="single" w:sz="8" w:space="0" w:color="000000"/>
              <w:left w:val="single" w:sz="8" w:space="0" w:color="000000"/>
              <w:bottom w:val="single" w:sz="8" w:space="0" w:color="000000"/>
              <w:right w:val="single" w:sz="8" w:space="0" w:color="000000"/>
            </w:tcBorders>
            <w:vAlign w:val="bottom"/>
            <w:hideMark/>
          </w:tcPr>
          <w:p w14:paraId="5E78B1C5"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4.23</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5748C4FB"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4.13</w:t>
            </w:r>
          </w:p>
        </w:tc>
        <w:tc>
          <w:tcPr>
            <w:tcW w:w="1030" w:type="dxa"/>
            <w:tcBorders>
              <w:top w:val="single" w:sz="8" w:space="0" w:color="000000"/>
              <w:left w:val="single" w:sz="8" w:space="0" w:color="000000"/>
              <w:bottom w:val="single" w:sz="8" w:space="0" w:color="000000"/>
              <w:right w:val="single" w:sz="8" w:space="0" w:color="000000"/>
            </w:tcBorders>
            <w:vAlign w:val="bottom"/>
            <w:hideMark/>
          </w:tcPr>
          <w:p w14:paraId="1DB9B909"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0.02</w:t>
            </w:r>
          </w:p>
        </w:tc>
      </w:tr>
      <w:tr w:rsidR="003C2570" w:rsidRPr="003C2570" w14:paraId="430E3F77" w14:textId="77777777" w:rsidTr="001E1DFF">
        <w:trPr>
          <w:trHeight w:val="20"/>
        </w:trPr>
        <w:tc>
          <w:tcPr>
            <w:tcW w:w="3859" w:type="dxa"/>
            <w:tcBorders>
              <w:top w:val="single" w:sz="8" w:space="0" w:color="000000"/>
              <w:left w:val="single" w:sz="8" w:space="0" w:color="000000"/>
              <w:bottom w:val="single" w:sz="8" w:space="0" w:color="000000"/>
              <w:right w:val="single" w:sz="8" w:space="0" w:color="000000"/>
            </w:tcBorders>
            <w:vAlign w:val="bottom"/>
            <w:hideMark/>
          </w:tcPr>
          <w:p w14:paraId="04C89C25" w14:textId="1153C07B" w:rsidR="003C2570" w:rsidRPr="003C2570" w:rsidRDefault="003C2570" w:rsidP="003C2570">
            <w:pPr>
              <w:spacing w:after="0" w:line="240" w:lineRule="auto"/>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 xml:space="preserve">Average of Qn17 IF </w:t>
            </w:r>
            <w:r w:rsidR="00717B30" w:rsidRPr="003C2570">
              <w:rPr>
                <w:rFonts w:ascii="Calibri" w:eastAsia="Times New Roman" w:hAnsi="Calibri" w:cs="Calibri"/>
                <w:color w:val="000000"/>
                <w:sz w:val="18"/>
                <w:szCs w:val="18"/>
                <w:lang w:val="en-US"/>
              </w:rPr>
              <w:t>extent to which gov</w:t>
            </w:r>
            <w:r w:rsidR="00787918">
              <w:rPr>
                <w:rFonts w:ascii="Calibri" w:eastAsia="Times New Roman" w:hAnsi="Calibri" w:cs="Calibri"/>
                <w:color w:val="000000"/>
                <w:sz w:val="18"/>
                <w:szCs w:val="18"/>
                <w:lang w:val="en-US"/>
              </w:rPr>
              <w:t>ernmen</w:t>
            </w:r>
            <w:r w:rsidR="00717B30" w:rsidRPr="003C2570">
              <w:rPr>
                <w:rFonts w:ascii="Calibri" w:eastAsia="Times New Roman" w:hAnsi="Calibri" w:cs="Calibri"/>
                <w:color w:val="000000"/>
                <w:sz w:val="18"/>
                <w:szCs w:val="18"/>
                <w:lang w:val="en-US"/>
              </w:rPr>
              <w:t>t opposition had impeding effect</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1F1AD8A3"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3.04</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63F5AA99"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2.94</w:t>
            </w:r>
          </w:p>
        </w:tc>
        <w:tc>
          <w:tcPr>
            <w:tcW w:w="1030" w:type="dxa"/>
            <w:tcBorders>
              <w:top w:val="single" w:sz="8" w:space="0" w:color="000000"/>
              <w:left w:val="single" w:sz="8" w:space="0" w:color="000000"/>
              <w:bottom w:val="single" w:sz="8" w:space="0" w:color="000000"/>
              <w:right w:val="single" w:sz="8" w:space="0" w:color="000000"/>
            </w:tcBorders>
            <w:vAlign w:val="bottom"/>
            <w:hideMark/>
          </w:tcPr>
          <w:p w14:paraId="629E9110"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3.13</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782FF8B6"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3.08</w:t>
            </w:r>
          </w:p>
        </w:tc>
        <w:tc>
          <w:tcPr>
            <w:tcW w:w="1030" w:type="dxa"/>
            <w:tcBorders>
              <w:top w:val="single" w:sz="8" w:space="0" w:color="000000"/>
              <w:left w:val="single" w:sz="8" w:space="0" w:color="000000"/>
              <w:bottom w:val="single" w:sz="8" w:space="0" w:color="000000"/>
              <w:right w:val="single" w:sz="8" w:space="0" w:color="000000"/>
            </w:tcBorders>
            <w:vAlign w:val="bottom"/>
            <w:hideMark/>
          </w:tcPr>
          <w:p w14:paraId="63655F84"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0.75</w:t>
            </w:r>
          </w:p>
        </w:tc>
      </w:tr>
      <w:tr w:rsidR="003C2570" w:rsidRPr="003C2570" w14:paraId="01C04FB0" w14:textId="77777777" w:rsidTr="001E1DFF">
        <w:trPr>
          <w:trHeight w:val="20"/>
        </w:trPr>
        <w:tc>
          <w:tcPr>
            <w:tcW w:w="3859" w:type="dxa"/>
            <w:tcBorders>
              <w:top w:val="single" w:sz="8" w:space="0" w:color="000000"/>
              <w:left w:val="single" w:sz="8" w:space="0" w:color="000000"/>
              <w:bottom w:val="single" w:sz="8" w:space="0" w:color="000000"/>
              <w:right w:val="single" w:sz="8" w:space="0" w:color="000000"/>
            </w:tcBorders>
            <w:vAlign w:val="bottom"/>
            <w:hideMark/>
          </w:tcPr>
          <w:p w14:paraId="14A5A362" w14:textId="34715B2B" w:rsidR="003C2570" w:rsidRPr="003C2570" w:rsidRDefault="003C2570" w:rsidP="003C2570">
            <w:pPr>
              <w:spacing w:after="0" w:line="240" w:lineRule="auto"/>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 xml:space="preserve">Average of Qn18 IF </w:t>
            </w:r>
            <w:r w:rsidR="00717B30" w:rsidRPr="003C2570">
              <w:rPr>
                <w:rFonts w:ascii="Calibri" w:eastAsia="Times New Roman" w:hAnsi="Calibri" w:cs="Calibri"/>
                <w:color w:val="000000"/>
                <w:sz w:val="18"/>
                <w:szCs w:val="18"/>
                <w:lang w:val="en-US"/>
              </w:rPr>
              <w:t>extent to which societal opposition had impeding effect</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31799056"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3.22</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1FA313C1"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3.42</w:t>
            </w:r>
          </w:p>
        </w:tc>
        <w:tc>
          <w:tcPr>
            <w:tcW w:w="1030" w:type="dxa"/>
            <w:tcBorders>
              <w:top w:val="single" w:sz="8" w:space="0" w:color="000000"/>
              <w:left w:val="single" w:sz="8" w:space="0" w:color="000000"/>
              <w:bottom w:val="single" w:sz="8" w:space="0" w:color="000000"/>
              <w:right w:val="single" w:sz="8" w:space="0" w:color="000000"/>
            </w:tcBorders>
            <w:vAlign w:val="bottom"/>
            <w:hideMark/>
          </w:tcPr>
          <w:p w14:paraId="4E3984CA"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3.41</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0FA823A2"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3.38</w:t>
            </w:r>
          </w:p>
        </w:tc>
        <w:tc>
          <w:tcPr>
            <w:tcW w:w="1030" w:type="dxa"/>
            <w:tcBorders>
              <w:top w:val="single" w:sz="8" w:space="0" w:color="000000"/>
              <w:left w:val="single" w:sz="8" w:space="0" w:color="000000"/>
              <w:bottom w:val="single" w:sz="8" w:space="0" w:color="000000"/>
              <w:right w:val="single" w:sz="8" w:space="0" w:color="000000"/>
            </w:tcBorders>
            <w:vAlign w:val="bottom"/>
            <w:hideMark/>
          </w:tcPr>
          <w:p w14:paraId="406BC70F"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0.70</w:t>
            </w:r>
          </w:p>
        </w:tc>
      </w:tr>
      <w:tr w:rsidR="003C2570" w:rsidRPr="003C2570" w14:paraId="2DBC81A6" w14:textId="77777777" w:rsidTr="001E1DFF">
        <w:trPr>
          <w:trHeight w:val="20"/>
        </w:trPr>
        <w:tc>
          <w:tcPr>
            <w:tcW w:w="3859" w:type="dxa"/>
            <w:tcBorders>
              <w:top w:val="single" w:sz="8" w:space="0" w:color="000000"/>
              <w:left w:val="single" w:sz="8" w:space="0" w:color="000000"/>
              <w:bottom w:val="single" w:sz="8" w:space="0" w:color="000000"/>
              <w:right w:val="single" w:sz="8" w:space="0" w:color="000000"/>
            </w:tcBorders>
            <w:vAlign w:val="bottom"/>
            <w:hideMark/>
          </w:tcPr>
          <w:p w14:paraId="49BDC01E" w14:textId="107DB206" w:rsidR="003C2570" w:rsidRPr="003C2570" w:rsidRDefault="003C2570" w:rsidP="003C2570">
            <w:pPr>
              <w:spacing w:after="0" w:line="240" w:lineRule="auto"/>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 xml:space="preserve">Average of Qn19 IF </w:t>
            </w:r>
            <w:r w:rsidR="00717B30" w:rsidRPr="003C2570">
              <w:rPr>
                <w:rFonts w:ascii="Calibri" w:eastAsia="Times New Roman" w:hAnsi="Calibri" w:cs="Calibri"/>
                <w:color w:val="000000"/>
                <w:sz w:val="18"/>
                <w:szCs w:val="18"/>
                <w:lang w:val="en-US"/>
              </w:rPr>
              <w:t>limited time due to tentmaking impeding effect</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0F802D0C"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2.52</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434CF04A"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2.92</w:t>
            </w:r>
          </w:p>
        </w:tc>
        <w:tc>
          <w:tcPr>
            <w:tcW w:w="1030" w:type="dxa"/>
            <w:tcBorders>
              <w:top w:val="single" w:sz="8" w:space="0" w:color="000000"/>
              <w:left w:val="single" w:sz="8" w:space="0" w:color="000000"/>
              <w:bottom w:val="single" w:sz="8" w:space="0" w:color="000000"/>
              <w:right w:val="single" w:sz="8" w:space="0" w:color="000000"/>
            </w:tcBorders>
            <w:vAlign w:val="bottom"/>
            <w:hideMark/>
          </w:tcPr>
          <w:p w14:paraId="79AB12EF"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2.89</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330242AD"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2.83</w:t>
            </w:r>
          </w:p>
        </w:tc>
        <w:tc>
          <w:tcPr>
            <w:tcW w:w="1030" w:type="dxa"/>
            <w:tcBorders>
              <w:top w:val="single" w:sz="8" w:space="0" w:color="000000"/>
              <w:left w:val="single" w:sz="8" w:space="0" w:color="000000"/>
              <w:bottom w:val="single" w:sz="8" w:space="0" w:color="000000"/>
              <w:right w:val="single" w:sz="8" w:space="0" w:color="000000"/>
            </w:tcBorders>
            <w:vAlign w:val="bottom"/>
            <w:hideMark/>
          </w:tcPr>
          <w:p w14:paraId="78C4B764"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0.11</w:t>
            </w:r>
          </w:p>
        </w:tc>
      </w:tr>
      <w:tr w:rsidR="003C2570" w:rsidRPr="003C2570" w14:paraId="5AB6A47D" w14:textId="77777777" w:rsidTr="001E1DFF">
        <w:trPr>
          <w:trHeight w:val="20"/>
        </w:trPr>
        <w:tc>
          <w:tcPr>
            <w:tcW w:w="3859" w:type="dxa"/>
            <w:tcBorders>
              <w:top w:val="single" w:sz="8" w:space="0" w:color="000000"/>
              <w:left w:val="single" w:sz="8" w:space="0" w:color="000000"/>
              <w:bottom w:val="single" w:sz="8" w:space="0" w:color="000000"/>
              <w:right w:val="single" w:sz="8" w:space="0" w:color="000000"/>
            </w:tcBorders>
            <w:vAlign w:val="bottom"/>
            <w:hideMark/>
          </w:tcPr>
          <w:p w14:paraId="33C67CC5" w14:textId="04233076" w:rsidR="003C2570" w:rsidRPr="003C2570" w:rsidRDefault="003C2570" w:rsidP="003C2570">
            <w:pPr>
              <w:spacing w:after="0" w:line="240" w:lineRule="auto"/>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 xml:space="preserve">Average of Qn20 IF </w:t>
            </w:r>
            <w:r w:rsidR="00717B30" w:rsidRPr="003C2570">
              <w:rPr>
                <w:rFonts w:ascii="Calibri" w:eastAsia="Times New Roman" w:hAnsi="Calibri" w:cs="Calibri"/>
                <w:color w:val="000000"/>
                <w:sz w:val="18"/>
                <w:szCs w:val="18"/>
                <w:lang w:val="en-US"/>
              </w:rPr>
              <w:t>limited time due to family challenges impeding effect</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60AD65A2"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2.72</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7720F068"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2.88</w:t>
            </w:r>
          </w:p>
        </w:tc>
        <w:tc>
          <w:tcPr>
            <w:tcW w:w="1030" w:type="dxa"/>
            <w:tcBorders>
              <w:top w:val="single" w:sz="8" w:space="0" w:color="000000"/>
              <w:left w:val="single" w:sz="8" w:space="0" w:color="000000"/>
              <w:bottom w:val="single" w:sz="8" w:space="0" w:color="000000"/>
              <w:right w:val="single" w:sz="8" w:space="0" w:color="000000"/>
            </w:tcBorders>
            <w:vAlign w:val="bottom"/>
            <w:hideMark/>
          </w:tcPr>
          <w:p w14:paraId="45B3CFF3"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2.90</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1E3D7505"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2.87</w:t>
            </w:r>
          </w:p>
        </w:tc>
        <w:tc>
          <w:tcPr>
            <w:tcW w:w="1030" w:type="dxa"/>
            <w:tcBorders>
              <w:top w:val="single" w:sz="8" w:space="0" w:color="000000"/>
              <w:left w:val="single" w:sz="8" w:space="0" w:color="000000"/>
              <w:bottom w:val="single" w:sz="8" w:space="0" w:color="000000"/>
              <w:right w:val="single" w:sz="8" w:space="0" w:color="000000"/>
            </w:tcBorders>
            <w:vAlign w:val="bottom"/>
            <w:hideMark/>
          </w:tcPr>
          <w:p w14:paraId="36BF0F31"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0.62</w:t>
            </w:r>
          </w:p>
        </w:tc>
      </w:tr>
      <w:tr w:rsidR="003C2570" w:rsidRPr="003C2570" w14:paraId="279AF117" w14:textId="77777777" w:rsidTr="001E1DFF">
        <w:trPr>
          <w:trHeight w:val="20"/>
        </w:trPr>
        <w:tc>
          <w:tcPr>
            <w:tcW w:w="3859" w:type="dxa"/>
            <w:tcBorders>
              <w:top w:val="single" w:sz="8" w:space="0" w:color="000000"/>
              <w:left w:val="single" w:sz="8" w:space="0" w:color="000000"/>
              <w:bottom w:val="single" w:sz="8" w:space="0" w:color="000000"/>
              <w:right w:val="single" w:sz="8" w:space="0" w:color="000000"/>
            </w:tcBorders>
            <w:vAlign w:val="bottom"/>
            <w:hideMark/>
          </w:tcPr>
          <w:p w14:paraId="2BD13983" w14:textId="020B0848" w:rsidR="003C2570" w:rsidRPr="003C2570" w:rsidRDefault="003C2570" w:rsidP="003C2570">
            <w:pPr>
              <w:spacing w:after="0" w:line="240" w:lineRule="auto"/>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 xml:space="preserve">Average of Qn21 ICF </w:t>
            </w:r>
            <w:r w:rsidR="00717B30" w:rsidRPr="003C2570">
              <w:rPr>
                <w:rFonts w:ascii="Calibri" w:eastAsia="Times New Roman" w:hAnsi="Calibri" w:cs="Calibri"/>
                <w:color w:val="000000"/>
                <w:sz w:val="18"/>
                <w:szCs w:val="18"/>
                <w:lang w:val="en-US"/>
              </w:rPr>
              <w:t>team helpful or not</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149811DC"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4.26</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28F1F266"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4.37</w:t>
            </w:r>
          </w:p>
        </w:tc>
        <w:tc>
          <w:tcPr>
            <w:tcW w:w="1030" w:type="dxa"/>
            <w:tcBorders>
              <w:top w:val="single" w:sz="8" w:space="0" w:color="000000"/>
              <w:left w:val="single" w:sz="8" w:space="0" w:color="000000"/>
              <w:bottom w:val="single" w:sz="8" w:space="0" w:color="000000"/>
              <w:right w:val="single" w:sz="8" w:space="0" w:color="000000"/>
            </w:tcBorders>
            <w:vAlign w:val="bottom"/>
            <w:hideMark/>
          </w:tcPr>
          <w:p w14:paraId="64ED05D9"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4.22</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74064B04"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4.25</w:t>
            </w:r>
          </w:p>
        </w:tc>
        <w:tc>
          <w:tcPr>
            <w:tcW w:w="1030" w:type="dxa"/>
            <w:tcBorders>
              <w:top w:val="single" w:sz="8" w:space="0" w:color="000000"/>
              <w:left w:val="single" w:sz="8" w:space="0" w:color="000000"/>
              <w:bottom w:val="single" w:sz="8" w:space="0" w:color="000000"/>
              <w:right w:val="single" w:sz="8" w:space="0" w:color="000000"/>
            </w:tcBorders>
            <w:vAlign w:val="bottom"/>
            <w:hideMark/>
          </w:tcPr>
          <w:p w14:paraId="3078DBF4"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0.42</w:t>
            </w:r>
          </w:p>
        </w:tc>
      </w:tr>
      <w:tr w:rsidR="003C2570" w:rsidRPr="003C2570" w14:paraId="0CE8C97B" w14:textId="77777777" w:rsidTr="001E1DFF">
        <w:trPr>
          <w:trHeight w:val="20"/>
        </w:trPr>
        <w:tc>
          <w:tcPr>
            <w:tcW w:w="3859" w:type="dxa"/>
            <w:tcBorders>
              <w:top w:val="single" w:sz="8" w:space="0" w:color="000000"/>
              <w:left w:val="single" w:sz="8" w:space="0" w:color="000000"/>
              <w:bottom w:val="single" w:sz="8" w:space="0" w:color="000000"/>
              <w:right w:val="single" w:sz="8" w:space="0" w:color="000000"/>
            </w:tcBorders>
            <w:vAlign w:val="bottom"/>
            <w:hideMark/>
          </w:tcPr>
          <w:p w14:paraId="7E1FC3D6" w14:textId="77777777" w:rsidR="003C2570" w:rsidRPr="003C2570" w:rsidRDefault="003C2570" w:rsidP="003C2570">
            <w:pPr>
              <w:spacing w:after="0" w:line="240" w:lineRule="auto"/>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Average of Qn22a CF: people open to gospel</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23A8E9B2"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3.63</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221A1C5F"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3.59</w:t>
            </w:r>
          </w:p>
        </w:tc>
        <w:tc>
          <w:tcPr>
            <w:tcW w:w="1030" w:type="dxa"/>
            <w:tcBorders>
              <w:top w:val="single" w:sz="8" w:space="0" w:color="000000"/>
              <w:left w:val="single" w:sz="8" w:space="0" w:color="000000"/>
              <w:bottom w:val="single" w:sz="8" w:space="0" w:color="000000"/>
              <w:right w:val="single" w:sz="8" w:space="0" w:color="000000"/>
            </w:tcBorders>
            <w:vAlign w:val="bottom"/>
            <w:hideMark/>
          </w:tcPr>
          <w:p w14:paraId="5EBF1FA8"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3.59</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652E643E"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3.60</w:t>
            </w:r>
          </w:p>
        </w:tc>
        <w:tc>
          <w:tcPr>
            <w:tcW w:w="1030" w:type="dxa"/>
            <w:tcBorders>
              <w:top w:val="single" w:sz="8" w:space="0" w:color="000000"/>
              <w:left w:val="single" w:sz="8" w:space="0" w:color="000000"/>
              <w:bottom w:val="single" w:sz="8" w:space="0" w:color="000000"/>
              <w:right w:val="single" w:sz="8" w:space="0" w:color="000000"/>
            </w:tcBorders>
            <w:vAlign w:val="bottom"/>
            <w:hideMark/>
          </w:tcPr>
          <w:p w14:paraId="3FC89429"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0.90</w:t>
            </w:r>
          </w:p>
        </w:tc>
      </w:tr>
      <w:tr w:rsidR="003C2570" w:rsidRPr="003C2570" w14:paraId="1AA2F5E9" w14:textId="77777777" w:rsidTr="001E1DFF">
        <w:trPr>
          <w:trHeight w:val="20"/>
        </w:trPr>
        <w:tc>
          <w:tcPr>
            <w:tcW w:w="3859" w:type="dxa"/>
            <w:tcBorders>
              <w:top w:val="single" w:sz="8" w:space="0" w:color="000000"/>
              <w:left w:val="single" w:sz="8" w:space="0" w:color="000000"/>
              <w:bottom w:val="single" w:sz="8" w:space="0" w:color="000000"/>
              <w:right w:val="single" w:sz="8" w:space="0" w:color="000000"/>
            </w:tcBorders>
            <w:vAlign w:val="bottom"/>
            <w:hideMark/>
          </w:tcPr>
          <w:p w14:paraId="59862C54" w14:textId="77777777" w:rsidR="003C2570" w:rsidRPr="003C2570" w:rsidRDefault="003C2570" w:rsidP="003C2570">
            <w:pPr>
              <w:spacing w:after="0" w:line="240" w:lineRule="auto"/>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Average of Qn22b CF: received God's specific guidance</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0B5F78A5"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4.46</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68A41B85"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4.53</w:t>
            </w:r>
          </w:p>
        </w:tc>
        <w:tc>
          <w:tcPr>
            <w:tcW w:w="1030" w:type="dxa"/>
            <w:tcBorders>
              <w:top w:val="single" w:sz="8" w:space="0" w:color="000000"/>
              <w:left w:val="single" w:sz="8" w:space="0" w:color="000000"/>
              <w:bottom w:val="single" w:sz="8" w:space="0" w:color="000000"/>
              <w:right w:val="single" w:sz="8" w:space="0" w:color="000000"/>
            </w:tcBorders>
            <w:vAlign w:val="bottom"/>
            <w:hideMark/>
          </w:tcPr>
          <w:p w14:paraId="7AC0A563"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4.47</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4B95D2A1"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4.48</w:t>
            </w:r>
          </w:p>
        </w:tc>
        <w:tc>
          <w:tcPr>
            <w:tcW w:w="1030" w:type="dxa"/>
            <w:tcBorders>
              <w:top w:val="single" w:sz="8" w:space="0" w:color="000000"/>
              <w:left w:val="single" w:sz="8" w:space="0" w:color="000000"/>
              <w:bottom w:val="single" w:sz="8" w:space="0" w:color="000000"/>
              <w:right w:val="single" w:sz="8" w:space="0" w:color="000000"/>
            </w:tcBorders>
            <w:vAlign w:val="bottom"/>
            <w:hideMark/>
          </w:tcPr>
          <w:p w14:paraId="4DBE5A81"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0.58</w:t>
            </w:r>
          </w:p>
        </w:tc>
      </w:tr>
      <w:tr w:rsidR="003C2570" w:rsidRPr="003C2570" w14:paraId="74F85168" w14:textId="77777777" w:rsidTr="001E1DFF">
        <w:trPr>
          <w:trHeight w:val="20"/>
        </w:trPr>
        <w:tc>
          <w:tcPr>
            <w:tcW w:w="3859" w:type="dxa"/>
            <w:tcBorders>
              <w:top w:val="single" w:sz="8" w:space="0" w:color="000000"/>
              <w:left w:val="single" w:sz="8" w:space="0" w:color="000000"/>
              <w:bottom w:val="single" w:sz="8" w:space="0" w:color="000000"/>
              <w:right w:val="single" w:sz="8" w:space="0" w:color="000000"/>
            </w:tcBorders>
            <w:vAlign w:val="bottom"/>
            <w:hideMark/>
          </w:tcPr>
          <w:p w14:paraId="78C0A676" w14:textId="77777777" w:rsidR="003C2570" w:rsidRPr="003C2570" w:rsidRDefault="003C2570" w:rsidP="003C2570">
            <w:pPr>
              <w:spacing w:after="0" w:line="240" w:lineRule="auto"/>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Average of Qn22c CF: met holistic needs</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11BEED43"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3.63</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64A0E87F"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3.82</w:t>
            </w:r>
          </w:p>
        </w:tc>
        <w:tc>
          <w:tcPr>
            <w:tcW w:w="1030" w:type="dxa"/>
            <w:tcBorders>
              <w:top w:val="single" w:sz="8" w:space="0" w:color="000000"/>
              <w:left w:val="single" w:sz="8" w:space="0" w:color="000000"/>
              <w:bottom w:val="single" w:sz="8" w:space="0" w:color="000000"/>
              <w:right w:val="single" w:sz="8" w:space="0" w:color="000000"/>
            </w:tcBorders>
            <w:vAlign w:val="bottom"/>
            <w:hideMark/>
          </w:tcPr>
          <w:p w14:paraId="0C044315"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4.02</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1A8E222C"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3.91</w:t>
            </w:r>
          </w:p>
        </w:tc>
        <w:tc>
          <w:tcPr>
            <w:tcW w:w="1030" w:type="dxa"/>
            <w:tcBorders>
              <w:top w:val="single" w:sz="8" w:space="0" w:color="000000"/>
              <w:left w:val="single" w:sz="8" w:space="0" w:color="000000"/>
              <w:bottom w:val="single" w:sz="8" w:space="0" w:color="000000"/>
              <w:right w:val="single" w:sz="8" w:space="0" w:color="000000"/>
            </w:tcBorders>
            <w:vAlign w:val="bottom"/>
            <w:hideMark/>
          </w:tcPr>
          <w:p w14:paraId="59C1A589"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0.14</w:t>
            </w:r>
          </w:p>
        </w:tc>
      </w:tr>
      <w:tr w:rsidR="003C2570" w:rsidRPr="003C2570" w14:paraId="443FA69D" w14:textId="77777777" w:rsidTr="001E1DFF">
        <w:trPr>
          <w:trHeight w:val="20"/>
        </w:trPr>
        <w:tc>
          <w:tcPr>
            <w:tcW w:w="3859" w:type="dxa"/>
            <w:tcBorders>
              <w:top w:val="single" w:sz="8" w:space="0" w:color="000000"/>
              <w:left w:val="single" w:sz="8" w:space="0" w:color="000000"/>
              <w:bottom w:val="single" w:sz="8" w:space="0" w:color="000000"/>
              <w:right w:val="single" w:sz="8" w:space="0" w:color="000000"/>
            </w:tcBorders>
            <w:vAlign w:val="bottom"/>
            <w:hideMark/>
          </w:tcPr>
          <w:p w14:paraId="7557FE69" w14:textId="77777777" w:rsidR="003C2570" w:rsidRPr="003C2570" w:rsidRDefault="003C2570" w:rsidP="003C2570">
            <w:pPr>
              <w:spacing w:after="0" w:line="240" w:lineRule="auto"/>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Average of Qn22d CF: adopted right ministry strategy</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4BC7F742"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3.98</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51657538"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3.98</w:t>
            </w:r>
          </w:p>
        </w:tc>
        <w:tc>
          <w:tcPr>
            <w:tcW w:w="1030" w:type="dxa"/>
            <w:tcBorders>
              <w:top w:val="single" w:sz="8" w:space="0" w:color="000000"/>
              <w:left w:val="single" w:sz="8" w:space="0" w:color="000000"/>
              <w:bottom w:val="single" w:sz="8" w:space="0" w:color="000000"/>
              <w:right w:val="single" w:sz="8" w:space="0" w:color="000000"/>
            </w:tcBorders>
            <w:vAlign w:val="bottom"/>
            <w:hideMark/>
          </w:tcPr>
          <w:p w14:paraId="3C4EC1CE"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4.16</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346DDB38"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4.10</w:t>
            </w:r>
          </w:p>
        </w:tc>
        <w:tc>
          <w:tcPr>
            <w:tcW w:w="1030" w:type="dxa"/>
            <w:tcBorders>
              <w:top w:val="single" w:sz="8" w:space="0" w:color="000000"/>
              <w:left w:val="single" w:sz="8" w:space="0" w:color="000000"/>
              <w:bottom w:val="single" w:sz="8" w:space="0" w:color="000000"/>
              <w:right w:val="single" w:sz="8" w:space="0" w:color="000000"/>
            </w:tcBorders>
            <w:vAlign w:val="bottom"/>
            <w:hideMark/>
          </w:tcPr>
          <w:p w14:paraId="757FD5F2"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0.14</w:t>
            </w:r>
          </w:p>
        </w:tc>
      </w:tr>
      <w:tr w:rsidR="003C2570" w:rsidRPr="003C2570" w14:paraId="4C6E1D5B" w14:textId="77777777" w:rsidTr="001E1DFF">
        <w:trPr>
          <w:trHeight w:val="20"/>
        </w:trPr>
        <w:tc>
          <w:tcPr>
            <w:tcW w:w="3859" w:type="dxa"/>
            <w:tcBorders>
              <w:top w:val="single" w:sz="8" w:space="0" w:color="000000"/>
              <w:left w:val="single" w:sz="8" w:space="0" w:color="000000"/>
              <w:bottom w:val="single" w:sz="8" w:space="0" w:color="000000"/>
              <w:right w:val="single" w:sz="8" w:space="0" w:color="000000"/>
            </w:tcBorders>
            <w:vAlign w:val="bottom"/>
            <w:hideMark/>
          </w:tcPr>
          <w:p w14:paraId="58E7BF0F" w14:textId="77777777" w:rsidR="003C2570" w:rsidRPr="003C2570" w:rsidRDefault="003C2570" w:rsidP="003C2570">
            <w:pPr>
              <w:spacing w:after="0" w:line="240" w:lineRule="auto"/>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Average of Qn22e CF: use contextualized approach</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4D997D1D"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4.59</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14619323"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4.43</w:t>
            </w:r>
          </w:p>
        </w:tc>
        <w:tc>
          <w:tcPr>
            <w:tcW w:w="1030" w:type="dxa"/>
            <w:tcBorders>
              <w:top w:val="single" w:sz="8" w:space="0" w:color="000000"/>
              <w:left w:val="single" w:sz="8" w:space="0" w:color="000000"/>
              <w:bottom w:val="single" w:sz="8" w:space="0" w:color="000000"/>
              <w:right w:val="single" w:sz="8" w:space="0" w:color="000000"/>
            </w:tcBorders>
            <w:vAlign w:val="bottom"/>
            <w:hideMark/>
          </w:tcPr>
          <w:p w14:paraId="7E5651C5"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4.12</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508BEB46"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4.26</w:t>
            </w:r>
          </w:p>
        </w:tc>
        <w:tc>
          <w:tcPr>
            <w:tcW w:w="1030" w:type="dxa"/>
            <w:tcBorders>
              <w:top w:val="single" w:sz="8" w:space="0" w:color="000000"/>
              <w:left w:val="single" w:sz="8" w:space="0" w:color="000000"/>
              <w:bottom w:val="single" w:sz="8" w:space="0" w:color="000000"/>
              <w:right w:val="single" w:sz="8" w:space="0" w:color="000000"/>
            </w:tcBorders>
            <w:vAlign w:val="bottom"/>
            <w:hideMark/>
          </w:tcPr>
          <w:p w14:paraId="22CDCE3F"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0.00</w:t>
            </w:r>
          </w:p>
        </w:tc>
      </w:tr>
      <w:tr w:rsidR="003C2570" w:rsidRPr="003C2570" w14:paraId="6CDDB0E7" w14:textId="77777777" w:rsidTr="001E1DFF">
        <w:trPr>
          <w:trHeight w:val="20"/>
        </w:trPr>
        <w:tc>
          <w:tcPr>
            <w:tcW w:w="3859" w:type="dxa"/>
            <w:tcBorders>
              <w:top w:val="single" w:sz="8" w:space="0" w:color="000000"/>
              <w:left w:val="single" w:sz="8" w:space="0" w:color="000000"/>
              <w:bottom w:val="single" w:sz="8" w:space="0" w:color="000000"/>
              <w:right w:val="single" w:sz="8" w:space="0" w:color="000000"/>
            </w:tcBorders>
            <w:vAlign w:val="bottom"/>
            <w:hideMark/>
          </w:tcPr>
          <w:p w14:paraId="3768F710" w14:textId="77777777" w:rsidR="003C2570" w:rsidRPr="003C2570" w:rsidRDefault="003C2570" w:rsidP="003C2570">
            <w:pPr>
              <w:spacing w:after="0" w:line="240" w:lineRule="auto"/>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Average of Qn22f: CF use discovery approach/groups</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50DAF3D5"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3.37</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7AC9161B"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3.88</w:t>
            </w:r>
          </w:p>
        </w:tc>
        <w:tc>
          <w:tcPr>
            <w:tcW w:w="1030" w:type="dxa"/>
            <w:tcBorders>
              <w:top w:val="single" w:sz="8" w:space="0" w:color="000000"/>
              <w:left w:val="single" w:sz="8" w:space="0" w:color="000000"/>
              <w:bottom w:val="single" w:sz="8" w:space="0" w:color="000000"/>
              <w:right w:val="single" w:sz="8" w:space="0" w:color="000000"/>
            </w:tcBorders>
            <w:vAlign w:val="bottom"/>
            <w:hideMark/>
          </w:tcPr>
          <w:p w14:paraId="0F6200F3"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3.90</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3DCB168F"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3.80</w:t>
            </w:r>
          </w:p>
        </w:tc>
        <w:tc>
          <w:tcPr>
            <w:tcW w:w="1030" w:type="dxa"/>
            <w:tcBorders>
              <w:top w:val="single" w:sz="8" w:space="0" w:color="000000"/>
              <w:left w:val="single" w:sz="8" w:space="0" w:color="000000"/>
              <w:bottom w:val="single" w:sz="8" w:space="0" w:color="000000"/>
              <w:right w:val="single" w:sz="8" w:space="0" w:color="000000"/>
            </w:tcBorders>
            <w:vAlign w:val="bottom"/>
            <w:hideMark/>
          </w:tcPr>
          <w:p w14:paraId="332D5334"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0.07</w:t>
            </w:r>
          </w:p>
        </w:tc>
      </w:tr>
      <w:tr w:rsidR="003C2570" w:rsidRPr="003C2570" w14:paraId="7AAA0F8B" w14:textId="77777777" w:rsidTr="001E1DFF">
        <w:trPr>
          <w:trHeight w:val="20"/>
        </w:trPr>
        <w:tc>
          <w:tcPr>
            <w:tcW w:w="3859" w:type="dxa"/>
            <w:tcBorders>
              <w:top w:val="single" w:sz="8" w:space="0" w:color="000000"/>
              <w:left w:val="single" w:sz="8" w:space="0" w:color="000000"/>
              <w:bottom w:val="single" w:sz="8" w:space="0" w:color="000000"/>
              <w:right w:val="single" w:sz="8" w:space="0" w:color="000000"/>
            </w:tcBorders>
            <w:vAlign w:val="bottom"/>
            <w:hideMark/>
          </w:tcPr>
          <w:p w14:paraId="0FD884E8" w14:textId="77777777" w:rsidR="003C2570" w:rsidRPr="003C2570" w:rsidRDefault="003C2570" w:rsidP="003C2570">
            <w:pPr>
              <w:spacing w:after="0" w:line="240" w:lineRule="auto"/>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lastRenderedPageBreak/>
              <w:t>Average of Qn22g CF: use reproducible disciple-making</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006F7CD8"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4.15</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501525A9"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4.14</w:t>
            </w:r>
          </w:p>
        </w:tc>
        <w:tc>
          <w:tcPr>
            <w:tcW w:w="1030" w:type="dxa"/>
            <w:tcBorders>
              <w:top w:val="single" w:sz="8" w:space="0" w:color="000000"/>
              <w:left w:val="single" w:sz="8" w:space="0" w:color="000000"/>
              <w:bottom w:val="single" w:sz="8" w:space="0" w:color="000000"/>
              <w:right w:val="single" w:sz="8" w:space="0" w:color="000000"/>
            </w:tcBorders>
            <w:vAlign w:val="bottom"/>
            <w:hideMark/>
          </w:tcPr>
          <w:p w14:paraId="5652B144"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4.26</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3D676016"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4.22</w:t>
            </w:r>
          </w:p>
        </w:tc>
        <w:tc>
          <w:tcPr>
            <w:tcW w:w="1030" w:type="dxa"/>
            <w:tcBorders>
              <w:top w:val="single" w:sz="8" w:space="0" w:color="000000"/>
              <w:left w:val="single" w:sz="8" w:space="0" w:color="000000"/>
              <w:bottom w:val="single" w:sz="8" w:space="0" w:color="000000"/>
              <w:right w:val="single" w:sz="8" w:space="0" w:color="000000"/>
            </w:tcBorders>
            <w:vAlign w:val="bottom"/>
            <w:hideMark/>
          </w:tcPr>
          <w:p w14:paraId="41DDF26D"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0.18</w:t>
            </w:r>
          </w:p>
        </w:tc>
      </w:tr>
      <w:tr w:rsidR="003C2570" w:rsidRPr="003C2570" w14:paraId="6C752F8E" w14:textId="77777777" w:rsidTr="001E1DFF">
        <w:trPr>
          <w:trHeight w:val="20"/>
        </w:trPr>
        <w:tc>
          <w:tcPr>
            <w:tcW w:w="3859" w:type="dxa"/>
            <w:tcBorders>
              <w:top w:val="single" w:sz="8" w:space="0" w:color="000000"/>
              <w:left w:val="single" w:sz="8" w:space="0" w:color="000000"/>
              <w:bottom w:val="single" w:sz="8" w:space="0" w:color="000000"/>
              <w:right w:val="single" w:sz="8" w:space="0" w:color="000000"/>
            </w:tcBorders>
            <w:vAlign w:val="bottom"/>
            <w:hideMark/>
          </w:tcPr>
          <w:p w14:paraId="6923406E" w14:textId="77777777" w:rsidR="003C2570" w:rsidRPr="003C2570" w:rsidRDefault="003C2570" w:rsidP="003C2570">
            <w:pPr>
              <w:spacing w:after="0" w:line="240" w:lineRule="auto"/>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Average of Qn22h: CF: raised up leaders effectively</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086B9C66"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3.98</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235B9FC4"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4.02</w:t>
            </w:r>
          </w:p>
        </w:tc>
        <w:tc>
          <w:tcPr>
            <w:tcW w:w="1030" w:type="dxa"/>
            <w:tcBorders>
              <w:top w:val="single" w:sz="8" w:space="0" w:color="000000"/>
              <w:left w:val="single" w:sz="8" w:space="0" w:color="000000"/>
              <w:bottom w:val="single" w:sz="8" w:space="0" w:color="000000"/>
              <w:right w:val="single" w:sz="8" w:space="0" w:color="000000"/>
            </w:tcBorders>
            <w:vAlign w:val="bottom"/>
            <w:hideMark/>
          </w:tcPr>
          <w:p w14:paraId="0D0CEA36"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4.19</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4381E273"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4.12</w:t>
            </w:r>
          </w:p>
        </w:tc>
        <w:tc>
          <w:tcPr>
            <w:tcW w:w="1030" w:type="dxa"/>
            <w:tcBorders>
              <w:top w:val="single" w:sz="8" w:space="0" w:color="000000"/>
              <w:left w:val="single" w:sz="8" w:space="0" w:color="000000"/>
              <w:bottom w:val="single" w:sz="8" w:space="0" w:color="000000"/>
              <w:right w:val="single" w:sz="8" w:space="0" w:color="000000"/>
            </w:tcBorders>
            <w:vAlign w:val="bottom"/>
            <w:hideMark/>
          </w:tcPr>
          <w:p w14:paraId="68D91E88"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0.35</w:t>
            </w:r>
          </w:p>
        </w:tc>
      </w:tr>
      <w:tr w:rsidR="003C2570" w:rsidRPr="003C2570" w14:paraId="64669FCB" w14:textId="77777777" w:rsidTr="001E1DFF">
        <w:trPr>
          <w:trHeight w:val="20"/>
        </w:trPr>
        <w:tc>
          <w:tcPr>
            <w:tcW w:w="3859" w:type="dxa"/>
            <w:tcBorders>
              <w:top w:val="single" w:sz="8" w:space="0" w:color="000000"/>
              <w:left w:val="single" w:sz="8" w:space="0" w:color="000000"/>
              <w:bottom w:val="single" w:sz="8" w:space="0" w:color="000000"/>
              <w:right w:val="single" w:sz="8" w:space="0" w:color="000000"/>
            </w:tcBorders>
            <w:vAlign w:val="bottom"/>
            <w:hideMark/>
          </w:tcPr>
          <w:p w14:paraId="66AE46DB" w14:textId="77777777" w:rsidR="003C2570" w:rsidRPr="003C2570" w:rsidRDefault="003C2570" w:rsidP="003C2570">
            <w:pPr>
              <w:spacing w:after="0" w:line="240" w:lineRule="auto"/>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Average of Qn23a IF: personal character issues</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46E12B88"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2.56</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474FD06E"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2.92</w:t>
            </w:r>
          </w:p>
        </w:tc>
        <w:tc>
          <w:tcPr>
            <w:tcW w:w="1030" w:type="dxa"/>
            <w:tcBorders>
              <w:top w:val="single" w:sz="8" w:space="0" w:color="000000"/>
              <w:left w:val="single" w:sz="8" w:space="0" w:color="000000"/>
              <w:bottom w:val="single" w:sz="8" w:space="0" w:color="000000"/>
              <w:right w:val="single" w:sz="8" w:space="0" w:color="000000"/>
            </w:tcBorders>
            <w:vAlign w:val="bottom"/>
            <w:hideMark/>
          </w:tcPr>
          <w:p w14:paraId="5BFBE580"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2.40</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69A03BA9"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2.52</w:t>
            </w:r>
          </w:p>
        </w:tc>
        <w:tc>
          <w:tcPr>
            <w:tcW w:w="1030" w:type="dxa"/>
            <w:tcBorders>
              <w:top w:val="single" w:sz="8" w:space="0" w:color="000000"/>
              <w:left w:val="single" w:sz="8" w:space="0" w:color="000000"/>
              <w:bottom w:val="single" w:sz="8" w:space="0" w:color="000000"/>
              <w:right w:val="single" w:sz="8" w:space="0" w:color="000000"/>
            </w:tcBorders>
            <w:vAlign w:val="bottom"/>
            <w:hideMark/>
          </w:tcPr>
          <w:p w14:paraId="431DAC45"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0.12</w:t>
            </w:r>
          </w:p>
        </w:tc>
      </w:tr>
      <w:tr w:rsidR="003C2570" w:rsidRPr="003C2570" w14:paraId="1200BEE6" w14:textId="77777777" w:rsidTr="001E1DFF">
        <w:trPr>
          <w:trHeight w:val="20"/>
        </w:trPr>
        <w:tc>
          <w:tcPr>
            <w:tcW w:w="3859" w:type="dxa"/>
            <w:tcBorders>
              <w:top w:val="single" w:sz="8" w:space="0" w:color="000000"/>
              <w:left w:val="single" w:sz="8" w:space="0" w:color="000000"/>
              <w:bottom w:val="single" w:sz="8" w:space="0" w:color="000000"/>
              <w:right w:val="single" w:sz="8" w:space="0" w:color="000000"/>
            </w:tcBorders>
            <w:vAlign w:val="bottom"/>
            <w:hideMark/>
          </w:tcPr>
          <w:p w14:paraId="500D0896" w14:textId="0B8BC6A5" w:rsidR="003C2570" w:rsidRPr="003C2570" w:rsidRDefault="003C2570" w:rsidP="003C2570">
            <w:pPr>
              <w:spacing w:after="0" w:line="240" w:lineRule="auto"/>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 xml:space="preserve">Average of Qn23b IF: </w:t>
            </w:r>
            <w:r w:rsidR="003526EF" w:rsidRPr="003526EF">
              <w:rPr>
                <w:rFonts w:ascii="Calibri" w:eastAsia="Times New Roman" w:hAnsi="Calibri" w:cs="Calibri"/>
                <w:color w:val="000000"/>
                <w:sz w:val="18"/>
                <w:szCs w:val="18"/>
                <w:lang w:val="en-US"/>
              </w:rPr>
              <w:t>conflicts on team or with partners</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1F0F342B"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2.31</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255108A6"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2.29</w:t>
            </w:r>
          </w:p>
        </w:tc>
        <w:tc>
          <w:tcPr>
            <w:tcW w:w="1030" w:type="dxa"/>
            <w:tcBorders>
              <w:top w:val="single" w:sz="8" w:space="0" w:color="000000"/>
              <w:left w:val="single" w:sz="8" w:space="0" w:color="000000"/>
              <w:bottom w:val="single" w:sz="8" w:space="0" w:color="000000"/>
              <w:right w:val="single" w:sz="8" w:space="0" w:color="000000"/>
            </w:tcBorders>
            <w:vAlign w:val="bottom"/>
            <w:hideMark/>
          </w:tcPr>
          <w:p w14:paraId="30C59688"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2.60</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272CAB29"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2.50</w:t>
            </w:r>
          </w:p>
        </w:tc>
        <w:tc>
          <w:tcPr>
            <w:tcW w:w="1030" w:type="dxa"/>
            <w:tcBorders>
              <w:top w:val="single" w:sz="8" w:space="0" w:color="000000"/>
              <w:left w:val="single" w:sz="8" w:space="0" w:color="000000"/>
              <w:bottom w:val="single" w:sz="8" w:space="0" w:color="000000"/>
              <w:right w:val="single" w:sz="8" w:space="0" w:color="000000"/>
            </w:tcBorders>
            <w:vAlign w:val="bottom"/>
            <w:hideMark/>
          </w:tcPr>
          <w:p w14:paraId="77AF0FDE"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0.14</w:t>
            </w:r>
          </w:p>
        </w:tc>
      </w:tr>
      <w:tr w:rsidR="003C2570" w:rsidRPr="003C2570" w14:paraId="71DE177D" w14:textId="77777777" w:rsidTr="001E1DFF">
        <w:trPr>
          <w:trHeight w:val="20"/>
        </w:trPr>
        <w:tc>
          <w:tcPr>
            <w:tcW w:w="3859" w:type="dxa"/>
            <w:tcBorders>
              <w:top w:val="single" w:sz="8" w:space="0" w:color="000000"/>
              <w:left w:val="single" w:sz="8" w:space="0" w:color="000000"/>
              <w:bottom w:val="single" w:sz="8" w:space="0" w:color="000000"/>
              <w:right w:val="single" w:sz="8" w:space="0" w:color="000000"/>
            </w:tcBorders>
            <w:vAlign w:val="bottom"/>
            <w:hideMark/>
          </w:tcPr>
          <w:p w14:paraId="41A82BC9" w14:textId="77777777" w:rsidR="003C2570" w:rsidRPr="003C2570" w:rsidRDefault="003C2570" w:rsidP="003C2570">
            <w:pPr>
              <w:spacing w:after="0" w:line="240" w:lineRule="auto"/>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Average of Qn23c IF: money misuse or corrupting character</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6BA49AA1"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1.94</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24CCFFD0"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1.78</w:t>
            </w:r>
          </w:p>
        </w:tc>
        <w:tc>
          <w:tcPr>
            <w:tcW w:w="1030" w:type="dxa"/>
            <w:tcBorders>
              <w:top w:val="single" w:sz="8" w:space="0" w:color="000000"/>
              <w:left w:val="single" w:sz="8" w:space="0" w:color="000000"/>
              <w:bottom w:val="single" w:sz="8" w:space="0" w:color="000000"/>
              <w:right w:val="single" w:sz="8" w:space="0" w:color="000000"/>
            </w:tcBorders>
            <w:vAlign w:val="bottom"/>
            <w:hideMark/>
          </w:tcPr>
          <w:p w14:paraId="677E82A3"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1.92</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7B668A44"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1.90</w:t>
            </w:r>
          </w:p>
        </w:tc>
        <w:tc>
          <w:tcPr>
            <w:tcW w:w="1030" w:type="dxa"/>
            <w:tcBorders>
              <w:top w:val="single" w:sz="8" w:space="0" w:color="000000"/>
              <w:left w:val="single" w:sz="8" w:space="0" w:color="000000"/>
              <w:bottom w:val="single" w:sz="8" w:space="0" w:color="000000"/>
              <w:right w:val="single" w:sz="8" w:space="0" w:color="000000"/>
            </w:tcBorders>
            <w:vAlign w:val="bottom"/>
            <w:hideMark/>
          </w:tcPr>
          <w:p w14:paraId="27D357DA"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0.80</w:t>
            </w:r>
          </w:p>
        </w:tc>
      </w:tr>
      <w:tr w:rsidR="003C2570" w:rsidRPr="003C2570" w14:paraId="28BE3F10" w14:textId="77777777" w:rsidTr="001E1DFF">
        <w:trPr>
          <w:trHeight w:val="20"/>
        </w:trPr>
        <w:tc>
          <w:tcPr>
            <w:tcW w:w="3859" w:type="dxa"/>
            <w:tcBorders>
              <w:top w:val="single" w:sz="8" w:space="0" w:color="000000"/>
              <w:left w:val="single" w:sz="8" w:space="0" w:color="000000"/>
              <w:bottom w:val="single" w:sz="8" w:space="0" w:color="000000"/>
              <w:right w:val="single" w:sz="8" w:space="0" w:color="000000"/>
            </w:tcBorders>
            <w:vAlign w:val="bottom"/>
            <w:hideMark/>
          </w:tcPr>
          <w:p w14:paraId="703819AF" w14:textId="77777777" w:rsidR="003C2570" w:rsidRPr="003C2570" w:rsidRDefault="003C2570" w:rsidP="003C2570">
            <w:pPr>
              <w:spacing w:after="0" w:line="240" w:lineRule="auto"/>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Average of Qn23d IF: lack of funding</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333E3168"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2.80</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73FA2CBC"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3.50</w:t>
            </w:r>
          </w:p>
        </w:tc>
        <w:tc>
          <w:tcPr>
            <w:tcW w:w="1030" w:type="dxa"/>
            <w:tcBorders>
              <w:top w:val="single" w:sz="8" w:space="0" w:color="000000"/>
              <w:left w:val="single" w:sz="8" w:space="0" w:color="000000"/>
              <w:bottom w:val="single" w:sz="8" w:space="0" w:color="000000"/>
              <w:right w:val="single" w:sz="8" w:space="0" w:color="000000"/>
            </w:tcBorders>
            <w:vAlign w:val="bottom"/>
            <w:hideMark/>
          </w:tcPr>
          <w:p w14:paraId="5F930CD9"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3.29</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2760D80B"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3.24</w:t>
            </w:r>
          </w:p>
        </w:tc>
        <w:tc>
          <w:tcPr>
            <w:tcW w:w="1030" w:type="dxa"/>
            <w:tcBorders>
              <w:top w:val="single" w:sz="8" w:space="0" w:color="000000"/>
              <w:left w:val="single" w:sz="8" w:space="0" w:color="000000"/>
              <w:bottom w:val="single" w:sz="8" w:space="0" w:color="000000"/>
              <w:right w:val="single" w:sz="8" w:space="0" w:color="000000"/>
            </w:tcBorders>
            <w:vAlign w:val="bottom"/>
            <w:hideMark/>
          </w:tcPr>
          <w:p w14:paraId="494CF776"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0.02</w:t>
            </w:r>
          </w:p>
        </w:tc>
      </w:tr>
      <w:tr w:rsidR="003C2570" w:rsidRPr="003C2570" w14:paraId="1224B506" w14:textId="77777777" w:rsidTr="001E1DFF">
        <w:trPr>
          <w:trHeight w:val="20"/>
        </w:trPr>
        <w:tc>
          <w:tcPr>
            <w:tcW w:w="3859" w:type="dxa"/>
            <w:tcBorders>
              <w:top w:val="single" w:sz="8" w:space="0" w:color="000000"/>
              <w:left w:val="single" w:sz="8" w:space="0" w:color="000000"/>
              <w:bottom w:val="single" w:sz="8" w:space="0" w:color="000000"/>
              <w:right w:val="single" w:sz="8" w:space="0" w:color="000000"/>
            </w:tcBorders>
            <w:vAlign w:val="bottom"/>
            <w:hideMark/>
          </w:tcPr>
          <w:p w14:paraId="25861072" w14:textId="77777777" w:rsidR="003C2570" w:rsidRPr="003C2570" w:rsidRDefault="003C2570" w:rsidP="003C2570">
            <w:pPr>
              <w:spacing w:after="0" w:line="240" w:lineRule="auto"/>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Average of Qn23e IF: key workers recruited away</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2331B1C5"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2.22</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447D8990"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2.47</w:t>
            </w:r>
          </w:p>
        </w:tc>
        <w:tc>
          <w:tcPr>
            <w:tcW w:w="1030" w:type="dxa"/>
            <w:tcBorders>
              <w:top w:val="single" w:sz="8" w:space="0" w:color="000000"/>
              <w:left w:val="single" w:sz="8" w:space="0" w:color="000000"/>
              <w:bottom w:val="single" w:sz="8" w:space="0" w:color="000000"/>
              <w:right w:val="single" w:sz="8" w:space="0" w:color="000000"/>
            </w:tcBorders>
            <w:vAlign w:val="bottom"/>
            <w:hideMark/>
          </w:tcPr>
          <w:p w14:paraId="1F133F98"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2.76</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407B5B5F"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2.61</w:t>
            </w:r>
          </w:p>
        </w:tc>
        <w:tc>
          <w:tcPr>
            <w:tcW w:w="1030" w:type="dxa"/>
            <w:tcBorders>
              <w:top w:val="single" w:sz="8" w:space="0" w:color="000000"/>
              <w:left w:val="single" w:sz="8" w:space="0" w:color="000000"/>
              <w:bottom w:val="single" w:sz="8" w:space="0" w:color="000000"/>
              <w:right w:val="single" w:sz="8" w:space="0" w:color="000000"/>
            </w:tcBorders>
            <w:vAlign w:val="bottom"/>
            <w:hideMark/>
          </w:tcPr>
          <w:p w14:paraId="576D2B58"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b/>
                <w:bCs/>
                <w:color w:val="000000"/>
                <w:sz w:val="18"/>
                <w:szCs w:val="18"/>
                <w:lang w:val="en-US"/>
              </w:rPr>
              <w:t>0.04</w:t>
            </w:r>
          </w:p>
        </w:tc>
      </w:tr>
      <w:tr w:rsidR="003C2570" w:rsidRPr="003C2570" w14:paraId="008501DB" w14:textId="77777777" w:rsidTr="001E1DFF">
        <w:trPr>
          <w:trHeight w:val="20"/>
        </w:trPr>
        <w:tc>
          <w:tcPr>
            <w:tcW w:w="3859" w:type="dxa"/>
            <w:tcBorders>
              <w:top w:val="single" w:sz="8" w:space="0" w:color="000000"/>
              <w:left w:val="single" w:sz="8" w:space="0" w:color="000000"/>
              <w:bottom w:val="single" w:sz="8" w:space="0" w:color="000000"/>
              <w:right w:val="single" w:sz="8" w:space="0" w:color="000000"/>
            </w:tcBorders>
            <w:vAlign w:val="bottom"/>
            <w:hideMark/>
          </w:tcPr>
          <w:p w14:paraId="254169CB" w14:textId="77777777" w:rsidR="003C2570" w:rsidRPr="003C2570" w:rsidRDefault="003C2570" w:rsidP="003C2570">
            <w:pPr>
              <w:spacing w:after="0" w:line="240" w:lineRule="auto"/>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Average of Qn23f IF: people not open to gospel</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59845694"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3.30</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44FA50B2"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3.22</w:t>
            </w:r>
          </w:p>
        </w:tc>
        <w:tc>
          <w:tcPr>
            <w:tcW w:w="1030" w:type="dxa"/>
            <w:tcBorders>
              <w:top w:val="single" w:sz="8" w:space="0" w:color="000000"/>
              <w:left w:val="single" w:sz="8" w:space="0" w:color="000000"/>
              <w:bottom w:val="single" w:sz="8" w:space="0" w:color="000000"/>
              <w:right w:val="single" w:sz="8" w:space="0" w:color="000000"/>
            </w:tcBorders>
            <w:vAlign w:val="bottom"/>
            <w:hideMark/>
          </w:tcPr>
          <w:p w14:paraId="51F689D7"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3.10</w:t>
            </w:r>
          </w:p>
        </w:tc>
        <w:tc>
          <w:tcPr>
            <w:tcW w:w="1029" w:type="dxa"/>
            <w:tcBorders>
              <w:top w:val="single" w:sz="8" w:space="0" w:color="000000"/>
              <w:left w:val="single" w:sz="8" w:space="0" w:color="000000"/>
              <w:bottom w:val="single" w:sz="8" w:space="0" w:color="000000"/>
              <w:right w:val="single" w:sz="8" w:space="0" w:color="000000"/>
            </w:tcBorders>
            <w:vAlign w:val="bottom"/>
            <w:hideMark/>
          </w:tcPr>
          <w:p w14:paraId="7A12DA63"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3.16</w:t>
            </w:r>
          </w:p>
        </w:tc>
        <w:tc>
          <w:tcPr>
            <w:tcW w:w="1030" w:type="dxa"/>
            <w:tcBorders>
              <w:top w:val="single" w:sz="8" w:space="0" w:color="000000"/>
              <w:left w:val="single" w:sz="8" w:space="0" w:color="000000"/>
              <w:bottom w:val="single" w:sz="8" w:space="0" w:color="000000"/>
              <w:right w:val="single" w:sz="8" w:space="0" w:color="000000"/>
            </w:tcBorders>
            <w:vAlign w:val="bottom"/>
            <w:hideMark/>
          </w:tcPr>
          <w:p w14:paraId="40510DA3" w14:textId="77777777" w:rsidR="003C2570" w:rsidRPr="003C2570" w:rsidRDefault="003C2570" w:rsidP="003C2570">
            <w:pPr>
              <w:spacing w:after="0" w:line="240" w:lineRule="auto"/>
              <w:jc w:val="center"/>
              <w:rPr>
                <w:rFonts w:ascii="Times New Roman" w:eastAsia="Times New Roman" w:hAnsi="Times New Roman" w:cs="Times New Roman"/>
                <w:sz w:val="24"/>
                <w:szCs w:val="24"/>
                <w:lang w:val="en-US"/>
              </w:rPr>
            </w:pPr>
            <w:r w:rsidRPr="003C2570">
              <w:rPr>
                <w:rFonts w:ascii="Calibri" w:eastAsia="Times New Roman" w:hAnsi="Calibri" w:cs="Calibri"/>
                <w:color w:val="000000"/>
                <w:sz w:val="18"/>
                <w:szCs w:val="18"/>
                <w:lang w:val="en-US"/>
              </w:rPr>
              <w:t>0.42</w:t>
            </w:r>
          </w:p>
        </w:tc>
      </w:tr>
    </w:tbl>
    <w:p w14:paraId="2AC72D3D" w14:textId="77777777" w:rsidR="003C2570" w:rsidRPr="00B46179" w:rsidRDefault="003C2570" w:rsidP="003C2570">
      <w:pPr>
        <w:pStyle w:val="StandardWeb"/>
        <w:spacing w:before="0" w:beforeAutospacing="0" w:after="0" w:afterAutospacing="0"/>
        <w:rPr>
          <w:sz w:val="32"/>
          <w:szCs w:val="32"/>
        </w:rPr>
      </w:pPr>
    </w:p>
    <w:p w14:paraId="5A0DEF72" w14:textId="738CCB25" w:rsidR="00BC5B2E" w:rsidRPr="008F7FFD" w:rsidRDefault="00B46179" w:rsidP="00151290">
      <w:pPr>
        <w:pStyle w:val="berschrift2"/>
        <w:rPr>
          <w:lang w:val="en-US"/>
        </w:rPr>
      </w:pPr>
      <w:r w:rsidRPr="008F7FFD">
        <w:rPr>
          <w:szCs w:val="32"/>
          <w:lang w:val="en-US"/>
        </w:rPr>
        <w:t> </w:t>
      </w:r>
      <w:bookmarkStart w:id="96" w:name="_Toc77931693"/>
      <w:r w:rsidRPr="008F7FFD">
        <w:rPr>
          <w:szCs w:val="32"/>
          <w:lang w:val="en-US"/>
        </w:rPr>
        <w:t>Descriptive</w:t>
      </w:r>
      <w:r w:rsidRPr="008F7FFD">
        <w:rPr>
          <w:lang w:val="en-US"/>
        </w:rPr>
        <w:t xml:space="preserve"> Statistics of Traits and Competencies</w:t>
      </w:r>
      <w:bookmarkEnd w:id="96"/>
    </w:p>
    <w:p w14:paraId="154A19A7" w14:textId="5170965D" w:rsidR="002D3C6D" w:rsidRDefault="001C75C2" w:rsidP="00B46179">
      <w:pPr>
        <w:spacing w:after="120" w:line="240" w:lineRule="auto"/>
        <w:rPr>
          <w:rFonts w:ascii="Calibri" w:eastAsia="Times New Roman" w:hAnsi="Calibri" w:cs="Calibri"/>
          <w:color w:val="000000"/>
          <w:szCs w:val="22"/>
          <w:lang w:val="en-US"/>
        </w:rPr>
      </w:pPr>
      <w:r>
        <w:rPr>
          <w:rFonts w:ascii="Calibri" w:eastAsia="Times New Roman" w:hAnsi="Calibri" w:cs="Calibri"/>
          <w:color w:val="000000"/>
          <w:szCs w:val="22"/>
          <w:lang w:val="en-US"/>
        </w:rPr>
        <w:tab/>
      </w:r>
      <w:r w:rsidR="00B46179" w:rsidRPr="00B46179">
        <w:rPr>
          <w:rFonts w:ascii="Calibri" w:eastAsia="Times New Roman" w:hAnsi="Calibri" w:cs="Calibri"/>
          <w:color w:val="000000"/>
          <w:szCs w:val="22"/>
          <w:lang w:val="en-US"/>
        </w:rPr>
        <w:t xml:space="preserve">The next set of tables shows respondents’ average self-ratings for the 24 </w:t>
      </w:r>
      <w:r w:rsidR="00917E02">
        <w:rPr>
          <w:rFonts w:ascii="Calibri" w:eastAsia="Times New Roman" w:hAnsi="Calibri" w:cs="Calibri"/>
          <w:color w:val="000000"/>
          <w:szCs w:val="22"/>
          <w:lang w:val="en-US"/>
        </w:rPr>
        <w:t xml:space="preserve">trait and competency constructs </w:t>
      </w:r>
      <w:r w:rsidR="00B46179" w:rsidRPr="00B46179">
        <w:rPr>
          <w:rFonts w:ascii="Calibri" w:eastAsia="Times New Roman" w:hAnsi="Calibri" w:cs="Calibri"/>
          <w:color w:val="000000"/>
          <w:szCs w:val="22"/>
          <w:lang w:val="en-US"/>
        </w:rPr>
        <w:t>(TCs) measured through 44 different questions</w:t>
      </w:r>
      <w:r w:rsidR="000B1D94">
        <w:rPr>
          <w:rFonts w:ascii="Calibri" w:eastAsia="Times New Roman" w:hAnsi="Calibri" w:cs="Calibri"/>
          <w:color w:val="000000"/>
          <w:szCs w:val="22"/>
          <w:lang w:val="en-US"/>
        </w:rPr>
        <w:t>.</w:t>
      </w:r>
      <w:r w:rsidR="00B46179" w:rsidRPr="00B46179">
        <w:rPr>
          <w:rFonts w:ascii="Calibri" w:eastAsia="Times New Roman" w:hAnsi="Calibri" w:cs="Calibri"/>
          <w:color w:val="000000"/>
          <w:szCs w:val="22"/>
          <w:lang w:val="en-US"/>
        </w:rPr>
        <w:t xml:space="preserve"> (</w:t>
      </w:r>
      <w:r w:rsidR="000B1D94">
        <w:rPr>
          <w:rFonts w:ascii="Calibri" w:eastAsia="Times New Roman" w:hAnsi="Calibri" w:cs="Calibri"/>
          <w:color w:val="000000"/>
          <w:szCs w:val="22"/>
          <w:lang w:val="en-US"/>
        </w:rPr>
        <w:t xml:space="preserve">The TCs are </w:t>
      </w:r>
      <w:r w:rsidR="00B46179" w:rsidRPr="00B46179">
        <w:rPr>
          <w:rFonts w:ascii="Calibri" w:eastAsia="Times New Roman" w:hAnsi="Calibri" w:cs="Calibri"/>
          <w:color w:val="000000"/>
          <w:szCs w:val="22"/>
          <w:lang w:val="en-US"/>
        </w:rPr>
        <w:t>labeled TC1-1-1 through TC3-8-1</w:t>
      </w:r>
      <w:r w:rsidR="000B1D94">
        <w:rPr>
          <w:rFonts w:ascii="Calibri" w:eastAsia="Times New Roman" w:hAnsi="Calibri" w:cs="Calibri"/>
          <w:color w:val="000000"/>
          <w:szCs w:val="22"/>
          <w:lang w:val="en-US"/>
        </w:rPr>
        <w:t>.</w:t>
      </w:r>
      <w:r w:rsidR="00B46179" w:rsidRPr="00B46179">
        <w:rPr>
          <w:rFonts w:ascii="Calibri" w:eastAsia="Times New Roman" w:hAnsi="Calibri" w:cs="Calibri"/>
          <w:color w:val="000000"/>
          <w:szCs w:val="22"/>
          <w:lang w:val="en-US"/>
        </w:rPr>
        <w:t xml:space="preserve">) The numbering TC1 to TC3 is based on three dimensions (or categories) </w:t>
      </w:r>
      <w:r w:rsidR="002D3C6D">
        <w:rPr>
          <w:rFonts w:ascii="Calibri" w:eastAsia="Times New Roman" w:hAnsi="Calibri" w:cs="Calibri"/>
          <w:color w:val="000000"/>
          <w:szCs w:val="22"/>
          <w:lang w:val="en-US"/>
        </w:rPr>
        <w:t>described in detail on pages 22-24:</w:t>
      </w:r>
    </w:p>
    <w:p w14:paraId="1E5D035D" w14:textId="77777777" w:rsidR="002D3C6D" w:rsidRPr="005D7715" w:rsidRDefault="002D3C6D" w:rsidP="00D47700">
      <w:pPr>
        <w:spacing w:after="0" w:line="360" w:lineRule="auto"/>
        <w:ind w:left="1440"/>
        <w:rPr>
          <w:rFonts w:ascii="Calibri" w:hAnsi="Calibri"/>
          <w:lang w:val="en-US"/>
        </w:rPr>
      </w:pPr>
      <w:r w:rsidRPr="005D7715">
        <w:rPr>
          <w:lang w:val="en-US"/>
        </w:rPr>
        <w:t xml:space="preserve">TC 1 - Big Five Personality traits and competencies </w:t>
      </w:r>
    </w:p>
    <w:p w14:paraId="7156CD84" w14:textId="77777777" w:rsidR="002D3C6D" w:rsidRPr="005D7715" w:rsidRDefault="002D3C6D" w:rsidP="00D47700">
      <w:pPr>
        <w:spacing w:after="0" w:line="360" w:lineRule="auto"/>
        <w:ind w:left="1440"/>
        <w:rPr>
          <w:lang w:val="en-US"/>
        </w:rPr>
      </w:pPr>
      <w:r w:rsidRPr="005D7715">
        <w:rPr>
          <w:lang w:val="en-US"/>
        </w:rPr>
        <w:t xml:space="preserve">TC 2 - Spiritual traits and competencies </w:t>
      </w:r>
    </w:p>
    <w:p w14:paraId="2A172CC7" w14:textId="77777777" w:rsidR="002D3C6D" w:rsidRPr="005D7715" w:rsidRDefault="002D3C6D" w:rsidP="00D47700">
      <w:pPr>
        <w:spacing w:after="0" w:line="360" w:lineRule="auto"/>
        <w:ind w:left="1440"/>
        <w:rPr>
          <w:rFonts w:eastAsia="Times New Roman"/>
          <w:lang w:val="en-US"/>
        </w:rPr>
      </w:pPr>
      <w:r w:rsidRPr="005D7715">
        <w:rPr>
          <w:rFonts w:eastAsia="Times New Roman"/>
          <w:lang w:val="en-US"/>
        </w:rPr>
        <w:t xml:space="preserve">TC 3 - Socio-Influential traits and competencies </w:t>
      </w:r>
    </w:p>
    <w:p w14:paraId="6A9A2DED" w14:textId="39697DBE" w:rsidR="001B7B0C" w:rsidRPr="005D7715" w:rsidRDefault="002D3C6D" w:rsidP="001B7B0C">
      <w:pPr>
        <w:spacing w:after="120" w:line="240" w:lineRule="auto"/>
        <w:rPr>
          <w:rFonts w:ascii="Times New Roman" w:eastAsia="Times New Roman" w:hAnsi="Times New Roman" w:cs="Times New Roman"/>
          <w:sz w:val="24"/>
          <w:szCs w:val="24"/>
          <w:lang w:val="en-US"/>
        </w:rPr>
      </w:pPr>
      <w:r>
        <w:rPr>
          <w:rFonts w:ascii="Calibri" w:eastAsia="Times New Roman" w:hAnsi="Calibri" w:cs="Calibri"/>
          <w:color w:val="000000"/>
          <w:szCs w:val="22"/>
          <w:lang w:val="en-US"/>
        </w:rPr>
        <w:t xml:space="preserve"> </w:t>
      </w:r>
      <w:r w:rsidR="001C75C2">
        <w:rPr>
          <w:rFonts w:ascii="Calibri" w:eastAsia="Times New Roman" w:hAnsi="Calibri" w:cs="Calibri"/>
          <w:color w:val="000000"/>
          <w:szCs w:val="22"/>
          <w:lang w:val="en-US"/>
        </w:rPr>
        <w:tab/>
      </w:r>
      <w:r w:rsidR="00917E02">
        <w:rPr>
          <w:rFonts w:ascii="Calibri" w:eastAsia="Times New Roman" w:hAnsi="Calibri" w:cs="Calibri"/>
          <w:color w:val="000000"/>
          <w:szCs w:val="22"/>
          <w:lang w:val="en-US"/>
        </w:rPr>
        <w:t xml:space="preserve">Trait and competency constructs </w:t>
      </w:r>
      <w:r w:rsidR="001B7B0C" w:rsidRPr="00B46179">
        <w:rPr>
          <w:rFonts w:ascii="Calibri" w:eastAsia="Times New Roman" w:hAnsi="Calibri" w:cs="Calibri"/>
          <w:color w:val="000000"/>
          <w:szCs w:val="22"/>
          <w:lang w:val="en-US"/>
        </w:rPr>
        <w:t xml:space="preserve">with a negative response scale were inverted, so that all of them point in the same direction. </w:t>
      </w:r>
      <w:bookmarkStart w:id="97" w:name="_Hlk77873329"/>
      <w:r w:rsidR="001B7B0C" w:rsidRPr="00B46179">
        <w:rPr>
          <w:rFonts w:ascii="Calibri" w:eastAsia="Times New Roman" w:hAnsi="Calibri" w:cs="Calibri"/>
          <w:color w:val="000000"/>
          <w:szCs w:val="22"/>
          <w:lang w:val="en-US"/>
        </w:rPr>
        <w:t>The lowest value of 1 indicates that respondent</w:t>
      </w:r>
      <w:r w:rsidR="005E49F6">
        <w:rPr>
          <w:rFonts w:ascii="Calibri" w:eastAsia="Times New Roman" w:hAnsi="Calibri" w:cs="Calibri"/>
          <w:color w:val="000000"/>
          <w:szCs w:val="22"/>
          <w:lang w:val="en-US"/>
        </w:rPr>
        <w:t>s</w:t>
      </w:r>
      <w:r w:rsidR="001B7B0C" w:rsidRPr="00B46179">
        <w:rPr>
          <w:rFonts w:ascii="Calibri" w:eastAsia="Times New Roman" w:hAnsi="Calibri" w:cs="Calibri"/>
          <w:color w:val="000000"/>
          <w:szCs w:val="22"/>
          <w:lang w:val="en-US"/>
        </w:rPr>
        <w:t xml:space="preserve"> do not </w:t>
      </w:r>
      <w:r w:rsidR="005E49F6">
        <w:rPr>
          <w:rFonts w:ascii="Calibri" w:eastAsia="Times New Roman" w:hAnsi="Calibri" w:cs="Calibri"/>
          <w:color w:val="000000"/>
          <w:szCs w:val="22"/>
          <w:lang w:val="en-US"/>
        </w:rPr>
        <w:t xml:space="preserve">consider that they </w:t>
      </w:r>
      <w:r w:rsidR="001B7B0C" w:rsidRPr="00B46179">
        <w:rPr>
          <w:rFonts w:ascii="Calibri" w:eastAsia="Times New Roman" w:hAnsi="Calibri" w:cs="Calibri"/>
          <w:color w:val="000000"/>
          <w:szCs w:val="22"/>
          <w:lang w:val="en-US"/>
        </w:rPr>
        <w:t xml:space="preserve">exhibit this trait or competency at all, whereas the highest value of 5 means that a respondent </w:t>
      </w:r>
      <w:r w:rsidR="005E49F6">
        <w:rPr>
          <w:rFonts w:ascii="Calibri" w:eastAsia="Times New Roman" w:hAnsi="Calibri" w:cs="Calibri"/>
          <w:color w:val="000000"/>
          <w:szCs w:val="22"/>
          <w:lang w:val="en-US"/>
        </w:rPr>
        <w:t>considers</w:t>
      </w:r>
      <w:r w:rsidR="001B7B0C" w:rsidRPr="00B46179">
        <w:rPr>
          <w:rFonts w:ascii="Calibri" w:eastAsia="Times New Roman" w:hAnsi="Calibri" w:cs="Calibri"/>
          <w:color w:val="000000"/>
          <w:szCs w:val="22"/>
          <w:lang w:val="en-US"/>
        </w:rPr>
        <w:t xml:space="preserve"> that </w:t>
      </w:r>
      <w:r w:rsidR="005E49F6">
        <w:rPr>
          <w:rFonts w:ascii="Calibri" w:eastAsia="Times New Roman" w:hAnsi="Calibri" w:cs="Calibri"/>
          <w:color w:val="000000"/>
          <w:szCs w:val="22"/>
          <w:lang w:val="en-US"/>
        </w:rPr>
        <w:t>this</w:t>
      </w:r>
      <w:r w:rsidR="001B7B0C" w:rsidRPr="00B46179">
        <w:rPr>
          <w:rFonts w:ascii="Calibri" w:eastAsia="Times New Roman" w:hAnsi="Calibri" w:cs="Calibri"/>
          <w:color w:val="000000"/>
          <w:szCs w:val="22"/>
          <w:lang w:val="en-US"/>
        </w:rPr>
        <w:t xml:space="preserve"> trait or competency fully applies to them. </w:t>
      </w:r>
    </w:p>
    <w:bookmarkEnd w:id="97"/>
    <w:p w14:paraId="37E0BC55" w14:textId="0384EF42" w:rsidR="001B7B0C" w:rsidRPr="00787918" w:rsidRDefault="001C75C2" w:rsidP="00787918">
      <w:pPr>
        <w:pStyle w:val="StandardWeb"/>
        <w:spacing w:before="0" w:beforeAutospacing="0" w:after="120" w:afterAutospacing="0"/>
        <w:rPr>
          <w:rFonts w:ascii="Calibri" w:hAnsi="Calibri" w:cs="Calibri"/>
          <w:color w:val="000000"/>
          <w:sz w:val="22"/>
          <w:szCs w:val="22"/>
        </w:rPr>
      </w:pPr>
      <w:r>
        <w:rPr>
          <w:rFonts w:ascii="Calibri" w:hAnsi="Calibri" w:cs="Calibri"/>
          <w:color w:val="000000"/>
          <w:szCs w:val="22"/>
        </w:rPr>
        <w:tab/>
      </w:r>
      <w:r w:rsidR="001B7B0C" w:rsidRPr="00B46179">
        <w:rPr>
          <w:rFonts w:ascii="Calibri" w:hAnsi="Calibri" w:cs="Calibri"/>
          <w:color w:val="000000"/>
          <w:szCs w:val="22"/>
        </w:rPr>
        <w:t xml:space="preserve">Those with a statistically significant means difference in the MWU test between the catalysts and the control group are shown in bold font. In </w:t>
      </w:r>
      <w:r w:rsidR="003B39E4">
        <w:rPr>
          <w:rFonts w:ascii="Calibri" w:hAnsi="Calibri" w:cs="Calibri"/>
          <w:color w:val="000000"/>
          <w:szCs w:val="22"/>
        </w:rPr>
        <w:t>all except three</w:t>
      </w:r>
      <w:r w:rsidR="001B7B0C" w:rsidRPr="00B46179">
        <w:rPr>
          <w:rFonts w:ascii="Calibri" w:hAnsi="Calibri" w:cs="Calibri"/>
          <w:color w:val="000000"/>
          <w:szCs w:val="22"/>
        </w:rPr>
        <w:t xml:space="preserve"> of these cases, catalysts rated themselves higher than the control group. The only exceptions are TC1-8 </w:t>
      </w:r>
      <w:r w:rsidR="001B7B0C" w:rsidRPr="00193207">
        <w:rPr>
          <w:rFonts w:ascii="Calibri" w:hAnsi="Calibri" w:cs="Calibri"/>
          <w:i/>
          <w:iCs/>
          <w:color w:val="000000"/>
          <w:szCs w:val="22"/>
        </w:rPr>
        <w:t>Flexibility</w:t>
      </w:r>
      <w:r w:rsidR="001B7B0C" w:rsidRPr="00B46179">
        <w:rPr>
          <w:rFonts w:ascii="Calibri" w:hAnsi="Calibri" w:cs="Calibri"/>
          <w:color w:val="000000"/>
          <w:szCs w:val="22"/>
        </w:rPr>
        <w:t xml:space="preserve">, TC1-9 </w:t>
      </w:r>
      <w:r w:rsidR="001B7B0C" w:rsidRPr="00193207">
        <w:rPr>
          <w:rFonts w:ascii="Calibri" w:hAnsi="Calibri" w:cs="Calibri"/>
          <w:i/>
          <w:iCs/>
          <w:color w:val="000000"/>
          <w:szCs w:val="22"/>
        </w:rPr>
        <w:t>Emotional stability</w:t>
      </w:r>
      <w:r w:rsidR="001B7B0C" w:rsidRPr="00B46179">
        <w:rPr>
          <w:rFonts w:ascii="Calibri" w:hAnsi="Calibri" w:cs="Calibri"/>
          <w:color w:val="000000"/>
          <w:szCs w:val="22"/>
        </w:rPr>
        <w:t xml:space="preserve">, and TC3-1 </w:t>
      </w:r>
      <w:r w:rsidR="001B7B0C" w:rsidRPr="00193207">
        <w:rPr>
          <w:rFonts w:ascii="Calibri" w:hAnsi="Calibri" w:cs="Calibri"/>
          <w:i/>
          <w:iCs/>
          <w:color w:val="000000"/>
          <w:szCs w:val="22"/>
        </w:rPr>
        <w:t>Extroversion. </w:t>
      </w:r>
    </w:p>
    <w:p w14:paraId="1BEFE266" w14:textId="2CB38379" w:rsidR="00F460D4" w:rsidRPr="00787918" w:rsidRDefault="00917E02" w:rsidP="000A38B5">
      <w:pPr>
        <w:pStyle w:val="berschrift7"/>
        <w:ind w:left="0" w:firstLine="1350"/>
        <w:rPr>
          <w:rFonts w:ascii="Calibri" w:hAnsi="Calibri" w:cs="Calibri"/>
          <w:color w:val="000000"/>
          <w:sz w:val="22"/>
          <w:szCs w:val="22"/>
          <w:u w:val="none"/>
        </w:rPr>
      </w:pPr>
      <w:bookmarkStart w:id="98" w:name="_Toc77847552"/>
      <w:r w:rsidRPr="00787918">
        <w:t xml:space="preserve">Trait and competency constructs </w:t>
      </w:r>
      <w:r w:rsidR="00787918">
        <w:t>s</w:t>
      </w:r>
      <w:r w:rsidR="004E582C" w:rsidRPr="00787918">
        <w:t>orted by Dimension</w:t>
      </w:r>
      <w:r w:rsidR="00B00E99" w:rsidRPr="00787918">
        <w:t>:</w:t>
      </w:r>
      <w:bookmarkEnd w:id="98"/>
      <w:r w:rsidR="004E582C" w:rsidRPr="00787918">
        <w:t xml:space="preserve"> </w:t>
      </w:r>
      <w:r w:rsidR="00F460D4" w:rsidRPr="00787918">
        <w:t>Big Five, Spiritual and Socio-Influential</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27"/>
        <w:gridCol w:w="2654"/>
        <w:gridCol w:w="815"/>
        <w:gridCol w:w="1145"/>
        <w:gridCol w:w="924"/>
        <w:gridCol w:w="1155"/>
        <w:gridCol w:w="1165"/>
      </w:tblGrid>
      <w:tr w:rsidR="00970A99" w:rsidRPr="00B46179" w14:paraId="6A2AED07" w14:textId="77777777" w:rsidTr="003B39E4">
        <w:trPr>
          <w:trHeight w:val="20"/>
        </w:trPr>
        <w:tc>
          <w:tcPr>
            <w:tcW w:w="0" w:type="auto"/>
            <w:shd w:val="clear" w:color="auto" w:fill="D9D9D9"/>
            <w:tcMar>
              <w:top w:w="29" w:type="dxa"/>
              <w:left w:w="72" w:type="dxa"/>
              <w:bottom w:w="29" w:type="dxa"/>
              <w:right w:w="72" w:type="dxa"/>
            </w:tcMar>
            <w:vAlign w:val="bottom"/>
            <w:hideMark/>
          </w:tcPr>
          <w:p w14:paraId="1EC04E3D" w14:textId="77777777" w:rsidR="00F460D4" w:rsidRPr="00B46179" w:rsidRDefault="00F460D4" w:rsidP="008C0108">
            <w:pPr>
              <w:spacing w:after="120" w:line="240" w:lineRule="auto"/>
              <w:rPr>
                <w:rFonts w:ascii="Times New Roman" w:eastAsia="Times New Roman" w:hAnsi="Times New Roman" w:cs="Times New Roman"/>
                <w:sz w:val="24"/>
                <w:szCs w:val="24"/>
                <w:lang w:val="en-US"/>
              </w:rPr>
            </w:pPr>
            <w:r w:rsidRPr="00B46179">
              <w:rPr>
                <w:rFonts w:ascii="MS Gothic" w:eastAsia="MS Gothic" w:hAnsi="MS Gothic" w:cs="Times New Roman" w:hint="eastAsia"/>
                <w:color w:val="000000"/>
                <w:sz w:val="18"/>
                <w:szCs w:val="18"/>
                <w:lang w:val="en-US"/>
              </w:rPr>
              <w:t xml:space="preserve">　</w:t>
            </w:r>
          </w:p>
        </w:tc>
        <w:tc>
          <w:tcPr>
            <w:tcW w:w="0" w:type="auto"/>
            <w:shd w:val="clear" w:color="auto" w:fill="D9D9D9"/>
            <w:tcMar>
              <w:top w:w="29" w:type="dxa"/>
              <w:left w:w="72" w:type="dxa"/>
              <w:bottom w:w="29" w:type="dxa"/>
              <w:right w:w="72" w:type="dxa"/>
            </w:tcMar>
            <w:vAlign w:val="bottom"/>
            <w:hideMark/>
          </w:tcPr>
          <w:p w14:paraId="52864C95" w14:textId="77777777" w:rsidR="00F460D4" w:rsidRPr="00C8033B" w:rsidRDefault="00F460D4" w:rsidP="008C0108">
            <w:pPr>
              <w:spacing w:after="120" w:line="240" w:lineRule="auto"/>
              <w:rPr>
                <w:rFonts w:ascii="Times New Roman" w:eastAsia="Times New Roman" w:hAnsi="Times New Roman" w:cs="Times New Roman"/>
                <w:b/>
                <w:bCs/>
                <w:sz w:val="24"/>
                <w:szCs w:val="24"/>
                <w:lang w:val="en-US"/>
              </w:rPr>
            </w:pPr>
            <w:r w:rsidRPr="00C8033B">
              <w:rPr>
                <w:rFonts w:ascii="Calibri" w:eastAsia="Times New Roman" w:hAnsi="Calibri" w:cs="Calibri"/>
                <w:b/>
                <w:bCs/>
                <w:color w:val="000000"/>
                <w:sz w:val="18"/>
                <w:szCs w:val="18"/>
                <w:lang w:val="en-US"/>
              </w:rPr>
              <w:t>Trait and Competency Constructs</w:t>
            </w:r>
          </w:p>
        </w:tc>
        <w:tc>
          <w:tcPr>
            <w:tcW w:w="0" w:type="auto"/>
            <w:shd w:val="clear" w:color="auto" w:fill="D9D9D9"/>
            <w:tcMar>
              <w:top w:w="29" w:type="dxa"/>
              <w:left w:w="72" w:type="dxa"/>
              <w:bottom w:w="29" w:type="dxa"/>
              <w:right w:w="72" w:type="dxa"/>
            </w:tcMar>
            <w:vAlign w:val="bottom"/>
            <w:hideMark/>
          </w:tcPr>
          <w:p w14:paraId="0534C27B" w14:textId="77777777" w:rsidR="00F460D4" w:rsidRPr="00C8033B" w:rsidRDefault="00F460D4" w:rsidP="008C0108">
            <w:pPr>
              <w:spacing w:after="120" w:line="240" w:lineRule="auto"/>
              <w:jc w:val="center"/>
              <w:rPr>
                <w:rFonts w:ascii="Times New Roman" w:eastAsia="Times New Roman" w:hAnsi="Times New Roman" w:cs="Times New Roman"/>
                <w:b/>
                <w:bCs/>
                <w:sz w:val="24"/>
                <w:szCs w:val="24"/>
                <w:lang w:val="en-US"/>
              </w:rPr>
            </w:pPr>
            <w:r w:rsidRPr="00C8033B">
              <w:rPr>
                <w:rFonts w:ascii="Calibri" w:eastAsia="Times New Roman" w:hAnsi="Calibri" w:cs="Calibri"/>
                <w:b/>
                <w:bCs/>
                <w:color w:val="000000"/>
                <w:sz w:val="18"/>
                <w:szCs w:val="18"/>
                <w:lang w:val="en-US"/>
              </w:rPr>
              <w:t>Catalysts</w:t>
            </w:r>
          </w:p>
        </w:tc>
        <w:tc>
          <w:tcPr>
            <w:tcW w:w="0" w:type="auto"/>
            <w:shd w:val="clear" w:color="auto" w:fill="D9D9D9"/>
            <w:tcMar>
              <w:top w:w="29" w:type="dxa"/>
              <w:left w:w="72" w:type="dxa"/>
              <w:bottom w:w="29" w:type="dxa"/>
              <w:right w:w="72" w:type="dxa"/>
            </w:tcMar>
            <w:vAlign w:val="bottom"/>
            <w:hideMark/>
          </w:tcPr>
          <w:p w14:paraId="54158DB3" w14:textId="77777777" w:rsidR="00F460D4" w:rsidRPr="00C8033B" w:rsidRDefault="00F460D4" w:rsidP="008C0108">
            <w:pPr>
              <w:spacing w:after="120" w:line="240" w:lineRule="auto"/>
              <w:jc w:val="center"/>
              <w:rPr>
                <w:rFonts w:ascii="Times New Roman" w:eastAsia="Times New Roman" w:hAnsi="Times New Roman" w:cs="Times New Roman"/>
                <w:b/>
                <w:bCs/>
                <w:sz w:val="24"/>
                <w:szCs w:val="24"/>
                <w:lang w:val="en-US"/>
              </w:rPr>
            </w:pPr>
            <w:r w:rsidRPr="00C8033B">
              <w:rPr>
                <w:rFonts w:ascii="Calibri" w:eastAsia="Times New Roman" w:hAnsi="Calibri" w:cs="Calibri"/>
                <w:b/>
                <w:bCs/>
                <w:color w:val="000000"/>
                <w:sz w:val="18"/>
                <w:szCs w:val="18"/>
                <w:lang w:val="en-US"/>
              </w:rPr>
              <w:t>Control group</w:t>
            </w:r>
          </w:p>
        </w:tc>
        <w:tc>
          <w:tcPr>
            <w:tcW w:w="0" w:type="auto"/>
            <w:shd w:val="clear" w:color="auto" w:fill="D9D9D9"/>
            <w:tcMar>
              <w:top w:w="29" w:type="dxa"/>
              <w:left w:w="72" w:type="dxa"/>
              <w:bottom w:w="29" w:type="dxa"/>
              <w:right w:w="72" w:type="dxa"/>
            </w:tcMar>
            <w:vAlign w:val="bottom"/>
            <w:hideMark/>
          </w:tcPr>
          <w:p w14:paraId="59E9DB86" w14:textId="77777777" w:rsidR="00F460D4" w:rsidRPr="00C8033B" w:rsidRDefault="00F460D4" w:rsidP="008C0108">
            <w:pPr>
              <w:spacing w:after="120" w:line="240" w:lineRule="auto"/>
              <w:jc w:val="center"/>
              <w:rPr>
                <w:rFonts w:ascii="Times New Roman" w:eastAsia="Times New Roman" w:hAnsi="Times New Roman" w:cs="Times New Roman"/>
                <w:b/>
                <w:bCs/>
                <w:sz w:val="24"/>
                <w:szCs w:val="24"/>
                <w:lang w:val="en-US"/>
              </w:rPr>
            </w:pPr>
            <w:r w:rsidRPr="00C8033B">
              <w:rPr>
                <w:rFonts w:ascii="Calibri" w:eastAsia="Times New Roman" w:hAnsi="Calibri" w:cs="Calibri"/>
                <w:b/>
                <w:bCs/>
                <w:color w:val="000000"/>
                <w:sz w:val="18"/>
                <w:szCs w:val="18"/>
                <w:lang w:val="en-US"/>
              </w:rPr>
              <w:t>Difference</w:t>
            </w:r>
          </w:p>
        </w:tc>
        <w:tc>
          <w:tcPr>
            <w:tcW w:w="1155" w:type="dxa"/>
            <w:shd w:val="clear" w:color="auto" w:fill="D9D9D9"/>
            <w:tcMar>
              <w:top w:w="29" w:type="dxa"/>
              <w:left w:w="72" w:type="dxa"/>
              <w:bottom w:w="29" w:type="dxa"/>
              <w:right w:w="72" w:type="dxa"/>
            </w:tcMar>
            <w:vAlign w:val="bottom"/>
            <w:hideMark/>
          </w:tcPr>
          <w:p w14:paraId="7B97992A" w14:textId="77777777" w:rsidR="00F460D4" w:rsidRPr="00C8033B" w:rsidRDefault="00F460D4" w:rsidP="008C0108">
            <w:pPr>
              <w:spacing w:after="120" w:line="240" w:lineRule="auto"/>
              <w:jc w:val="center"/>
              <w:rPr>
                <w:rFonts w:ascii="Times New Roman" w:eastAsia="Times New Roman" w:hAnsi="Times New Roman" w:cs="Times New Roman"/>
                <w:b/>
                <w:bCs/>
                <w:sz w:val="24"/>
                <w:szCs w:val="24"/>
                <w:lang w:val="en-US"/>
              </w:rPr>
            </w:pPr>
            <w:r w:rsidRPr="00C8033B">
              <w:rPr>
                <w:rFonts w:ascii="Calibri" w:eastAsia="Times New Roman" w:hAnsi="Calibri" w:cs="Calibri"/>
                <w:b/>
                <w:bCs/>
                <w:color w:val="000000"/>
                <w:sz w:val="18"/>
                <w:szCs w:val="18"/>
                <w:lang w:val="en-US"/>
              </w:rPr>
              <w:t>Standard deviation</w:t>
            </w:r>
          </w:p>
        </w:tc>
        <w:tc>
          <w:tcPr>
            <w:tcW w:w="1165" w:type="dxa"/>
            <w:shd w:val="clear" w:color="auto" w:fill="D9D9D9"/>
            <w:tcMar>
              <w:top w:w="29" w:type="dxa"/>
              <w:left w:w="72" w:type="dxa"/>
              <w:bottom w:w="29" w:type="dxa"/>
              <w:right w:w="72" w:type="dxa"/>
            </w:tcMar>
            <w:vAlign w:val="bottom"/>
            <w:hideMark/>
          </w:tcPr>
          <w:p w14:paraId="01DBD945" w14:textId="77777777" w:rsidR="00F460D4" w:rsidRPr="00C8033B" w:rsidRDefault="00F460D4" w:rsidP="008C0108">
            <w:pPr>
              <w:spacing w:after="120" w:line="240" w:lineRule="auto"/>
              <w:jc w:val="center"/>
              <w:rPr>
                <w:rFonts w:ascii="Times New Roman" w:eastAsia="Times New Roman" w:hAnsi="Times New Roman" w:cs="Times New Roman"/>
                <w:b/>
                <w:bCs/>
                <w:sz w:val="24"/>
                <w:szCs w:val="24"/>
                <w:lang w:val="en-US"/>
              </w:rPr>
            </w:pPr>
            <w:r w:rsidRPr="00C8033B">
              <w:rPr>
                <w:rFonts w:ascii="Calibri" w:eastAsia="Times New Roman" w:hAnsi="Calibri" w:cs="Calibri"/>
                <w:b/>
                <w:bCs/>
                <w:color w:val="000000"/>
                <w:sz w:val="18"/>
                <w:szCs w:val="18"/>
                <w:lang w:val="en-US"/>
              </w:rPr>
              <w:t>MWU test</w:t>
            </w:r>
          </w:p>
        </w:tc>
      </w:tr>
      <w:tr w:rsidR="00970A99" w:rsidRPr="00B46179" w14:paraId="63954F98" w14:textId="77777777" w:rsidTr="003B39E4">
        <w:trPr>
          <w:trHeight w:val="20"/>
        </w:trPr>
        <w:tc>
          <w:tcPr>
            <w:tcW w:w="0" w:type="auto"/>
            <w:vMerge w:val="restart"/>
            <w:tcMar>
              <w:top w:w="29" w:type="dxa"/>
              <w:left w:w="72" w:type="dxa"/>
              <w:bottom w:w="29" w:type="dxa"/>
              <w:right w:w="72" w:type="dxa"/>
            </w:tcMar>
            <w:hideMark/>
          </w:tcPr>
          <w:p w14:paraId="0BD411E5" w14:textId="77777777" w:rsidR="00F460D4" w:rsidRPr="00B46179" w:rsidRDefault="00F460D4" w:rsidP="008C0108">
            <w:pPr>
              <w:spacing w:after="0" w:line="240" w:lineRule="auto"/>
              <w:rPr>
                <w:rFonts w:ascii="Calibri" w:eastAsia="Times New Roman" w:hAnsi="Calibri" w:cs="Calibri"/>
                <w:b/>
                <w:bCs/>
                <w:color w:val="000000"/>
                <w:sz w:val="18"/>
                <w:szCs w:val="18"/>
                <w:lang w:val="en-US"/>
              </w:rPr>
            </w:pPr>
            <w:r w:rsidRPr="00B46179">
              <w:rPr>
                <w:rFonts w:ascii="Calibri" w:eastAsia="Times New Roman" w:hAnsi="Calibri" w:cs="Calibri"/>
                <w:b/>
                <w:bCs/>
                <w:color w:val="000000"/>
                <w:sz w:val="18"/>
                <w:szCs w:val="18"/>
                <w:lang w:val="en-US"/>
              </w:rPr>
              <w:t>TC1 "Big Five"</w:t>
            </w:r>
          </w:p>
          <w:p w14:paraId="61BF3B55" w14:textId="77777777" w:rsidR="00F460D4" w:rsidRPr="00B46179" w:rsidRDefault="00F460D4" w:rsidP="008C0108">
            <w:pPr>
              <w:spacing w:after="0" w:line="240" w:lineRule="auto"/>
              <w:rPr>
                <w:rFonts w:ascii="Times New Roman" w:eastAsia="Times New Roman" w:hAnsi="Times New Roman" w:cs="Times New Roman"/>
                <w:b/>
                <w:bCs/>
                <w:sz w:val="24"/>
                <w:szCs w:val="24"/>
                <w:lang w:val="en-US"/>
              </w:rPr>
            </w:pPr>
            <w:r w:rsidRPr="00B46179">
              <w:rPr>
                <w:rFonts w:ascii="Calibri" w:eastAsia="Times New Roman" w:hAnsi="Calibri" w:cs="Calibri"/>
                <w:b/>
                <w:bCs/>
                <w:color w:val="000000"/>
                <w:sz w:val="18"/>
                <w:szCs w:val="18"/>
                <w:lang w:val="en-US"/>
              </w:rPr>
              <w:t>dimension</w:t>
            </w:r>
          </w:p>
        </w:tc>
        <w:tc>
          <w:tcPr>
            <w:tcW w:w="0" w:type="auto"/>
            <w:tcMar>
              <w:top w:w="29" w:type="dxa"/>
              <w:left w:w="72" w:type="dxa"/>
              <w:bottom w:w="29" w:type="dxa"/>
              <w:right w:w="72" w:type="dxa"/>
            </w:tcMar>
            <w:vAlign w:val="bottom"/>
            <w:hideMark/>
          </w:tcPr>
          <w:p w14:paraId="00540E1D" w14:textId="77777777" w:rsidR="00F460D4" w:rsidRPr="00B46179" w:rsidRDefault="00F460D4" w:rsidP="008C0108">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TC1-1 Openness to Experience</w:t>
            </w:r>
          </w:p>
        </w:tc>
        <w:tc>
          <w:tcPr>
            <w:tcW w:w="0" w:type="auto"/>
            <w:tcMar>
              <w:top w:w="29" w:type="dxa"/>
              <w:left w:w="72" w:type="dxa"/>
              <w:bottom w:w="29" w:type="dxa"/>
              <w:right w:w="72" w:type="dxa"/>
            </w:tcMar>
            <w:vAlign w:val="bottom"/>
            <w:hideMark/>
          </w:tcPr>
          <w:p w14:paraId="33AE2708"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4.44</w:t>
            </w:r>
          </w:p>
        </w:tc>
        <w:tc>
          <w:tcPr>
            <w:tcW w:w="0" w:type="auto"/>
            <w:tcMar>
              <w:top w:w="29" w:type="dxa"/>
              <w:left w:w="72" w:type="dxa"/>
              <w:bottom w:w="29" w:type="dxa"/>
              <w:right w:w="72" w:type="dxa"/>
            </w:tcMar>
            <w:vAlign w:val="bottom"/>
            <w:hideMark/>
          </w:tcPr>
          <w:p w14:paraId="3B1C3619"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4.19</w:t>
            </w:r>
          </w:p>
        </w:tc>
        <w:tc>
          <w:tcPr>
            <w:tcW w:w="0" w:type="auto"/>
            <w:tcMar>
              <w:top w:w="29" w:type="dxa"/>
              <w:left w:w="72" w:type="dxa"/>
              <w:bottom w:w="29" w:type="dxa"/>
              <w:right w:w="72" w:type="dxa"/>
            </w:tcMar>
            <w:vAlign w:val="bottom"/>
            <w:hideMark/>
          </w:tcPr>
          <w:p w14:paraId="44543D4A"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0.25</w:t>
            </w:r>
          </w:p>
        </w:tc>
        <w:tc>
          <w:tcPr>
            <w:tcW w:w="1155" w:type="dxa"/>
            <w:tcMar>
              <w:top w:w="29" w:type="dxa"/>
              <w:left w:w="72" w:type="dxa"/>
              <w:bottom w:w="29" w:type="dxa"/>
              <w:right w:w="72" w:type="dxa"/>
            </w:tcMar>
            <w:vAlign w:val="bottom"/>
            <w:hideMark/>
          </w:tcPr>
          <w:p w14:paraId="6EC02269"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0.93</w:t>
            </w:r>
          </w:p>
        </w:tc>
        <w:tc>
          <w:tcPr>
            <w:tcW w:w="1165" w:type="dxa"/>
            <w:tcMar>
              <w:top w:w="29" w:type="dxa"/>
              <w:left w:w="72" w:type="dxa"/>
              <w:bottom w:w="29" w:type="dxa"/>
              <w:right w:w="72" w:type="dxa"/>
            </w:tcMar>
            <w:vAlign w:val="bottom"/>
            <w:hideMark/>
          </w:tcPr>
          <w:p w14:paraId="5BF510E0"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0.0302</w:t>
            </w:r>
          </w:p>
        </w:tc>
      </w:tr>
      <w:tr w:rsidR="00970A99" w:rsidRPr="00B46179" w14:paraId="6314D5EE" w14:textId="77777777" w:rsidTr="003B39E4">
        <w:trPr>
          <w:trHeight w:val="20"/>
        </w:trPr>
        <w:tc>
          <w:tcPr>
            <w:tcW w:w="0" w:type="auto"/>
            <w:vMerge/>
            <w:tcMar>
              <w:top w:w="29" w:type="dxa"/>
              <w:left w:w="72" w:type="dxa"/>
              <w:bottom w:w="29" w:type="dxa"/>
              <w:right w:w="72" w:type="dxa"/>
            </w:tcMar>
            <w:vAlign w:val="center"/>
            <w:hideMark/>
          </w:tcPr>
          <w:p w14:paraId="721B5B79" w14:textId="77777777" w:rsidR="00F460D4" w:rsidRPr="00B46179" w:rsidRDefault="00F460D4" w:rsidP="008C0108">
            <w:pPr>
              <w:spacing w:after="0" w:line="240" w:lineRule="auto"/>
              <w:rPr>
                <w:rFonts w:ascii="Times New Roman" w:eastAsia="Times New Roman" w:hAnsi="Times New Roman" w:cs="Times New Roman"/>
                <w:b/>
                <w:bCs/>
                <w:sz w:val="24"/>
                <w:szCs w:val="24"/>
                <w:lang w:val="en-US"/>
              </w:rPr>
            </w:pPr>
          </w:p>
        </w:tc>
        <w:tc>
          <w:tcPr>
            <w:tcW w:w="0" w:type="auto"/>
            <w:tcMar>
              <w:top w:w="29" w:type="dxa"/>
              <w:left w:w="72" w:type="dxa"/>
              <w:bottom w:w="29" w:type="dxa"/>
              <w:right w:w="72" w:type="dxa"/>
            </w:tcMar>
            <w:vAlign w:val="bottom"/>
            <w:hideMark/>
          </w:tcPr>
          <w:p w14:paraId="1E912852" w14:textId="77777777" w:rsidR="00F460D4" w:rsidRPr="00B46179" w:rsidRDefault="00F460D4" w:rsidP="008C0108">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TC1-2 Creativity</w:t>
            </w:r>
          </w:p>
        </w:tc>
        <w:tc>
          <w:tcPr>
            <w:tcW w:w="0" w:type="auto"/>
            <w:tcMar>
              <w:top w:w="29" w:type="dxa"/>
              <w:left w:w="72" w:type="dxa"/>
              <w:bottom w:w="29" w:type="dxa"/>
              <w:right w:w="72" w:type="dxa"/>
            </w:tcMar>
            <w:vAlign w:val="bottom"/>
            <w:hideMark/>
          </w:tcPr>
          <w:p w14:paraId="41C492E7"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4.32</w:t>
            </w:r>
          </w:p>
        </w:tc>
        <w:tc>
          <w:tcPr>
            <w:tcW w:w="0" w:type="auto"/>
            <w:tcMar>
              <w:top w:w="29" w:type="dxa"/>
              <w:left w:w="72" w:type="dxa"/>
              <w:bottom w:w="29" w:type="dxa"/>
              <w:right w:w="72" w:type="dxa"/>
            </w:tcMar>
            <w:vAlign w:val="bottom"/>
            <w:hideMark/>
          </w:tcPr>
          <w:p w14:paraId="2D447BD7"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3.86</w:t>
            </w:r>
          </w:p>
        </w:tc>
        <w:tc>
          <w:tcPr>
            <w:tcW w:w="0" w:type="auto"/>
            <w:tcMar>
              <w:top w:w="29" w:type="dxa"/>
              <w:left w:w="72" w:type="dxa"/>
              <w:bottom w:w="29" w:type="dxa"/>
              <w:right w:w="72" w:type="dxa"/>
            </w:tcMar>
            <w:vAlign w:val="bottom"/>
            <w:hideMark/>
          </w:tcPr>
          <w:p w14:paraId="374FAB5E"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0.46</w:t>
            </w:r>
          </w:p>
        </w:tc>
        <w:tc>
          <w:tcPr>
            <w:tcW w:w="1155" w:type="dxa"/>
            <w:tcMar>
              <w:top w:w="29" w:type="dxa"/>
              <w:left w:w="72" w:type="dxa"/>
              <w:bottom w:w="29" w:type="dxa"/>
              <w:right w:w="72" w:type="dxa"/>
            </w:tcMar>
            <w:vAlign w:val="bottom"/>
            <w:hideMark/>
          </w:tcPr>
          <w:p w14:paraId="066DFAD6"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0.83</w:t>
            </w:r>
          </w:p>
        </w:tc>
        <w:tc>
          <w:tcPr>
            <w:tcW w:w="1165" w:type="dxa"/>
            <w:tcMar>
              <w:top w:w="29" w:type="dxa"/>
              <w:left w:w="72" w:type="dxa"/>
              <w:bottom w:w="29" w:type="dxa"/>
              <w:right w:w="72" w:type="dxa"/>
            </w:tcMar>
            <w:vAlign w:val="bottom"/>
            <w:hideMark/>
          </w:tcPr>
          <w:p w14:paraId="443C945F"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&lt;0.0001</w:t>
            </w:r>
          </w:p>
        </w:tc>
      </w:tr>
      <w:tr w:rsidR="00970A99" w:rsidRPr="00B46179" w14:paraId="084AD0B3" w14:textId="77777777" w:rsidTr="003B39E4">
        <w:trPr>
          <w:trHeight w:val="20"/>
        </w:trPr>
        <w:tc>
          <w:tcPr>
            <w:tcW w:w="0" w:type="auto"/>
            <w:vMerge/>
            <w:tcMar>
              <w:top w:w="29" w:type="dxa"/>
              <w:left w:w="72" w:type="dxa"/>
              <w:bottom w:w="29" w:type="dxa"/>
              <w:right w:w="72" w:type="dxa"/>
            </w:tcMar>
            <w:vAlign w:val="center"/>
            <w:hideMark/>
          </w:tcPr>
          <w:p w14:paraId="315FE800" w14:textId="77777777" w:rsidR="00F460D4" w:rsidRPr="00B46179" w:rsidRDefault="00F460D4" w:rsidP="008C0108">
            <w:pPr>
              <w:spacing w:after="0" w:line="240" w:lineRule="auto"/>
              <w:rPr>
                <w:rFonts w:ascii="Times New Roman" w:eastAsia="Times New Roman" w:hAnsi="Times New Roman" w:cs="Times New Roman"/>
                <w:b/>
                <w:bCs/>
                <w:sz w:val="24"/>
                <w:szCs w:val="24"/>
                <w:lang w:val="en-US"/>
              </w:rPr>
            </w:pPr>
          </w:p>
        </w:tc>
        <w:tc>
          <w:tcPr>
            <w:tcW w:w="0" w:type="auto"/>
            <w:tcMar>
              <w:top w:w="29" w:type="dxa"/>
              <w:left w:w="72" w:type="dxa"/>
              <w:bottom w:w="29" w:type="dxa"/>
              <w:right w:w="72" w:type="dxa"/>
            </w:tcMar>
            <w:vAlign w:val="bottom"/>
            <w:hideMark/>
          </w:tcPr>
          <w:p w14:paraId="475407FD" w14:textId="77777777" w:rsidR="00F460D4" w:rsidRPr="00B46179" w:rsidRDefault="00F460D4" w:rsidP="008C0108">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TC1-3 Drive to achieve</w:t>
            </w:r>
          </w:p>
        </w:tc>
        <w:tc>
          <w:tcPr>
            <w:tcW w:w="0" w:type="auto"/>
            <w:tcMar>
              <w:top w:w="29" w:type="dxa"/>
              <w:left w:w="72" w:type="dxa"/>
              <w:bottom w:w="29" w:type="dxa"/>
              <w:right w:w="72" w:type="dxa"/>
            </w:tcMar>
            <w:vAlign w:val="bottom"/>
            <w:hideMark/>
          </w:tcPr>
          <w:p w14:paraId="7DC35364"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4.41</w:t>
            </w:r>
          </w:p>
        </w:tc>
        <w:tc>
          <w:tcPr>
            <w:tcW w:w="0" w:type="auto"/>
            <w:tcMar>
              <w:top w:w="29" w:type="dxa"/>
              <w:left w:w="72" w:type="dxa"/>
              <w:bottom w:w="29" w:type="dxa"/>
              <w:right w:w="72" w:type="dxa"/>
            </w:tcMar>
            <w:vAlign w:val="bottom"/>
            <w:hideMark/>
          </w:tcPr>
          <w:p w14:paraId="49632567"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4.14</w:t>
            </w:r>
          </w:p>
        </w:tc>
        <w:tc>
          <w:tcPr>
            <w:tcW w:w="0" w:type="auto"/>
            <w:tcMar>
              <w:top w:w="29" w:type="dxa"/>
              <w:left w:w="72" w:type="dxa"/>
              <w:bottom w:w="29" w:type="dxa"/>
              <w:right w:w="72" w:type="dxa"/>
            </w:tcMar>
            <w:vAlign w:val="bottom"/>
            <w:hideMark/>
          </w:tcPr>
          <w:p w14:paraId="7B9EC6D7"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0.27</w:t>
            </w:r>
          </w:p>
        </w:tc>
        <w:tc>
          <w:tcPr>
            <w:tcW w:w="1155" w:type="dxa"/>
            <w:tcMar>
              <w:top w:w="29" w:type="dxa"/>
              <w:left w:w="72" w:type="dxa"/>
              <w:bottom w:w="29" w:type="dxa"/>
              <w:right w:w="72" w:type="dxa"/>
            </w:tcMar>
            <w:vAlign w:val="bottom"/>
            <w:hideMark/>
          </w:tcPr>
          <w:p w14:paraId="153F31ED"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0.75</w:t>
            </w:r>
          </w:p>
        </w:tc>
        <w:tc>
          <w:tcPr>
            <w:tcW w:w="1165" w:type="dxa"/>
            <w:tcMar>
              <w:top w:w="29" w:type="dxa"/>
              <w:left w:w="72" w:type="dxa"/>
              <w:bottom w:w="29" w:type="dxa"/>
              <w:right w:w="72" w:type="dxa"/>
            </w:tcMar>
            <w:vAlign w:val="bottom"/>
            <w:hideMark/>
          </w:tcPr>
          <w:p w14:paraId="346B027A"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0.0074</w:t>
            </w:r>
          </w:p>
        </w:tc>
      </w:tr>
      <w:tr w:rsidR="00970A99" w:rsidRPr="00B46179" w14:paraId="2EE3E509" w14:textId="77777777" w:rsidTr="003B39E4">
        <w:trPr>
          <w:trHeight w:val="20"/>
        </w:trPr>
        <w:tc>
          <w:tcPr>
            <w:tcW w:w="0" w:type="auto"/>
            <w:vMerge/>
            <w:tcMar>
              <w:top w:w="29" w:type="dxa"/>
              <w:left w:w="72" w:type="dxa"/>
              <w:bottom w:w="29" w:type="dxa"/>
              <w:right w:w="72" w:type="dxa"/>
            </w:tcMar>
            <w:vAlign w:val="center"/>
            <w:hideMark/>
          </w:tcPr>
          <w:p w14:paraId="3935165B" w14:textId="77777777" w:rsidR="00F460D4" w:rsidRPr="00B46179" w:rsidRDefault="00F460D4" w:rsidP="008C0108">
            <w:pPr>
              <w:spacing w:after="0" w:line="240" w:lineRule="auto"/>
              <w:rPr>
                <w:rFonts w:ascii="Times New Roman" w:eastAsia="Times New Roman" w:hAnsi="Times New Roman" w:cs="Times New Roman"/>
                <w:b/>
                <w:bCs/>
                <w:sz w:val="24"/>
                <w:szCs w:val="24"/>
                <w:lang w:val="en-US"/>
              </w:rPr>
            </w:pPr>
          </w:p>
        </w:tc>
        <w:tc>
          <w:tcPr>
            <w:tcW w:w="0" w:type="auto"/>
            <w:tcMar>
              <w:top w:w="29" w:type="dxa"/>
              <w:left w:w="72" w:type="dxa"/>
              <w:bottom w:w="29" w:type="dxa"/>
              <w:right w:w="72" w:type="dxa"/>
            </w:tcMar>
            <w:vAlign w:val="bottom"/>
            <w:hideMark/>
          </w:tcPr>
          <w:p w14:paraId="44A764CB" w14:textId="77777777" w:rsidR="00F460D4" w:rsidRPr="00B46179" w:rsidRDefault="00F460D4" w:rsidP="008C0108">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TC1-4 Conscientiousness</w:t>
            </w:r>
          </w:p>
        </w:tc>
        <w:tc>
          <w:tcPr>
            <w:tcW w:w="0" w:type="auto"/>
            <w:tcMar>
              <w:top w:w="29" w:type="dxa"/>
              <w:left w:w="72" w:type="dxa"/>
              <w:bottom w:w="29" w:type="dxa"/>
              <w:right w:w="72" w:type="dxa"/>
            </w:tcMar>
            <w:vAlign w:val="bottom"/>
            <w:hideMark/>
          </w:tcPr>
          <w:p w14:paraId="64D2A160"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4.69</w:t>
            </w:r>
          </w:p>
        </w:tc>
        <w:tc>
          <w:tcPr>
            <w:tcW w:w="0" w:type="auto"/>
            <w:tcMar>
              <w:top w:w="29" w:type="dxa"/>
              <w:left w:w="72" w:type="dxa"/>
              <w:bottom w:w="29" w:type="dxa"/>
              <w:right w:w="72" w:type="dxa"/>
            </w:tcMar>
            <w:vAlign w:val="bottom"/>
            <w:hideMark/>
          </w:tcPr>
          <w:p w14:paraId="7F85D3B6"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4.41</w:t>
            </w:r>
          </w:p>
        </w:tc>
        <w:tc>
          <w:tcPr>
            <w:tcW w:w="0" w:type="auto"/>
            <w:tcMar>
              <w:top w:w="29" w:type="dxa"/>
              <w:left w:w="72" w:type="dxa"/>
              <w:bottom w:w="29" w:type="dxa"/>
              <w:right w:w="72" w:type="dxa"/>
            </w:tcMar>
            <w:vAlign w:val="bottom"/>
            <w:hideMark/>
          </w:tcPr>
          <w:p w14:paraId="4C17E647"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0.29</w:t>
            </w:r>
          </w:p>
        </w:tc>
        <w:tc>
          <w:tcPr>
            <w:tcW w:w="1155" w:type="dxa"/>
            <w:tcMar>
              <w:top w:w="29" w:type="dxa"/>
              <w:left w:w="72" w:type="dxa"/>
              <w:bottom w:w="29" w:type="dxa"/>
              <w:right w:w="72" w:type="dxa"/>
            </w:tcMar>
            <w:vAlign w:val="bottom"/>
            <w:hideMark/>
          </w:tcPr>
          <w:p w14:paraId="4BEA00B1"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0.85</w:t>
            </w:r>
          </w:p>
        </w:tc>
        <w:tc>
          <w:tcPr>
            <w:tcW w:w="1165" w:type="dxa"/>
            <w:tcMar>
              <w:top w:w="29" w:type="dxa"/>
              <w:left w:w="72" w:type="dxa"/>
              <w:bottom w:w="29" w:type="dxa"/>
              <w:right w:w="72" w:type="dxa"/>
            </w:tcMar>
            <w:vAlign w:val="bottom"/>
            <w:hideMark/>
          </w:tcPr>
          <w:p w14:paraId="6B296A67"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0.0009</w:t>
            </w:r>
          </w:p>
        </w:tc>
      </w:tr>
      <w:tr w:rsidR="00970A99" w:rsidRPr="00B46179" w14:paraId="66111D7D" w14:textId="77777777" w:rsidTr="003B39E4">
        <w:trPr>
          <w:trHeight w:val="20"/>
        </w:trPr>
        <w:tc>
          <w:tcPr>
            <w:tcW w:w="0" w:type="auto"/>
            <w:vMerge/>
            <w:tcMar>
              <w:top w:w="29" w:type="dxa"/>
              <w:left w:w="72" w:type="dxa"/>
              <w:bottom w:w="29" w:type="dxa"/>
              <w:right w:w="72" w:type="dxa"/>
            </w:tcMar>
            <w:vAlign w:val="center"/>
            <w:hideMark/>
          </w:tcPr>
          <w:p w14:paraId="77D6483B" w14:textId="77777777" w:rsidR="00F460D4" w:rsidRPr="00B46179" w:rsidRDefault="00F460D4" w:rsidP="008C0108">
            <w:pPr>
              <w:spacing w:after="0" w:line="240" w:lineRule="auto"/>
              <w:rPr>
                <w:rFonts w:ascii="Times New Roman" w:eastAsia="Times New Roman" w:hAnsi="Times New Roman" w:cs="Times New Roman"/>
                <w:b/>
                <w:bCs/>
                <w:sz w:val="24"/>
                <w:szCs w:val="24"/>
                <w:lang w:val="en-US"/>
              </w:rPr>
            </w:pPr>
          </w:p>
        </w:tc>
        <w:tc>
          <w:tcPr>
            <w:tcW w:w="0" w:type="auto"/>
            <w:tcMar>
              <w:top w:w="29" w:type="dxa"/>
              <w:left w:w="72" w:type="dxa"/>
              <w:bottom w:w="29" w:type="dxa"/>
              <w:right w:w="72" w:type="dxa"/>
            </w:tcMar>
            <w:vAlign w:val="bottom"/>
            <w:hideMark/>
          </w:tcPr>
          <w:p w14:paraId="729E07F3" w14:textId="77777777" w:rsidR="00F460D4" w:rsidRPr="00B46179" w:rsidRDefault="00F460D4" w:rsidP="008C0108">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TC1-5 Internal locus of control</w:t>
            </w:r>
          </w:p>
        </w:tc>
        <w:tc>
          <w:tcPr>
            <w:tcW w:w="0" w:type="auto"/>
            <w:tcMar>
              <w:top w:w="29" w:type="dxa"/>
              <w:left w:w="72" w:type="dxa"/>
              <w:bottom w:w="29" w:type="dxa"/>
              <w:right w:w="72" w:type="dxa"/>
            </w:tcMar>
            <w:vAlign w:val="bottom"/>
            <w:hideMark/>
          </w:tcPr>
          <w:p w14:paraId="33A3F3AF"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4.43</w:t>
            </w:r>
          </w:p>
        </w:tc>
        <w:tc>
          <w:tcPr>
            <w:tcW w:w="0" w:type="auto"/>
            <w:tcMar>
              <w:top w:w="29" w:type="dxa"/>
              <w:left w:w="72" w:type="dxa"/>
              <w:bottom w:w="29" w:type="dxa"/>
              <w:right w:w="72" w:type="dxa"/>
            </w:tcMar>
            <w:vAlign w:val="bottom"/>
            <w:hideMark/>
          </w:tcPr>
          <w:p w14:paraId="33C84489"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4.11</w:t>
            </w:r>
          </w:p>
        </w:tc>
        <w:tc>
          <w:tcPr>
            <w:tcW w:w="0" w:type="auto"/>
            <w:tcMar>
              <w:top w:w="29" w:type="dxa"/>
              <w:left w:w="72" w:type="dxa"/>
              <w:bottom w:w="29" w:type="dxa"/>
              <w:right w:w="72" w:type="dxa"/>
            </w:tcMar>
            <w:vAlign w:val="bottom"/>
            <w:hideMark/>
          </w:tcPr>
          <w:p w14:paraId="24FA0BF2"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0.32</w:t>
            </w:r>
          </w:p>
        </w:tc>
        <w:tc>
          <w:tcPr>
            <w:tcW w:w="1155" w:type="dxa"/>
            <w:tcMar>
              <w:top w:w="29" w:type="dxa"/>
              <w:left w:w="72" w:type="dxa"/>
              <w:bottom w:w="29" w:type="dxa"/>
              <w:right w:w="72" w:type="dxa"/>
            </w:tcMar>
            <w:vAlign w:val="bottom"/>
            <w:hideMark/>
          </w:tcPr>
          <w:p w14:paraId="27A90407"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0.99</w:t>
            </w:r>
          </w:p>
        </w:tc>
        <w:tc>
          <w:tcPr>
            <w:tcW w:w="1165" w:type="dxa"/>
            <w:tcMar>
              <w:top w:w="29" w:type="dxa"/>
              <w:left w:w="72" w:type="dxa"/>
              <w:bottom w:w="29" w:type="dxa"/>
              <w:right w:w="72" w:type="dxa"/>
            </w:tcMar>
            <w:vAlign w:val="bottom"/>
            <w:hideMark/>
          </w:tcPr>
          <w:p w14:paraId="1A0C5477"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0.0023</w:t>
            </w:r>
          </w:p>
        </w:tc>
      </w:tr>
      <w:tr w:rsidR="00970A99" w:rsidRPr="00B46179" w14:paraId="2BFEDD2D" w14:textId="77777777" w:rsidTr="003B39E4">
        <w:trPr>
          <w:trHeight w:val="20"/>
        </w:trPr>
        <w:tc>
          <w:tcPr>
            <w:tcW w:w="0" w:type="auto"/>
            <w:vMerge/>
            <w:tcMar>
              <w:top w:w="29" w:type="dxa"/>
              <w:left w:w="72" w:type="dxa"/>
              <w:bottom w:w="29" w:type="dxa"/>
              <w:right w:w="72" w:type="dxa"/>
            </w:tcMar>
            <w:vAlign w:val="center"/>
            <w:hideMark/>
          </w:tcPr>
          <w:p w14:paraId="39A53075" w14:textId="77777777" w:rsidR="00F460D4" w:rsidRPr="00B46179" w:rsidRDefault="00F460D4" w:rsidP="008C0108">
            <w:pPr>
              <w:spacing w:after="0" w:line="240" w:lineRule="auto"/>
              <w:rPr>
                <w:rFonts w:ascii="Times New Roman" w:eastAsia="Times New Roman" w:hAnsi="Times New Roman" w:cs="Times New Roman"/>
                <w:b/>
                <w:bCs/>
                <w:sz w:val="24"/>
                <w:szCs w:val="24"/>
                <w:lang w:val="en-US"/>
              </w:rPr>
            </w:pPr>
          </w:p>
        </w:tc>
        <w:tc>
          <w:tcPr>
            <w:tcW w:w="0" w:type="auto"/>
            <w:tcMar>
              <w:top w:w="29" w:type="dxa"/>
              <w:left w:w="72" w:type="dxa"/>
              <w:bottom w:w="29" w:type="dxa"/>
              <w:right w:w="72" w:type="dxa"/>
            </w:tcMar>
            <w:vAlign w:val="bottom"/>
            <w:hideMark/>
          </w:tcPr>
          <w:p w14:paraId="1140CF80" w14:textId="77777777" w:rsidR="00F460D4" w:rsidRPr="00B46179" w:rsidRDefault="00F460D4" w:rsidP="008C0108">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TC1-6 Persistence</w:t>
            </w:r>
          </w:p>
        </w:tc>
        <w:tc>
          <w:tcPr>
            <w:tcW w:w="0" w:type="auto"/>
            <w:tcMar>
              <w:top w:w="29" w:type="dxa"/>
              <w:left w:w="72" w:type="dxa"/>
              <w:bottom w:w="29" w:type="dxa"/>
              <w:right w:w="72" w:type="dxa"/>
            </w:tcMar>
            <w:vAlign w:val="bottom"/>
            <w:hideMark/>
          </w:tcPr>
          <w:p w14:paraId="7E65108D"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4.30</w:t>
            </w:r>
          </w:p>
        </w:tc>
        <w:tc>
          <w:tcPr>
            <w:tcW w:w="0" w:type="auto"/>
            <w:tcMar>
              <w:top w:w="29" w:type="dxa"/>
              <w:left w:w="72" w:type="dxa"/>
              <w:bottom w:w="29" w:type="dxa"/>
              <w:right w:w="72" w:type="dxa"/>
            </w:tcMar>
            <w:vAlign w:val="bottom"/>
            <w:hideMark/>
          </w:tcPr>
          <w:p w14:paraId="0638F420"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3.98</w:t>
            </w:r>
          </w:p>
        </w:tc>
        <w:tc>
          <w:tcPr>
            <w:tcW w:w="0" w:type="auto"/>
            <w:tcMar>
              <w:top w:w="29" w:type="dxa"/>
              <w:left w:w="72" w:type="dxa"/>
              <w:bottom w:w="29" w:type="dxa"/>
              <w:right w:w="72" w:type="dxa"/>
            </w:tcMar>
            <w:vAlign w:val="bottom"/>
            <w:hideMark/>
          </w:tcPr>
          <w:p w14:paraId="51FA2FB0"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0.31</w:t>
            </w:r>
          </w:p>
        </w:tc>
        <w:tc>
          <w:tcPr>
            <w:tcW w:w="1155" w:type="dxa"/>
            <w:tcMar>
              <w:top w:w="29" w:type="dxa"/>
              <w:left w:w="72" w:type="dxa"/>
              <w:bottom w:w="29" w:type="dxa"/>
              <w:right w:w="72" w:type="dxa"/>
            </w:tcMar>
            <w:vAlign w:val="bottom"/>
            <w:hideMark/>
          </w:tcPr>
          <w:p w14:paraId="06045865"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0.98</w:t>
            </w:r>
          </w:p>
        </w:tc>
        <w:tc>
          <w:tcPr>
            <w:tcW w:w="1165" w:type="dxa"/>
            <w:tcMar>
              <w:top w:w="29" w:type="dxa"/>
              <w:left w:w="72" w:type="dxa"/>
              <w:bottom w:w="29" w:type="dxa"/>
              <w:right w:w="72" w:type="dxa"/>
            </w:tcMar>
            <w:vAlign w:val="bottom"/>
            <w:hideMark/>
          </w:tcPr>
          <w:p w14:paraId="6FBFCBEB"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0.0213</w:t>
            </w:r>
          </w:p>
        </w:tc>
      </w:tr>
      <w:tr w:rsidR="00970A99" w:rsidRPr="00B46179" w14:paraId="13F3EE98" w14:textId="77777777" w:rsidTr="003B39E4">
        <w:trPr>
          <w:trHeight w:val="20"/>
        </w:trPr>
        <w:tc>
          <w:tcPr>
            <w:tcW w:w="0" w:type="auto"/>
            <w:vMerge/>
            <w:tcMar>
              <w:top w:w="29" w:type="dxa"/>
              <w:left w:w="72" w:type="dxa"/>
              <w:bottom w:w="29" w:type="dxa"/>
              <w:right w:w="72" w:type="dxa"/>
            </w:tcMar>
            <w:vAlign w:val="center"/>
            <w:hideMark/>
          </w:tcPr>
          <w:p w14:paraId="6B77C2EA" w14:textId="77777777" w:rsidR="00F460D4" w:rsidRPr="00B46179" w:rsidRDefault="00F460D4" w:rsidP="008C0108">
            <w:pPr>
              <w:spacing w:after="0" w:line="240" w:lineRule="auto"/>
              <w:rPr>
                <w:rFonts w:ascii="Times New Roman" w:eastAsia="Times New Roman" w:hAnsi="Times New Roman" w:cs="Times New Roman"/>
                <w:b/>
                <w:bCs/>
                <w:sz w:val="24"/>
                <w:szCs w:val="24"/>
                <w:lang w:val="en-US"/>
              </w:rPr>
            </w:pPr>
          </w:p>
        </w:tc>
        <w:tc>
          <w:tcPr>
            <w:tcW w:w="0" w:type="auto"/>
            <w:tcMar>
              <w:top w:w="29" w:type="dxa"/>
              <w:left w:w="72" w:type="dxa"/>
              <w:bottom w:w="29" w:type="dxa"/>
              <w:right w:w="72" w:type="dxa"/>
            </w:tcMar>
            <w:vAlign w:val="bottom"/>
            <w:hideMark/>
          </w:tcPr>
          <w:p w14:paraId="6C7D745B" w14:textId="77777777" w:rsidR="00F460D4" w:rsidRPr="00B46179" w:rsidRDefault="00F460D4" w:rsidP="008C0108">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TC1-7 Agreeableness</w:t>
            </w:r>
          </w:p>
        </w:tc>
        <w:tc>
          <w:tcPr>
            <w:tcW w:w="0" w:type="auto"/>
            <w:tcMar>
              <w:top w:w="29" w:type="dxa"/>
              <w:left w:w="72" w:type="dxa"/>
              <w:bottom w:w="29" w:type="dxa"/>
              <w:right w:w="72" w:type="dxa"/>
            </w:tcMar>
            <w:vAlign w:val="bottom"/>
            <w:hideMark/>
          </w:tcPr>
          <w:p w14:paraId="23E5AFE3"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4.60</w:t>
            </w:r>
          </w:p>
        </w:tc>
        <w:tc>
          <w:tcPr>
            <w:tcW w:w="0" w:type="auto"/>
            <w:tcMar>
              <w:top w:w="29" w:type="dxa"/>
              <w:left w:w="72" w:type="dxa"/>
              <w:bottom w:w="29" w:type="dxa"/>
              <w:right w:w="72" w:type="dxa"/>
            </w:tcMar>
            <w:vAlign w:val="bottom"/>
            <w:hideMark/>
          </w:tcPr>
          <w:p w14:paraId="3D994F70"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4.16</w:t>
            </w:r>
          </w:p>
        </w:tc>
        <w:tc>
          <w:tcPr>
            <w:tcW w:w="0" w:type="auto"/>
            <w:tcMar>
              <w:top w:w="29" w:type="dxa"/>
              <w:left w:w="72" w:type="dxa"/>
              <w:bottom w:w="29" w:type="dxa"/>
              <w:right w:w="72" w:type="dxa"/>
            </w:tcMar>
            <w:vAlign w:val="bottom"/>
            <w:hideMark/>
          </w:tcPr>
          <w:p w14:paraId="3D894977"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0.44</w:t>
            </w:r>
          </w:p>
        </w:tc>
        <w:tc>
          <w:tcPr>
            <w:tcW w:w="1155" w:type="dxa"/>
            <w:tcMar>
              <w:top w:w="29" w:type="dxa"/>
              <w:left w:w="72" w:type="dxa"/>
              <w:bottom w:w="29" w:type="dxa"/>
              <w:right w:w="72" w:type="dxa"/>
            </w:tcMar>
            <w:vAlign w:val="bottom"/>
            <w:hideMark/>
          </w:tcPr>
          <w:p w14:paraId="56D42289"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0.92</w:t>
            </w:r>
          </w:p>
        </w:tc>
        <w:tc>
          <w:tcPr>
            <w:tcW w:w="1165" w:type="dxa"/>
            <w:tcMar>
              <w:top w:w="29" w:type="dxa"/>
              <w:left w:w="72" w:type="dxa"/>
              <w:bottom w:w="29" w:type="dxa"/>
              <w:right w:w="72" w:type="dxa"/>
            </w:tcMar>
            <w:vAlign w:val="bottom"/>
            <w:hideMark/>
          </w:tcPr>
          <w:p w14:paraId="233DC67A"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&lt;0.0001</w:t>
            </w:r>
          </w:p>
        </w:tc>
      </w:tr>
      <w:tr w:rsidR="00970A99" w:rsidRPr="00B46179" w14:paraId="37673490" w14:textId="77777777" w:rsidTr="003B39E4">
        <w:trPr>
          <w:trHeight w:val="20"/>
        </w:trPr>
        <w:tc>
          <w:tcPr>
            <w:tcW w:w="0" w:type="auto"/>
            <w:vMerge/>
            <w:tcMar>
              <w:top w:w="29" w:type="dxa"/>
              <w:left w:w="72" w:type="dxa"/>
              <w:bottom w:w="29" w:type="dxa"/>
              <w:right w:w="72" w:type="dxa"/>
            </w:tcMar>
            <w:vAlign w:val="center"/>
            <w:hideMark/>
          </w:tcPr>
          <w:p w14:paraId="10150082" w14:textId="77777777" w:rsidR="00F460D4" w:rsidRPr="00B46179" w:rsidRDefault="00F460D4" w:rsidP="008C0108">
            <w:pPr>
              <w:spacing w:after="0" w:line="240" w:lineRule="auto"/>
              <w:rPr>
                <w:rFonts w:ascii="Times New Roman" w:eastAsia="Times New Roman" w:hAnsi="Times New Roman" w:cs="Times New Roman"/>
                <w:b/>
                <w:bCs/>
                <w:sz w:val="24"/>
                <w:szCs w:val="24"/>
                <w:lang w:val="en-US"/>
              </w:rPr>
            </w:pPr>
          </w:p>
        </w:tc>
        <w:tc>
          <w:tcPr>
            <w:tcW w:w="0" w:type="auto"/>
            <w:tcMar>
              <w:top w:w="29" w:type="dxa"/>
              <w:left w:w="72" w:type="dxa"/>
              <w:bottom w:w="29" w:type="dxa"/>
              <w:right w:w="72" w:type="dxa"/>
            </w:tcMar>
            <w:vAlign w:val="bottom"/>
            <w:hideMark/>
          </w:tcPr>
          <w:p w14:paraId="10C1330D" w14:textId="77777777" w:rsidR="00F460D4" w:rsidRPr="00B46179" w:rsidRDefault="00F460D4" w:rsidP="008C0108">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TC1-8 Flexibility</w:t>
            </w:r>
          </w:p>
        </w:tc>
        <w:tc>
          <w:tcPr>
            <w:tcW w:w="0" w:type="auto"/>
            <w:tcMar>
              <w:top w:w="29" w:type="dxa"/>
              <w:left w:w="72" w:type="dxa"/>
              <w:bottom w:w="29" w:type="dxa"/>
              <w:right w:w="72" w:type="dxa"/>
            </w:tcMar>
            <w:vAlign w:val="bottom"/>
            <w:hideMark/>
          </w:tcPr>
          <w:p w14:paraId="5ED0398F"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3.47</w:t>
            </w:r>
          </w:p>
        </w:tc>
        <w:tc>
          <w:tcPr>
            <w:tcW w:w="0" w:type="auto"/>
            <w:tcMar>
              <w:top w:w="29" w:type="dxa"/>
              <w:left w:w="72" w:type="dxa"/>
              <w:bottom w:w="29" w:type="dxa"/>
              <w:right w:w="72" w:type="dxa"/>
            </w:tcMar>
            <w:vAlign w:val="bottom"/>
            <w:hideMark/>
          </w:tcPr>
          <w:p w14:paraId="753D19DC"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3.63</w:t>
            </w:r>
          </w:p>
        </w:tc>
        <w:tc>
          <w:tcPr>
            <w:tcW w:w="0" w:type="auto"/>
            <w:tcMar>
              <w:top w:w="29" w:type="dxa"/>
              <w:left w:w="72" w:type="dxa"/>
              <w:bottom w:w="29" w:type="dxa"/>
              <w:right w:w="72" w:type="dxa"/>
            </w:tcMar>
            <w:vAlign w:val="bottom"/>
            <w:hideMark/>
          </w:tcPr>
          <w:p w14:paraId="4415F0E0"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-0.16</w:t>
            </w:r>
          </w:p>
        </w:tc>
        <w:tc>
          <w:tcPr>
            <w:tcW w:w="1155" w:type="dxa"/>
            <w:tcMar>
              <w:top w:w="29" w:type="dxa"/>
              <w:left w:w="72" w:type="dxa"/>
              <w:bottom w:w="29" w:type="dxa"/>
              <w:right w:w="72" w:type="dxa"/>
            </w:tcMar>
            <w:vAlign w:val="bottom"/>
            <w:hideMark/>
          </w:tcPr>
          <w:p w14:paraId="18C6A735"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0.93</w:t>
            </w:r>
          </w:p>
        </w:tc>
        <w:tc>
          <w:tcPr>
            <w:tcW w:w="1165" w:type="dxa"/>
            <w:tcMar>
              <w:top w:w="29" w:type="dxa"/>
              <w:left w:w="72" w:type="dxa"/>
              <w:bottom w:w="29" w:type="dxa"/>
              <w:right w:w="72" w:type="dxa"/>
            </w:tcMar>
            <w:vAlign w:val="bottom"/>
            <w:hideMark/>
          </w:tcPr>
          <w:p w14:paraId="180949F7"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0.1213</w:t>
            </w:r>
          </w:p>
        </w:tc>
      </w:tr>
      <w:tr w:rsidR="00970A99" w:rsidRPr="00B46179" w14:paraId="052DD5EC" w14:textId="77777777" w:rsidTr="003B39E4">
        <w:trPr>
          <w:trHeight w:val="20"/>
        </w:trPr>
        <w:tc>
          <w:tcPr>
            <w:tcW w:w="0" w:type="auto"/>
            <w:vMerge/>
            <w:tcMar>
              <w:top w:w="29" w:type="dxa"/>
              <w:left w:w="72" w:type="dxa"/>
              <w:bottom w:w="29" w:type="dxa"/>
              <w:right w:w="72" w:type="dxa"/>
            </w:tcMar>
            <w:vAlign w:val="center"/>
            <w:hideMark/>
          </w:tcPr>
          <w:p w14:paraId="0D585C1F" w14:textId="77777777" w:rsidR="00F460D4" w:rsidRPr="00B46179" w:rsidRDefault="00F460D4" w:rsidP="008C0108">
            <w:pPr>
              <w:spacing w:after="0" w:line="240" w:lineRule="auto"/>
              <w:rPr>
                <w:rFonts w:ascii="Times New Roman" w:eastAsia="Times New Roman" w:hAnsi="Times New Roman" w:cs="Times New Roman"/>
                <w:b/>
                <w:bCs/>
                <w:sz w:val="24"/>
                <w:szCs w:val="24"/>
                <w:lang w:val="en-US"/>
              </w:rPr>
            </w:pPr>
          </w:p>
        </w:tc>
        <w:tc>
          <w:tcPr>
            <w:tcW w:w="0" w:type="auto"/>
            <w:tcMar>
              <w:top w:w="29" w:type="dxa"/>
              <w:left w:w="72" w:type="dxa"/>
              <w:bottom w:w="29" w:type="dxa"/>
              <w:right w:w="72" w:type="dxa"/>
            </w:tcMar>
            <w:vAlign w:val="bottom"/>
            <w:hideMark/>
          </w:tcPr>
          <w:p w14:paraId="11D2C2A5" w14:textId="77777777" w:rsidR="00F460D4" w:rsidRPr="00B46179" w:rsidRDefault="00F460D4" w:rsidP="008C0108">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TC1-9 Emotional stability</w:t>
            </w:r>
          </w:p>
        </w:tc>
        <w:tc>
          <w:tcPr>
            <w:tcW w:w="0" w:type="auto"/>
            <w:tcMar>
              <w:top w:w="29" w:type="dxa"/>
              <w:left w:w="72" w:type="dxa"/>
              <w:bottom w:w="29" w:type="dxa"/>
              <w:right w:w="72" w:type="dxa"/>
            </w:tcMar>
            <w:vAlign w:val="bottom"/>
            <w:hideMark/>
          </w:tcPr>
          <w:p w14:paraId="5D81DBF4"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3.01</w:t>
            </w:r>
          </w:p>
        </w:tc>
        <w:tc>
          <w:tcPr>
            <w:tcW w:w="0" w:type="auto"/>
            <w:tcMar>
              <w:top w:w="29" w:type="dxa"/>
              <w:left w:w="72" w:type="dxa"/>
              <w:bottom w:w="29" w:type="dxa"/>
              <w:right w:w="72" w:type="dxa"/>
            </w:tcMar>
            <w:vAlign w:val="bottom"/>
            <w:hideMark/>
          </w:tcPr>
          <w:p w14:paraId="59DFF954"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3.15</w:t>
            </w:r>
          </w:p>
        </w:tc>
        <w:tc>
          <w:tcPr>
            <w:tcW w:w="0" w:type="auto"/>
            <w:tcMar>
              <w:top w:w="29" w:type="dxa"/>
              <w:left w:w="72" w:type="dxa"/>
              <w:bottom w:w="29" w:type="dxa"/>
              <w:right w:w="72" w:type="dxa"/>
            </w:tcMar>
            <w:vAlign w:val="bottom"/>
            <w:hideMark/>
          </w:tcPr>
          <w:p w14:paraId="006CF59E"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-0.14</w:t>
            </w:r>
          </w:p>
        </w:tc>
        <w:tc>
          <w:tcPr>
            <w:tcW w:w="1155" w:type="dxa"/>
            <w:tcMar>
              <w:top w:w="29" w:type="dxa"/>
              <w:left w:w="72" w:type="dxa"/>
              <w:bottom w:w="29" w:type="dxa"/>
              <w:right w:w="72" w:type="dxa"/>
            </w:tcMar>
            <w:vAlign w:val="bottom"/>
            <w:hideMark/>
          </w:tcPr>
          <w:p w14:paraId="6F1769AA"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1.20</w:t>
            </w:r>
          </w:p>
        </w:tc>
        <w:tc>
          <w:tcPr>
            <w:tcW w:w="1165" w:type="dxa"/>
            <w:tcMar>
              <w:top w:w="29" w:type="dxa"/>
              <w:left w:w="72" w:type="dxa"/>
              <w:bottom w:w="29" w:type="dxa"/>
              <w:right w:w="72" w:type="dxa"/>
            </w:tcMar>
            <w:vAlign w:val="bottom"/>
            <w:hideMark/>
          </w:tcPr>
          <w:p w14:paraId="703D9298"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0.1736</w:t>
            </w:r>
          </w:p>
        </w:tc>
      </w:tr>
      <w:tr w:rsidR="00970A99" w:rsidRPr="00B46179" w14:paraId="4EC0CBA4" w14:textId="77777777" w:rsidTr="003B39E4">
        <w:trPr>
          <w:trHeight w:val="20"/>
        </w:trPr>
        <w:tc>
          <w:tcPr>
            <w:tcW w:w="0" w:type="auto"/>
            <w:vMerge w:val="restart"/>
            <w:tcMar>
              <w:top w:w="29" w:type="dxa"/>
              <w:left w:w="72" w:type="dxa"/>
              <w:bottom w:w="29" w:type="dxa"/>
              <w:right w:w="72" w:type="dxa"/>
            </w:tcMar>
            <w:hideMark/>
          </w:tcPr>
          <w:p w14:paraId="4A746639" w14:textId="77777777" w:rsidR="00F460D4" w:rsidRPr="00B46179" w:rsidRDefault="00F460D4" w:rsidP="008C0108">
            <w:pPr>
              <w:spacing w:after="0" w:line="240" w:lineRule="auto"/>
              <w:rPr>
                <w:rFonts w:ascii="Calibri" w:eastAsia="Times New Roman" w:hAnsi="Calibri" w:cs="Calibri"/>
                <w:b/>
                <w:bCs/>
                <w:color w:val="000000"/>
                <w:sz w:val="18"/>
                <w:szCs w:val="18"/>
                <w:lang w:val="en-US"/>
              </w:rPr>
            </w:pPr>
            <w:r w:rsidRPr="00B46179">
              <w:rPr>
                <w:rFonts w:ascii="Calibri" w:eastAsia="Times New Roman" w:hAnsi="Calibri" w:cs="Calibri"/>
                <w:b/>
                <w:bCs/>
                <w:color w:val="000000"/>
                <w:sz w:val="18"/>
                <w:szCs w:val="18"/>
                <w:lang w:val="en-US"/>
              </w:rPr>
              <w:t>TC2 "Spiritual"</w:t>
            </w:r>
          </w:p>
          <w:p w14:paraId="6E8267FB" w14:textId="77777777" w:rsidR="00F460D4" w:rsidRPr="00B46179" w:rsidRDefault="00F460D4" w:rsidP="008C0108">
            <w:pPr>
              <w:spacing w:after="0" w:line="240" w:lineRule="auto"/>
              <w:rPr>
                <w:rFonts w:ascii="Times New Roman" w:eastAsia="Times New Roman" w:hAnsi="Times New Roman" w:cs="Times New Roman"/>
                <w:b/>
                <w:bCs/>
                <w:sz w:val="24"/>
                <w:szCs w:val="24"/>
                <w:lang w:val="en-US"/>
              </w:rPr>
            </w:pPr>
            <w:r w:rsidRPr="00B46179">
              <w:rPr>
                <w:rFonts w:ascii="Calibri" w:eastAsia="Times New Roman" w:hAnsi="Calibri" w:cs="Calibri"/>
                <w:b/>
                <w:bCs/>
                <w:color w:val="000000"/>
                <w:sz w:val="18"/>
                <w:szCs w:val="18"/>
                <w:lang w:val="en-US"/>
              </w:rPr>
              <w:t>dimension</w:t>
            </w:r>
          </w:p>
        </w:tc>
        <w:tc>
          <w:tcPr>
            <w:tcW w:w="0" w:type="auto"/>
            <w:tcMar>
              <w:top w:w="29" w:type="dxa"/>
              <w:left w:w="72" w:type="dxa"/>
              <w:bottom w:w="29" w:type="dxa"/>
              <w:right w:w="72" w:type="dxa"/>
            </w:tcMar>
            <w:vAlign w:val="bottom"/>
            <w:hideMark/>
          </w:tcPr>
          <w:p w14:paraId="1BDBE8C5" w14:textId="77777777" w:rsidR="00F460D4" w:rsidRPr="00B46179" w:rsidRDefault="00F460D4" w:rsidP="008C0108">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TC2-1 Hunger for God</w:t>
            </w:r>
          </w:p>
        </w:tc>
        <w:tc>
          <w:tcPr>
            <w:tcW w:w="0" w:type="auto"/>
            <w:tcMar>
              <w:top w:w="29" w:type="dxa"/>
              <w:left w:w="72" w:type="dxa"/>
              <w:bottom w:w="29" w:type="dxa"/>
              <w:right w:w="72" w:type="dxa"/>
            </w:tcMar>
            <w:vAlign w:val="bottom"/>
            <w:hideMark/>
          </w:tcPr>
          <w:p w14:paraId="5E7D8649"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4.51</w:t>
            </w:r>
          </w:p>
        </w:tc>
        <w:tc>
          <w:tcPr>
            <w:tcW w:w="0" w:type="auto"/>
            <w:tcMar>
              <w:top w:w="29" w:type="dxa"/>
              <w:left w:w="72" w:type="dxa"/>
              <w:bottom w:w="29" w:type="dxa"/>
              <w:right w:w="72" w:type="dxa"/>
            </w:tcMar>
            <w:vAlign w:val="bottom"/>
            <w:hideMark/>
          </w:tcPr>
          <w:p w14:paraId="10958B9E"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4.15</w:t>
            </w:r>
          </w:p>
        </w:tc>
        <w:tc>
          <w:tcPr>
            <w:tcW w:w="0" w:type="auto"/>
            <w:tcMar>
              <w:top w:w="29" w:type="dxa"/>
              <w:left w:w="72" w:type="dxa"/>
              <w:bottom w:w="29" w:type="dxa"/>
              <w:right w:w="72" w:type="dxa"/>
            </w:tcMar>
            <w:vAlign w:val="bottom"/>
            <w:hideMark/>
          </w:tcPr>
          <w:p w14:paraId="5419F1DB"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0.35</w:t>
            </w:r>
          </w:p>
        </w:tc>
        <w:tc>
          <w:tcPr>
            <w:tcW w:w="1155" w:type="dxa"/>
            <w:tcMar>
              <w:top w:w="29" w:type="dxa"/>
              <w:left w:w="72" w:type="dxa"/>
              <w:bottom w:w="29" w:type="dxa"/>
              <w:right w:w="72" w:type="dxa"/>
            </w:tcMar>
            <w:vAlign w:val="bottom"/>
            <w:hideMark/>
          </w:tcPr>
          <w:p w14:paraId="02604703"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0.74</w:t>
            </w:r>
          </w:p>
        </w:tc>
        <w:tc>
          <w:tcPr>
            <w:tcW w:w="1165" w:type="dxa"/>
            <w:tcMar>
              <w:top w:w="29" w:type="dxa"/>
              <w:left w:w="72" w:type="dxa"/>
              <w:bottom w:w="29" w:type="dxa"/>
              <w:right w:w="72" w:type="dxa"/>
            </w:tcMar>
            <w:vAlign w:val="bottom"/>
            <w:hideMark/>
          </w:tcPr>
          <w:p w14:paraId="4290F982"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&lt;0.0001</w:t>
            </w:r>
          </w:p>
        </w:tc>
      </w:tr>
      <w:tr w:rsidR="00970A99" w:rsidRPr="00B46179" w14:paraId="721C6A43" w14:textId="77777777" w:rsidTr="003B39E4">
        <w:trPr>
          <w:trHeight w:val="20"/>
        </w:trPr>
        <w:tc>
          <w:tcPr>
            <w:tcW w:w="0" w:type="auto"/>
            <w:vMerge/>
            <w:tcMar>
              <w:top w:w="29" w:type="dxa"/>
              <w:left w:w="72" w:type="dxa"/>
              <w:bottom w:w="29" w:type="dxa"/>
              <w:right w:w="72" w:type="dxa"/>
            </w:tcMar>
            <w:vAlign w:val="center"/>
            <w:hideMark/>
          </w:tcPr>
          <w:p w14:paraId="55513422" w14:textId="77777777" w:rsidR="00F460D4" w:rsidRPr="00B46179" w:rsidRDefault="00F460D4" w:rsidP="008C0108">
            <w:pPr>
              <w:spacing w:after="0" w:line="240" w:lineRule="auto"/>
              <w:rPr>
                <w:rFonts w:ascii="Times New Roman" w:eastAsia="Times New Roman" w:hAnsi="Times New Roman" w:cs="Times New Roman"/>
                <w:b/>
                <w:bCs/>
                <w:sz w:val="24"/>
                <w:szCs w:val="24"/>
                <w:lang w:val="en-US"/>
              </w:rPr>
            </w:pPr>
          </w:p>
        </w:tc>
        <w:tc>
          <w:tcPr>
            <w:tcW w:w="0" w:type="auto"/>
            <w:tcMar>
              <w:top w:w="29" w:type="dxa"/>
              <w:left w:w="72" w:type="dxa"/>
              <w:bottom w:w="29" w:type="dxa"/>
              <w:right w:w="72" w:type="dxa"/>
            </w:tcMar>
            <w:vAlign w:val="bottom"/>
            <w:hideMark/>
          </w:tcPr>
          <w:p w14:paraId="2749E939" w14:textId="77777777" w:rsidR="00F460D4" w:rsidRPr="00B46179" w:rsidRDefault="00F460D4" w:rsidP="008C0108">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TC2-2 Listening to God</w:t>
            </w:r>
          </w:p>
        </w:tc>
        <w:tc>
          <w:tcPr>
            <w:tcW w:w="0" w:type="auto"/>
            <w:tcMar>
              <w:top w:w="29" w:type="dxa"/>
              <w:left w:w="72" w:type="dxa"/>
              <w:bottom w:w="29" w:type="dxa"/>
              <w:right w:w="72" w:type="dxa"/>
            </w:tcMar>
            <w:vAlign w:val="bottom"/>
            <w:hideMark/>
          </w:tcPr>
          <w:p w14:paraId="5985069F"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4.51</w:t>
            </w:r>
          </w:p>
        </w:tc>
        <w:tc>
          <w:tcPr>
            <w:tcW w:w="0" w:type="auto"/>
            <w:tcMar>
              <w:top w:w="29" w:type="dxa"/>
              <w:left w:w="72" w:type="dxa"/>
              <w:bottom w:w="29" w:type="dxa"/>
              <w:right w:w="72" w:type="dxa"/>
            </w:tcMar>
            <w:vAlign w:val="bottom"/>
            <w:hideMark/>
          </w:tcPr>
          <w:p w14:paraId="5F5BF693"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4.16</w:t>
            </w:r>
          </w:p>
        </w:tc>
        <w:tc>
          <w:tcPr>
            <w:tcW w:w="0" w:type="auto"/>
            <w:tcMar>
              <w:top w:w="29" w:type="dxa"/>
              <w:left w:w="72" w:type="dxa"/>
              <w:bottom w:w="29" w:type="dxa"/>
              <w:right w:w="72" w:type="dxa"/>
            </w:tcMar>
            <w:vAlign w:val="bottom"/>
            <w:hideMark/>
          </w:tcPr>
          <w:p w14:paraId="660F460F"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0.35</w:t>
            </w:r>
          </w:p>
        </w:tc>
        <w:tc>
          <w:tcPr>
            <w:tcW w:w="1155" w:type="dxa"/>
            <w:tcMar>
              <w:top w:w="29" w:type="dxa"/>
              <w:left w:w="72" w:type="dxa"/>
              <w:bottom w:w="29" w:type="dxa"/>
              <w:right w:w="72" w:type="dxa"/>
            </w:tcMar>
            <w:vAlign w:val="bottom"/>
            <w:hideMark/>
          </w:tcPr>
          <w:p w14:paraId="72FF936D"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0.74</w:t>
            </w:r>
          </w:p>
        </w:tc>
        <w:tc>
          <w:tcPr>
            <w:tcW w:w="1165" w:type="dxa"/>
            <w:tcMar>
              <w:top w:w="29" w:type="dxa"/>
              <w:left w:w="72" w:type="dxa"/>
              <w:bottom w:w="29" w:type="dxa"/>
              <w:right w:w="72" w:type="dxa"/>
            </w:tcMar>
            <w:vAlign w:val="bottom"/>
            <w:hideMark/>
          </w:tcPr>
          <w:p w14:paraId="51C79E9A"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0.0001</w:t>
            </w:r>
          </w:p>
        </w:tc>
      </w:tr>
      <w:tr w:rsidR="00970A99" w:rsidRPr="00B46179" w14:paraId="378FD9B3" w14:textId="77777777" w:rsidTr="003B39E4">
        <w:trPr>
          <w:trHeight w:val="20"/>
        </w:trPr>
        <w:tc>
          <w:tcPr>
            <w:tcW w:w="0" w:type="auto"/>
            <w:vMerge/>
            <w:tcMar>
              <w:top w:w="29" w:type="dxa"/>
              <w:left w:w="72" w:type="dxa"/>
              <w:bottom w:w="29" w:type="dxa"/>
              <w:right w:w="72" w:type="dxa"/>
            </w:tcMar>
            <w:vAlign w:val="center"/>
            <w:hideMark/>
          </w:tcPr>
          <w:p w14:paraId="472570E5" w14:textId="77777777" w:rsidR="00F460D4" w:rsidRPr="00B46179" w:rsidRDefault="00F460D4" w:rsidP="008C0108">
            <w:pPr>
              <w:spacing w:after="0" w:line="240" w:lineRule="auto"/>
              <w:rPr>
                <w:rFonts w:ascii="Times New Roman" w:eastAsia="Times New Roman" w:hAnsi="Times New Roman" w:cs="Times New Roman"/>
                <w:b/>
                <w:bCs/>
                <w:sz w:val="24"/>
                <w:szCs w:val="24"/>
                <w:lang w:val="en-US"/>
              </w:rPr>
            </w:pPr>
          </w:p>
        </w:tc>
        <w:tc>
          <w:tcPr>
            <w:tcW w:w="0" w:type="auto"/>
            <w:tcMar>
              <w:top w:w="29" w:type="dxa"/>
              <w:left w:w="72" w:type="dxa"/>
              <w:bottom w:w="29" w:type="dxa"/>
              <w:right w:w="72" w:type="dxa"/>
            </w:tcMar>
            <w:vAlign w:val="bottom"/>
            <w:hideMark/>
          </w:tcPr>
          <w:p w14:paraId="0268D20B" w14:textId="51ECB1E5" w:rsidR="00F460D4" w:rsidRPr="00B46179" w:rsidRDefault="00F460D4" w:rsidP="008C0108">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 xml:space="preserve">TC2-3 </w:t>
            </w:r>
            <w:r w:rsidR="00003D15">
              <w:rPr>
                <w:rFonts w:ascii="Calibri" w:eastAsia="Times New Roman" w:hAnsi="Calibri" w:cs="Calibri"/>
                <w:b/>
                <w:bCs/>
                <w:color w:val="000000"/>
                <w:sz w:val="18"/>
                <w:szCs w:val="18"/>
                <w:lang w:val="en-US"/>
              </w:rPr>
              <w:t>Evangelistic Zeal</w:t>
            </w:r>
          </w:p>
        </w:tc>
        <w:tc>
          <w:tcPr>
            <w:tcW w:w="0" w:type="auto"/>
            <w:tcMar>
              <w:top w:w="29" w:type="dxa"/>
              <w:left w:w="72" w:type="dxa"/>
              <w:bottom w:w="29" w:type="dxa"/>
              <w:right w:w="72" w:type="dxa"/>
            </w:tcMar>
            <w:vAlign w:val="bottom"/>
            <w:hideMark/>
          </w:tcPr>
          <w:p w14:paraId="0A4EA31A"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4.68</w:t>
            </w:r>
          </w:p>
        </w:tc>
        <w:tc>
          <w:tcPr>
            <w:tcW w:w="0" w:type="auto"/>
            <w:tcMar>
              <w:top w:w="29" w:type="dxa"/>
              <w:left w:w="72" w:type="dxa"/>
              <w:bottom w:w="29" w:type="dxa"/>
              <w:right w:w="72" w:type="dxa"/>
            </w:tcMar>
            <w:vAlign w:val="bottom"/>
            <w:hideMark/>
          </w:tcPr>
          <w:p w14:paraId="05D3CB48"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4.39</w:t>
            </w:r>
          </w:p>
        </w:tc>
        <w:tc>
          <w:tcPr>
            <w:tcW w:w="0" w:type="auto"/>
            <w:tcMar>
              <w:top w:w="29" w:type="dxa"/>
              <w:left w:w="72" w:type="dxa"/>
              <w:bottom w:w="29" w:type="dxa"/>
              <w:right w:w="72" w:type="dxa"/>
            </w:tcMar>
            <w:vAlign w:val="bottom"/>
            <w:hideMark/>
          </w:tcPr>
          <w:p w14:paraId="292A416B"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0.28</w:t>
            </w:r>
          </w:p>
        </w:tc>
        <w:tc>
          <w:tcPr>
            <w:tcW w:w="1155" w:type="dxa"/>
            <w:tcMar>
              <w:top w:w="29" w:type="dxa"/>
              <w:left w:w="72" w:type="dxa"/>
              <w:bottom w:w="29" w:type="dxa"/>
              <w:right w:w="72" w:type="dxa"/>
            </w:tcMar>
            <w:vAlign w:val="bottom"/>
            <w:hideMark/>
          </w:tcPr>
          <w:p w14:paraId="551C8043"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0.64</w:t>
            </w:r>
          </w:p>
        </w:tc>
        <w:tc>
          <w:tcPr>
            <w:tcW w:w="1165" w:type="dxa"/>
            <w:tcMar>
              <w:top w:w="29" w:type="dxa"/>
              <w:left w:w="72" w:type="dxa"/>
              <w:bottom w:w="29" w:type="dxa"/>
              <w:right w:w="72" w:type="dxa"/>
            </w:tcMar>
            <w:vAlign w:val="bottom"/>
            <w:hideMark/>
          </w:tcPr>
          <w:p w14:paraId="41716DD8"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0.0003</w:t>
            </w:r>
          </w:p>
        </w:tc>
      </w:tr>
      <w:tr w:rsidR="00970A99" w:rsidRPr="00B46179" w14:paraId="27C652B6" w14:textId="77777777" w:rsidTr="003B39E4">
        <w:trPr>
          <w:trHeight w:val="20"/>
        </w:trPr>
        <w:tc>
          <w:tcPr>
            <w:tcW w:w="0" w:type="auto"/>
            <w:vMerge/>
            <w:tcMar>
              <w:top w:w="29" w:type="dxa"/>
              <w:left w:w="72" w:type="dxa"/>
              <w:bottom w:w="29" w:type="dxa"/>
              <w:right w:w="72" w:type="dxa"/>
            </w:tcMar>
            <w:vAlign w:val="center"/>
            <w:hideMark/>
          </w:tcPr>
          <w:p w14:paraId="249F86E3" w14:textId="77777777" w:rsidR="00F460D4" w:rsidRPr="00B46179" w:rsidRDefault="00F460D4" w:rsidP="008C0108">
            <w:pPr>
              <w:spacing w:after="0" w:line="240" w:lineRule="auto"/>
              <w:rPr>
                <w:rFonts w:ascii="Times New Roman" w:eastAsia="Times New Roman" w:hAnsi="Times New Roman" w:cs="Times New Roman"/>
                <w:b/>
                <w:bCs/>
                <w:sz w:val="24"/>
                <w:szCs w:val="24"/>
                <w:lang w:val="en-US"/>
              </w:rPr>
            </w:pPr>
          </w:p>
        </w:tc>
        <w:tc>
          <w:tcPr>
            <w:tcW w:w="0" w:type="auto"/>
            <w:tcMar>
              <w:top w:w="29" w:type="dxa"/>
              <w:left w:w="72" w:type="dxa"/>
              <w:bottom w:w="29" w:type="dxa"/>
              <w:right w:w="72" w:type="dxa"/>
            </w:tcMar>
            <w:vAlign w:val="bottom"/>
            <w:hideMark/>
          </w:tcPr>
          <w:p w14:paraId="17068AA9" w14:textId="62AC0993" w:rsidR="00F460D4" w:rsidRPr="00B46179" w:rsidRDefault="00F460D4" w:rsidP="008C0108">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 xml:space="preserve">TC2-4 </w:t>
            </w:r>
            <w:r w:rsidR="001B4B00">
              <w:rPr>
                <w:rFonts w:ascii="Calibri" w:eastAsia="Times New Roman" w:hAnsi="Calibri" w:cs="Calibri"/>
                <w:b/>
                <w:bCs/>
                <w:color w:val="000000"/>
                <w:sz w:val="18"/>
                <w:szCs w:val="18"/>
                <w:lang w:val="en-US"/>
              </w:rPr>
              <w:t>Expectant Faith</w:t>
            </w:r>
          </w:p>
        </w:tc>
        <w:tc>
          <w:tcPr>
            <w:tcW w:w="0" w:type="auto"/>
            <w:tcMar>
              <w:top w:w="29" w:type="dxa"/>
              <w:left w:w="72" w:type="dxa"/>
              <w:bottom w:w="29" w:type="dxa"/>
              <w:right w:w="72" w:type="dxa"/>
            </w:tcMar>
            <w:vAlign w:val="bottom"/>
            <w:hideMark/>
          </w:tcPr>
          <w:p w14:paraId="710220DA"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4.67</w:t>
            </w:r>
          </w:p>
        </w:tc>
        <w:tc>
          <w:tcPr>
            <w:tcW w:w="0" w:type="auto"/>
            <w:tcMar>
              <w:top w:w="29" w:type="dxa"/>
              <w:left w:w="72" w:type="dxa"/>
              <w:bottom w:w="29" w:type="dxa"/>
              <w:right w:w="72" w:type="dxa"/>
            </w:tcMar>
            <w:vAlign w:val="bottom"/>
            <w:hideMark/>
          </w:tcPr>
          <w:p w14:paraId="79B33285"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4.36</w:t>
            </w:r>
          </w:p>
        </w:tc>
        <w:tc>
          <w:tcPr>
            <w:tcW w:w="0" w:type="auto"/>
            <w:tcMar>
              <w:top w:w="29" w:type="dxa"/>
              <w:left w:w="72" w:type="dxa"/>
              <w:bottom w:w="29" w:type="dxa"/>
              <w:right w:w="72" w:type="dxa"/>
            </w:tcMar>
            <w:vAlign w:val="bottom"/>
            <w:hideMark/>
          </w:tcPr>
          <w:p w14:paraId="6AA604BC"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0.31</w:t>
            </w:r>
          </w:p>
        </w:tc>
        <w:tc>
          <w:tcPr>
            <w:tcW w:w="1155" w:type="dxa"/>
            <w:tcMar>
              <w:top w:w="29" w:type="dxa"/>
              <w:left w:w="72" w:type="dxa"/>
              <w:bottom w:w="29" w:type="dxa"/>
              <w:right w:w="72" w:type="dxa"/>
            </w:tcMar>
            <w:vAlign w:val="bottom"/>
            <w:hideMark/>
          </w:tcPr>
          <w:p w14:paraId="7E109A34"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0.94</w:t>
            </w:r>
          </w:p>
        </w:tc>
        <w:tc>
          <w:tcPr>
            <w:tcW w:w="1165" w:type="dxa"/>
            <w:tcMar>
              <w:top w:w="29" w:type="dxa"/>
              <w:left w:w="72" w:type="dxa"/>
              <w:bottom w:w="29" w:type="dxa"/>
              <w:right w:w="72" w:type="dxa"/>
            </w:tcMar>
            <w:vAlign w:val="bottom"/>
            <w:hideMark/>
          </w:tcPr>
          <w:p w14:paraId="5DF8AB09"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&lt;0.0001</w:t>
            </w:r>
          </w:p>
        </w:tc>
      </w:tr>
      <w:tr w:rsidR="00970A99" w:rsidRPr="00B46179" w14:paraId="421B3910" w14:textId="77777777" w:rsidTr="003B39E4">
        <w:trPr>
          <w:trHeight w:val="20"/>
        </w:trPr>
        <w:tc>
          <w:tcPr>
            <w:tcW w:w="0" w:type="auto"/>
            <w:vMerge/>
            <w:tcMar>
              <w:top w:w="29" w:type="dxa"/>
              <w:left w:w="72" w:type="dxa"/>
              <w:bottom w:w="29" w:type="dxa"/>
              <w:right w:w="72" w:type="dxa"/>
            </w:tcMar>
            <w:vAlign w:val="center"/>
            <w:hideMark/>
          </w:tcPr>
          <w:p w14:paraId="7E5FCCCE" w14:textId="77777777" w:rsidR="00F460D4" w:rsidRPr="00B46179" w:rsidRDefault="00F460D4" w:rsidP="008C0108">
            <w:pPr>
              <w:spacing w:after="0" w:line="240" w:lineRule="auto"/>
              <w:rPr>
                <w:rFonts w:ascii="Times New Roman" w:eastAsia="Times New Roman" w:hAnsi="Times New Roman" w:cs="Times New Roman"/>
                <w:b/>
                <w:bCs/>
                <w:sz w:val="24"/>
                <w:szCs w:val="24"/>
                <w:lang w:val="en-US"/>
              </w:rPr>
            </w:pPr>
          </w:p>
        </w:tc>
        <w:tc>
          <w:tcPr>
            <w:tcW w:w="0" w:type="auto"/>
            <w:tcMar>
              <w:top w:w="29" w:type="dxa"/>
              <w:left w:w="72" w:type="dxa"/>
              <w:bottom w:w="29" w:type="dxa"/>
              <w:right w:w="72" w:type="dxa"/>
            </w:tcMar>
            <w:vAlign w:val="bottom"/>
            <w:hideMark/>
          </w:tcPr>
          <w:p w14:paraId="3C40FFFC" w14:textId="406FFD7E" w:rsidR="00F460D4" w:rsidRPr="00B46179" w:rsidRDefault="00F460D4" w:rsidP="008C0108">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 xml:space="preserve">TC2-5 </w:t>
            </w:r>
            <w:r w:rsidR="001B4B00">
              <w:rPr>
                <w:rFonts w:ascii="Calibri" w:eastAsia="Times New Roman" w:hAnsi="Calibri" w:cs="Calibri"/>
                <w:b/>
                <w:bCs/>
                <w:color w:val="000000"/>
                <w:sz w:val="18"/>
                <w:szCs w:val="18"/>
                <w:lang w:val="en-US"/>
              </w:rPr>
              <w:t>Fervent Intercession</w:t>
            </w:r>
          </w:p>
        </w:tc>
        <w:tc>
          <w:tcPr>
            <w:tcW w:w="0" w:type="auto"/>
            <w:tcMar>
              <w:top w:w="29" w:type="dxa"/>
              <w:left w:w="72" w:type="dxa"/>
              <w:bottom w:w="29" w:type="dxa"/>
              <w:right w:w="72" w:type="dxa"/>
            </w:tcMar>
            <w:vAlign w:val="bottom"/>
            <w:hideMark/>
          </w:tcPr>
          <w:p w14:paraId="24A937D9"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3.83</w:t>
            </w:r>
          </w:p>
        </w:tc>
        <w:tc>
          <w:tcPr>
            <w:tcW w:w="0" w:type="auto"/>
            <w:tcMar>
              <w:top w:w="29" w:type="dxa"/>
              <w:left w:w="72" w:type="dxa"/>
              <w:bottom w:w="29" w:type="dxa"/>
              <w:right w:w="72" w:type="dxa"/>
            </w:tcMar>
            <w:vAlign w:val="bottom"/>
            <w:hideMark/>
          </w:tcPr>
          <w:p w14:paraId="0AD03662"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3.07</w:t>
            </w:r>
          </w:p>
        </w:tc>
        <w:tc>
          <w:tcPr>
            <w:tcW w:w="0" w:type="auto"/>
            <w:tcMar>
              <w:top w:w="29" w:type="dxa"/>
              <w:left w:w="72" w:type="dxa"/>
              <w:bottom w:w="29" w:type="dxa"/>
              <w:right w:w="72" w:type="dxa"/>
            </w:tcMar>
            <w:vAlign w:val="bottom"/>
            <w:hideMark/>
          </w:tcPr>
          <w:p w14:paraId="70C30A11"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0.76</w:t>
            </w:r>
          </w:p>
        </w:tc>
        <w:tc>
          <w:tcPr>
            <w:tcW w:w="1155" w:type="dxa"/>
            <w:tcMar>
              <w:top w:w="29" w:type="dxa"/>
              <w:left w:w="72" w:type="dxa"/>
              <w:bottom w:w="29" w:type="dxa"/>
              <w:right w:w="72" w:type="dxa"/>
            </w:tcMar>
            <w:vAlign w:val="bottom"/>
            <w:hideMark/>
          </w:tcPr>
          <w:p w14:paraId="05661E6C"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1.02</w:t>
            </w:r>
          </w:p>
        </w:tc>
        <w:tc>
          <w:tcPr>
            <w:tcW w:w="1165" w:type="dxa"/>
            <w:tcMar>
              <w:top w:w="29" w:type="dxa"/>
              <w:left w:w="72" w:type="dxa"/>
              <w:bottom w:w="29" w:type="dxa"/>
              <w:right w:w="72" w:type="dxa"/>
            </w:tcMar>
            <w:vAlign w:val="bottom"/>
            <w:hideMark/>
          </w:tcPr>
          <w:p w14:paraId="39A9CC9B"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&lt;0.0001</w:t>
            </w:r>
          </w:p>
        </w:tc>
      </w:tr>
      <w:tr w:rsidR="00970A99" w:rsidRPr="00B46179" w14:paraId="1C28EE44" w14:textId="77777777" w:rsidTr="003B39E4">
        <w:trPr>
          <w:trHeight w:val="20"/>
        </w:trPr>
        <w:tc>
          <w:tcPr>
            <w:tcW w:w="0" w:type="auto"/>
            <w:vMerge/>
            <w:tcMar>
              <w:top w:w="29" w:type="dxa"/>
              <w:left w:w="72" w:type="dxa"/>
              <w:bottom w:w="29" w:type="dxa"/>
              <w:right w:w="72" w:type="dxa"/>
            </w:tcMar>
            <w:vAlign w:val="center"/>
            <w:hideMark/>
          </w:tcPr>
          <w:p w14:paraId="29690417" w14:textId="77777777" w:rsidR="00F460D4" w:rsidRPr="00B46179" w:rsidRDefault="00F460D4" w:rsidP="008C0108">
            <w:pPr>
              <w:spacing w:after="0" w:line="240" w:lineRule="auto"/>
              <w:rPr>
                <w:rFonts w:ascii="Times New Roman" w:eastAsia="Times New Roman" w:hAnsi="Times New Roman" w:cs="Times New Roman"/>
                <w:b/>
                <w:bCs/>
                <w:sz w:val="24"/>
                <w:szCs w:val="24"/>
                <w:lang w:val="en-US"/>
              </w:rPr>
            </w:pPr>
          </w:p>
        </w:tc>
        <w:tc>
          <w:tcPr>
            <w:tcW w:w="0" w:type="auto"/>
            <w:tcMar>
              <w:top w:w="29" w:type="dxa"/>
              <w:left w:w="72" w:type="dxa"/>
              <w:bottom w:w="29" w:type="dxa"/>
              <w:right w:w="72" w:type="dxa"/>
            </w:tcMar>
            <w:vAlign w:val="bottom"/>
            <w:hideMark/>
          </w:tcPr>
          <w:p w14:paraId="3CCEA1B3" w14:textId="6654461F" w:rsidR="00F460D4" w:rsidRPr="00B46179" w:rsidRDefault="00F460D4" w:rsidP="008C0108">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 xml:space="preserve">TC2-6 </w:t>
            </w:r>
            <w:r w:rsidR="00A57F7E">
              <w:rPr>
                <w:rFonts w:ascii="Calibri" w:eastAsia="Times New Roman" w:hAnsi="Calibri" w:cs="Calibri"/>
                <w:b/>
                <w:bCs/>
                <w:color w:val="000000"/>
                <w:sz w:val="18"/>
                <w:szCs w:val="18"/>
                <w:lang w:val="en-US"/>
              </w:rPr>
              <w:t>Tangible Love</w:t>
            </w:r>
          </w:p>
        </w:tc>
        <w:tc>
          <w:tcPr>
            <w:tcW w:w="0" w:type="auto"/>
            <w:tcMar>
              <w:top w:w="29" w:type="dxa"/>
              <w:left w:w="72" w:type="dxa"/>
              <w:bottom w:w="29" w:type="dxa"/>
              <w:right w:w="72" w:type="dxa"/>
            </w:tcMar>
            <w:vAlign w:val="bottom"/>
            <w:hideMark/>
          </w:tcPr>
          <w:p w14:paraId="5E1E2478"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4.69</w:t>
            </w:r>
          </w:p>
        </w:tc>
        <w:tc>
          <w:tcPr>
            <w:tcW w:w="0" w:type="auto"/>
            <w:tcMar>
              <w:top w:w="29" w:type="dxa"/>
              <w:left w:w="72" w:type="dxa"/>
              <w:bottom w:w="29" w:type="dxa"/>
              <w:right w:w="72" w:type="dxa"/>
            </w:tcMar>
            <w:vAlign w:val="bottom"/>
            <w:hideMark/>
          </w:tcPr>
          <w:p w14:paraId="456A04A2"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4.43</w:t>
            </w:r>
          </w:p>
        </w:tc>
        <w:tc>
          <w:tcPr>
            <w:tcW w:w="0" w:type="auto"/>
            <w:tcMar>
              <w:top w:w="29" w:type="dxa"/>
              <w:left w:w="72" w:type="dxa"/>
              <w:bottom w:w="29" w:type="dxa"/>
              <w:right w:w="72" w:type="dxa"/>
            </w:tcMar>
            <w:vAlign w:val="bottom"/>
            <w:hideMark/>
          </w:tcPr>
          <w:p w14:paraId="0F408A0E"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0.27</w:t>
            </w:r>
          </w:p>
        </w:tc>
        <w:tc>
          <w:tcPr>
            <w:tcW w:w="1155" w:type="dxa"/>
            <w:tcMar>
              <w:top w:w="29" w:type="dxa"/>
              <w:left w:w="72" w:type="dxa"/>
              <w:bottom w:w="29" w:type="dxa"/>
              <w:right w:w="72" w:type="dxa"/>
            </w:tcMar>
            <w:vAlign w:val="bottom"/>
            <w:hideMark/>
          </w:tcPr>
          <w:p w14:paraId="39FCEE56"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0.87</w:t>
            </w:r>
          </w:p>
        </w:tc>
        <w:tc>
          <w:tcPr>
            <w:tcW w:w="1165" w:type="dxa"/>
            <w:tcMar>
              <w:top w:w="29" w:type="dxa"/>
              <w:left w:w="72" w:type="dxa"/>
              <w:bottom w:w="29" w:type="dxa"/>
              <w:right w:w="72" w:type="dxa"/>
            </w:tcMar>
            <w:vAlign w:val="bottom"/>
            <w:hideMark/>
          </w:tcPr>
          <w:p w14:paraId="37503C60"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0.0115</w:t>
            </w:r>
          </w:p>
        </w:tc>
      </w:tr>
      <w:tr w:rsidR="00970A99" w:rsidRPr="00B46179" w14:paraId="5BB9C8E1" w14:textId="77777777" w:rsidTr="003B39E4">
        <w:trPr>
          <w:trHeight w:val="20"/>
        </w:trPr>
        <w:tc>
          <w:tcPr>
            <w:tcW w:w="0" w:type="auto"/>
            <w:vMerge/>
            <w:tcMar>
              <w:top w:w="29" w:type="dxa"/>
              <w:left w:w="72" w:type="dxa"/>
              <w:bottom w:w="29" w:type="dxa"/>
              <w:right w:w="72" w:type="dxa"/>
            </w:tcMar>
            <w:vAlign w:val="center"/>
            <w:hideMark/>
          </w:tcPr>
          <w:p w14:paraId="694973CD" w14:textId="77777777" w:rsidR="00F460D4" w:rsidRPr="00B46179" w:rsidRDefault="00F460D4" w:rsidP="008C0108">
            <w:pPr>
              <w:spacing w:after="0" w:line="240" w:lineRule="auto"/>
              <w:rPr>
                <w:rFonts w:ascii="Times New Roman" w:eastAsia="Times New Roman" w:hAnsi="Times New Roman" w:cs="Times New Roman"/>
                <w:b/>
                <w:bCs/>
                <w:sz w:val="24"/>
                <w:szCs w:val="24"/>
                <w:lang w:val="en-US"/>
              </w:rPr>
            </w:pPr>
          </w:p>
        </w:tc>
        <w:tc>
          <w:tcPr>
            <w:tcW w:w="0" w:type="auto"/>
            <w:tcMar>
              <w:top w:w="29" w:type="dxa"/>
              <w:left w:w="72" w:type="dxa"/>
              <w:bottom w:w="29" w:type="dxa"/>
              <w:right w:w="72" w:type="dxa"/>
            </w:tcMar>
            <w:vAlign w:val="bottom"/>
            <w:hideMark/>
          </w:tcPr>
          <w:p w14:paraId="41EC7C27" w14:textId="761C551D" w:rsidR="00F460D4" w:rsidRPr="00B46179" w:rsidRDefault="00F460D4" w:rsidP="008C0108">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TC2-7 Confiden</w:t>
            </w:r>
            <w:r w:rsidR="00970A99">
              <w:rPr>
                <w:rFonts w:ascii="Calibri" w:eastAsia="Times New Roman" w:hAnsi="Calibri" w:cs="Calibri"/>
                <w:b/>
                <w:bCs/>
                <w:color w:val="000000"/>
                <w:sz w:val="18"/>
                <w:szCs w:val="18"/>
                <w:lang w:val="en-US"/>
              </w:rPr>
              <w:t xml:space="preserve">ce in </w:t>
            </w:r>
            <w:r w:rsidR="00B70DD8">
              <w:rPr>
                <w:rFonts w:ascii="Calibri" w:eastAsia="Times New Roman" w:hAnsi="Calibri" w:cs="Calibri"/>
                <w:b/>
                <w:bCs/>
                <w:color w:val="000000"/>
                <w:sz w:val="18"/>
                <w:szCs w:val="18"/>
                <w:lang w:val="en-US"/>
              </w:rPr>
              <w:t>Local Disciples</w:t>
            </w:r>
          </w:p>
        </w:tc>
        <w:tc>
          <w:tcPr>
            <w:tcW w:w="0" w:type="auto"/>
            <w:tcMar>
              <w:top w:w="29" w:type="dxa"/>
              <w:left w:w="72" w:type="dxa"/>
              <w:bottom w:w="29" w:type="dxa"/>
              <w:right w:w="72" w:type="dxa"/>
            </w:tcMar>
            <w:vAlign w:val="bottom"/>
            <w:hideMark/>
          </w:tcPr>
          <w:p w14:paraId="2863C799"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4.88</w:t>
            </w:r>
          </w:p>
        </w:tc>
        <w:tc>
          <w:tcPr>
            <w:tcW w:w="0" w:type="auto"/>
            <w:tcMar>
              <w:top w:w="29" w:type="dxa"/>
              <w:left w:w="72" w:type="dxa"/>
              <w:bottom w:w="29" w:type="dxa"/>
              <w:right w:w="72" w:type="dxa"/>
            </w:tcMar>
            <w:vAlign w:val="bottom"/>
            <w:hideMark/>
          </w:tcPr>
          <w:p w14:paraId="16ED13D9"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4.53</w:t>
            </w:r>
          </w:p>
        </w:tc>
        <w:tc>
          <w:tcPr>
            <w:tcW w:w="0" w:type="auto"/>
            <w:tcMar>
              <w:top w:w="29" w:type="dxa"/>
              <w:left w:w="72" w:type="dxa"/>
              <w:bottom w:w="29" w:type="dxa"/>
              <w:right w:w="72" w:type="dxa"/>
            </w:tcMar>
            <w:vAlign w:val="bottom"/>
            <w:hideMark/>
          </w:tcPr>
          <w:p w14:paraId="201F2874"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0.36</w:t>
            </w:r>
          </w:p>
        </w:tc>
        <w:tc>
          <w:tcPr>
            <w:tcW w:w="1155" w:type="dxa"/>
            <w:tcMar>
              <w:top w:w="29" w:type="dxa"/>
              <w:left w:w="72" w:type="dxa"/>
              <w:bottom w:w="29" w:type="dxa"/>
              <w:right w:w="72" w:type="dxa"/>
            </w:tcMar>
            <w:vAlign w:val="bottom"/>
            <w:hideMark/>
          </w:tcPr>
          <w:p w14:paraId="665F9B97"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0.77</w:t>
            </w:r>
          </w:p>
        </w:tc>
        <w:tc>
          <w:tcPr>
            <w:tcW w:w="1165" w:type="dxa"/>
            <w:tcMar>
              <w:top w:w="29" w:type="dxa"/>
              <w:left w:w="72" w:type="dxa"/>
              <w:bottom w:w="29" w:type="dxa"/>
              <w:right w:w="72" w:type="dxa"/>
            </w:tcMar>
            <w:vAlign w:val="bottom"/>
            <w:hideMark/>
          </w:tcPr>
          <w:p w14:paraId="7CE0EB8F"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&lt;0.0001</w:t>
            </w:r>
          </w:p>
        </w:tc>
      </w:tr>
      <w:tr w:rsidR="00970A99" w:rsidRPr="00B46179" w14:paraId="0E1DAFC9" w14:textId="77777777" w:rsidTr="003B39E4">
        <w:trPr>
          <w:trHeight w:val="20"/>
        </w:trPr>
        <w:tc>
          <w:tcPr>
            <w:tcW w:w="0" w:type="auto"/>
            <w:vMerge/>
            <w:tcMar>
              <w:top w:w="29" w:type="dxa"/>
              <w:left w:w="72" w:type="dxa"/>
              <w:bottom w:w="29" w:type="dxa"/>
              <w:right w:w="72" w:type="dxa"/>
            </w:tcMar>
            <w:vAlign w:val="center"/>
            <w:hideMark/>
          </w:tcPr>
          <w:p w14:paraId="015C4A5E" w14:textId="77777777" w:rsidR="00F460D4" w:rsidRPr="00B46179" w:rsidRDefault="00F460D4" w:rsidP="008C0108">
            <w:pPr>
              <w:spacing w:after="0" w:line="240" w:lineRule="auto"/>
              <w:rPr>
                <w:rFonts w:ascii="Times New Roman" w:eastAsia="Times New Roman" w:hAnsi="Times New Roman" w:cs="Times New Roman"/>
                <w:b/>
                <w:bCs/>
                <w:sz w:val="24"/>
                <w:szCs w:val="24"/>
                <w:lang w:val="en-US"/>
              </w:rPr>
            </w:pPr>
          </w:p>
        </w:tc>
        <w:tc>
          <w:tcPr>
            <w:tcW w:w="0" w:type="auto"/>
            <w:tcMar>
              <w:top w:w="29" w:type="dxa"/>
              <w:left w:w="72" w:type="dxa"/>
              <w:bottom w:w="29" w:type="dxa"/>
              <w:right w:w="72" w:type="dxa"/>
            </w:tcMar>
            <w:vAlign w:val="bottom"/>
            <w:hideMark/>
          </w:tcPr>
          <w:p w14:paraId="4C9D9778" w14:textId="476E1138" w:rsidR="00F460D4" w:rsidRPr="00B46179" w:rsidRDefault="00F460D4" w:rsidP="008C0108">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 xml:space="preserve">TC2-8 Confidence in </w:t>
            </w:r>
            <w:r w:rsidR="00970A99">
              <w:rPr>
                <w:rFonts w:ascii="Calibri" w:eastAsia="Times New Roman" w:hAnsi="Calibri" w:cs="Calibri"/>
                <w:b/>
                <w:bCs/>
                <w:color w:val="000000"/>
                <w:sz w:val="18"/>
                <w:szCs w:val="18"/>
                <w:lang w:val="en-US"/>
              </w:rPr>
              <w:t>the Bible</w:t>
            </w:r>
          </w:p>
        </w:tc>
        <w:tc>
          <w:tcPr>
            <w:tcW w:w="0" w:type="auto"/>
            <w:tcMar>
              <w:top w:w="29" w:type="dxa"/>
              <w:left w:w="72" w:type="dxa"/>
              <w:bottom w:w="29" w:type="dxa"/>
              <w:right w:w="72" w:type="dxa"/>
            </w:tcMar>
            <w:vAlign w:val="bottom"/>
            <w:hideMark/>
          </w:tcPr>
          <w:p w14:paraId="54C8AD96"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4.77</w:t>
            </w:r>
          </w:p>
        </w:tc>
        <w:tc>
          <w:tcPr>
            <w:tcW w:w="0" w:type="auto"/>
            <w:tcMar>
              <w:top w:w="29" w:type="dxa"/>
              <w:left w:w="72" w:type="dxa"/>
              <w:bottom w:w="29" w:type="dxa"/>
              <w:right w:w="72" w:type="dxa"/>
            </w:tcMar>
            <w:vAlign w:val="bottom"/>
            <w:hideMark/>
          </w:tcPr>
          <w:p w14:paraId="31B83460"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4.39</w:t>
            </w:r>
          </w:p>
        </w:tc>
        <w:tc>
          <w:tcPr>
            <w:tcW w:w="0" w:type="auto"/>
            <w:tcMar>
              <w:top w:w="29" w:type="dxa"/>
              <w:left w:w="72" w:type="dxa"/>
              <w:bottom w:w="29" w:type="dxa"/>
              <w:right w:w="72" w:type="dxa"/>
            </w:tcMar>
            <w:vAlign w:val="bottom"/>
            <w:hideMark/>
          </w:tcPr>
          <w:p w14:paraId="02BE1B66"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0.37</w:t>
            </w:r>
          </w:p>
        </w:tc>
        <w:tc>
          <w:tcPr>
            <w:tcW w:w="1155" w:type="dxa"/>
            <w:tcMar>
              <w:top w:w="29" w:type="dxa"/>
              <w:left w:w="72" w:type="dxa"/>
              <w:bottom w:w="29" w:type="dxa"/>
              <w:right w:w="72" w:type="dxa"/>
            </w:tcMar>
            <w:vAlign w:val="bottom"/>
            <w:hideMark/>
          </w:tcPr>
          <w:p w14:paraId="522DC755"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0.81</w:t>
            </w:r>
          </w:p>
        </w:tc>
        <w:tc>
          <w:tcPr>
            <w:tcW w:w="1165" w:type="dxa"/>
            <w:tcMar>
              <w:top w:w="29" w:type="dxa"/>
              <w:left w:w="72" w:type="dxa"/>
              <w:bottom w:w="29" w:type="dxa"/>
              <w:right w:w="72" w:type="dxa"/>
            </w:tcMar>
            <w:vAlign w:val="bottom"/>
            <w:hideMark/>
          </w:tcPr>
          <w:p w14:paraId="4144F953" w14:textId="77777777" w:rsidR="00F460D4" w:rsidRPr="00B46179" w:rsidRDefault="00F460D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&lt;0.0001</w:t>
            </w:r>
          </w:p>
        </w:tc>
      </w:tr>
      <w:tr w:rsidR="00970A99" w:rsidRPr="00B46179" w14:paraId="3FEE2CA8" w14:textId="77777777" w:rsidTr="003B39E4">
        <w:trPr>
          <w:trHeight w:val="20"/>
        </w:trPr>
        <w:tc>
          <w:tcPr>
            <w:tcW w:w="0" w:type="auto"/>
            <w:vMerge w:val="restart"/>
            <w:tcMar>
              <w:top w:w="29" w:type="dxa"/>
              <w:left w:w="72" w:type="dxa"/>
              <w:bottom w:w="29" w:type="dxa"/>
              <w:right w:w="72" w:type="dxa"/>
            </w:tcMar>
            <w:hideMark/>
          </w:tcPr>
          <w:p w14:paraId="23ED6233" w14:textId="77777777" w:rsidR="00CE4EA4" w:rsidRPr="00B46179" w:rsidRDefault="00CE4EA4" w:rsidP="008C0108">
            <w:pPr>
              <w:spacing w:after="0" w:line="240" w:lineRule="auto"/>
              <w:rPr>
                <w:rFonts w:ascii="Calibri" w:eastAsia="Times New Roman" w:hAnsi="Calibri" w:cs="Calibri"/>
                <w:b/>
                <w:bCs/>
                <w:color w:val="000000"/>
                <w:sz w:val="18"/>
                <w:szCs w:val="18"/>
                <w:lang w:val="en-US"/>
              </w:rPr>
            </w:pPr>
            <w:r w:rsidRPr="00B46179">
              <w:rPr>
                <w:rFonts w:ascii="Calibri" w:eastAsia="Times New Roman" w:hAnsi="Calibri" w:cs="Calibri"/>
                <w:b/>
                <w:bCs/>
                <w:color w:val="000000"/>
                <w:sz w:val="18"/>
                <w:szCs w:val="18"/>
                <w:lang w:val="en-US"/>
              </w:rPr>
              <w:t>TC3 "Socio-</w:t>
            </w:r>
          </w:p>
          <w:p w14:paraId="64DD107F" w14:textId="77777777" w:rsidR="00CE4EA4" w:rsidRPr="00B46179" w:rsidRDefault="00CE4EA4" w:rsidP="008C0108">
            <w:pPr>
              <w:spacing w:after="0" w:line="240" w:lineRule="auto"/>
              <w:rPr>
                <w:rFonts w:ascii="Calibri" w:eastAsia="Times New Roman" w:hAnsi="Calibri" w:cs="Calibri"/>
                <w:b/>
                <w:bCs/>
                <w:color w:val="000000"/>
                <w:sz w:val="18"/>
                <w:szCs w:val="18"/>
                <w:lang w:val="en-US"/>
              </w:rPr>
            </w:pPr>
            <w:r w:rsidRPr="00B46179">
              <w:rPr>
                <w:rFonts w:ascii="Calibri" w:eastAsia="Times New Roman" w:hAnsi="Calibri" w:cs="Calibri"/>
                <w:b/>
                <w:bCs/>
                <w:color w:val="000000"/>
                <w:sz w:val="18"/>
                <w:szCs w:val="18"/>
                <w:lang w:val="en-US"/>
              </w:rPr>
              <w:t>influential"</w:t>
            </w:r>
          </w:p>
          <w:p w14:paraId="0FCECD67" w14:textId="77777777" w:rsidR="00CE4EA4" w:rsidRPr="00B46179" w:rsidRDefault="00CE4EA4" w:rsidP="008C0108">
            <w:pPr>
              <w:spacing w:after="0" w:line="240" w:lineRule="auto"/>
              <w:rPr>
                <w:rFonts w:ascii="Times New Roman" w:eastAsia="Times New Roman" w:hAnsi="Times New Roman" w:cs="Times New Roman"/>
                <w:b/>
                <w:bCs/>
                <w:sz w:val="24"/>
                <w:szCs w:val="24"/>
                <w:lang w:val="en-US"/>
              </w:rPr>
            </w:pPr>
            <w:r w:rsidRPr="00B46179">
              <w:rPr>
                <w:rFonts w:ascii="Calibri" w:eastAsia="Times New Roman" w:hAnsi="Calibri" w:cs="Calibri"/>
                <w:b/>
                <w:bCs/>
                <w:color w:val="000000"/>
                <w:sz w:val="18"/>
                <w:szCs w:val="18"/>
                <w:lang w:val="en-US"/>
              </w:rPr>
              <w:t>dimension</w:t>
            </w:r>
          </w:p>
          <w:p w14:paraId="0BAAA62A" w14:textId="77777777" w:rsidR="00CE4EA4" w:rsidRPr="00B46179" w:rsidRDefault="00CE4EA4" w:rsidP="008C0108">
            <w:pPr>
              <w:spacing w:after="0" w:line="240" w:lineRule="auto"/>
              <w:rPr>
                <w:rFonts w:ascii="Times New Roman" w:eastAsia="Times New Roman" w:hAnsi="Times New Roman" w:cs="Times New Roman"/>
                <w:b/>
                <w:bCs/>
                <w:sz w:val="24"/>
                <w:szCs w:val="24"/>
                <w:lang w:val="en-US"/>
              </w:rPr>
            </w:pPr>
            <w:r w:rsidRPr="00F47973">
              <w:rPr>
                <w:rFonts w:ascii="MS Gothic" w:eastAsia="MS Gothic" w:hAnsi="MS Gothic" w:cs="MS Gothic" w:hint="eastAsia"/>
                <w:b/>
                <w:bCs/>
                <w:color w:val="000000"/>
                <w:sz w:val="18"/>
                <w:szCs w:val="18"/>
                <w:lang w:val="en-US"/>
              </w:rPr>
              <w:t xml:space="preserve">　</w:t>
            </w:r>
          </w:p>
        </w:tc>
        <w:tc>
          <w:tcPr>
            <w:tcW w:w="0" w:type="auto"/>
            <w:tcMar>
              <w:top w:w="29" w:type="dxa"/>
              <w:left w:w="72" w:type="dxa"/>
              <w:bottom w:w="29" w:type="dxa"/>
              <w:right w:w="72" w:type="dxa"/>
            </w:tcMar>
            <w:vAlign w:val="bottom"/>
            <w:hideMark/>
          </w:tcPr>
          <w:p w14:paraId="2CB54026" w14:textId="77777777" w:rsidR="00CE4EA4" w:rsidRPr="00B46179" w:rsidRDefault="00CE4EA4" w:rsidP="008C0108">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TC3-1 Extroversion</w:t>
            </w:r>
          </w:p>
        </w:tc>
        <w:tc>
          <w:tcPr>
            <w:tcW w:w="0" w:type="auto"/>
            <w:tcMar>
              <w:top w:w="29" w:type="dxa"/>
              <w:left w:w="72" w:type="dxa"/>
              <w:bottom w:w="29" w:type="dxa"/>
              <w:right w:w="72" w:type="dxa"/>
            </w:tcMar>
            <w:vAlign w:val="bottom"/>
            <w:hideMark/>
          </w:tcPr>
          <w:p w14:paraId="406AAFB2" w14:textId="77777777" w:rsidR="00CE4EA4" w:rsidRPr="00B46179" w:rsidRDefault="00CE4EA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3.27</w:t>
            </w:r>
          </w:p>
        </w:tc>
        <w:tc>
          <w:tcPr>
            <w:tcW w:w="0" w:type="auto"/>
            <w:tcMar>
              <w:top w:w="29" w:type="dxa"/>
              <w:left w:w="72" w:type="dxa"/>
              <w:bottom w:w="29" w:type="dxa"/>
              <w:right w:w="72" w:type="dxa"/>
            </w:tcMar>
            <w:vAlign w:val="bottom"/>
            <w:hideMark/>
          </w:tcPr>
          <w:p w14:paraId="57E31ADA" w14:textId="77777777" w:rsidR="00CE4EA4" w:rsidRPr="00B46179" w:rsidRDefault="00CE4EA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3.37</w:t>
            </w:r>
          </w:p>
        </w:tc>
        <w:tc>
          <w:tcPr>
            <w:tcW w:w="0" w:type="auto"/>
            <w:tcMar>
              <w:top w:w="29" w:type="dxa"/>
              <w:left w:w="72" w:type="dxa"/>
              <w:bottom w:w="29" w:type="dxa"/>
              <w:right w:w="72" w:type="dxa"/>
            </w:tcMar>
            <w:vAlign w:val="bottom"/>
            <w:hideMark/>
          </w:tcPr>
          <w:p w14:paraId="3E89F935" w14:textId="77777777" w:rsidR="00CE4EA4" w:rsidRPr="00B46179" w:rsidRDefault="00CE4EA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-0.10</w:t>
            </w:r>
          </w:p>
        </w:tc>
        <w:tc>
          <w:tcPr>
            <w:tcW w:w="1155" w:type="dxa"/>
            <w:tcMar>
              <w:top w:w="29" w:type="dxa"/>
              <w:left w:w="72" w:type="dxa"/>
              <w:bottom w:w="29" w:type="dxa"/>
              <w:right w:w="72" w:type="dxa"/>
            </w:tcMar>
            <w:vAlign w:val="bottom"/>
            <w:hideMark/>
          </w:tcPr>
          <w:p w14:paraId="4E2A4231" w14:textId="77777777" w:rsidR="00CE4EA4" w:rsidRPr="00B46179" w:rsidRDefault="00CE4EA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1.04</w:t>
            </w:r>
          </w:p>
        </w:tc>
        <w:tc>
          <w:tcPr>
            <w:tcW w:w="1165" w:type="dxa"/>
            <w:tcMar>
              <w:top w:w="29" w:type="dxa"/>
              <w:left w:w="72" w:type="dxa"/>
              <w:bottom w:w="29" w:type="dxa"/>
              <w:right w:w="72" w:type="dxa"/>
            </w:tcMar>
            <w:vAlign w:val="bottom"/>
            <w:hideMark/>
          </w:tcPr>
          <w:p w14:paraId="463A26C5" w14:textId="77777777" w:rsidR="00CE4EA4" w:rsidRPr="00B46179" w:rsidRDefault="00CE4EA4"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0.6919</w:t>
            </w:r>
          </w:p>
        </w:tc>
      </w:tr>
      <w:tr w:rsidR="00970A99" w:rsidRPr="00B46179" w14:paraId="13EDC798" w14:textId="77777777" w:rsidTr="003B39E4">
        <w:trPr>
          <w:trHeight w:val="20"/>
        </w:trPr>
        <w:tc>
          <w:tcPr>
            <w:tcW w:w="0" w:type="auto"/>
            <w:vMerge/>
            <w:tcMar>
              <w:top w:w="29" w:type="dxa"/>
              <w:left w:w="72" w:type="dxa"/>
              <w:bottom w:w="29" w:type="dxa"/>
              <w:right w:w="72" w:type="dxa"/>
            </w:tcMar>
            <w:vAlign w:val="center"/>
            <w:hideMark/>
          </w:tcPr>
          <w:p w14:paraId="2F3401BF" w14:textId="77777777" w:rsidR="00CE4EA4" w:rsidRPr="00B46179" w:rsidRDefault="00CE4EA4" w:rsidP="008C0108">
            <w:pPr>
              <w:spacing w:after="0" w:line="240" w:lineRule="auto"/>
              <w:rPr>
                <w:rFonts w:ascii="Times New Roman" w:eastAsia="Times New Roman" w:hAnsi="Times New Roman" w:cs="Times New Roman"/>
                <w:sz w:val="24"/>
                <w:szCs w:val="24"/>
                <w:lang w:val="en-US"/>
              </w:rPr>
            </w:pPr>
          </w:p>
        </w:tc>
        <w:tc>
          <w:tcPr>
            <w:tcW w:w="0" w:type="auto"/>
            <w:tcMar>
              <w:top w:w="29" w:type="dxa"/>
              <w:left w:w="72" w:type="dxa"/>
              <w:bottom w:w="29" w:type="dxa"/>
              <w:right w:w="72" w:type="dxa"/>
            </w:tcMar>
            <w:vAlign w:val="bottom"/>
            <w:hideMark/>
          </w:tcPr>
          <w:p w14:paraId="7933D89F" w14:textId="2D02EBC7" w:rsidR="00CE4EA4" w:rsidRPr="00F47973" w:rsidRDefault="00CE4EA4" w:rsidP="008C0108">
            <w:pPr>
              <w:spacing w:after="0" w:line="240" w:lineRule="auto"/>
              <w:rPr>
                <w:rFonts w:ascii="Calibri" w:eastAsia="Times New Roman" w:hAnsi="Calibri" w:cs="Calibri"/>
                <w:b/>
                <w:bCs/>
                <w:color w:val="000000"/>
                <w:sz w:val="18"/>
                <w:szCs w:val="18"/>
                <w:lang w:val="en-US"/>
              </w:rPr>
            </w:pPr>
            <w:r w:rsidRPr="00B46179">
              <w:rPr>
                <w:rFonts w:ascii="Calibri" w:eastAsia="Times New Roman" w:hAnsi="Calibri" w:cs="Calibri"/>
                <w:b/>
                <w:bCs/>
                <w:color w:val="000000"/>
                <w:sz w:val="18"/>
                <w:szCs w:val="18"/>
                <w:lang w:val="en-US"/>
              </w:rPr>
              <w:t xml:space="preserve">TC3-2 </w:t>
            </w:r>
            <w:r w:rsidR="00A57F7E">
              <w:rPr>
                <w:rFonts w:ascii="Calibri" w:eastAsia="Times New Roman" w:hAnsi="Calibri" w:cs="Calibri"/>
                <w:b/>
                <w:bCs/>
                <w:color w:val="000000"/>
                <w:sz w:val="18"/>
                <w:szCs w:val="18"/>
                <w:lang w:val="en-US"/>
              </w:rPr>
              <w:t>Assertiveness</w:t>
            </w:r>
          </w:p>
        </w:tc>
        <w:tc>
          <w:tcPr>
            <w:tcW w:w="0" w:type="auto"/>
            <w:tcMar>
              <w:top w:w="29" w:type="dxa"/>
              <w:left w:w="72" w:type="dxa"/>
              <w:bottom w:w="29" w:type="dxa"/>
              <w:right w:w="72" w:type="dxa"/>
            </w:tcMar>
            <w:vAlign w:val="bottom"/>
            <w:hideMark/>
          </w:tcPr>
          <w:p w14:paraId="550A3C9A" w14:textId="77777777" w:rsidR="00CE4EA4" w:rsidRPr="00F47973" w:rsidRDefault="00CE4EA4" w:rsidP="008C0108">
            <w:pPr>
              <w:spacing w:after="0" w:line="240" w:lineRule="auto"/>
              <w:jc w:val="center"/>
              <w:rPr>
                <w:rFonts w:ascii="Calibri" w:eastAsia="Times New Roman" w:hAnsi="Calibri" w:cs="Calibri"/>
                <w:b/>
                <w:bCs/>
                <w:color w:val="000000"/>
                <w:sz w:val="18"/>
                <w:szCs w:val="18"/>
                <w:lang w:val="en-US"/>
              </w:rPr>
            </w:pPr>
            <w:r w:rsidRPr="00B46179">
              <w:rPr>
                <w:rFonts w:ascii="Calibri" w:eastAsia="Times New Roman" w:hAnsi="Calibri" w:cs="Calibri"/>
                <w:b/>
                <w:bCs/>
                <w:color w:val="000000"/>
                <w:sz w:val="18"/>
                <w:szCs w:val="18"/>
                <w:lang w:val="en-US"/>
              </w:rPr>
              <w:t>4.77</w:t>
            </w:r>
          </w:p>
        </w:tc>
        <w:tc>
          <w:tcPr>
            <w:tcW w:w="0" w:type="auto"/>
            <w:tcMar>
              <w:top w:w="29" w:type="dxa"/>
              <w:left w:w="72" w:type="dxa"/>
              <w:bottom w:w="29" w:type="dxa"/>
              <w:right w:w="72" w:type="dxa"/>
            </w:tcMar>
            <w:vAlign w:val="bottom"/>
            <w:hideMark/>
          </w:tcPr>
          <w:p w14:paraId="04C3CF11" w14:textId="77777777" w:rsidR="00CE4EA4" w:rsidRPr="00F47973" w:rsidRDefault="00CE4EA4" w:rsidP="008C0108">
            <w:pPr>
              <w:spacing w:after="0" w:line="240" w:lineRule="auto"/>
              <w:jc w:val="center"/>
              <w:rPr>
                <w:rFonts w:ascii="Calibri" w:eastAsia="Times New Roman" w:hAnsi="Calibri" w:cs="Calibri"/>
                <w:b/>
                <w:bCs/>
                <w:color w:val="000000"/>
                <w:sz w:val="18"/>
                <w:szCs w:val="18"/>
                <w:lang w:val="en-US"/>
              </w:rPr>
            </w:pPr>
            <w:r w:rsidRPr="00B46179">
              <w:rPr>
                <w:rFonts w:ascii="Calibri" w:eastAsia="Times New Roman" w:hAnsi="Calibri" w:cs="Calibri"/>
                <w:b/>
                <w:bCs/>
                <w:color w:val="000000"/>
                <w:sz w:val="18"/>
                <w:szCs w:val="18"/>
                <w:lang w:val="en-US"/>
              </w:rPr>
              <w:t>4.29</w:t>
            </w:r>
          </w:p>
        </w:tc>
        <w:tc>
          <w:tcPr>
            <w:tcW w:w="0" w:type="auto"/>
            <w:tcMar>
              <w:top w:w="29" w:type="dxa"/>
              <w:left w:w="72" w:type="dxa"/>
              <w:bottom w:w="29" w:type="dxa"/>
              <w:right w:w="72" w:type="dxa"/>
            </w:tcMar>
            <w:vAlign w:val="bottom"/>
            <w:hideMark/>
          </w:tcPr>
          <w:p w14:paraId="66EB80F6" w14:textId="77777777" w:rsidR="00CE4EA4" w:rsidRPr="00F47973" w:rsidRDefault="00CE4EA4" w:rsidP="008C0108">
            <w:pPr>
              <w:spacing w:after="0" w:line="240" w:lineRule="auto"/>
              <w:jc w:val="center"/>
              <w:rPr>
                <w:rFonts w:ascii="Calibri" w:eastAsia="Times New Roman" w:hAnsi="Calibri" w:cs="Calibri"/>
                <w:b/>
                <w:bCs/>
                <w:color w:val="000000"/>
                <w:sz w:val="18"/>
                <w:szCs w:val="18"/>
                <w:lang w:val="en-US"/>
              </w:rPr>
            </w:pPr>
            <w:r w:rsidRPr="00B46179">
              <w:rPr>
                <w:rFonts w:ascii="Calibri" w:eastAsia="Times New Roman" w:hAnsi="Calibri" w:cs="Calibri"/>
                <w:b/>
                <w:bCs/>
                <w:color w:val="000000"/>
                <w:sz w:val="18"/>
                <w:szCs w:val="18"/>
                <w:lang w:val="en-US"/>
              </w:rPr>
              <w:t>0.48</w:t>
            </w:r>
          </w:p>
        </w:tc>
        <w:tc>
          <w:tcPr>
            <w:tcW w:w="1155" w:type="dxa"/>
            <w:tcMar>
              <w:top w:w="29" w:type="dxa"/>
              <w:left w:w="72" w:type="dxa"/>
              <w:bottom w:w="29" w:type="dxa"/>
              <w:right w:w="72" w:type="dxa"/>
            </w:tcMar>
            <w:vAlign w:val="bottom"/>
            <w:hideMark/>
          </w:tcPr>
          <w:p w14:paraId="73BF49A3" w14:textId="77777777" w:rsidR="00CE4EA4" w:rsidRPr="00F47973" w:rsidRDefault="00CE4EA4" w:rsidP="008C0108">
            <w:pPr>
              <w:spacing w:after="0" w:line="240" w:lineRule="auto"/>
              <w:jc w:val="center"/>
              <w:rPr>
                <w:rFonts w:ascii="Calibri" w:eastAsia="Times New Roman" w:hAnsi="Calibri" w:cs="Calibri"/>
                <w:b/>
                <w:bCs/>
                <w:color w:val="000000"/>
                <w:sz w:val="18"/>
                <w:szCs w:val="18"/>
                <w:lang w:val="en-US"/>
              </w:rPr>
            </w:pPr>
            <w:r w:rsidRPr="00B46179">
              <w:rPr>
                <w:rFonts w:ascii="Calibri" w:eastAsia="Times New Roman" w:hAnsi="Calibri" w:cs="Calibri"/>
                <w:b/>
                <w:bCs/>
                <w:color w:val="000000"/>
                <w:sz w:val="18"/>
                <w:szCs w:val="18"/>
                <w:lang w:val="en-US"/>
              </w:rPr>
              <w:t>0.84</w:t>
            </w:r>
          </w:p>
        </w:tc>
        <w:tc>
          <w:tcPr>
            <w:tcW w:w="1165" w:type="dxa"/>
            <w:tcMar>
              <w:top w:w="29" w:type="dxa"/>
              <w:left w:w="72" w:type="dxa"/>
              <w:bottom w:w="29" w:type="dxa"/>
              <w:right w:w="72" w:type="dxa"/>
            </w:tcMar>
            <w:vAlign w:val="bottom"/>
            <w:hideMark/>
          </w:tcPr>
          <w:p w14:paraId="0C78DE1D" w14:textId="77777777" w:rsidR="00CE4EA4" w:rsidRPr="00F47973" w:rsidRDefault="00CE4EA4" w:rsidP="008C0108">
            <w:pPr>
              <w:spacing w:after="0" w:line="240" w:lineRule="auto"/>
              <w:jc w:val="center"/>
              <w:rPr>
                <w:rFonts w:ascii="Calibri" w:eastAsia="Times New Roman" w:hAnsi="Calibri" w:cs="Calibri"/>
                <w:b/>
                <w:bCs/>
                <w:color w:val="000000"/>
                <w:sz w:val="18"/>
                <w:szCs w:val="18"/>
                <w:lang w:val="en-US"/>
              </w:rPr>
            </w:pPr>
            <w:r w:rsidRPr="00B46179">
              <w:rPr>
                <w:rFonts w:ascii="Calibri" w:eastAsia="Times New Roman" w:hAnsi="Calibri" w:cs="Calibri"/>
                <w:b/>
                <w:bCs/>
                <w:color w:val="000000"/>
                <w:sz w:val="18"/>
                <w:szCs w:val="18"/>
                <w:lang w:val="en-US"/>
              </w:rPr>
              <w:t>&lt;0.0001</w:t>
            </w:r>
          </w:p>
        </w:tc>
      </w:tr>
      <w:tr w:rsidR="00970A99" w:rsidRPr="00B46179" w14:paraId="3094164A" w14:textId="77777777" w:rsidTr="003B39E4">
        <w:trPr>
          <w:trHeight w:val="20"/>
        </w:trPr>
        <w:tc>
          <w:tcPr>
            <w:tcW w:w="0" w:type="auto"/>
            <w:vMerge/>
            <w:tcMar>
              <w:top w:w="29" w:type="dxa"/>
              <w:left w:w="72" w:type="dxa"/>
              <w:bottom w:w="29" w:type="dxa"/>
              <w:right w:w="72" w:type="dxa"/>
            </w:tcMar>
            <w:vAlign w:val="center"/>
            <w:hideMark/>
          </w:tcPr>
          <w:p w14:paraId="240EC985" w14:textId="77777777" w:rsidR="00CE4EA4" w:rsidRPr="00B46179" w:rsidRDefault="00CE4EA4" w:rsidP="008C0108">
            <w:pPr>
              <w:spacing w:after="0" w:line="240" w:lineRule="auto"/>
              <w:rPr>
                <w:rFonts w:ascii="Times New Roman" w:eastAsia="Times New Roman" w:hAnsi="Times New Roman" w:cs="Times New Roman"/>
                <w:sz w:val="24"/>
                <w:szCs w:val="24"/>
                <w:lang w:val="en-US"/>
              </w:rPr>
            </w:pPr>
          </w:p>
        </w:tc>
        <w:tc>
          <w:tcPr>
            <w:tcW w:w="0" w:type="auto"/>
            <w:tcMar>
              <w:top w:w="29" w:type="dxa"/>
              <w:left w:w="72" w:type="dxa"/>
              <w:bottom w:w="29" w:type="dxa"/>
              <w:right w:w="72" w:type="dxa"/>
            </w:tcMar>
            <w:vAlign w:val="bottom"/>
            <w:hideMark/>
          </w:tcPr>
          <w:p w14:paraId="6655A8BD" w14:textId="3A07E30A" w:rsidR="00CE4EA4" w:rsidRPr="00F47973" w:rsidRDefault="00CE4EA4" w:rsidP="008C0108">
            <w:pPr>
              <w:spacing w:after="0" w:line="240" w:lineRule="auto"/>
              <w:rPr>
                <w:rFonts w:ascii="Calibri" w:eastAsia="Times New Roman" w:hAnsi="Calibri" w:cs="Calibri"/>
                <w:b/>
                <w:bCs/>
                <w:color w:val="000000"/>
                <w:sz w:val="18"/>
                <w:szCs w:val="18"/>
                <w:lang w:val="en-US"/>
              </w:rPr>
            </w:pPr>
            <w:r w:rsidRPr="00B46179">
              <w:rPr>
                <w:rFonts w:ascii="Calibri" w:eastAsia="Times New Roman" w:hAnsi="Calibri" w:cs="Calibri"/>
                <w:b/>
                <w:bCs/>
                <w:color w:val="000000"/>
                <w:sz w:val="18"/>
                <w:szCs w:val="18"/>
                <w:lang w:val="en-US"/>
              </w:rPr>
              <w:t xml:space="preserve">TC3-3 </w:t>
            </w:r>
            <w:r w:rsidR="00970A99" w:rsidRPr="00970A99">
              <w:rPr>
                <w:rFonts w:ascii="Calibri" w:eastAsia="Times New Roman" w:hAnsi="Calibri" w:cs="Calibri"/>
                <w:b/>
                <w:bCs/>
                <w:color w:val="000000"/>
                <w:sz w:val="18"/>
                <w:szCs w:val="18"/>
              </w:rPr>
              <w:t>Inspiring Personality</w:t>
            </w:r>
          </w:p>
        </w:tc>
        <w:tc>
          <w:tcPr>
            <w:tcW w:w="0" w:type="auto"/>
            <w:tcMar>
              <w:top w:w="29" w:type="dxa"/>
              <w:left w:w="72" w:type="dxa"/>
              <w:bottom w:w="29" w:type="dxa"/>
              <w:right w:w="72" w:type="dxa"/>
            </w:tcMar>
            <w:vAlign w:val="bottom"/>
            <w:hideMark/>
          </w:tcPr>
          <w:p w14:paraId="7F37480D" w14:textId="77777777" w:rsidR="00CE4EA4" w:rsidRPr="00F47973" w:rsidRDefault="00CE4EA4" w:rsidP="008C0108">
            <w:pPr>
              <w:spacing w:after="0" w:line="240" w:lineRule="auto"/>
              <w:jc w:val="center"/>
              <w:rPr>
                <w:rFonts w:ascii="Calibri" w:eastAsia="Times New Roman" w:hAnsi="Calibri" w:cs="Calibri"/>
                <w:b/>
                <w:bCs/>
                <w:color w:val="000000"/>
                <w:sz w:val="18"/>
                <w:szCs w:val="18"/>
                <w:lang w:val="en-US"/>
              </w:rPr>
            </w:pPr>
            <w:r w:rsidRPr="00B46179">
              <w:rPr>
                <w:rFonts w:ascii="Calibri" w:eastAsia="Times New Roman" w:hAnsi="Calibri" w:cs="Calibri"/>
                <w:b/>
                <w:bCs/>
                <w:color w:val="000000"/>
                <w:sz w:val="18"/>
                <w:szCs w:val="18"/>
                <w:lang w:val="en-US"/>
              </w:rPr>
              <w:t>4.60</w:t>
            </w:r>
          </w:p>
        </w:tc>
        <w:tc>
          <w:tcPr>
            <w:tcW w:w="0" w:type="auto"/>
            <w:tcMar>
              <w:top w:w="29" w:type="dxa"/>
              <w:left w:w="72" w:type="dxa"/>
              <w:bottom w:w="29" w:type="dxa"/>
              <w:right w:w="72" w:type="dxa"/>
            </w:tcMar>
            <w:vAlign w:val="bottom"/>
            <w:hideMark/>
          </w:tcPr>
          <w:p w14:paraId="06D4226C" w14:textId="77777777" w:rsidR="00CE4EA4" w:rsidRPr="00F47973" w:rsidRDefault="00CE4EA4" w:rsidP="008C0108">
            <w:pPr>
              <w:spacing w:after="0" w:line="240" w:lineRule="auto"/>
              <w:jc w:val="center"/>
              <w:rPr>
                <w:rFonts w:ascii="Calibri" w:eastAsia="Times New Roman" w:hAnsi="Calibri" w:cs="Calibri"/>
                <w:b/>
                <w:bCs/>
                <w:color w:val="000000"/>
                <w:sz w:val="18"/>
                <w:szCs w:val="18"/>
                <w:lang w:val="en-US"/>
              </w:rPr>
            </w:pPr>
            <w:r w:rsidRPr="00B46179">
              <w:rPr>
                <w:rFonts w:ascii="Calibri" w:eastAsia="Times New Roman" w:hAnsi="Calibri" w:cs="Calibri"/>
                <w:b/>
                <w:bCs/>
                <w:color w:val="000000"/>
                <w:sz w:val="18"/>
                <w:szCs w:val="18"/>
                <w:lang w:val="en-US"/>
              </w:rPr>
              <w:t>4.06</w:t>
            </w:r>
          </w:p>
        </w:tc>
        <w:tc>
          <w:tcPr>
            <w:tcW w:w="0" w:type="auto"/>
            <w:tcMar>
              <w:top w:w="29" w:type="dxa"/>
              <w:left w:w="72" w:type="dxa"/>
              <w:bottom w:w="29" w:type="dxa"/>
              <w:right w:w="72" w:type="dxa"/>
            </w:tcMar>
            <w:vAlign w:val="bottom"/>
            <w:hideMark/>
          </w:tcPr>
          <w:p w14:paraId="13393AEA" w14:textId="77777777" w:rsidR="00CE4EA4" w:rsidRPr="00F47973" w:rsidRDefault="00CE4EA4" w:rsidP="008C0108">
            <w:pPr>
              <w:spacing w:after="0" w:line="240" w:lineRule="auto"/>
              <w:jc w:val="center"/>
              <w:rPr>
                <w:rFonts w:ascii="Calibri" w:eastAsia="Times New Roman" w:hAnsi="Calibri" w:cs="Calibri"/>
                <w:b/>
                <w:bCs/>
                <w:color w:val="000000"/>
                <w:sz w:val="18"/>
                <w:szCs w:val="18"/>
                <w:lang w:val="en-US"/>
              </w:rPr>
            </w:pPr>
            <w:r w:rsidRPr="00B46179">
              <w:rPr>
                <w:rFonts w:ascii="Calibri" w:eastAsia="Times New Roman" w:hAnsi="Calibri" w:cs="Calibri"/>
                <w:b/>
                <w:bCs/>
                <w:color w:val="000000"/>
                <w:sz w:val="18"/>
                <w:szCs w:val="18"/>
                <w:lang w:val="en-US"/>
              </w:rPr>
              <w:t>0.54</w:t>
            </w:r>
          </w:p>
        </w:tc>
        <w:tc>
          <w:tcPr>
            <w:tcW w:w="1155" w:type="dxa"/>
            <w:tcMar>
              <w:top w:w="29" w:type="dxa"/>
              <w:left w:w="72" w:type="dxa"/>
              <w:bottom w:w="29" w:type="dxa"/>
              <w:right w:w="72" w:type="dxa"/>
            </w:tcMar>
            <w:vAlign w:val="bottom"/>
            <w:hideMark/>
          </w:tcPr>
          <w:p w14:paraId="1595E6E5" w14:textId="77777777" w:rsidR="00CE4EA4" w:rsidRPr="00F47973" w:rsidRDefault="00CE4EA4" w:rsidP="008C0108">
            <w:pPr>
              <w:spacing w:after="0" w:line="240" w:lineRule="auto"/>
              <w:jc w:val="center"/>
              <w:rPr>
                <w:rFonts w:ascii="Calibri" w:eastAsia="Times New Roman" w:hAnsi="Calibri" w:cs="Calibri"/>
                <w:b/>
                <w:bCs/>
                <w:color w:val="000000"/>
                <w:sz w:val="18"/>
                <w:szCs w:val="18"/>
                <w:lang w:val="en-US"/>
              </w:rPr>
            </w:pPr>
            <w:r w:rsidRPr="00B46179">
              <w:rPr>
                <w:rFonts w:ascii="Calibri" w:eastAsia="Times New Roman" w:hAnsi="Calibri" w:cs="Calibri"/>
                <w:b/>
                <w:bCs/>
                <w:color w:val="000000"/>
                <w:sz w:val="18"/>
                <w:szCs w:val="18"/>
                <w:lang w:val="en-US"/>
              </w:rPr>
              <w:t>0.92</w:t>
            </w:r>
          </w:p>
        </w:tc>
        <w:tc>
          <w:tcPr>
            <w:tcW w:w="1165" w:type="dxa"/>
            <w:tcMar>
              <w:top w:w="29" w:type="dxa"/>
              <w:left w:w="72" w:type="dxa"/>
              <w:bottom w:w="29" w:type="dxa"/>
              <w:right w:w="72" w:type="dxa"/>
            </w:tcMar>
            <w:vAlign w:val="bottom"/>
            <w:hideMark/>
          </w:tcPr>
          <w:p w14:paraId="32C7A866" w14:textId="77777777" w:rsidR="00CE4EA4" w:rsidRPr="00F47973" w:rsidRDefault="00CE4EA4" w:rsidP="008C0108">
            <w:pPr>
              <w:spacing w:after="0" w:line="240" w:lineRule="auto"/>
              <w:jc w:val="center"/>
              <w:rPr>
                <w:rFonts w:ascii="Calibri" w:eastAsia="Times New Roman" w:hAnsi="Calibri" w:cs="Calibri"/>
                <w:b/>
                <w:bCs/>
                <w:color w:val="000000"/>
                <w:sz w:val="18"/>
                <w:szCs w:val="18"/>
                <w:lang w:val="en-US"/>
              </w:rPr>
            </w:pPr>
            <w:r w:rsidRPr="00B46179">
              <w:rPr>
                <w:rFonts w:ascii="Calibri" w:eastAsia="Times New Roman" w:hAnsi="Calibri" w:cs="Calibri"/>
                <w:b/>
                <w:bCs/>
                <w:color w:val="000000"/>
                <w:sz w:val="18"/>
                <w:szCs w:val="18"/>
                <w:lang w:val="en-US"/>
              </w:rPr>
              <w:t>&lt;0.0001</w:t>
            </w:r>
          </w:p>
        </w:tc>
      </w:tr>
      <w:tr w:rsidR="00970A99" w:rsidRPr="00B46179" w14:paraId="783D1C0A" w14:textId="77777777" w:rsidTr="003B39E4">
        <w:trPr>
          <w:trHeight w:val="20"/>
        </w:trPr>
        <w:tc>
          <w:tcPr>
            <w:tcW w:w="0" w:type="auto"/>
            <w:vMerge/>
            <w:tcMar>
              <w:top w:w="29" w:type="dxa"/>
              <w:left w:w="72" w:type="dxa"/>
              <w:bottom w:w="29" w:type="dxa"/>
              <w:right w:w="72" w:type="dxa"/>
            </w:tcMar>
            <w:vAlign w:val="center"/>
            <w:hideMark/>
          </w:tcPr>
          <w:p w14:paraId="3C27E86E" w14:textId="77777777" w:rsidR="00CE4EA4" w:rsidRPr="00B46179" w:rsidRDefault="00CE4EA4" w:rsidP="008C0108">
            <w:pPr>
              <w:spacing w:after="0" w:line="240" w:lineRule="auto"/>
              <w:rPr>
                <w:rFonts w:ascii="Times New Roman" w:eastAsia="Times New Roman" w:hAnsi="Times New Roman" w:cs="Times New Roman"/>
                <w:sz w:val="24"/>
                <w:szCs w:val="24"/>
                <w:lang w:val="en-US"/>
              </w:rPr>
            </w:pPr>
          </w:p>
        </w:tc>
        <w:tc>
          <w:tcPr>
            <w:tcW w:w="0" w:type="auto"/>
            <w:tcMar>
              <w:top w:w="29" w:type="dxa"/>
              <w:left w:w="72" w:type="dxa"/>
              <w:bottom w:w="29" w:type="dxa"/>
              <w:right w:w="72" w:type="dxa"/>
            </w:tcMar>
            <w:vAlign w:val="bottom"/>
            <w:hideMark/>
          </w:tcPr>
          <w:p w14:paraId="620C8BBE" w14:textId="3D0C47BA" w:rsidR="00CE4EA4" w:rsidRPr="00F47973" w:rsidRDefault="00CE4EA4" w:rsidP="008C0108">
            <w:pPr>
              <w:spacing w:after="0" w:line="240" w:lineRule="auto"/>
              <w:rPr>
                <w:rFonts w:ascii="Calibri" w:eastAsia="Times New Roman" w:hAnsi="Calibri" w:cs="Calibri"/>
                <w:b/>
                <w:bCs/>
                <w:color w:val="000000"/>
                <w:sz w:val="18"/>
                <w:szCs w:val="18"/>
                <w:lang w:val="en-US"/>
              </w:rPr>
            </w:pPr>
            <w:r w:rsidRPr="00B46179">
              <w:rPr>
                <w:rFonts w:ascii="Calibri" w:eastAsia="Times New Roman" w:hAnsi="Calibri" w:cs="Calibri"/>
                <w:b/>
                <w:bCs/>
                <w:color w:val="000000"/>
                <w:sz w:val="18"/>
                <w:szCs w:val="18"/>
                <w:lang w:val="en-US"/>
              </w:rPr>
              <w:t xml:space="preserve">TC3-4 </w:t>
            </w:r>
            <w:r w:rsidR="00B4118D" w:rsidRPr="00B4118D">
              <w:rPr>
                <w:rFonts w:ascii="Calibri" w:eastAsia="Times New Roman" w:hAnsi="Calibri" w:cs="Calibri"/>
                <w:b/>
                <w:bCs/>
                <w:color w:val="000000"/>
                <w:sz w:val="18"/>
                <w:szCs w:val="18"/>
                <w:lang w:val="en-US"/>
              </w:rPr>
              <w:t>Influencing Beliefs</w:t>
            </w:r>
          </w:p>
        </w:tc>
        <w:tc>
          <w:tcPr>
            <w:tcW w:w="0" w:type="auto"/>
            <w:tcMar>
              <w:top w:w="29" w:type="dxa"/>
              <w:left w:w="72" w:type="dxa"/>
              <w:bottom w:w="29" w:type="dxa"/>
              <w:right w:w="72" w:type="dxa"/>
            </w:tcMar>
            <w:vAlign w:val="bottom"/>
            <w:hideMark/>
          </w:tcPr>
          <w:p w14:paraId="1659D251" w14:textId="77777777" w:rsidR="00CE4EA4" w:rsidRPr="00F47973" w:rsidRDefault="00CE4EA4" w:rsidP="008C0108">
            <w:pPr>
              <w:spacing w:after="0" w:line="240" w:lineRule="auto"/>
              <w:jc w:val="center"/>
              <w:rPr>
                <w:rFonts w:ascii="Calibri" w:eastAsia="Times New Roman" w:hAnsi="Calibri" w:cs="Calibri"/>
                <w:b/>
                <w:bCs/>
                <w:color w:val="000000"/>
                <w:sz w:val="18"/>
                <w:szCs w:val="18"/>
                <w:lang w:val="en-US"/>
              </w:rPr>
            </w:pPr>
            <w:r w:rsidRPr="00B46179">
              <w:rPr>
                <w:rFonts w:ascii="Calibri" w:eastAsia="Times New Roman" w:hAnsi="Calibri" w:cs="Calibri"/>
                <w:b/>
                <w:bCs/>
                <w:color w:val="000000"/>
                <w:sz w:val="18"/>
                <w:szCs w:val="18"/>
                <w:lang w:val="en-US"/>
              </w:rPr>
              <w:t>4.70</w:t>
            </w:r>
          </w:p>
        </w:tc>
        <w:tc>
          <w:tcPr>
            <w:tcW w:w="0" w:type="auto"/>
            <w:tcMar>
              <w:top w:w="29" w:type="dxa"/>
              <w:left w:w="72" w:type="dxa"/>
              <w:bottom w:w="29" w:type="dxa"/>
              <w:right w:w="72" w:type="dxa"/>
            </w:tcMar>
            <w:vAlign w:val="bottom"/>
            <w:hideMark/>
          </w:tcPr>
          <w:p w14:paraId="0EE61C2F" w14:textId="77777777" w:rsidR="00CE4EA4" w:rsidRPr="00F47973" w:rsidRDefault="00CE4EA4" w:rsidP="008C0108">
            <w:pPr>
              <w:spacing w:after="0" w:line="240" w:lineRule="auto"/>
              <w:jc w:val="center"/>
              <w:rPr>
                <w:rFonts w:ascii="Calibri" w:eastAsia="Times New Roman" w:hAnsi="Calibri" w:cs="Calibri"/>
                <w:b/>
                <w:bCs/>
                <w:color w:val="000000"/>
                <w:sz w:val="18"/>
                <w:szCs w:val="18"/>
                <w:lang w:val="en-US"/>
              </w:rPr>
            </w:pPr>
            <w:r w:rsidRPr="00B46179">
              <w:rPr>
                <w:rFonts w:ascii="Calibri" w:eastAsia="Times New Roman" w:hAnsi="Calibri" w:cs="Calibri"/>
                <w:b/>
                <w:bCs/>
                <w:color w:val="000000"/>
                <w:sz w:val="18"/>
                <w:szCs w:val="18"/>
                <w:lang w:val="en-US"/>
              </w:rPr>
              <w:t>4.19</w:t>
            </w:r>
          </w:p>
        </w:tc>
        <w:tc>
          <w:tcPr>
            <w:tcW w:w="0" w:type="auto"/>
            <w:tcMar>
              <w:top w:w="29" w:type="dxa"/>
              <w:left w:w="72" w:type="dxa"/>
              <w:bottom w:w="29" w:type="dxa"/>
              <w:right w:w="72" w:type="dxa"/>
            </w:tcMar>
            <w:vAlign w:val="bottom"/>
            <w:hideMark/>
          </w:tcPr>
          <w:p w14:paraId="2CD3F7BD" w14:textId="77777777" w:rsidR="00CE4EA4" w:rsidRPr="00F47973" w:rsidRDefault="00CE4EA4" w:rsidP="008C0108">
            <w:pPr>
              <w:spacing w:after="0" w:line="240" w:lineRule="auto"/>
              <w:jc w:val="center"/>
              <w:rPr>
                <w:rFonts w:ascii="Calibri" w:eastAsia="Times New Roman" w:hAnsi="Calibri" w:cs="Calibri"/>
                <w:b/>
                <w:bCs/>
                <w:color w:val="000000"/>
                <w:sz w:val="18"/>
                <w:szCs w:val="18"/>
                <w:lang w:val="en-US"/>
              </w:rPr>
            </w:pPr>
            <w:r w:rsidRPr="00B46179">
              <w:rPr>
                <w:rFonts w:ascii="Calibri" w:eastAsia="Times New Roman" w:hAnsi="Calibri" w:cs="Calibri"/>
                <w:b/>
                <w:bCs/>
                <w:color w:val="000000"/>
                <w:sz w:val="18"/>
                <w:szCs w:val="18"/>
                <w:lang w:val="en-US"/>
              </w:rPr>
              <w:t>0.51</w:t>
            </w:r>
          </w:p>
        </w:tc>
        <w:tc>
          <w:tcPr>
            <w:tcW w:w="1155" w:type="dxa"/>
            <w:tcMar>
              <w:top w:w="29" w:type="dxa"/>
              <w:left w:w="72" w:type="dxa"/>
              <w:bottom w:w="29" w:type="dxa"/>
              <w:right w:w="72" w:type="dxa"/>
            </w:tcMar>
            <w:vAlign w:val="bottom"/>
            <w:hideMark/>
          </w:tcPr>
          <w:p w14:paraId="5AD3DE22" w14:textId="77777777" w:rsidR="00CE4EA4" w:rsidRPr="00F47973" w:rsidRDefault="00CE4EA4" w:rsidP="008C0108">
            <w:pPr>
              <w:spacing w:after="0" w:line="240" w:lineRule="auto"/>
              <w:jc w:val="center"/>
              <w:rPr>
                <w:rFonts w:ascii="Calibri" w:eastAsia="Times New Roman" w:hAnsi="Calibri" w:cs="Calibri"/>
                <w:b/>
                <w:bCs/>
                <w:color w:val="000000"/>
                <w:sz w:val="18"/>
                <w:szCs w:val="18"/>
                <w:lang w:val="en-US"/>
              </w:rPr>
            </w:pPr>
            <w:r w:rsidRPr="00B46179">
              <w:rPr>
                <w:rFonts w:ascii="Calibri" w:eastAsia="Times New Roman" w:hAnsi="Calibri" w:cs="Calibri"/>
                <w:b/>
                <w:bCs/>
                <w:color w:val="000000"/>
                <w:sz w:val="18"/>
                <w:szCs w:val="18"/>
                <w:lang w:val="en-US"/>
              </w:rPr>
              <w:t>0.74</w:t>
            </w:r>
          </w:p>
        </w:tc>
        <w:tc>
          <w:tcPr>
            <w:tcW w:w="1165" w:type="dxa"/>
            <w:tcMar>
              <w:top w:w="29" w:type="dxa"/>
              <w:left w:w="72" w:type="dxa"/>
              <w:bottom w:w="29" w:type="dxa"/>
              <w:right w:w="72" w:type="dxa"/>
            </w:tcMar>
            <w:vAlign w:val="bottom"/>
            <w:hideMark/>
          </w:tcPr>
          <w:p w14:paraId="0CFD9B57" w14:textId="77777777" w:rsidR="00CE4EA4" w:rsidRPr="00F47973" w:rsidRDefault="00CE4EA4" w:rsidP="008C0108">
            <w:pPr>
              <w:spacing w:after="0" w:line="240" w:lineRule="auto"/>
              <w:jc w:val="center"/>
              <w:rPr>
                <w:rFonts w:ascii="Calibri" w:eastAsia="Times New Roman" w:hAnsi="Calibri" w:cs="Calibri"/>
                <w:b/>
                <w:bCs/>
                <w:color w:val="000000"/>
                <w:sz w:val="18"/>
                <w:szCs w:val="18"/>
                <w:lang w:val="en-US"/>
              </w:rPr>
            </w:pPr>
            <w:r w:rsidRPr="00B46179">
              <w:rPr>
                <w:rFonts w:ascii="Calibri" w:eastAsia="Times New Roman" w:hAnsi="Calibri" w:cs="Calibri"/>
                <w:b/>
                <w:bCs/>
                <w:color w:val="000000"/>
                <w:sz w:val="18"/>
                <w:szCs w:val="18"/>
                <w:lang w:val="en-US"/>
              </w:rPr>
              <w:t>&lt;0.0001</w:t>
            </w:r>
          </w:p>
        </w:tc>
      </w:tr>
      <w:tr w:rsidR="00970A99" w:rsidRPr="00B46179" w14:paraId="1A8FB777" w14:textId="77777777" w:rsidTr="003B39E4">
        <w:trPr>
          <w:trHeight w:val="20"/>
        </w:trPr>
        <w:tc>
          <w:tcPr>
            <w:tcW w:w="0" w:type="auto"/>
            <w:vMerge/>
            <w:tcMar>
              <w:top w:w="29" w:type="dxa"/>
              <w:left w:w="72" w:type="dxa"/>
              <w:bottom w:w="29" w:type="dxa"/>
              <w:right w:w="72" w:type="dxa"/>
            </w:tcMar>
            <w:vAlign w:val="center"/>
            <w:hideMark/>
          </w:tcPr>
          <w:p w14:paraId="5B6997C1" w14:textId="77777777" w:rsidR="00CE4EA4" w:rsidRPr="00B46179" w:rsidRDefault="00CE4EA4" w:rsidP="008C0108">
            <w:pPr>
              <w:spacing w:after="0" w:line="240" w:lineRule="auto"/>
              <w:rPr>
                <w:rFonts w:ascii="Times New Roman" w:eastAsia="Times New Roman" w:hAnsi="Times New Roman" w:cs="Times New Roman"/>
                <w:sz w:val="24"/>
                <w:szCs w:val="24"/>
                <w:lang w:val="en-US"/>
              </w:rPr>
            </w:pPr>
          </w:p>
        </w:tc>
        <w:tc>
          <w:tcPr>
            <w:tcW w:w="0" w:type="auto"/>
            <w:tcMar>
              <w:top w:w="29" w:type="dxa"/>
              <w:left w:w="72" w:type="dxa"/>
              <w:bottom w:w="29" w:type="dxa"/>
              <w:right w:w="72" w:type="dxa"/>
            </w:tcMar>
            <w:vAlign w:val="bottom"/>
            <w:hideMark/>
          </w:tcPr>
          <w:p w14:paraId="7CEFA525" w14:textId="6B074496" w:rsidR="00CE4EA4" w:rsidRPr="00F47973" w:rsidRDefault="00CE4EA4" w:rsidP="008C0108">
            <w:pPr>
              <w:spacing w:after="0" w:line="240" w:lineRule="auto"/>
              <w:rPr>
                <w:rFonts w:ascii="Calibri" w:eastAsia="Times New Roman" w:hAnsi="Calibri" w:cs="Calibri"/>
                <w:b/>
                <w:bCs/>
                <w:color w:val="000000"/>
                <w:sz w:val="18"/>
                <w:szCs w:val="18"/>
                <w:lang w:val="en-US"/>
              </w:rPr>
            </w:pPr>
            <w:r w:rsidRPr="00B46179">
              <w:rPr>
                <w:rFonts w:ascii="Calibri" w:eastAsia="Times New Roman" w:hAnsi="Calibri" w:cs="Calibri"/>
                <w:b/>
                <w:bCs/>
                <w:color w:val="000000"/>
                <w:sz w:val="18"/>
                <w:szCs w:val="18"/>
                <w:lang w:val="en-US"/>
              </w:rPr>
              <w:t xml:space="preserve">TC3-5 </w:t>
            </w:r>
            <w:r w:rsidR="00970A99" w:rsidRPr="00970A99">
              <w:rPr>
                <w:rFonts w:ascii="Calibri" w:eastAsia="Times New Roman" w:hAnsi="Calibri" w:cs="Calibri"/>
                <w:b/>
                <w:bCs/>
                <w:color w:val="000000"/>
                <w:sz w:val="18"/>
                <w:szCs w:val="18"/>
                <w:lang w:val="en-US"/>
              </w:rPr>
              <w:t>Inspiring Shared Vision</w:t>
            </w:r>
          </w:p>
        </w:tc>
        <w:tc>
          <w:tcPr>
            <w:tcW w:w="0" w:type="auto"/>
            <w:tcMar>
              <w:top w:w="29" w:type="dxa"/>
              <w:left w:w="72" w:type="dxa"/>
              <w:bottom w:w="29" w:type="dxa"/>
              <w:right w:w="72" w:type="dxa"/>
            </w:tcMar>
            <w:vAlign w:val="bottom"/>
            <w:hideMark/>
          </w:tcPr>
          <w:p w14:paraId="109F7B13" w14:textId="77777777" w:rsidR="00CE4EA4" w:rsidRPr="00F47973" w:rsidRDefault="00CE4EA4" w:rsidP="008C0108">
            <w:pPr>
              <w:spacing w:after="0" w:line="240" w:lineRule="auto"/>
              <w:jc w:val="center"/>
              <w:rPr>
                <w:rFonts w:ascii="Calibri" w:eastAsia="Times New Roman" w:hAnsi="Calibri" w:cs="Calibri"/>
                <w:b/>
                <w:bCs/>
                <w:color w:val="000000"/>
                <w:sz w:val="18"/>
                <w:szCs w:val="18"/>
                <w:lang w:val="en-US"/>
              </w:rPr>
            </w:pPr>
            <w:r w:rsidRPr="00B46179">
              <w:rPr>
                <w:rFonts w:ascii="Calibri" w:eastAsia="Times New Roman" w:hAnsi="Calibri" w:cs="Calibri"/>
                <w:b/>
                <w:bCs/>
                <w:color w:val="000000"/>
                <w:sz w:val="18"/>
                <w:szCs w:val="18"/>
                <w:lang w:val="en-US"/>
              </w:rPr>
              <w:t>4.66</w:t>
            </w:r>
          </w:p>
        </w:tc>
        <w:tc>
          <w:tcPr>
            <w:tcW w:w="0" w:type="auto"/>
            <w:tcMar>
              <w:top w:w="29" w:type="dxa"/>
              <w:left w:w="72" w:type="dxa"/>
              <w:bottom w:w="29" w:type="dxa"/>
              <w:right w:w="72" w:type="dxa"/>
            </w:tcMar>
            <w:vAlign w:val="bottom"/>
            <w:hideMark/>
          </w:tcPr>
          <w:p w14:paraId="51413A7A" w14:textId="77777777" w:rsidR="00CE4EA4" w:rsidRPr="00F47973" w:rsidRDefault="00CE4EA4" w:rsidP="008C0108">
            <w:pPr>
              <w:spacing w:after="0" w:line="240" w:lineRule="auto"/>
              <w:jc w:val="center"/>
              <w:rPr>
                <w:rFonts w:ascii="Calibri" w:eastAsia="Times New Roman" w:hAnsi="Calibri" w:cs="Calibri"/>
                <w:b/>
                <w:bCs/>
                <w:color w:val="000000"/>
                <w:sz w:val="18"/>
                <w:szCs w:val="18"/>
                <w:lang w:val="en-US"/>
              </w:rPr>
            </w:pPr>
            <w:r w:rsidRPr="00B46179">
              <w:rPr>
                <w:rFonts w:ascii="Calibri" w:eastAsia="Times New Roman" w:hAnsi="Calibri" w:cs="Calibri"/>
                <w:b/>
                <w:bCs/>
                <w:color w:val="000000"/>
                <w:sz w:val="18"/>
                <w:szCs w:val="18"/>
                <w:lang w:val="en-US"/>
              </w:rPr>
              <w:t>4.23</w:t>
            </w:r>
          </w:p>
        </w:tc>
        <w:tc>
          <w:tcPr>
            <w:tcW w:w="0" w:type="auto"/>
            <w:tcMar>
              <w:top w:w="29" w:type="dxa"/>
              <w:left w:w="72" w:type="dxa"/>
              <w:bottom w:w="29" w:type="dxa"/>
              <w:right w:w="72" w:type="dxa"/>
            </w:tcMar>
            <w:vAlign w:val="bottom"/>
            <w:hideMark/>
          </w:tcPr>
          <w:p w14:paraId="4E6D4B76" w14:textId="77777777" w:rsidR="00CE4EA4" w:rsidRPr="00F47973" w:rsidRDefault="00CE4EA4" w:rsidP="008C0108">
            <w:pPr>
              <w:spacing w:after="0" w:line="240" w:lineRule="auto"/>
              <w:jc w:val="center"/>
              <w:rPr>
                <w:rFonts w:ascii="Calibri" w:eastAsia="Times New Roman" w:hAnsi="Calibri" w:cs="Calibri"/>
                <w:b/>
                <w:bCs/>
                <w:color w:val="000000"/>
                <w:sz w:val="18"/>
                <w:szCs w:val="18"/>
                <w:lang w:val="en-US"/>
              </w:rPr>
            </w:pPr>
            <w:r w:rsidRPr="00B46179">
              <w:rPr>
                <w:rFonts w:ascii="Calibri" w:eastAsia="Times New Roman" w:hAnsi="Calibri" w:cs="Calibri"/>
                <w:b/>
                <w:bCs/>
                <w:color w:val="000000"/>
                <w:sz w:val="18"/>
                <w:szCs w:val="18"/>
                <w:lang w:val="en-US"/>
              </w:rPr>
              <w:t>0.43</w:t>
            </w:r>
          </w:p>
        </w:tc>
        <w:tc>
          <w:tcPr>
            <w:tcW w:w="1155" w:type="dxa"/>
            <w:tcMar>
              <w:top w:w="29" w:type="dxa"/>
              <w:left w:w="72" w:type="dxa"/>
              <w:bottom w:w="29" w:type="dxa"/>
              <w:right w:w="72" w:type="dxa"/>
            </w:tcMar>
            <w:vAlign w:val="bottom"/>
            <w:hideMark/>
          </w:tcPr>
          <w:p w14:paraId="51F4D258" w14:textId="77777777" w:rsidR="00CE4EA4" w:rsidRPr="00F47973" w:rsidRDefault="00CE4EA4" w:rsidP="008C0108">
            <w:pPr>
              <w:spacing w:after="0" w:line="240" w:lineRule="auto"/>
              <w:jc w:val="center"/>
              <w:rPr>
                <w:rFonts w:ascii="Calibri" w:eastAsia="Times New Roman" w:hAnsi="Calibri" w:cs="Calibri"/>
                <w:b/>
                <w:bCs/>
                <w:color w:val="000000"/>
                <w:sz w:val="18"/>
                <w:szCs w:val="18"/>
                <w:lang w:val="en-US"/>
              </w:rPr>
            </w:pPr>
            <w:r w:rsidRPr="00B46179">
              <w:rPr>
                <w:rFonts w:ascii="Calibri" w:eastAsia="Times New Roman" w:hAnsi="Calibri" w:cs="Calibri"/>
                <w:b/>
                <w:bCs/>
                <w:color w:val="000000"/>
                <w:sz w:val="18"/>
                <w:szCs w:val="18"/>
                <w:lang w:val="en-US"/>
              </w:rPr>
              <w:t>0.77</w:t>
            </w:r>
          </w:p>
        </w:tc>
        <w:tc>
          <w:tcPr>
            <w:tcW w:w="1165" w:type="dxa"/>
            <w:tcMar>
              <w:top w:w="29" w:type="dxa"/>
              <w:left w:w="72" w:type="dxa"/>
              <w:bottom w:w="29" w:type="dxa"/>
              <w:right w:w="72" w:type="dxa"/>
            </w:tcMar>
            <w:vAlign w:val="bottom"/>
            <w:hideMark/>
          </w:tcPr>
          <w:p w14:paraId="38366A10" w14:textId="77777777" w:rsidR="00CE4EA4" w:rsidRPr="00F47973" w:rsidRDefault="00CE4EA4" w:rsidP="008C0108">
            <w:pPr>
              <w:spacing w:after="0" w:line="240" w:lineRule="auto"/>
              <w:jc w:val="center"/>
              <w:rPr>
                <w:rFonts w:ascii="Calibri" w:eastAsia="Times New Roman" w:hAnsi="Calibri" w:cs="Calibri"/>
                <w:b/>
                <w:bCs/>
                <w:color w:val="000000"/>
                <w:sz w:val="18"/>
                <w:szCs w:val="18"/>
                <w:lang w:val="en-US"/>
              </w:rPr>
            </w:pPr>
            <w:r w:rsidRPr="00B46179">
              <w:rPr>
                <w:rFonts w:ascii="Calibri" w:eastAsia="Times New Roman" w:hAnsi="Calibri" w:cs="Calibri"/>
                <w:b/>
                <w:bCs/>
                <w:color w:val="000000"/>
                <w:sz w:val="18"/>
                <w:szCs w:val="18"/>
                <w:lang w:val="en-US"/>
              </w:rPr>
              <w:t>&lt;0.0001</w:t>
            </w:r>
          </w:p>
        </w:tc>
      </w:tr>
      <w:tr w:rsidR="00970A99" w:rsidRPr="00B46179" w14:paraId="088D61F3" w14:textId="77777777" w:rsidTr="003B39E4">
        <w:trPr>
          <w:trHeight w:val="20"/>
        </w:trPr>
        <w:tc>
          <w:tcPr>
            <w:tcW w:w="0" w:type="auto"/>
            <w:vMerge/>
            <w:tcMar>
              <w:top w:w="29" w:type="dxa"/>
              <w:left w:w="72" w:type="dxa"/>
              <w:bottom w:w="29" w:type="dxa"/>
              <w:right w:w="72" w:type="dxa"/>
            </w:tcMar>
            <w:vAlign w:val="center"/>
            <w:hideMark/>
          </w:tcPr>
          <w:p w14:paraId="167E06EE" w14:textId="77777777" w:rsidR="00CE4EA4" w:rsidRPr="00B46179" w:rsidRDefault="00CE4EA4" w:rsidP="008C0108">
            <w:pPr>
              <w:spacing w:after="0" w:line="240" w:lineRule="auto"/>
              <w:rPr>
                <w:rFonts w:ascii="Times New Roman" w:eastAsia="Times New Roman" w:hAnsi="Times New Roman" w:cs="Times New Roman"/>
                <w:sz w:val="24"/>
                <w:szCs w:val="24"/>
                <w:lang w:val="en-US"/>
              </w:rPr>
            </w:pPr>
          </w:p>
        </w:tc>
        <w:tc>
          <w:tcPr>
            <w:tcW w:w="0" w:type="auto"/>
            <w:tcMar>
              <w:top w:w="29" w:type="dxa"/>
              <w:left w:w="72" w:type="dxa"/>
              <w:bottom w:w="29" w:type="dxa"/>
              <w:right w:w="72" w:type="dxa"/>
            </w:tcMar>
            <w:vAlign w:val="bottom"/>
            <w:hideMark/>
          </w:tcPr>
          <w:p w14:paraId="7BDCA2DD" w14:textId="77777777" w:rsidR="00CE4EA4" w:rsidRPr="00F47973" w:rsidRDefault="00CE4EA4" w:rsidP="008C0108">
            <w:pPr>
              <w:spacing w:after="0" w:line="240" w:lineRule="auto"/>
              <w:rPr>
                <w:rFonts w:ascii="Calibri" w:eastAsia="Times New Roman" w:hAnsi="Calibri" w:cs="Calibri"/>
                <w:b/>
                <w:bCs/>
                <w:color w:val="000000"/>
                <w:sz w:val="18"/>
                <w:szCs w:val="18"/>
                <w:lang w:val="en-US"/>
              </w:rPr>
            </w:pPr>
            <w:r w:rsidRPr="00B46179">
              <w:rPr>
                <w:rFonts w:ascii="Calibri" w:eastAsia="Times New Roman" w:hAnsi="Calibri" w:cs="Calibri"/>
                <w:b/>
                <w:bCs/>
                <w:color w:val="000000"/>
                <w:sz w:val="18"/>
                <w:szCs w:val="18"/>
                <w:lang w:val="en-US"/>
              </w:rPr>
              <w:t>TC3-7 Disciple-making</w:t>
            </w:r>
          </w:p>
        </w:tc>
        <w:tc>
          <w:tcPr>
            <w:tcW w:w="0" w:type="auto"/>
            <w:tcMar>
              <w:top w:w="29" w:type="dxa"/>
              <w:left w:w="72" w:type="dxa"/>
              <w:bottom w:w="29" w:type="dxa"/>
              <w:right w:w="72" w:type="dxa"/>
            </w:tcMar>
            <w:vAlign w:val="bottom"/>
            <w:hideMark/>
          </w:tcPr>
          <w:p w14:paraId="5A60E049" w14:textId="77777777" w:rsidR="00CE4EA4" w:rsidRPr="00F47973" w:rsidRDefault="00CE4EA4" w:rsidP="008C0108">
            <w:pPr>
              <w:spacing w:after="0" w:line="240" w:lineRule="auto"/>
              <w:jc w:val="center"/>
              <w:rPr>
                <w:rFonts w:ascii="Calibri" w:eastAsia="Times New Roman" w:hAnsi="Calibri" w:cs="Calibri"/>
                <w:b/>
                <w:bCs/>
                <w:color w:val="000000"/>
                <w:sz w:val="18"/>
                <w:szCs w:val="18"/>
                <w:lang w:val="en-US"/>
              </w:rPr>
            </w:pPr>
            <w:r w:rsidRPr="00B46179">
              <w:rPr>
                <w:rFonts w:ascii="Calibri" w:eastAsia="Times New Roman" w:hAnsi="Calibri" w:cs="Calibri"/>
                <w:b/>
                <w:bCs/>
                <w:color w:val="000000"/>
                <w:sz w:val="18"/>
                <w:szCs w:val="18"/>
                <w:lang w:val="en-US"/>
              </w:rPr>
              <w:t>4.65</w:t>
            </w:r>
          </w:p>
        </w:tc>
        <w:tc>
          <w:tcPr>
            <w:tcW w:w="0" w:type="auto"/>
            <w:tcMar>
              <w:top w:w="29" w:type="dxa"/>
              <w:left w:w="72" w:type="dxa"/>
              <w:bottom w:w="29" w:type="dxa"/>
              <w:right w:w="72" w:type="dxa"/>
            </w:tcMar>
            <w:vAlign w:val="bottom"/>
            <w:hideMark/>
          </w:tcPr>
          <w:p w14:paraId="51892EDA" w14:textId="77777777" w:rsidR="00CE4EA4" w:rsidRPr="00F47973" w:rsidRDefault="00CE4EA4" w:rsidP="008C0108">
            <w:pPr>
              <w:spacing w:after="0" w:line="240" w:lineRule="auto"/>
              <w:jc w:val="center"/>
              <w:rPr>
                <w:rFonts w:ascii="Calibri" w:eastAsia="Times New Roman" w:hAnsi="Calibri" w:cs="Calibri"/>
                <w:b/>
                <w:bCs/>
                <w:color w:val="000000"/>
                <w:sz w:val="18"/>
                <w:szCs w:val="18"/>
                <w:lang w:val="en-US"/>
              </w:rPr>
            </w:pPr>
            <w:r w:rsidRPr="00B46179">
              <w:rPr>
                <w:rFonts w:ascii="Calibri" w:eastAsia="Times New Roman" w:hAnsi="Calibri" w:cs="Calibri"/>
                <w:b/>
                <w:bCs/>
                <w:color w:val="000000"/>
                <w:sz w:val="18"/>
                <w:szCs w:val="18"/>
                <w:lang w:val="en-US"/>
              </w:rPr>
              <w:t>4.07</w:t>
            </w:r>
          </w:p>
        </w:tc>
        <w:tc>
          <w:tcPr>
            <w:tcW w:w="0" w:type="auto"/>
            <w:tcMar>
              <w:top w:w="29" w:type="dxa"/>
              <w:left w:w="72" w:type="dxa"/>
              <w:bottom w:w="29" w:type="dxa"/>
              <w:right w:w="72" w:type="dxa"/>
            </w:tcMar>
            <w:vAlign w:val="bottom"/>
            <w:hideMark/>
          </w:tcPr>
          <w:p w14:paraId="16D75556" w14:textId="77777777" w:rsidR="00CE4EA4" w:rsidRPr="00F47973" w:rsidRDefault="00CE4EA4" w:rsidP="008C0108">
            <w:pPr>
              <w:spacing w:after="0" w:line="240" w:lineRule="auto"/>
              <w:jc w:val="center"/>
              <w:rPr>
                <w:rFonts w:ascii="Calibri" w:eastAsia="Times New Roman" w:hAnsi="Calibri" w:cs="Calibri"/>
                <w:b/>
                <w:bCs/>
                <w:color w:val="000000"/>
                <w:sz w:val="18"/>
                <w:szCs w:val="18"/>
                <w:lang w:val="en-US"/>
              </w:rPr>
            </w:pPr>
            <w:r w:rsidRPr="00B46179">
              <w:rPr>
                <w:rFonts w:ascii="Calibri" w:eastAsia="Times New Roman" w:hAnsi="Calibri" w:cs="Calibri"/>
                <w:b/>
                <w:bCs/>
                <w:color w:val="000000"/>
                <w:sz w:val="18"/>
                <w:szCs w:val="18"/>
                <w:lang w:val="en-US"/>
              </w:rPr>
              <w:t>0.58</w:t>
            </w:r>
          </w:p>
        </w:tc>
        <w:tc>
          <w:tcPr>
            <w:tcW w:w="1155" w:type="dxa"/>
            <w:tcMar>
              <w:top w:w="29" w:type="dxa"/>
              <w:left w:w="72" w:type="dxa"/>
              <w:bottom w:w="29" w:type="dxa"/>
              <w:right w:w="72" w:type="dxa"/>
            </w:tcMar>
            <w:vAlign w:val="bottom"/>
            <w:hideMark/>
          </w:tcPr>
          <w:p w14:paraId="5DF18C8C" w14:textId="77777777" w:rsidR="00CE4EA4" w:rsidRPr="00F47973" w:rsidRDefault="00CE4EA4" w:rsidP="008C0108">
            <w:pPr>
              <w:spacing w:after="0" w:line="240" w:lineRule="auto"/>
              <w:jc w:val="center"/>
              <w:rPr>
                <w:rFonts w:ascii="Calibri" w:eastAsia="Times New Roman" w:hAnsi="Calibri" w:cs="Calibri"/>
                <w:b/>
                <w:bCs/>
                <w:color w:val="000000"/>
                <w:sz w:val="18"/>
                <w:szCs w:val="18"/>
                <w:lang w:val="en-US"/>
              </w:rPr>
            </w:pPr>
            <w:r w:rsidRPr="00B46179">
              <w:rPr>
                <w:rFonts w:ascii="Calibri" w:eastAsia="Times New Roman" w:hAnsi="Calibri" w:cs="Calibri"/>
                <w:b/>
                <w:bCs/>
                <w:color w:val="000000"/>
                <w:sz w:val="18"/>
                <w:szCs w:val="18"/>
                <w:lang w:val="en-US"/>
              </w:rPr>
              <w:t>0.96</w:t>
            </w:r>
          </w:p>
        </w:tc>
        <w:tc>
          <w:tcPr>
            <w:tcW w:w="1165" w:type="dxa"/>
            <w:tcMar>
              <w:top w:w="29" w:type="dxa"/>
              <w:left w:w="72" w:type="dxa"/>
              <w:bottom w:w="29" w:type="dxa"/>
              <w:right w:w="72" w:type="dxa"/>
            </w:tcMar>
            <w:vAlign w:val="bottom"/>
            <w:hideMark/>
          </w:tcPr>
          <w:p w14:paraId="16A9BB91" w14:textId="77777777" w:rsidR="00CE4EA4" w:rsidRPr="00F47973" w:rsidRDefault="00CE4EA4" w:rsidP="008C0108">
            <w:pPr>
              <w:spacing w:after="0" w:line="240" w:lineRule="auto"/>
              <w:jc w:val="center"/>
              <w:rPr>
                <w:rFonts w:ascii="Calibri" w:eastAsia="Times New Roman" w:hAnsi="Calibri" w:cs="Calibri"/>
                <w:b/>
                <w:bCs/>
                <w:color w:val="000000"/>
                <w:sz w:val="18"/>
                <w:szCs w:val="18"/>
                <w:lang w:val="en-US"/>
              </w:rPr>
            </w:pPr>
            <w:r w:rsidRPr="00B46179">
              <w:rPr>
                <w:rFonts w:ascii="Calibri" w:eastAsia="Times New Roman" w:hAnsi="Calibri" w:cs="Calibri"/>
                <w:b/>
                <w:bCs/>
                <w:color w:val="000000"/>
                <w:sz w:val="18"/>
                <w:szCs w:val="18"/>
                <w:lang w:val="en-US"/>
              </w:rPr>
              <w:t>&lt;0.0001</w:t>
            </w:r>
          </w:p>
        </w:tc>
      </w:tr>
      <w:tr w:rsidR="00970A99" w:rsidRPr="00B46179" w14:paraId="4853B503" w14:textId="77777777" w:rsidTr="003B39E4">
        <w:trPr>
          <w:trHeight w:val="20"/>
        </w:trPr>
        <w:tc>
          <w:tcPr>
            <w:tcW w:w="0" w:type="auto"/>
            <w:vMerge/>
            <w:tcMar>
              <w:top w:w="29" w:type="dxa"/>
              <w:left w:w="72" w:type="dxa"/>
              <w:bottom w:w="29" w:type="dxa"/>
              <w:right w:w="72" w:type="dxa"/>
            </w:tcMar>
            <w:vAlign w:val="center"/>
            <w:hideMark/>
          </w:tcPr>
          <w:p w14:paraId="32F36A90" w14:textId="77777777" w:rsidR="00CE4EA4" w:rsidRPr="00B46179" w:rsidRDefault="00CE4EA4" w:rsidP="008C0108">
            <w:pPr>
              <w:spacing w:after="0" w:line="240" w:lineRule="auto"/>
              <w:rPr>
                <w:rFonts w:ascii="Times New Roman" w:eastAsia="Times New Roman" w:hAnsi="Times New Roman" w:cs="Times New Roman"/>
                <w:sz w:val="24"/>
                <w:szCs w:val="24"/>
                <w:lang w:val="en-US"/>
              </w:rPr>
            </w:pPr>
          </w:p>
        </w:tc>
        <w:tc>
          <w:tcPr>
            <w:tcW w:w="0" w:type="auto"/>
            <w:tcMar>
              <w:top w:w="29" w:type="dxa"/>
              <w:left w:w="72" w:type="dxa"/>
              <w:bottom w:w="29" w:type="dxa"/>
              <w:right w:w="72" w:type="dxa"/>
            </w:tcMar>
            <w:vAlign w:val="bottom"/>
            <w:hideMark/>
          </w:tcPr>
          <w:p w14:paraId="3F4BF47F" w14:textId="77777777" w:rsidR="00CE4EA4" w:rsidRPr="00F47973" w:rsidRDefault="00CE4EA4" w:rsidP="008C0108">
            <w:pPr>
              <w:spacing w:after="0" w:line="240" w:lineRule="auto"/>
              <w:rPr>
                <w:rFonts w:ascii="Calibri" w:eastAsia="Times New Roman" w:hAnsi="Calibri" w:cs="Calibri"/>
                <w:b/>
                <w:bCs/>
                <w:color w:val="000000"/>
                <w:sz w:val="18"/>
                <w:szCs w:val="18"/>
                <w:lang w:val="en-US"/>
              </w:rPr>
            </w:pPr>
            <w:r w:rsidRPr="00B46179">
              <w:rPr>
                <w:rFonts w:ascii="Calibri" w:eastAsia="Times New Roman" w:hAnsi="Calibri" w:cs="Calibri"/>
                <w:b/>
                <w:bCs/>
                <w:color w:val="000000"/>
                <w:sz w:val="18"/>
                <w:szCs w:val="18"/>
                <w:lang w:val="en-US"/>
              </w:rPr>
              <w:t>TC3-8 Empowering</w:t>
            </w:r>
          </w:p>
        </w:tc>
        <w:tc>
          <w:tcPr>
            <w:tcW w:w="0" w:type="auto"/>
            <w:tcMar>
              <w:top w:w="29" w:type="dxa"/>
              <w:left w:w="72" w:type="dxa"/>
              <w:bottom w:w="29" w:type="dxa"/>
              <w:right w:w="72" w:type="dxa"/>
            </w:tcMar>
            <w:vAlign w:val="bottom"/>
            <w:hideMark/>
          </w:tcPr>
          <w:p w14:paraId="5FEF9256" w14:textId="77777777" w:rsidR="00CE4EA4" w:rsidRPr="00F47973" w:rsidRDefault="00CE4EA4" w:rsidP="008C0108">
            <w:pPr>
              <w:spacing w:after="0" w:line="240" w:lineRule="auto"/>
              <w:jc w:val="center"/>
              <w:rPr>
                <w:rFonts w:ascii="Calibri" w:eastAsia="Times New Roman" w:hAnsi="Calibri" w:cs="Calibri"/>
                <w:b/>
                <w:bCs/>
                <w:color w:val="000000"/>
                <w:sz w:val="18"/>
                <w:szCs w:val="18"/>
                <w:lang w:val="en-US"/>
              </w:rPr>
            </w:pPr>
            <w:r w:rsidRPr="00B46179">
              <w:rPr>
                <w:rFonts w:ascii="Calibri" w:eastAsia="Times New Roman" w:hAnsi="Calibri" w:cs="Calibri"/>
                <w:b/>
                <w:bCs/>
                <w:color w:val="000000"/>
                <w:sz w:val="18"/>
                <w:szCs w:val="18"/>
                <w:lang w:val="en-US"/>
              </w:rPr>
              <w:t>4.63</w:t>
            </w:r>
          </w:p>
        </w:tc>
        <w:tc>
          <w:tcPr>
            <w:tcW w:w="0" w:type="auto"/>
            <w:tcMar>
              <w:top w:w="29" w:type="dxa"/>
              <w:left w:w="72" w:type="dxa"/>
              <w:bottom w:w="29" w:type="dxa"/>
              <w:right w:w="72" w:type="dxa"/>
            </w:tcMar>
            <w:vAlign w:val="bottom"/>
            <w:hideMark/>
          </w:tcPr>
          <w:p w14:paraId="04CDE428" w14:textId="77777777" w:rsidR="00CE4EA4" w:rsidRPr="00F47973" w:rsidRDefault="00CE4EA4" w:rsidP="008C0108">
            <w:pPr>
              <w:spacing w:after="0" w:line="240" w:lineRule="auto"/>
              <w:jc w:val="center"/>
              <w:rPr>
                <w:rFonts w:ascii="Calibri" w:eastAsia="Times New Roman" w:hAnsi="Calibri" w:cs="Calibri"/>
                <w:b/>
                <w:bCs/>
                <w:color w:val="000000"/>
                <w:sz w:val="18"/>
                <w:szCs w:val="18"/>
                <w:lang w:val="en-US"/>
              </w:rPr>
            </w:pPr>
            <w:r w:rsidRPr="00B46179">
              <w:rPr>
                <w:rFonts w:ascii="Calibri" w:eastAsia="Times New Roman" w:hAnsi="Calibri" w:cs="Calibri"/>
                <w:b/>
                <w:bCs/>
                <w:color w:val="000000"/>
                <w:sz w:val="18"/>
                <w:szCs w:val="18"/>
                <w:lang w:val="en-US"/>
              </w:rPr>
              <w:t>4.11</w:t>
            </w:r>
          </w:p>
        </w:tc>
        <w:tc>
          <w:tcPr>
            <w:tcW w:w="0" w:type="auto"/>
            <w:tcMar>
              <w:top w:w="29" w:type="dxa"/>
              <w:left w:w="72" w:type="dxa"/>
              <w:bottom w:w="29" w:type="dxa"/>
              <w:right w:w="72" w:type="dxa"/>
            </w:tcMar>
            <w:vAlign w:val="bottom"/>
            <w:hideMark/>
          </w:tcPr>
          <w:p w14:paraId="69B6901F" w14:textId="77777777" w:rsidR="00CE4EA4" w:rsidRPr="00F47973" w:rsidRDefault="00CE4EA4" w:rsidP="008C0108">
            <w:pPr>
              <w:spacing w:after="0" w:line="240" w:lineRule="auto"/>
              <w:jc w:val="center"/>
              <w:rPr>
                <w:rFonts w:ascii="Calibri" w:eastAsia="Times New Roman" w:hAnsi="Calibri" w:cs="Calibri"/>
                <w:b/>
                <w:bCs/>
                <w:color w:val="000000"/>
                <w:sz w:val="18"/>
                <w:szCs w:val="18"/>
                <w:lang w:val="en-US"/>
              </w:rPr>
            </w:pPr>
            <w:r w:rsidRPr="00B46179">
              <w:rPr>
                <w:rFonts w:ascii="Calibri" w:eastAsia="Times New Roman" w:hAnsi="Calibri" w:cs="Calibri"/>
                <w:b/>
                <w:bCs/>
                <w:color w:val="000000"/>
                <w:sz w:val="18"/>
                <w:szCs w:val="18"/>
                <w:lang w:val="en-US"/>
              </w:rPr>
              <w:t>0.53</w:t>
            </w:r>
          </w:p>
        </w:tc>
        <w:tc>
          <w:tcPr>
            <w:tcW w:w="1155" w:type="dxa"/>
            <w:tcMar>
              <w:top w:w="29" w:type="dxa"/>
              <w:left w:w="72" w:type="dxa"/>
              <w:bottom w:w="29" w:type="dxa"/>
              <w:right w:w="72" w:type="dxa"/>
            </w:tcMar>
            <w:vAlign w:val="bottom"/>
            <w:hideMark/>
          </w:tcPr>
          <w:p w14:paraId="1BC3DAF1" w14:textId="77777777" w:rsidR="00CE4EA4" w:rsidRPr="00F47973" w:rsidRDefault="00CE4EA4" w:rsidP="008C0108">
            <w:pPr>
              <w:spacing w:after="0" w:line="240" w:lineRule="auto"/>
              <w:jc w:val="center"/>
              <w:rPr>
                <w:rFonts w:ascii="Calibri" w:eastAsia="Times New Roman" w:hAnsi="Calibri" w:cs="Calibri"/>
                <w:b/>
                <w:bCs/>
                <w:color w:val="000000"/>
                <w:sz w:val="18"/>
                <w:szCs w:val="18"/>
                <w:lang w:val="en-US"/>
              </w:rPr>
            </w:pPr>
            <w:r w:rsidRPr="00B46179">
              <w:rPr>
                <w:rFonts w:ascii="Calibri" w:eastAsia="Times New Roman" w:hAnsi="Calibri" w:cs="Calibri"/>
                <w:b/>
                <w:bCs/>
                <w:color w:val="000000"/>
                <w:sz w:val="18"/>
                <w:szCs w:val="18"/>
                <w:lang w:val="en-US"/>
              </w:rPr>
              <w:t>0.97</w:t>
            </w:r>
          </w:p>
        </w:tc>
        <w:tc>
          <w:tcPr>
            <w:tcW w:w="1165" w:type="dxa"/>
            <w:tcMar>
              <w:top w:w="29" w:type="dxa"/>
              <w:left w:w="72" w:type="dxa"/>
              <w:bottom w:w="29" w:type="dxa"/>
              <w:right w:w="72" w:type="dxa"/>
            </w:tcMar>
            <w:vAlign w:val="bottom"/>
            <w:hideMark/>
          </w:tcPr>
          <w:p w14:paraId="43B315AF" w14:textId="77777777" w:rsidR="00CE4EA4" w:rsidRPr="00F47973" w:rsidRDefault="00CE4EA4" w:rsidP="008C0108">
            <w:pPr>
              <w:spacing w:after="0" w:line="240" w:lineRule="auto"/>
              <w:jc w:val="center"/>
              <w:rPr>
                <w:rFonts w:ascii="Calibri" w:eastAsia="Times New Roman" w:hAnsi="Calibri" w:cs="Calibri"/>
                <w:b/>
                <w:bCs/>
                <w:color w:val="000000"/>
                <w:sz w:val="18"/>
                <w:szCs w:val="18"/>
                <w:lang w:val="en-US"/>
              </w:rPr>
            </w:pPr>
            <w:r w:rsidRPr="00B46179">
              <w:rPr>
                <w:rFonts w:ascii="Calibri" w:eastAsia="Times New Roman" w:hAnsi="Calibri" w:cs="Calibri"/>
                <w:b/>
                <w:bCs/>
                <w:color w:val="000000"/>
                <w:sz w:val="18"/>
                <w:szCs w:val="18"/>
                <w:lang w:val="en-US"/>
              </w:rPr>
              <w:t>&lt;0.0001</w:t>
            </w:r>
          </w:p>
        </w:tc>
      </w:tr>
      <w:tr w:rsidR="00970A99" w:rsidRPr="00B46179" w14:paraId="013626CA" w14:textId="77777777" w:rsidTr="003B39E4">
        <w:trPr>
          <w:trHeight w:val="20"/>
        </w:trPr>
        <w:tc>
          <w:tcPr>
            <w:tcW w:w="0" w:type="auto"/>
            <w:gridSpan w:val="2"/>
            <w:shd w:val="clear" w:color="auto" w:fill="D9D9D9" w:themeFill="background1" w:themeFillShade="D9"/>
            <w:tcMar>
              <w:top w:w="29" w:type="dxa"/>
              <w:left w:w="72" w:type="dxa"/>
              <w:bottom w:w="29" w:type="dxa"/>
              <w:right w:w="72" w:type="dxa"/>
            </w:tcMar>
            <w:vAlign w:val="bottom"/>
          </w:tcPr>
          <w:p w14:paraId="03C7E16C" w14:textId="5E37B251" w:rsidR="00202CCC" w:rsidRPr="00B46179" w:rsidRDefault="00202CCC" w:rsidP="00202CCC">
            <w:pPr>
              <w:spacing w:after="0" w:line="240" w:lineRule="auto"/>
              <w:jc w:val="right"/>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 xml:space="preserve">Average of all </w:t>
            </w:r>
            <w:r w:rsidRPr="00202CCC">
              <w:rPr>
                <w:rFonts w:ascii="Calibri" w:eastAsia="Times New Roman" w:hAnsi="Calibri" w:cs="Calibri"/>
                <w:b/>
                <w:bCs/>
                <w:color w:val="000000"/>
                <w:sz w:val="18"/>
                <w:szCs w:val="18"/>
                <w:lang w:val="en-US"/>
              </w:rPr>
              <w:t>traits and competencies</w:t>
            </w:r>
          </w:p>
        </w:tc>
        <w:tc>
          <w:tcPr>
            <w:tcW w:w="0" w:type="auto"/>
            <w:shd w:val="clear" w:color="auto" w:fill="D9D9D9" w:themeFill="background1" w:themeFillShade="D9"/>
            <w:tcMar>
              <w:top w:w="29" w:type="dxa"/>
              <w:left w:w="72" w:type="dxa"/>
              <w:bottom w:w="29" w:type="dxa"/>
              <w:right w:w="72" w:type="dxa"/>
            </w:tcMar>
            <w:vAlign w:val="bottom"/>
          </w:tcPr>
          <w:p w14:paraId="261FA362" w14:textId="533F1C22" w:rsidR="00202CCC" w:rsidRPr="00B46179" w:rsidRDefault="00202CCC" w:rsidP="00CE4EA4">
            <w:pPr>
              <w:spacing w:after="0" w:line="240" w:lineRule="auto"/>
              <w:jc w:val="center"/>
              <w:rPr>
                <w:rFonts w:ascii="Calibri" w:eastAsia="Times New Roman" w:hAnsi="Calibri" w:cs="Calibri"/>
                <w:b/>
                <w:bCs/>
                <w:color w:val="000000"/>
                <w:sz w:val="18"/>
                <w:szCs w:val="18"/>
                <w:lang w:val="en-US"/>
              </w:rPr>
            </w:pPr>
            <w:r w:rsidRPr="00B46179">
              <w:rPr>
                <w:rFonts w:ascii="Calibri" w:eastAsia="Times New Roman" w:hAnsi="Calibri" w:cs="Calibri"/>
                <w:b/>
                <w:bCs/>
                <w:color w:val="000000"/>
                <w:sz w:val="18"/>
                <w:szCs w:val="18"/>
                <w:lang w:val="en-US"/>
              </w:rPr>
              <w:t>4.41</w:t>
            </w:r>
          </w:p>
        </w:tc>
        <w:tc>
          <w:tcPr>
            <w:tcW w:w="0" w:type="auto"/>
            <w:shd w:val="clear" w:color="auto" w:fill="D9D9D9" w:themeFill="background1" w:themeFillShade="D9"/>
            <w:tcMar>
              <w:top w:w="29" w:type="dxa"/>
              <w:left w:w="72" w:type="dxa"/>
              <w:bottom w:w="29" w:type="dxa"/>
              <w:right w:w="72" w:type="dxa"/>
            </w:tcMar>
            <w:vAlign w:val="bottom"/>
          </w:tcPr>
          <w:p w14:paraId="26CBB474" w14:textId="37271A4C" w:rsidR="00202CCC" w:rsidRPr="00B46179" w:rsidRDefault="00202CCC" w:rsidP="00CE4EA4">
            <w:pPr>
              <w:spacing w:after="0" w:line="240" w:lineRule="auto"/>
              <w:jc w:val="center"/>
              <w:rPr>
                <w:rFonts w:ascii="Calibri" w:eastAsia="Times New Roman" w:hAnsi="Calibri" w:cs="Calibri"/>
                <w:b/>
                <w:bCs/>
                <w:color w:val="000000"/>
                <w:sz w:val="18"/>
                <w:szCs w:val="18"/>
                <w:lang w:val="en-US"/>
              </w:rPr>
            </w:pPr>
            <w:r w:rsidRPr="00B46179">
              <w:rPr>
                <w:rFonts w:ascii="Calibri" w:eastAsia="Times New Roman" w:hAnsi="Calibri" w:cs="Calibri"/>
                <w:b/>
                <w:bCs/>
                <w:color w:val="000000"/>
                <w:sz w:val="18"/>
                <w:szCs w:val="18"/>
                <w:lang w:val="en-US"/>
              </w:rPr>
              <w:t>4.06</w:t>
            </w:r>
          </w:p>
        </w:tc>
        <w:tc>
          <w:tcPr>
            <w:tcW w:w="0" w:type="auto"/>
            <w:shd w:val="clear" w:color="auto" w:fill="D9D9D9" w:themeFill="background1" w:themeFillShade="D9"/>
            <w:tcMar>
              <w:top w:w="29" w:type="dxa"/>
              <w:left w:w="72" w:type="dxa"/>
              <w:bottom w:w="29" w:type="dxa"/>
              <w:right w:w="72" w:type="dxa"/>
            </w:tcMar>
            <w:vAlign w:val="bottom"/>
          </w:tcPr>
          <w:p w14:paraId="6FD6956A" w14:textId="72289632" w:rsidR="00202CCC" w:rsidRPr="00B46179" w:rsidRDefault="00202CCC" w:rsidP="00CE4EA4">
            <w:pPr>
              <w:spacing w:after="0" w:line="240" w:lineRule="auto"/>
              <w:jc w:val="center"/>
              <w:rPr>
                <w:rFonts w:ascii="Calibri" w:eastAsia="Times New Roman" w:hAnsi="Calibri" w:cs="Calibri"/>
                <w:b/>
                <w:bCs/>
                <w:color w:val="000000"/>
                <w:sz w:val="18"/>
                <w:szCs w:val="18"/>
                <w:lang w:val="en-US"/>
              </w:rPr>
            </w:pPr>
            <w:r w:rsidRPr="00B46179">
              <w:rPr>
                <w:rFonts w:ascii="Calibri" w:eastAsia="Times New Roman" w:hAnsi="Calibri" w:cs="Calibri"/>
                <w:b/>
                <w:bCs/>
                <w:color w:val="000000"/>
                <w:sz w:val="18"/>
                <w:szCs w:val="18"/>
                <w:lang w:val="en-US"/>
              </w:rPr>
              <w:t>0.34</w:t>
            </w:r>
          </w:p>
        </w:tc>
        <w:tc>
          <w:tcPr>
            <w:tcW w:w="1155" w:type="dxa"/>
            <w:shd w:val="clear" w:color="auto" w:fill="D9D9D9" w:themeFill="background1" w:themeFillShade="D9"/>
            <w:tcMar>
              <w:top w:w="29" w:type="dxa"/>
              <w:left w:w="72" w:type="dxa"/>
              <w:bottom w:w="29" w:type="dxa"/>
              <w:right w:w="72" w:type="dxa"/>
            </w:tcMar>
            <w:vAlign w:val="bottom"/>
          </w:tcPr>
          <w:p w14:paraId="162EE418" w14:textId="1A16EC09" w:rsidR="00202CCC" w:rsidRPr="00B46179" w:rsidRDefault="00202CCC" w:rsidP="00CE4EA4">
            <w:pPr>
              <w:spacing w:after="0" w:line="240" w:lineRule="auto"/>
              <w:jc w:val="center"/>
              <w:rPr>
                <w:rFonts w:ascii="Calibri" w:eastAsia="Times New Roman" w:hAnsi="Calibri" w:cs="Calibri"/>
                <w:b/>
                <w:bCs/>
                <w:color w:val="000000"/>
                <w:sz w:val="18"/>
                <w:szCs w:val="18"/>
                <w:lang w:val="en-US"/>
              </w:rPr>
            </w:pPr>
            <w:r w:rsidRPr="00B46179">
              <w:rPr>
                <w:rFonts w:ascii="Calibri" w:eastAsia="Times New Roman" w:hAnsi="Calibri" w:cs="Calibri"/>
                <w:b/>
                <w:bCs/>
                <w:color w:val="000000"/>
                <w:sz w:val="18"/>
                <w:szCs w:val="18"/>
                <w:lang w:val="en-US"/>
              </w:rPr>
              <w:t>0.50</w:t>
            </w:r>
          </w:p>
        </w:tc>
        <w:tc>
          <w:tcPr>
            <w:tcW w:w="1165" w:type="dxa"/>
            <w:shd w:val="clear" w:color="auto" w:fill="D9D9D9" w:themeFill="background1" w:themeFillShade="D9"/>
            <w:tcMar>
              <w:top w:w="29" w:type="dxa"/>
              <w:left w:w="72" w:type="dxa"/>
              <w:bottom w:w="29" w:type="dxa"/>
              <w:right w:w="72" w:type="dxa"/>
            </w:tcMar>
            <w:vAlign w:val="bottom"/>
          </w:tcPr>
          <w:p w14:paraId="1FF12571" w14:textId="7C69D016" w:rsidR="00202CCC" w:rsidRPr="00B46179" w:rsidRDefault="00202CCC" w:rsidP="00CE4EA4">
            <w:pPr>
              <w:spacing w:after="0" w:line="240" w:lineRule="auto"/>
              <w:jc w:val="center"/>
              <w:rPr>
                <w:rFonts w:ascii="Calibri" w:eastAsia="Times New Roman" w:hAnsi="Calibri" w:cs="Calibri"/>
                <w:b/>
                <w:bCs/>
                <w:color w:val="000000"/>
                <w:sz w:val="18"/>
                <w:szCs w:val="18"/>
                <w:lang w:val="en-US"/>
              </w:rPr>
            </w:pPr>
            <w:r w:rsidRPr="00B46179">
              <w:rPr>
                <w:rFonts w:ascii="Calibri" w:eastAsia="Times New Roman" w:hAnsi="Calibri" w:cs="Calibri"/>
                <w:b/>
                <w:bCs/>
                <w:color w:val="000000"/>
                <w:sz w:val="18"/>
                <w:szCs w:val="18"/>
                <w:lang w:val="en-US"/>
              </w:rPr>
              <w:t>&lt;0.0001</w:t>
            </w:r>
          </w:p>
        </w:tc>
      </w:tr>
    </w:tbl>
    <w:p w14:paraId="7B08C03C" w14:textId="77777777" w:rsidR="00F460D4" w:rsidRDefault="00F460D4" w:rsidP="00F460D4">
      <w:pPr>
        <w:spacing w:after="120" w:line="240" w:lineRule="auto"/>
        <w:rPr>
          <w:rFonts w:ascii="Calibri" w:eastAsia="Times New Roman" w:hAnsi="Calibri" w:cs="Calibri"/>
          <w:color w:val="000000"/>
          <w:szCs w:val="22"/>
          <w:lang w:val="en-US"/>
        </w:rPr>
      </w:pPr>
    </w:p>
    <w:p w14:paraId="0B724A02" w14:textId="1597F447" w:rsidR="00C038D1" w:rsidRDefault="001C75C2" w:rsidP="004E582C">
      <w:pPr>
        <w:spacing w:after="120" w:line="240" w:lineRule="auto"/>
        <w:rPr>
          <w:rFonts w:ascii="Calibri" w:eastAsia="Times New Roman" w:hAnsi="Calibri" w:cs="Calibri"/>
          <w:color w:val="000000"/>
          <w:szCs w:val="22"/>
          <w:lang w:val="en-US"/>
        </w:rPr>
      </w:pPr>
      <w:r>
        <w:rPr>
          <w:rFonts w:ascii="Calibri" w:eastAsia="Times New Roman" w:hAnsi="Calibri" w:cs="Calibri"/>
          <w:color w:val="000000"/>
          <w:szCs w:val="22"/>
          <w:lang w:val="en-US"/>
        </w:rPr>
        <w:tab/>
      </w:r>
      <w:r w:rsidR="001B7B0C" w:rsidRPr="001B7B0C">
        <w:rPr>
          <w:rFonts w:ascii="Calibri" w:eastAsia="Times New Roman" w:hAnsi="Calibri" w:cs="Calibri"/>
          <w:color w:val="000000"/>
          <w:szCs w:val="22"/>
          <w:lang w:val="en-US"/>
        </w:rPr>
        <w:t xml:space="preserve">Bearing in mind that all these </w:t>
      </w:r>
      <w:r w:rsidR="00917E02">
        <w:rPr>
          <w:rFonts w:ascii="Calibri" w:eastAsia="Times New Roman" w:hAnsi="Calibri" w:cs="Calibri"/>
          <w:color w:val="000000"/>
          <w:szCs w:val="22"/>
          <w:lang w:val="en-US"/>
        </w:rPr>
        <w:t xml:space="preserve">trait and competency constructs </w:t>
      </w:r>
      <w:r w:rsidR="001B7B0C" w:rsidRPr="001B7B0C">
        <w:rPr>
          <w:rFonts w:ascii="Calibri" w:eastAsia="Times New Roman" w:hAnsi="Calibri" w:cs="Calibri"/>
          <w:color w:val="000000"/>
          <w:szCs w:val="22"/>
          <w:lang w:val="en-US"/>
        </w:rPr>
        <w:t>were identified in the literature review as those universally correlated with leadership effectiveness by empirical research, it does not come as a surprise that out of the 2</w:t>
      </w:r>
      <w:r w:rsidR="00787918">
        <w:rPr>
          <w:rFonts w:ascii="Calibri" w:eastAsia="Times New Roman" w:hAnsi="Calibri" w:cs="Calibri"/>
          <w:color w:val="000000"/>
          <w:szCs w:val="22"/>
          <w:lang w:val="en-US"/>
        </w:rPr>
        <w:t>4</w:t>
      </w:r>
      <w:r w:rsidR="001B7B0C" w:rsidRPr="001B7B0C">
        <w:rPr>
          <w:rFonts w:ascii="Calibri" w:eastAsia="Times New Roman" w:hAnsi="Calibri" w:cs="Calibri"/>
          <w:color w:val="000000"/>
          <w:szCs w:val="22"/>
          <w:lang w:val="en-US"/>
        </w:rPr>
        <w:t xml:space="preserve"> </w:t>
      </w:r>
      <w:r w:rsidR="00917E02" w:rsidRPr="00917E02">
        <w:rPr>
          <w:rFonts w:ascii="Calibri" w:eastAsia="Times New Roman" w:hAnsi="Calibri" w:cs="Calibri"/>
          <w:color w:val="000000"/>
          <w:szCs w:val="22"/>
          <w:lang w:val="en-US"/>
        </w:rPr>
        <w:t>traits and competencies</w:t>
      </w:r>
      <w:r w:rsidR="004A3B90">
        <w:rPr>
          <w:rFonts w:ascii="Calibri" w:eastAsia="Times New Roman" w:hAnsi="Calibri" w:cs="Calibri"/>
          <w:color w:val="000000"/>
          <w:szCs w:val="22"/>
          <w:lang w:val="en-US"/>
        </w:rPr>
        <w:t>,</w:t>
      </w:r>
      <w:r w:rsidR="00917E02" w:rsidRPr="00917E02">
        <w:rPr>
          <w:rFonts w:ascii="Calibri" w:eastAsia="Times New Roman" w:hAnsi="Calibri" w:cs="Calibri"/>
          <w:color w:val="000000"/>
          <w:szCs w:val="22"/>
          <w:lang w:val="en-US"/>
        </w:rPr>
        <w:t xml:space="preserve"> </w:t>
      </w:r>
      <w:r w:rsidR="001B7B0C" w:rsidRPr="001B7B0C">
        <w:rPr>
          <w:rFonts w:ascii="Calibri" w:eastAsia="Times New Roman" w:hAnsi="Calibri" w:cs="Calibri"/>
          <w:color w:val="000000"/>
          <w:szCs w:val="22"/>
          <w:lang w:val="en-US"/>
        </w:rPr>
        <w:t>2</w:t>
      </w:r>
      <w:r w:rsidR="003B39E4">
        <w:rPr>
          <w:rFonts w:ascii="Calibri" w:eastAsia="Times New Roman" w:hAnsi="Calibri" w:cs="Calibri"/>
          <w:color w:val="000000"/>
          <w:szCs w:val="22"/>
          <w:lang w:val="en-US"/>
        </w:rPr>
        <w:t>1</w:t>
      </w:r>
      <w:r w:rsidR="001B7B0C" w:rsidRPr="001B7B0C">
        <w:rPr>
          <w:rFonts w:ascii="Calibri" w:eastAsia="Times New Roman" w:hAnsi="Calibri" w:cs="Calibri"/>
          <w:color w:val="000000"/>
          <w:szCs w:val="22"/>
          <w:lang w:val="en-US"/>
        </w:rPr>
        <w:t xml:space="preserve"> are verified to be correlated with leadership effectiveness in the context of catalyzing a movement</w:t>
      </w:r>
      <w:bookmarkStart w:id="99" w:name="_Hlk77320975"/>
      <w:r w:rsidR="001B7B0C" w:rsidRPr="001B7B0C">
        <w:rPr>
          <w:rFonts w:ascii="Calibri" w:eastAsia="Times New Roman" w:hAnsi="Calibri" w:cs="Calibri"/>
          <w:color w:val="000000"/>
          <w:szCs w:val="22"/>
          <w:lang w:val="en-US"/>
        </w:rPr>
        <w:t xml:space="preserve">. For </w:t>
      </w:r>
      <w:r w:rsidR="00792485">
        <w:rPr>
          <w:rFonts w:ascii="Calibri" w:eastAsia="Times New Roman" w:hAnsi="Calibri" w:cs="Calibri"/>
          <w:color w:val="000000"/>
          <w:szCs w:val="22"/>
          <w:lang w:val="en-US"/>
        </w:rPr>
        <w:t>13</w:t>
      </w:r>
      <w:r w:rsidR="001B7B0C" w:rsidRPr="001B7B0C">
        <w:rPr>
          <w:rFonts w:ascii="Calibri" w:eastAsia="Times New Roman" w:hAnsi="Calibri" w:cs="Calibri"/>
          <w:color w:val="000000"/>
          <w:szCs w:val="22"/>
          <w:lang w:val="en-US"/>
        </w:rPr>
        <w:t xml:space="preserve"> of the 2</w:t>
      </w:r>
      <w:r w:rsidR="003B39E4">
        <w:rPr>
          <w:rFonts w:ascii="Calibri" w:eastAsia="Times New Roman" w:hAnsi="Calibri" w:cs="Calibri"/>
          <w:color w:val="000000"/>
          <w:szCs w:val="22"/>
          <w:lang w:val="en-US"/>
        </w:rPr>
        <w:t>1</w:t>
      </w:r>
      <w:r w:rsidR="001B7B0C" w:rsidRPr="001B7B0C">
        <w:rPr>
          <w:rFonts w:ascii="Calibri" w:eastAsia="Times New Roman" w:hAnsi="Calibri" w:cs="Calibri"/>
          <w:color w:val="000000"/>
          <w:szCs w:val="22"/>
          <w:lang w:val="en-US"/>
        </w:rPr>
        <w:t xml:space="preserve">, the difference between catalysts and control group is at least 1/3 of a Likert point (&gt;0.33), </w:t>
      </w:r>
      <w:bookmarkEnd w:id="99"/>
      <w:r w:rsidR="001B7B0C" w:rsidRPr="001B7B0C">
        <w:rPr>
          <w:rFonts w:ascii="Calibri" w:eastAsia="Times New Roman" w:hAnsi="Calibri" w:cs="Calibri"/>
          <w:color w:val="000000"/>
          <w:szCs w:val="22"/>
          <w:lang w:val="en-US"/>
        </w:rPr>
        <w:t xml:space="preserve">and for </w:t>
      </w:r>
      <w:r w:rsidR="00787918">
        <w:rPr>
          <w:rFonts w:ascii="Calibri" w:eastAsia="Times New Roman" w:hAnsi="Calibri" w:cs="Calibri"/>
          <w:color w:val="000000"/>
          <w:szCs w:val="22"/>
          <w:lang w:val="en-US"/>
        </w:rPr>
        <w:t>seven</w:t>
      </w:r>
      <w:r w:rsidR="001B7B0C" w:rsidRPr="001B7B0C">
        <w:rPr>
          <w:rFonts w:ascii="Calibri" w:eastAsia="Times New Roman" w:hAnsi="Calibri" w:cs="Calibri"/>
          <w:color w:val="000000"/>
          <w:szCs w:val="22"/>
          <w:lang w:val="en-US"/>
        </w:rPr>
        <w:t xml:space="preserve"> of them it is at least nearly a ½ Likert point (&gt;0.46)(see Table 21). This means that these universally identified leader traits and competencies are confirmed to </w:t>
      </w:r>
      <w:r w:rsidR="001A02CA">
        <w:rPr>
          <w:rFonts w:ascii="Calibri" w:eastAsia="Times New Roman" w:hAnsi="Calibri" w:cs="Calibri"/>
          <w:color w:val="000000"/>
          <w:szCs w:val="22"/>
          <w:lang w:val="en-US"/>
        </w:rPr>
        <w:t xml:space="preserve">also </w:t>
      </w:r>
      <w:r w:rsidR="001B7B0C" w:rsidRPr="001B7B0C">
        <w:rPr>
          <w:rFonts w:ascii="Calibri" w:eastAsia="Times New Roman" w:hAnsi="Calibri" w:cs="Calibri"/>
          <w:color w:val="000000"/>
          <w:szCs w:val="22"/>
          <w:lang w:val="en-US"/>
        </w:rPr>
        <w:t>be significant in the context of movement ministry, although the practical significance of a difference that is substantially below ½ a Likert point is unclear</w:t>
      </w:r>
      <w:r w:rsidR="001B7B0C">
        <w:rPr>
          <w:rFonts w:ascii="Calibri" w:eastAsia="Times New Roman" w:hAnsi="Calibri" w:cs="Calibri"/>
          <w:color w:val="000000"/>
          <w:szCs w:val="22"/>
          <w:lang w:val="en-US"/>
        </w:rPr>
        <w:t xml:space="preserve">. </w:t>
      </w:r>
    </w:p>
    <w:p w14:paraId="7F2C9F45" w14:textId="2BA3E897" w:rsidR="004E582C" w:rsidRPr="008C0108" w:rsidRDefault="001C75C2" w:rsidP="004E582C">
      <w:pPr>
        <w:spacing w:after="0" w:line="240" w:lineRule="auto"/>
        <w:rPr>
          <w:rFonts w:ascii="Calibri" w:eastAsia="Calibri" w:hAnsi="Calibri" w:cs="Calibri"/>
          <w:color w:val="000000"/>
          <w:szCs w:val="22"/>
          <w:lang w:val="en-US"/>
        </w:rPr>
      </w:pPr>
      <w:r>
        <w:rPr>
          <w:rFonts w:ascii="Calibri" w:eastAsia="Times New Roman" w:hAnsi="Calibri" w:cs="Calibri"/>
          <w:color w:val="000000"/>
          <w:szCs w:val="22"/>
          <w:lang w:val="en-US"/>
        </w:rPr>
        <w:tab/>
      </w:r>
      <w:r w:rsidR="004E582C">
        <w:rPr>
          <w:rFonts w:ascii="Calibri" w:eastAsia="Times New Roman" w:hAnsi="Calibri" w:cs="Calibri"/>
          <w:color w:val="000000"/>
          <w:szCs w:val="22"/>
          <w:lang w:val="en-US"/>
        </w:rPr>
        <w:t xml:space="preserve">Table 20 shows </w:t>
      </w:r>
      <w:r w:rsidR="004E582C" w:rsidRPr="00B46179">
        <w:rPr>
          <w:rFonts w:ascii="Calibri" w:eastAsia="Times New Roman" w:hAnsi="Calibri" w:cs="Calibri"/>
          <w:color w:val="000000"/>
          <w:szCs w:val="22"/>
          <w:lang w:val="en-US"/>
        </w:rPr>
        <w:t>trait and competency constructs sorted by self-rating by catalysts in descending order. </w:t>
      </w:r>
      <w:r w:rsidR="004E582C">
        <w:rPr>
          <w:rFonts w:ascii="Calibri" w:eastAsia="Calibri" w:hAnsi="Calibri" w:cs="Calibri"/>
          <w:color w:val="000000"/>
          <w:szCs w:val="22"/>
          <w:lang w:val="en-US"/>
        </w:rPr>
        <w:t>This</w:t>
      </w:r>
      <w:r w:rsidR="004E582C" w:rsidRPr="008F7FFD">
        <w:rPr>
          <w:rFonts w:ascii="Calibri" w:eastAsia="Calibri" w:hAnsi="Calibri" w:cs="Calibri"/>
          <w:color w:val="000000"/>
          <w:szCs w:val="22"/>
          <w:lang w:val="en-US"/>
        </w:rPr>
        <w:t xml:space="preserve"> presents the traits and competencies that mark effective movement catalysts. Wi</w:t>
      </w:r>
      <w:sdt>
        <w:sdtPr>
          <w:tag w:val="goog_rdk_114"/>
          <w:id w:val="-931969048"/>
        </w:sdtPr>
        <w:sdtContent/>
      </w:sdt>
      <w:r w:rsidR="004E582C" w:rsidRPr="008F7FFD">
        <w:rPr>
          <w:rFonts w:ascii="Calibri" w:eastAsia="Calibri" w:hAnsi="Calibri" w:cs="Calibri"/>
          <w:color w:val="000000"/>
          <w:szCs w:val="22"/>
          <w:lang w:val="en-US"/>
        </w:rPr>
        <w:t xml:space="preserve">th the exception of </w:t>
      </w:r>
      <w:sdt>
        <w:sdtPr>
          <w:tag w:val="goog_rdk_115"/>
          <w:id w:val="-686295960"/>
        </w:sdtPr>
        <w:sdtContent>
          <w:r w:rsidR="004E582C" w:rsidRPr="008F7FFD">
            <w:rPr>
              <w:rFonts w:ascii="Calibri" w:eastAsia="Calibri" w:hAnsi="Calibri" w:cs="Calibri"/>
              <w:color w:val="000000"/>
              <w:szCs w:val="22"/>
              <w:lang w:val="en-US"/>
            </w:rPr>
            <w:t xml:space="preserve">the </w:t>
          </w:r>
        </w:sdtContent>
      </w:sdt>
      <w:r w:rsidR="00792485">
        <w:rPr>
          <w:rFonts w:ascii="Calibri" w:eastAsia="Calibri" w:hAnsi="Calibri" w:cs="Calibri"/>
          <w:color w:val="000000"/>
          <w:szCs w:val="22"/>
          <w:lang w:val="en-US"/>
        </w:rPr>
        <w:t>three</w:t>
      </w:r>
      <w:r w:rsidR="004E582C" w:rsidRPr="008F7FFD">
        <w:rPr>
          <w:rFonts w:ascii="Calibri" w:eastAsia="Calibri" w:hAnsi="Calibri" w:cs="Calibri"/>
          <w:color w:val="000000"/>
          <w:szCs w:val="22"/>
          <w:lang w:val="en-US"/>
        </w:rPr>
        <w:t xml:space="preserve"> </w:t>
      </w:r>
      <w:sdt>
        <w:sdtPr>
          <w:tag w:val="goog_rdk_116"/>
          <w:id w:val="-1396815504"/>
        </w:sdtPr>
        <w:sdtContent>
          <w:r w:rsidR="004E582C" w:rsidRPr="008F7FFD">
            <w:rPr>
              <w:rFonts w:ascii="Calibri" w:eastAsia="Calibri" w:hAnsi="Calibri" w:cs="Calibri"/>
              <w:color w:val="000000"/>
              <w:szCs w:val="22"/>
              <w:lang w:val="en-US"/>
            </w:rPr>
            <w:t xml:space="preserve">constructs </w:t>
          </w:r>
        </w:sdtContent>
      </w:sdt>
      <w:r w:rsidR="004E582C" w:rsidRPr="008F7FFD">
        <w:rPr>
          <w:rFonts w:ascii="Calibri" w:eastAsia="Calibri" w:hAnsi="Calibri" w:cs="Calibri"/>
          <w:color w:val="000000"/>
          <w:szCs w:val="22"/>
          <w:lang w:val="en-US"/>
        </w:rPr>
        <w:t xml:space="preserve">at the bottom of the table, </w:t>
      </w:r>
      <w:r w:rsidR="001A02CA">
        <w:rPr>
          <w:rFonts w:ascii="Calibri" w:eastAsia="Calibri" w:hAnsi="Calibri" w:cs="Calibri"/>
          <w:color w:val="000000"/>
          <w:szCs w:val="22"/>
          <w:lang w:val="en-US"/>
        </w:rPr>
        <w:t>(</w:t>
      </w:r>
      <w:r w:rsidR="004E582C" w:rsidRPr="008F7FFD">
        <w:rPr>
          <w:rFonts w:ascii="Calibri" w:eastAsia="Calibri" w:hAnsi="Calibri" w:cs="Calibri"/>
          <w:color w:val="000000"/>
          <w:szCs w:val="22"/>
          <w:lang w:val="en-US"/>
        </w:rPr>
        <w:t>all</w:t>
      </w:r>
      <w:r w:rsidR="001A02CA">
        <w:rPr>
          <w:rFonts w:ascii="Calibri" w:eastAsia="Calibri" w:hAnsi="Calibri" w:cs="Calibri"/>
          <w:color w:val="000000"/>
          <w:szCs w:val="22"/>
          <w:lang w:val="en-US"/>
        </w:rPr>
        <w:t xml:space="preserve"> </w:t>
      </w:r>
      <w:r w:rsidR="004E582C" w:rsidRPr="008F7FFD">
        <w:rPr>
          <w:rFonts w:ascii="Calibri" w:eastAsia="Calibri" w:hAnsi="Calibri" w:cs="Calibri"/>
          <w:color w:val="000000"/>
          <w:szCs w:val="22"/>
          <w:lang w:val="en-US"/>
        </w:rPr>
        <w:t>with a rating lower than 4.0</w:t>
      </w:r>
      <w:r w:rsidR="001A02CA">
        <w:rPr>
          <w:rFonts w:ascii="Calibri" w:eastAsia="Calibri" w:hAnsi="Calibri" w:cs="Calibri"/>
          <w:color w:val="000000"/>
          <w:szCs w:val="22"/>
          <w:lang w:val="en-US"/>
        </w:rPr>
        <w:t>)</w:t>
      </w:r>
      <w:r w:rsidR="004E582C" w:rsidRPr="008F7FFD">
        <w:rPr>
          <w:rFonts w:ascii="Calibri" w:eastAsia="Calibri" w:hAnsi="Calibri" w:cs="Calibri"/>
          <w:color w:val="000000"/>
          <w:szCs w:val="22"/>
          <w:lang w:val="en-US"/>
        </w:rPr>
        <w:t xml:space="preserve">, all traits and competencies that were identified in the leadership literature review as characterizing effective leaders are verified by the data as traits and competencies of effective movement catalysts. </w:t>
      </w:r>
    </w:p>
    <w:p w14:paraId="6DE70463" w14:textId="77777777" w:rsidR="004E582C" w:rsidRPr="008F7FFD" w:rsidRDefault="004E582C" w:rsidP="004E582C">
      <w:pPr>
        <w:spacing w:after="0" w:line="240" w:lineRule="auto"/>
        <w:rPr>
          <w:rFonts w:ascii="Calibri" w:eastAsia="Calibri" w:hAnsi="Calibri" w:cs="Calibri"/>
          <w:color w:val="000000"/>
          <w:szCs w:val="22"/>
          <w:lang w:val="en-US"/>
        </w:rPr>
      </w:pPr>
    </w:p>
    <w:p w14:paraId="68DA35EB" w14:textId="63A866FB" w:rsidR="004E582C" w:rsidRDefault="001C75C2" w:rsidP="004E582C">
      <w:pPr>
        <w:spacing w:after="0" w:line="240" w:lineRule="auto"/>
        <w:rPr>
          <w:rFonts w:ascii="Calibri" w:eastAsia="Calibri" w:hAnsi="Calibri" w:cs="Calibri"/>
          <w:color w:val="000000"/>
          <w:szCs w:val="22"/>
          <w:lang w:val="en-US"/>
        </w:rPr>
      </w:pPr>
      <w:r>
        <w:rPr>
          <w:rFonts w:ascii="Calibri" w:eastAsia="Calibri" w:hAnsi="Calibri" w:cs="Calibri"/>
          <w:color w:val="000000"/>
          <w:szCs w:val="22"/>
          <w:lang w:val="en-US"/>
        </w:rPr>
        <w:tab/>
      </w:r>
      <w:r w:rsidR="004E582C" w:rsidRPr="008F7FFD">
        <w:rPr>
          <w:rFonts w:ascii="Calibri" w:eastAsia="Calibri" w:hAnsi="Calibri" w:cs="Calibri"/>
          <w:color w:val="000000"/>
          <w:szCs w:val="22"/>
          <w:lang w:val="en-US"/>
        </w:rPr>
        <w:t xml:space="preserve">The exceptions are: </w:t>
      </w:r>
      <w:r w:rsidR="004E582C" w:rsidRPr="008F7FFD">
        <w:rPr>
          <w:rFonts w:ascii="Calibri" w:eastAsia="Calibri" w:hAnsi="Calibri" w:cs="Calibri"/>
          <w:i/>
          <w:iCs/>
          <w:color w:val="000000"/>
          <w:szCs w:val="22"/>
          <w:lang w:val="en-US"/>
        </w:rPr>
        <w:t>flexibility, extroversion</w:t>
      </w:r>
      <w:r w:rsidR="004E582C" w:rsidRPr="008F7FFD">
        <w:rPr>
          <w:rFonts w:ascii="Calibri" w:eastAsia="Calibri" w:hAnsi="Calibri" w:cs="Calibri"/>
          <w:color w:val="000000"/>
          <w:szCs w:val="22"/>
          <w:lang w:val="en-US"/>
        </w:rPr>
        <w:t xml:space="preserve">, and </w:t>
      </w:r>
      <w:r w:rsidR="004E582C" w:rsidRPr="008F7FFD">
        <w:rPr>
          <w:rFonts w:ascii="Calibri" w:eastAsia="Calibri" w:hAnsi="Calibri" w:cs="Calibri"/>
          <w:i/>
          <w:iCs/>
          <w:color w:val="000000"/>
          <w:szCs w:val="22"/>
          <w:lang w:val="en-US"/>
        </w:rPr>
        <w:t>emotional stability</w:t>
      </w:r>
      <w:r w:rsidR="004E582C" w:rsidRPr="008F7FFD">
        <w:rPr>
          <w:rFonts w:ascii="Calibri" w:eastAsia="Calibri" w:hAnsi="Calibri" w:cs="Calibri"/>
          <w:color w:val="000000"/>
          <w:szCs w:val="22"/>
          <w:lang w:val="en-US"/>
        </w:rPr>
        <w:t xml:space="preserve">. The role of intercession will be discussed further below. </w:t>
      </w:r>
    </w:p>
    <w:p w14:paraId="1ACF9661" w14:textId="77777777" w:rsidR="004E582C" w:rsidRDefault="004E582C" w:rsidP="00787918">
      <w:pPr>
        <w:pStyle w:val="berschrift7"/>
        <w:ind w:left="0" w:firstLine="630"/>
      </w:pPr>
      <w:bookmarkStart w:id="100" w:name="_Toc77847553"/>
      <w:r w:rsidRPr="00261DF9">
        <w:t>Trait and Competency Constructs Sorted by Self-Rating</w:t>
      </w:r>
      <w:bookmarkEnd w:id="100"/>
    </w:p>
    <w:tbl>
      <w:tblPr>
        <w:tblW w:w="0" w:type="auto"/>
        <w:tblCellMar>
          <w:top w:w="15" w:type="dxa"/>
          <w:left w:w="15" w:type="dxa"/>
          <w:bottom w:w="15" w:type="dxa"/>
          <w:right w:w="15" w:type="dxa"/>
        </w:tblCellMar>
        <w:tblLook w:val="04A0" w:firstRow="1" w:lastRow="0" w:firstColumn="1" w:lastColumn="0" w:noHBand="0" w:noVBand="1"/>
      </w:tblPr>
      <w:tblGrid>
        <w:gridCol w:w="2638"/>
        <w:gridCol w:w="1275"/>
        <w:gridCol w:w="1276"/>
        <w:gridCol w:w="1275"/>
        <w:gridCol w:w="1276"/>
        <w:gridCol w:w="1276"/>
      </w:tblGrid>
      <w:tr w:rsidR="004E582C" w:rsidRPr="00B46179" w14:paraId="377FD32A" w14:textId="77777777" w:rsidTr="00202CCC">
        <w:trPr>
          <w:trHeight w:val="483"/>
        </w:trPr>
        <w:tc>
          <w:tcPr>
            <w:tcW w:w="0" w:type="auto"/>
            <w:tcBorders>
              <w:top w:val="single" w:sz="4" w:space="0" w:color="000000"/>
              <w:left w:val="single" w:sz="4" w:space="0" w:color="000000"/>
              <w:bottom w:val="single" w:sz="4" w:space="0" w:color="000000"/>
              <w:right w:val="single" w:sz="4" w:space="0" w:color="000000"/>
            </w:tcBorders>
            <w:shd w:val="clear" w:color="auto" w:fill="CCCCCC"/>
            <w:tcMar>
              <w:top w:w="29" w:type="dxa"/>
              <w:left w:w="72" w:type="dxa"/>
              <w:bottom w:w="29" w:type="dxa"/>
              <w:right w:w="72" w:type="dxa"/>
            </w:tcMar>
            <w:vAlign w:val="center"/>
            <w:hideMark/>
          </w:tcPr>
          <w:p w14:paraId="28C8C9C7"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Trait and Competency Constructs</w:t>
            </w:r>
          </w:p>
        </w:tc>
        <w:tc>
          <w:tcPr>
            <w:tcW w:w="1275" w:type="dxa"/>
            <w:tcBorders>
              <w:top w:val="single" w:sz="4" w:space="0" w:color="000000"/>
              <w:left w:val="single" w:sz="4" w:space="0" w:color="000000"/>
              <w:bottom w:val="single" w:sz="4" w:space="0" w:color="000000"/>
              <w:right w:val="single" w:sz="4" w:space="0" w:color="000000"/>
            </w:tcBorders>
            <w:shd w:val="clear" w:color="auto" w:fill="CCCCCC"/>
            <w:tcMar>
              <w:top w:w="29" w:type="dxa"/>
              <w:left w:w="72" w:type="dxa"/>
              <w:bottom w:w="29" w:type="dxa"/>
              <w:right w:w="72" w:type="dxa"/>
            </w:tcMar>
            <w:vAlign w:val="center"/>
            <w:hideMark/>
          </w:tcPr>
          <w:p w14:paraId="39F19629"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Catalyst</w:t>
            </w:r>
          </w:p>
        </w:tc>
        <w:tc>
          <w:tcPr>
            <w:tcW w:w="1276" w:type="dxa"/>
            <w:tcBorders>
              <w:top w:val="single" w:sz="4" w:space="0" w:color="000000"/>
              <w:left w:val="single" w:sz="4" w:space="0" w:color="000000"/>
              <w:bottom w:val="single" w:sz="4" w:space="0" w:color="000000"/>
              <w:right w:val="single" w:sz="4" w:space="0" w:color="000000"/>
            </w:tcBorders>
            <w:shd w:val="clear" w:color="auto" w:fill="CCCCCC"/>
            <w:tcMar>
              <w:top w:w="29" w:type="dxa"/>
              <w:left w:w="72" w:type="dxa"/>
              <w:bottom w:w="29" w:type="dxa"/>
              <w:right w:w="72" w:type="dxa"/>
            </w:tcMar>
            <w:vAlign w:val="center"/>
            <w:hideMark/>
          </w:tcPr>
          <w:p w14:paraId="041A6596"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Control</w:t>
            </w:r>
          </w:p>
        </w:tc>
        <w:tc>
          <w:tcPr>
            <w:tcW w:w="1275" w:type="dxa"/>
            <w:tcBorders>
              <w:top w:val="single" w:sz="4" w:space="0" w:color="000000"/>
              <w:left w:val="single" w:sz="4" w:space="0" w:color="000000"/>
              <w:bottom w:val="single" w:sz="4" w:space="0" w:color="000000"/>
              <w:right w:val="single" w:sz="4" w:space="0" w:color="000000"/>
            </w:tcBorders>
            <w:shd w:val="clear" w:color="auto" w:fill="CCCCCC"/>
            <w:tcMar>
              <w:top w:w="29" w:type="dxa"/>
              <w:left w:w="72" w:type="dxa"/>
              <w:bottom w:w="29" w:type="dxa"/>
              <w:right w:w="72" w:type="dxa"/>
            </w:tcMar>
            <w:vAlign w:val="center"/>
            <w:hideMark/>
          </w:tcPr>
          <w:p w14:paraId="03B7D1EF"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Difference</w:t>
            </w:r>
          </w:p>
        </w:tc>
        <w:tc>
          <w:tcPr>
            <w:tcW w:w="1276" w:type="dxa"/>
            <w:tcBorders>
              <w:top w:val="single" w:sz="4" w:space="0" w:color="000000"/>
              <w:left w:val="single" w:sz="4" w:space="0" w:color="000000"/>
              <w:bottom w:val="single" w:sz="4" w:space="0" w:color="000000"/>
              <w:right w:val="single" w:sz="4" w:space="0" w:color="000000"/>
            </w:tcBorders>
            <w:shd w:val="clear" w:color="auto" w:fill="CCCCCC"/>
            <w:tcMar>
              <w:top w:w="29" w:type="dxa"/>
              <w:left w:w="72" w:type="dxa"/>
              <w:bottom w:w="29" w:type="dxa"/>
              <w:right w:w="72" w:type="dxa"/>
            </w:tcMar>
            <w:vAlign w:val="center"/>
            <w:hideMark/>
          </w:tcPr>
          <w:p w14:paraId="3DFD7845"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St</w:t>
            </w:r>
            <w:r>
              <w:rPr>
                <w:rFonts w:ascii="Calibri" w:eastAsia="Times New Roman" w:hAnsi="Calibri" w:cs="Calibri"/>
                <w:b/>
                <w:bCs/>
                <w:color w:val="000000"/>
                <w:sz w:val="18"/>
                <w:szCs w:val="18"/>
                <w:lang w:val="en-US"/>
              </w:rPr>
              <w:t>andard Deviation</w:t>
            </w:r>
          </w:p>
        </w:tc>
        <w:tc>
          <w:tcPr>
            <w:tcW w:w="1276" w:type="dxa"/>
            <w:tcBorders>
              <w:top w:val="single" w:sz="4" w:space="0" w:color="000000"/>
              <w:left w:val="single" w:sz="4" w:space="0" w:color="000000"/>
              <w:bottom w:val="single" w:sz="4" w:space="0" w:color="000000"/>
              <w:right w:val="single" w:sz="4" w:space="0" w:color="000000"/>
            </w:tcBorders>
            <w:shd w:val="clear" w:color="auto" w:fill="CCCCCC"/>
            <w:tcMar>
              <w:top w:w="29" w:type="dxa"/>
              <w:left w:w="72" w:type="dxa"/>
              <w:bottom w:w="29" w:type="dxa"/>
              <w:right w:w="72" w:type="dxa"/>
            </w:tcMar>
            <w:vAlign w:val="center"/>
            <w:hideMark/>
          </w:tcPr>
          <w:p w14:paraId="3FFBBC9E"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MWU test</w:t>
            </w:r>
          </w:p>
        </w:tc>
      </w:tr>
      <w:tr w:rsidR="004E582C" w:rsidRPr="00B46179" w14:paraId="720CA77C" w14:textId="77777777" w:rsidTr="008C0108">
        <w:trPr>
          <w:trHeight w:val="20"/>
        </w:trPr>
        <w:tc>
          <w:tcPr>
            <w:tcW w:w="0" w:type="auto"/>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hideMark/>
          </w:tcPr>
          <w:p w14:paraId="3DD4BCF6" w14:textId="13413389" w:rsidR="004E582C" w:rsidRPr="00B46179" w:rsidRDefault="004E582C" w:rsidP="00202CCC">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TC2-7 Confiden</w:t>
            </w:r>
            <w:r w:rsidR="00970A99">
              <w:rPr>
                <w:rFonts w:ascii="Calibri" w:eastAsia="Times New Roman" w:hAnsi="Calibri" w:cs="Calibri"/>
                <w:b/>
                <w:bCs/>
                <w:color w:val="000000"/>
                <w:sz w:val="18"/>
                <w:szCs w:val="18"/>
                <w:lang w:val="en-US"/>
              </w:rPr>
              <w:t xml:space="preserve">ce in </w:t>
            </w:r>
            <w:r w:rsidR="00B70DD8">
              <w:rPr>
                <w:rFonts w:ascii="Calibri" w:eastAsia="Times New Roman" w:hAnsi="Calibri" w:cs="Calibri"/>
                <w:b/>
                <w:bCs/>
                <w:color w:val="000000"/>
                <w:sz w:val="18"/>
                <w:szCs w:val="18"/>
                <w:lang w:val="en-US"/>
              </w:rPr>
              <w:t>Local Disciples</w:t>
            </w:r>
          </w:p>
        </w:tc>
        <w:tc>
          <w:tcPr>
            <w:tcW w:w="1275"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256206E1"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4.88</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3CAEB397"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4.53</w:t>
            </w:r>
          </w:p>
        </w:tc>
        <w:tc>
          <w:tcPr>
            <w:tcW w:w="1275"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152C7722"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0.36</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65E30D92"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0.77</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528C790C"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&lt; 0.0001</w:t>
            </w:r>
          </w:p>
        </w:tc>
      </w:tr>
      <w:tr w:rsidR="004E582C" w:rsidRPr="00B46179" w14:paraId="0434F2CC" w14:textId="77777777" w:rsidTr="008C0108">
        <w:trPr>
          <w:trHeight w:val="20"/>
        </w:trPr>
        <w:tc>
          <w:tcPr>
            <w:tcW w:w="0" w:type="auto"/>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hideMark/>
          </w:tcPr>
          <w:p w14:paraId="6A822FFD" w14:textId="229F50B8" w:rsidR="004E582C" w:rsidRPr="00B46179" w:rsidRDefault="004E582C" w:rsidP="00202CCC">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 xml:space="preserve">TC2-8 Confidence in </w:t>
            </w:r>
            <w:r w:rsidR="00970A99">
              <w:rPr>
                <w:rFonts w:ascii="Calibri" w:eastAsia="Times New Roman" w:hAnsi="Calibri" w:cs="Calibri"/>
                <w:b/>
                <w:bCs/>
                <w:color w:val="000000"/>
                <w:sz w:val="18"/>
                <w:szCs w:val="18"/>
                <w:lang w:val="en-US"/>
              </w:rPr>
              <w:t>the Bible</w:t>
            </w:r>
          </w:p>
        </w:tc>
        <w:tc>
          <w:tcPr>
            <w:tcW w:w="1275"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1F77E523"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4.77</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559E3C97"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4.39</w:t>
            </w:r>
          </w:p>
        </w:tc>
        <w:tc>
          <w:tcPr>
            <w:tcW w:w="1275"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328754A2"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0.37</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0CC69449"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0.81</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3933684C"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&lt; 0.0001</w:t>
            </w:r>
          </w:p>
        </w:tc>
      </w:tr>
      <w:tr w:rsidR="004E582C" w:rsidRPr="00B46179" w14:paraId="3138EAFD" w14:textId="77777777" w:rsidTr="008C0108">
        <w:trPr>
          <w:trHeight w:val="20"/>
        </w:trPr>
        <w:tc>
          <w:tcPr>
            <w:tcW w:w="0" w:type="auto"/>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hideMark/>
          </w:tcPr>
          <w:p w14:paraId="7E531EA6" w14:textId="210F5E1B" w:rsidR="004E582C" w:rsidRPr="00B46179" w:rsidRDefault="004E582C" w:rsidP="00202CCC">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 xml:space="preserve">TC3-2 </w:t>
            </w:r>
            <w:r w:rsidR="00A57F7E">
              <w:rPr>
                <w:rFonts w:ascii="Calibri" w:eastAsia="Times New Roman" w:hAnsi="Calibri" w:cs="Calibri"/>
                <w:b/>
                <w:bCs/>
                <w:color w:val="000000"/>
                <w:sz w:val="18"/>
                <w:szCs w:val="18"/>
                <w:lang w:val="en-US"/>
              </w:rPr>
              <w:t>Assertiveness</w:t>
            </w:r>
          </w:p>
        </w:tc>
        <w:tc>
          <w:tcPr>
            <w:tcW w:w="1275"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55CBBC64"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4.77</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04072C5D"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4.29</w:t>
            </w:r>
          </w:p>
        </w:tc>
        <w:tc>
          <w:tcPr>
            <w:tcW w:w="1275"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223D8BB5"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0.48</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2E2560C4"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0.84</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6AFE1A04"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&lt; 0.0001</w:t>
            </w:r>
          </w:p>
        </w:tc>
      </w:tr>
      <w:tr w:rsidR="004E582C" w:rsidRPr="00B46179" w14:paraId="6BDAE69B" w14:textId="77777777" w:rsidTr="008C0108">
        <w:trPr>
          <w:trHeight w:val="20"/>
        </w:trPr>
        <w:tc>
          <w:tcPr>
            <w:tcW w:w="0" w:type="auto"/>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hideMark/>
          </w:tcPr>
          <w:p w14:paraId="6F9BB629" w14:textId="082F4166" w:rsidR="004E582C" w:rsidRPr="00B46179" w:rsidRDefault="004E582C" w:rsidP="00202CCC">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 xml:space="preserve">TC3-4 </w:t>
            </w:r>
            <w:r w:rsidR="00B4118D" w:rsidRPr="00B4118D">
              <w:rPr>
                <w:rFonts w:ascii="Calibri" w:eastAsia="Times New Roman" w:hAnsi="Calibri" w:cs="Calibri"/>
                <w:b/>
                <w:bCs/>
                <w:color w:val="000000"/>
                <w:sz w:val="18"/>
                <w:szCs w:val="18"/>
                <w:lang w:val="en-US"/>
              </w:rPr>
              <w:t>Influencing Beliefs</w:t>
            </w:r>
          </w:p>
        </w:tc>
        <w:tc>
          <w:tcPr>
            <w:tcW w:w="1275"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43A84352"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4.70</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292B8784"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4.19</w:t>
            </w:r>
          </w:p>
        </w:tc>
        <w:tc>
          <w:tcPr>
            <w:tcW w:w="1275"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05FAADEC"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0.51</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7CEED77A"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0.74</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71CD4B9E"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&lt; 0.0001</w:t>
            </w:r>
          </w:p>
        </w:tc>
      </w:tr>
      <w:tr w:rsidR="004E582C" w:rsidRPr="00B46179" w14:paraId="077E1541" w14:textId="77777777" w:rsidTr="008C0108">
        <w:trPr>
          <w:trHeight w:val="20"/>
        </w:trPr>
        <w:tc>
          <w:tcPr>
            <w:tcW w:w="0" w:type="auto"/>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hideMark/>
          </w:tcPr>
          <w:p w14:paraId="47CDAC0A" w14:textId="77777777" w:rsidR="004E582C" w:rsidRPr="00B46179" w:rsidRDefault="004E582C" w:rsidP="00202CCC">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TC1-4 Conscientiousness</w:t>
            </w:r>
          </w:p>
        </w:tc>
        <w:tc>
          <w:tcPr>
            <w:tcW w:w="1275"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384DCC7B"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4.69</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1BAA6427"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4.41</w:t>
            </w:r>
          </w:p>
        </w:tc>
        <w:tc>
          <w:tcPr>
            <w:tcW w:w="1275"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72D0DAFF"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0.29</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516E56A1"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0.85</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10FE5135"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0.0009</w:t>
            </w:r>
          </w:p>
        </w:tc>
      </w:tr>
      <w:tr w:rsidR="004E582C" w:rsidRPr="00B46179" w14:paraId="68B3D039" w14:textId="77777777" w:rsidTr="008C0108">
        <w:trPr>
          <w:trHeight w:val="20"/>
        </w:trPr>
        <w:tc>
          <w:tcPr>
            <w:tcW w:w="0" w:type="auto"/>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hideMark/>
          </w:tcPr>
          <w:p w14:paraId="0B021E88" w14:textId="77777777" w:rsidR="004E582C" w:rsidRPr="00B46179" w:rsidRDefault="004E582C" w:rsidP="00202CCC">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TC2-6 Genuine love</w:t>
            </w:r>
          </w:p>
        </w:tc>
        <w:tc>
          <w:tcPr>
            <w:tcW w:w="1275"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6B59F88F"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4.69</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75A165C8"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4.43</w:t>
            </w:r>
          </w:p>
        </w:tc>
        <w:tc>
          <w:tcPr>
            <w:tcW w:w="1275"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4BCA8FC8"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0.27</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34FADBAD"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0.87</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16CA4488"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0.0115</w:t>
            </w:r>
          </w:p>
        </w:tc>
      </w:tr>
      <w:tr w:rsidR="004E582C" w:rsidRPr="00B46179" w14:paraId="4AAD987C" w14:textId="77777777" w:rsidTr="008C0108">
        <w:trPr>
          <w:trHeight w:val="20"/>
        </w:trPr>
        <w:tc>
          <w:tcPr>
            <w:tcW w:w="0" w:type="auto"/>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hideMark/>
          </w:tcPr>
          <w:p w14:paraId="55480B19" w14:textId="1ED3FD06" w:rsidR="004E582C" w:rsidRPr="00B46179" w:rsidRDefault="004E582C" w:rsidP="00202CCC">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 xml:space="preserve">TC2-3 </w:t>
            </w:r>
            <w:r w:rsidR="00003D15">
              <w:rPr>
                <w:rFonts w:ascii="Calibri" w:eastAsia="Times New Roman" w:hAnsi="Calibri" w:cs="Calibri"/>
                <w:b/>
                <w:bCs/>
                <w:color w:val="000000"/>
                <w:sz w:val="18"/>
                <w:szCs w:val="18"/>
                <w:lang w:val="en-US"/>
              </w:rPr>
              <w:t>Evangelistic Zeal</w:t>
            </w:r>
          </w:p>
        </w:tc>
        <w:tc>
          <w:tcPr>
            <w:tcW w:w="1275"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47DEA99B"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4.68</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441D6BE3"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4.39</w:t>
            </w:r>
          </w:p>
        </w:tc>
        <w:tc>
          <w:tcPr>
            <w:tcW w:w="1275"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37C0AF5E"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0.28</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7614830F"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0.64</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0BF4D575"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0.0003</w:t>
            </w:r>
          </w:p>
        </w:tc>
      </w:tr>
      <w:tr w:rsidR="004E582C" w:rsidRPr="00B46179" w14:paraId="1F0EEAC9" w14:textId="77777777" w:rsidTr="008C0108">
        <w:trPr>
          <w:trHeight w:val="20"/>
        </w:trPr>
        <w:tc>
          <w:tcPr>
            <w:tcW w:w="0" w:type="auto"/>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hideMark/>
          </w:tcPr>
          <w:p w14:paraId="00BFA29F" w14:textId="5741A5CC" w:rsidR="004E582C" w:rsidRPr="00B46179" w:rsidRDefault="004E582C" w:rsidP="00202CCC">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 xml:space="preserve">TC2-4 </w:t>
            </w:r>
            <w:r w:rsidR="001B4B00">
              <w:rPr>
                <w:rFonts w:ascii="Calibri" w:eastAsia="Times New Roman" w:hAnsi="Calibri" w:cs="Calibri"/>
                <w:b/>
                <w:bCs/>
                <w:color w:val="000000"/>
                <w:sz w:val="18"/>
                <w:szCs w:val="18"/>
                <w:lang w:val="en-US"/>
              </w:rPr>
              <w:t>Expectant Faith</w:t>
            </w:r>
          </w:p>
        </w:tc>
        <w:tc>
          <w:tcPr>
            <w:tcW w:w="1275"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52CE4B82"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4.67</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4F339856"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4.36</w:t>
            </w:r>
          </w:p>
        </w:tc>
        <w:tc>
          <w:tcPr>
            <w:tcW w:w="1275"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096805F2"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0.31</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76B8BB33"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0.94</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27F28CC3"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&lt; 0.0001</w:t>
            </w:r>
          </w:p>
        </w:tc>
      </w:tr>
      <w:tr w:rsidR="004E582C" w:rsidRPr="00B46179" w14:paraId="77A253AD" w14:textId="77777777" w:rsidTr="008C0108">
        <w:trPr>
          <w:trHeight w:val="20"/>
        </w:trPr>
        <w:tc>
          <w:tcPr>
            <w:tcW w:w="0" w:type="auto"/>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hideMark/>
          </w:tcPr>
          <w:p w14:paraId="1A51E19C" w14:textId="17A1FA38" w:rsidR="004E582C" w:rsidRPr="00B46179" w:rsidRDefault="004E582C" w:rsidP="00202CCC">
            <w:pPr>
              <w:spacing w:after="0" w:line="240" w:lineRule="auto"/>
              <w:rPr>
                <w:rFonts w:ascii="Times New Roman" w:eastAsia="Times New Roman" w:hAnsi="Times New Roman" w:cs="Times New Roman"/>
                <w:sz w:val="24"/>
                <w:szCs w:val="24"/>
                <w:lang w:val="en-US"/>
              </w:rPr>
            </w:pPr>
            <w:bookmarkStart w:id="101" w:name="_Hlk146185548"/>
            <w:r w:rsidRPr="00B46179">
              <w:rPr>
                <w:rFonts w:ascii="Calibri" w:eastAsia="Times New Roman" w:hAnsi="Calibri" w:cs="Calibri"/>
                <w:b/>
                <w:bCs/>
                <w:color w:val="000000"/>
                <w:sz w:val="18"/>
                <w:szCs w:val="18"/>
                <w:lang w:val="en-US"/>
              </w:rPr>
              <w:t xml:space="preserve">TC3-5 </w:t>
            </w:r>
            <w:r w:rsidR="00885DB0">
              <w:rPr>
                <w:rFonts w:ascii="Calibri" w:eastAsia="Times New Roman" w:hAnsi="Calibri" w:cs="Calibri"/>
                <w:b/>
                <w:bCs/>
                <w:color w:val="000000"/>
                <w:sz w:val="18"/>
                <w:szCs w:val="18"/>
                <w:lang w:val="en-US"/>
              </w:rPr>
              <w:t>Inspiring Shared Vision</w:t>
            </w:r>
          </w:p>
        </w:tc>
        <w:tc>
          <w:tcPr>
            <w:tcW w:w="1275"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5248E72D"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4.66</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51D98A74"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4.23</w:t>
            </w:r>
          </w:p>
        </w:tc>
        <w:tc>
          <w:tcPr>
            <w:tcW w:w="1275"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21A16D91"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0.43</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48F51CF5"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0.77</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7E64AF34"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&lt; 0.0001</w:t>
            </w:r>
          </w:p>
        </w:tc>
      </w:tr>
      <w:bookmarkEnd w:id="101"/>
      <w:tr w:rsidR="004E582C" w:rsidRPr="00B46179" w14:paraId="36C74C60" w14:textId="77777777" w:rsidTr="008C0108">
        <w:trPr>
          <w:trHeight w:val="20"/>
        </w:trPr>
        <w:tc>
          <w:tcPr>
            <w:tcW w:w="0" w:type="auto"/>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hideMark/>
          </w:tcPr>
          <w:p w14:paraId="2971025E" w14:textId="77777777" w:rsidR="004E582C" w:rsidRPr="00B46179" w:rsidRDefault="004E582C" w:rsidP="00202CCC">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TC3-7 Disciple-making</w:t>
            </w:r>
          </w:p>
        </w:tc>
        <w:tc>
          <w:tcPr>
            <w:tcW w:w="1275"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6F74A6FD"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4.65</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693725C1"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4.07</w:t>
            </w:r>
          </w:p>
        </w:tc>
        <w:tc>
          <w:tcPr>
            <w:tcW w:w="1275"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03B0420C"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0.58</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1BE26D2D"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0.96</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58830E45"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&lt; 0.0001</w:t>
            </w:r>
          </w:p>
        </w:tc>
      </w:tr>
      <w:tr w:rsidR="004E582C" w:rsidRPr="00B46179" w14:paraId="5AA5C5B1" w14:textId="77777777" w:rsidTr="008C0108">
        <w:trPr>
          <w:trHeight w:val="20"/>
        </w:trPr>
        <w:tc>
          <w:tcPr>
            <w:tcW w:w="0" w:type="auto"/>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hideMark/>
          </w:tcPr>
          <w:p w14:paraId="16C9DA84" w14:textId="77777777" w:rsidR="004E582C" w:rsidRPr="00B46179" w:rsidRDefault="004E582C" w:rsidP="00202CCC">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TC3-8 Empowering</w:t>
            </w:r>
          </w:p>
        </w:tc>
        <w:tc>
          <w:tcPr>
            <w:tcW w:w="1275"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58D0B30C"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4.63</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5971BCEF"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4.11</w:t>
            </w:r>
          </w:p>
        </w:tc>
        <w:tc>
          <w:tcPr>
            <w:tcW w:w="1275"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7B69F40A"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0.53</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2AC40DF5"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0.97</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3E584041"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&lt; 0.0001</w:t>
            </w:r>
          </w:p>
        </w:tc>
      </w:tr>
      <w:tr w:rsidR="004E582C" w:rsidRPr="00B46179" w14:paraId="47848F25" w14:textId="77777777" w:rsidTr="008C0108">
        <w:trPr>
          <w:trHeight w:val="20"/>
        </w:trPr>
        <w:tc>
          <w:tcPr>
            <w:tcW w:w="0" w:type="auto"/>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hideMark/>
          </w:tcPr>
          <w:p w14:paraId="249E0D77" w14:textId="77777777" w:rsidR="004E582C" w:rsidRPr="00B46179" w:rsidRDefault="004E582C" w:rsidP="00202CCC">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lastRenderedPageBreak/>
              <w:t>TC1-7 Agreeableness</w:t>
            </w:r>
          </w:p>
        </w:tc>
        <w:tc>
          <w:tcPr>
            <w:tcW w:w="1275"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5E7752DD"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4.60</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22B2D0D0"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4.16</w:t>
            </w:r>
          </w:p>
        </w:tc>
        <w:tc>
          <w:tcPr>
            <w:tcW w:w="1275"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41017DF3"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0.44</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7149AA91"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0.92</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32216DF8"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&lt; 0.0001</w:t>
            </w:r>
          </w:p>
        </w:tc>
      </w:tr>
      <w:tr w:rsidR="004E582C" w:rsidRPr="00B46179" w14:paraId="6F7A8428" w14:textId="77777777" w:rsidTr="008C0108">
        <w:trPr>
          <w:trHeight w:val="20"/>
        </w:trPr>
        <w:tc>
          <w:tcPr>
            <w:tcW w:w="0" w:type="auto"/>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hideMark/>
          </w:tcPr>
          <w:p w14:paraId="4374664B" w14:textId="73663330" w:rsidR="004E582C" w:rsidRPr="00B46179" w:rsidRDefault="004E582C" w:rsidP="00202CCC">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 xml:space="preserve">TC3-3 </w:t>
            </w:r>
            <w:r w:rsidR="00970A99" w:rsidRPr="00970A99">
              <w:rPr>
                <w:rFonts w:ascii="Calibri" w:eastAsia="Times New Roman" w:hAnsi="Calibri" w:cs="Calibri"/>
                <w:b/>
                <w:bCs/>
                <w:color w:val="000000"/>
                <w:sz w:val="18"/>
                <w:szCs w:val="18"/>
              </w:rPr>
              <w:t>Inspiring Personality</w:t>
            </w:r>
          </w:p>
        </w:tc>
        <w:tc>
          <w:tcPr>
            <w:tcW w:w="1275"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63851BA4"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4.60</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04825EF7"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4.06</w:t>
            </w:r>
          </w:p>
        </w:tc>
        <w:tc>
          <w:tcPr>
            <w:tcW w:w="1275"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1881CAED"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0.54</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4652AB7B"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0.92</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6C896F2A"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&lt; 0.0001</w:t>
            </w:r>
          </w:p>
        </w:tc>
      </w:tr>
      <w:tr w:rsidR="004E582C" w:rsidRPr="00B46179" w14:paraId="43142BE0" w14:textId="77777777" w:rsidTr="008C0108">
        <w:trPr>
          <w:trHeight w:val="20"/>
        </w:trPr>
        <w:tc>
          <w:tcPr>
            <w:tcW w:w="0" w:type="auto"/>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hideMark/>
          </w:tcPr>
          <w:p w14:paraId="4A2CF3EF" w14:textId="77777777" w:rsidR="004E582C" w:rsidRPr="00B46179" w:rsidRDefault="004E582C" w:rsidP="00202CCC">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TC2-1 Hunger for God</w:t>
            </w:r>
          </w:p>
        </w:tc>
        <w:tc>
          <w:tcPr>
            <w:tcW w:w="1275"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3996E5FA"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4.51</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6D016C9A"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4.15</w:t>
            </w:r>
          </w:p>
        </w:tc>
        <w:tc>
          <w:tcPr>
            <w:tcW w:w="1275"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6AB04668"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0.35</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0789E45E"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0.74</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500AA2CB"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&lt; 0.0001</w:t>
            </w:r>
          </w:p>
        </w:tc>
      </w:tr>
      <w:tr w:rsidR="004E582C" w:rsidRPr="00B46179" w14:paraId="014DFDAD" w14:textId="77777777" w:rsidTr="008C0108">
        <w:trPr>
          <w:trHeight w:val="20"/>
        </w:trPr>
        <w:tc>
          <w:tcPr>
            <w:tcW w:w="0" w:type="auto"/>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hideMark/>
          </w:tcPr>
          <w:p w14:paraId="77E3F9F4" w14:textId="77777777" w:rsidR="004E582C" w:rsidRPr="00B46179" w:rsidRDefault="004E582C" w:rsidP="00202CCC">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TC2-2 Listening to God</w:t>
            </w:r>
          </w:p>
        </w:tc>
        <w:tc>
          <w:tcPr>
            <w:tcW w:w="1275"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7FF8EDB6"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4.51</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0BC46ADD"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4.16</w:t>
            </w:r>
          </w:p>
        </w:tc>
        <w:tc>
          <w:tcPr>
            <w:tcW w:w="1275"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09444AA0"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0.35</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1BEF814B"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0.74</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4E3FD151"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0.0001</w:t>
            </w:r>
          </w:p>
        </w:tc>
      </w:tr>
      <w:tr w:rsidR="004E582C" w:rsidRPr="00B46179" w14:paraId="39C94244" w14:textId="77777777" w:rsidTr="008C0108">
        <w:trPr>
          <w:trHeight w:val="20"/>
        </w:trPr>
        <w:tc>
          <w:tcPr>
            <w:tcW w:w="0" w:type="auto"/>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hideMark/>
          </w:tcPr>
          <w:p w14:paraId="280982E2" w14:textId="77777777" w:rsidR="004E582C" w:rsidRPr="00B46179" w:rsidRDefault="004E582C" w:rsidP="00202CCC">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TC1-1 Openness to Experience</w:t>
            </w:r>
          </w:p>
        </w:tc>
        <w:tc>
          <w:tcPr>
            <w:tcW w:w="1275"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0FEED1F3"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4.44</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57F91EF2"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4.19</w:t>
            </w:r>
          </w:p>
        </w:tc>
        <w:tc>
          <w:tcPr>
            <w:tcW w:w="1275"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0B250CEF"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0.25</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276DF4E8"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0.93</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40593815"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0.0302</w:t>
            </w:r>
          </w:p>
        </w:tc>
      </w:tr>
      <w:tr w:rsidR="004E582C" w:rsidRPr="00B46179" w14:paraId="405FE7C0" w14:textId="77777777" w:rsidTr="008C0108">
        <w:trPr>
          <w:trHeight w:val="20"/>
        </w:trPr>
        <w:tc>
          <w:tcPr>
            <w:tcW w:w="0" w:type="auto"/>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hideMark/>
          </w:tcPr>
          <w:p w14:paraId="78FFECDD" w14:textId="77777777" w:rsidR="004E582C" w:rsidRPr="00B46179" w:rsidRDefault="004E582C" w:rsidP="00202CCC">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TC1-5 Internal locus of control</w:t>
            </w:r>
          </w:p>
        </w:tc>
        <w:tc>
          <w:tcPr>
            <w:tcW w:w="1275"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0D2EC30A"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4.43</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55FD07B6"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4.11</w:t>
            </w:r>
          </w:p>
        </w:tc>
        <w:tc>
          <w:tcPr>
            <w:tcW w:w="1275"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671DA9FB"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0.32</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780EEC5B"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0.99</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6F8E47A8"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0.0023</w:t>
            </w:r>
          </w:p>
        </w:tc>
      </w:tr>
      <w:tr w:rsidR="004E582C" w:rsidRPr="00B46179" w14:paraId="73063366" w14:textId="77777777" w:rsidTr="008C0108">
        <w:trPr>
          <w:trHeight w:val="20"/>
        </w:trPr>
        <w:tc>
          <w:tcPr>
            <w:tcW w:w="0" w:type="auto"/>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hideMark/>
          </w:tcPr>
          <w:p w14:paraId="3A4A83FF" w14:textId="77777777" w:rsidR="004E582C" w:rsidRPr="00B46179" w:rsidRDefault="004E582C" w:rsidP="00202CCC">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TC1-3 Drive to achieve</w:t>
            </w:r>
          </w:p>
        </w:tc>
        <w:tc>
          <w:tcPr>
            <w:tcW w:w="1275"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57B69FE8"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4.41</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1421720F"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4.14</w:t>
            </w:r>
          </w:p>
        </w:tc>
        <w:tc>
          <w:tcPr>
            <w:tcW w:w="1275"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622156B4"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0.27</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34082C81"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0.75</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38A02708"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0.0074</w:t>
            </w:r>
          </w:p>
        </w:tc>
      </w:tr>
      <w:tr w:rsidR="004E582C" w:rsidRPr="00B46179" w14:paraId="29998389" w14:textId="77777777" w:rsidTr="00874565">
        <w:trPr>
          <w:trHeight w:val="429"/>
        </w:trPr>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29" w:type="dxa"/>
              <w:left w:w="72" w:type="dxa"/>
              <w:bottom w:w="29" w:type="dxa"/>
              <w:right w:w="72" w:type="dxa"/>
            </w:tcMar>
            <w:hideMark/>
          </w:tcPr>
          <w:p w14:paraId="4FEEB38F" w14:textId="77777777" w:rsidR="004E582C" w:rsidRPr="00B46179" w:rsidRDefault="004E582C" w:rsidP="00202CCC">
            <w:pPr>
              <w:spacing w:after="0" w:line="240" w:lineRule="auto"/>
              <w:rPr>
                <w:rFonts w:ascii="Times New Roman" w:eastAsia="Times New Roman" w:hAnsi="Times New Roman" w:cs="Times New Roman"/>
                <w:sz w:val="24"/>
                <w:szCs w:val="24"/>
                <w:lang w:val="en-US"/>
              </w:rPr>
            </w:pPr>
            <w:r>
              <w:rPr>
                <w:rFonts w:ascii="Calibri" w:eastAsia="Times New Roman" w:hAnsi="Calibri" w:cs="Calibri"/>
                <w:b/>
                <w:bCs/>
                <w:color w:val="000000"/>
                <w:sz w:val="18"/>
                <w:szCs w:val="18"/>
                <w:lang w:val="en-US"/>
              </w:rPr>
              <w:t>Average of all traits and competencies</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29" w:type="dxa"/>
              <w:left w:w="72" w:type="dxa"/>
              <w:bottom w:w="29" w:type="dxa"/>
              <w:right w:w="72" w:type="dxa"/>
            </w:tcMar>
            <w:vAlign w:val="center"/>
            <w:hideMark/>
          </w:tcPr>
          <w:p w14:paraId="136B572F"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4.41</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29" w:type="dxa"/>
              <w:left w:w="72" w:type="dxa"/>
              <w:bottom w:w="29" w:type="dxa"/>
              <w:right w:w="72" w:type="dxa"/>
            </w:tcMar>
            <w:vAlign w:val="center"/>
            <w:hideMark/>
          </w:tcPr>
          <w:p w14:paraId="17FC5E93"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4.06</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29" w:type="dxa"/>
              <w:left w:w="72" w:type="dxa"/>
              <w:bottom w:w="29" w:type="dxa"/>
              <w:right w:w="72" w:type="dxa"/>
            </w:tcMar>
            <w:vAlign w:val="center"/>
            <w:hideMark/>
          </w:tcPr>
          <w:p w14:paraId="47C4DF3B"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0.34</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29" w:type="dxa"/>
              <w:left w:w="72" w:type="dxa"/>
              <w:bottom w:w="29" w:type="dxa"/>
              <w:right w:w="72" w:type="dxa"/>
            </w:tcMar>
            <w:vAlign w:val="center"/>
            <w:hideMark/>
          </w:tcPr>
          <w:p w14:paraId="66B4AC41"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0.50</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29" w:type="dxa"/>
              <w:left w:w="72" w:type="dxa"/>
              <w:bottom w:w="29" w:type="dxa"/>
              <w:right w:w="72" w:type="dxa"/>
            </w:tcMar>
            <w:vAlign w:val="center"/>
            <w:hideMark/>
          </w:tcPr>
          <w:p w14:paraId="3C4120F1"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&lt; 0.0001</w:t>
            </w:r>
          </w:p>
        </w:tc>
      </w:tr>
      <w:tr w:rsidR="004E582C" w:rsidRPr="00B46179" w14:paraId="66498B1C" w14:textId="77777777" w:rsidTr="008C0108">
        <w:trPr>
          <w:trHeight w:val="20"/>
        </w:trPr>
        <w:tc>
          <w:tcPr>
            <w:tcW w:w="0" w:type="auto"/>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hideMark/>
          </w:tcPr>
          <w:p w14:paraId="0157EB47" w14:textId="77777777" w:rsidR="004E582C" w:rsidRPr="00B46179" w:rsidRDefault="004E582C" w:rsidP="00202CCC">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TC1-2 Creativity</w:t>
            </w:r>
          </w:p>
        </w:tc>
        <w:tc>
          <w:tcPr>
            <w:tcW w:w="1275"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24E9A15E"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4.32</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31E04AD3"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3.86</w:t>
            </w:r>
          </w:p>
        </w:tc>
        <w:tc>
          <w:tcPr>
            <w:tcW w:w="1275"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04A33E0F"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0.46</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05908687"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0.83</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1485A64D"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&lt; 0.0001</w:t>
            </w:r>
          </w:p>
        </w:tc>
      </w:tr>
      <w:tr w:rsidR="004E582C" w:rsidRPr="00B46179" w14:paraId="5E876F3B" w14:textId="77777777" w:rsidTr="008C0108">
        <w:trPr>
          <w:trHeight w:val="20"/>
        </w:trPr>
        <w:tc>
          <w:tcPr>
            <w:tcW w:w="0" w:type="auto"/>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hideMark/>
          </w:tcPr>
          <w:p w14:paraId="2E6A9D08" w14:textId="77777777" w:rsidR="004E582C" w:rsidRPr="00B46179" w:rsidRDefault="004E582C" w:rsidP="00202CCC">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TC1-6 Persistence</w:t>
            </w:r>
          </w:p>
        </w:tc>
        <w:tc>
          <w:tcPr>
            <w:tcW w:w="1275"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4B17149F"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4.30</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4F7EF3FF"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3.98</w:t>
            </w:r>
          </w:p>
        </w:tc>
        <w:tc>
          <w:tcPr>
            <w:tcW w:w="1275"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54636E7A"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0.31</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05922D4B"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0.98</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53E04A18"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0.0213</w:t>
            </w:r>
          </w:p>
        </w:tc>
      </w:tr>
      <w:tr w:rsidR="004E582C" w:rsidRPr="00B46179" w14:paraId="6E6EB6C2" w14:textId="77777777" w:rsidTr="008C0108">
        <w:trPr>
          <w:trHeight w:val="20"/>
        </w:trPr>
        <w:tc>
          <w:tcPr>
            <w:tcW w:w="0" w:type="auto"/>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hideMark/>
          </w:tcPr>
          <w:p w14:paraId="0CC31596" w14:textId="35E45888" w:rsidR="004E582C" w:rsidRPr="00B46179" w:rsidRDefault="004E582C" w:rsidP="00202CCC">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 xml:space="preserve">TC2-5 </w:t>
            </w:r>
            <w:r w:rsidR="001B4B00">
              <w:rPr>
                <w:rFonts w:ascii="Calibri" w:eastAsia="Times New Roman" w:hAnsi="Calibri" w:cs="Calibri"/>
                <w:b/>
                <w:bCs/>
                <w:color w:val="000000"/>
                <w:sz w:val="18"/>
                <w:szCs w:val="18"/>
                <w:lang w:val="en-US"/>
              </w:rPr>
              <w:t>Fervent Intercession</w:t>
            </w:r>
          </w:p>
        </w:tc>
        <w:tc>
          <w:tcPr>
            <w:tcW w:w="1275"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331FC53A"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3.83</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64DE2293"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3.07</w:t>
            </w:r>
          </w:p>
        </w:tc>
        <w:tc>
          <w:tcPr>
            <w:tcW w:w="1275"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38E15FCF"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0.76</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39254C16"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1.02</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66E4B132"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&lt; 0.0001</w:t>
            </w:r>
          </w:p>
        </w:tc>
      </w:tr>
      <w:tr w:rsidR="004E582C" w:rsidRPr="00B46179" w14:paraId="03F0FF94" w14:textId="77777777" w:rsidTr="008C0108">
        <w:trPr>
          <w:trHeight w:val="20"/>
        </w:trPr>
        <w:tc>
          <w:tcPr>
            <w:tcW w:w="0" w:type="auto"/>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hideMark/>
          </w:tcPr>
          <w:p w14:paraId="28662A63" w14:textId="77777777" w:rsidR="004E582C" w:rsidRPr="00B46179" w:rsidRDefault="004E582C" w:rsidP="00202CCC">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TC1-8 Flexibility</w:t>
            </w:r>
          </w:p>
        </w:tc>
        <w:tc>
          <w:tcPr>
            <w:tcW w:w="1275"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7274DFD1"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3.47</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08BB5C8D"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3.63</w:t>
            </w:r>
          </w:p>
        </w:tc>
        <w:tc>
          <w:tcPr>
            <w:tcW w:w="1275"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16DA3802"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-0.16</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4CA373B3"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0.93</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359A851A"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0.1213</w:t>
            </w:r>
          </w:p>
        </w:tc>
      </w:tr>
      <w:tr w:rsidR="004E582C" w:rsidRPr="00B46179" w14:paraId="06E1B8C0" w14:textId="77777777" w:rsidTr="008C0108">
        <w:trPr>
          <w:trHeight w:val="20"/>
        </w:trPr>
        <w:tc>
          <w:tcPr>
            <w:tcW w:w="0" w:type="auto"/>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hideMark/>
          </w:tcPr>
          <w:p w14:paraId="4F898F08" w14:textId="77777777" w:rsidR="004E582C" w:rsidRPr="00B46179" w:rsidRDefault="004E582C" w:rsidP="00202CCC">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TC3-1 Extroversion</w:t>
            </w:r>
          </w:p>
        </w:tc>
        <w:tc>
          <w:tcPr>
            <w:tcW w:w="1275"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6B40FD92"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3.27</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374CB7CF"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3.37</w:t>
            </w:r>
          </w:p>
        </w:tc>
        <w:tc>
          <w:tcPr>
            <w:tcW w:w="1275"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15345E16"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-0.10</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150A3C53"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1.04</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44B8F6D2"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0.6919</w:t>
            </w:r>
          </w:p>
        </w:tc>
      </w:tr>
      <w:tr w:rsidR="004E582C" w:rsidRPr="00B46179" w14:paraId="12EB375E" w14:textId="77777777" w:rsidTr="008C0108">
        <w:trPr>
          <w:trHeight w:val="20"/>
        </w:trPr>
        <w:tc>
          <w:tcPr>
            <w:tcW w:w="0" w:type="auto"/>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hideMark/>
          </w:tcPr>
          <w:p w14:paraId="1C7944CA" w14:textId="77777777" w:rsidR="004E582C" w:rsidRPr="00B46179" w:rsidRDefault="004E582C" w:rsidP="00202CCC">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TC1-9 Emotional stability</w:t>
            </w:r>
          </w:p>
        </w:tc>
        <w:tc>
          <w:tcPr>
            <w:tcW w:w="1275"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7350C535"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3.01</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7CAA7B8F"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3.15</w:t>
            </w:r>
          </w:p>
        </w:tc>
        <w:tc>
          <w:tcPr>
            <w:tcW w:w="1275"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33532026"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-0.14</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17052DBF"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1.20</w:t>
            </w:r>
          </w:p>
        </w:tc>
        <w:tc>
          <w:tcPr>
            <w:tcW w:w="1276" w:type="dxa"/>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vAlign w:val="center"/>
            <w:hideMark/>
          </w:tcPr>
          <w:p w14:paraId="3CB8A6FE" w14:textId="77777777" w:rsidR="004E582C" w:rsidRPr="00B46179" w:rsidRDefault="004E582C" w:rsidP="00202CCC">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0.1736</w:t>
            </w:r>
          </w:p>
        </w:tc>
      </w:tr>
    </w:tbl>
    <w:p w14:paraId="64B7C380" w14:textId="77777777" w:rsidR="004E582C" w:rsidRDefault="004E582C" w:rsidP="004E582C">
      <w:pPr>
        <w:spacing w:after="0" w:line="240" w:lineRule="auto"/>
        <w:rPr>
          <w:rFonts w:ascii="Calibri" w:eastAsia="Calibri" w:hAnsi="Calibri" w:cs="Calibri"/>
          <w:color w:val="000000"/>
          <w:szCs w:val="22"/>
          <w:lang w:val="en-US"/>
        </w:rPr>
      </w:pPr>
    </w:p>
    <w:p w14:paraId="4257DD44" w14:textId="10E7A8F0" w:rsidR="00A05775" w:rsidRDefault="001C75C2" w:rsidP="00A05775">
      <w:pPr>
        <w:spacing w:after="120" w:line="240" w:lineRule="auto"/>
        <w:rPr>
          <w:rFonts w:ascii="Calibri" w:eastAsia="Times New Roman" w:hAnsi="Calibri" w:cs="Calibri"/>
          <w:color w:val="000000"/>
          <w:szCs w:val="22"/>
          <w:lang w:val="en-US"/>
        </w:rPr>
      </w:pPr>
      <w:r>
        <w:rPr>
          <w:rFonts w:ascii="Calibri" w:eastAsia="Times New Roman" w:hAnsi="Calibri" w:cs="Calibri"/>
          <w:color w:val="000000"/>
          <w:szCs w:val="22"/>
          <w:lang w:val="en-US"/>
        </w:rPr>
        <w:tab/>
      </w:r>
      <w:r w:rsidR="001A02CA" w:rsidRPr="001A02CA">
        <w:rPr>
          <w:rFonts w:ascii="Calibri" w:eastAsia="Times New Roman" w:hAnsi="Calibri" w:cs="Calibri"/>
          <w:color w:val="000000"/>
          <w:szCs w:val="22"/>
          <w:lang w:val="en-US"/>
        </w:rPr>
        <w:t xml:space="preserve">In trying to understand the reasons why three traits and competencies are not verified, we offer some explanations here. </w:t>
      </w:r>
      <w:r w:rsidR="001A02CA" w:rsidRPr="001A02CA">
        <w:rPr>
          <w:rFonts w:ascii="Calibri" w:eastAsia="Times New Roman" w:hAnsi="Calibri" w:cs="Calibri"/>
          <w:i/>
          <w:color w:val="000000"/>
          <w:szCs w:val="22"/>
          <w:lang w:val="en-US"/>
        </w:rPr>
        <w:t>Flexibility</w:t>
      </w:r>
      <w:r w:rsidR="001A02CA" w:rsidRPr="001A02CA">
        <w:rPr>
          <w:rFonts w:ascii="Calibri" w:eastAsia="Times New Roman" w:hAnsi="Calibri" w:cs="Calibri"/>
          <w:color w:val="000000"/>
          <w:szCs w:val="22"/>
          <w:lang w:val="en-US"/>
        </w:rPr>
        <w:t xml:space="preserve"> is a trait that bears strengths in certain situations, and bears potential weaknesses in other situations. Overall, leaders are marked by flexibility. It appears that effective movement catalysts are less marked by that trait. Without further research, we are not able to offer a clear explanation as to why this trait is not a significant marker of movement catalysts.</w:t>
      </w:r>
    </w:p>
    <w:p w14:paraId="097647A6" w14:textId="60A79C44" w:rsidR="00792485" w:rsidRDefault="001C75C2" w:rsidP="004E582C">
      <w:pPr>
        <w:spacing w:after="120" w:line="240" w:lineRule="auto"/>
        <w:rPr>
          <w:rFonts w:ascii="Calibri" w:eastAsia="Times New Roman" w:hAnsi="Calibri" w:cs="Calibri"/>
          <w:color w:val="000000"/>
          <w:szCs w:val="22"/>
          <w:lang w:val="en-US"/>
        </w:rPr>
      </w:pPr>
      <w:r>
        <w:rPr>
          <w:rFonts w:ascii="Calibri" w:eastAsia="Calibri" w:hAnsi="Calibri" w:cs="Calibri"/>
          <w:i/>
          <w:iCs/>
          <w:color w:val="000000"/>
          <w:szCs w:val="22"/>
          <w:lang w:val="en-US"/>
        </w:rPr>
        <w:tab/>
      </w:r>
      <w:r w:rsidR="004E582C" w:rsidRPr="008F7FFD">
        <w:rPr>
          <w:rFonts w:ascii="Calibri" w:eastAsia="Calibri" w:hAnsi="Calibri" w:cs="Calibri"/>
          <w:i/>
          <w:iCs/>
          <w:color w:val="000000"/>
          <w:szCs w:val="22"/>
          <w:lang w:val="en-US"/>
        </w:rPr>
        <w:t>Extroversion</w:t>
      </w:r>
      <w:r w:rsidR="004E582C" w:rsidRPr="008F7FFD">
        <w:rPr>
          <w:rFonts w:ascii="Calibri" w:eastAsia="Calibri" w:hAnsi="Calibri" w:cs="Calibri"/>
          <w:color w:val="000000"/>
          <w:szCs w:val="22"/>
          <w:lang w:val="en-US"/>
        </w:rPr>
        <w:t xml:space="preserve"> is measured in this study on a behavioral level, not as psychological inclination.</w:t>
      </w:r>
      <w:r w:rsidR="004E582C">
        <w:rPr>
          <w:rFonts w:ascii="Calibri" w:eastAsia="Calibri" w:hAnsi="Calibri" w:cs="Calibri"/>
          <w:color w:val="000000"/>
          <w:szCs w:val="22"/>
          <w:lang w:val="en-US"/>
        </w:rPr>
        <w:t xml:space="preserve"> </w:t>
      </w:r>
      <w:r w:rsidR="00FB076E">
        <w:rPr>
          <w:rFonts w:ascii="Calibri" w:eastAsia="Calibri" w:hAnsi="Calibri" w:cs="Calibri"/>
          <w:color w:val="000000"/>
          <w:szCs w:val="22"/>
          <w:lang w:val="en-US"/>
        </w:rPr>
        <w:t>O</w:t>
      </w:r>
      <w:r w:rsidR="004E582C">
        <w:rPr>
          <w:rFonts w:ascii="Calibri" w:eastAsia="Times New Roman" w:hAnsi="Calibri" w:cs="Calibri"/>
          <w:color w:val="000000"/>
          <w:szCs w:val="22"/>
          <w:lang w:val="en-US"/>
        </w:rPr>
        <w:t>verall</w:t>
      </w:r>
      <w:r w:rsidR="00FB076E">
        <w:rPr>
          <w:rFonts w:ascii="Calibri" w:eastAsia="Times New Roman" w:hAnsi="Calibri" w:cs="Calibri"/>
          <w:color w:val="000000"/>
          <w:szCs w:val="22"/>
          <w:lang w:val="en-US"/>
        </w:rPr>
        <w:t>,</w:t>
      </w:r>
      <w:r w:rsidR="004E582C">
        <w:rPr>
          <w:rFonts w:ascii="Calibri" w:eastAsia="Times New Roman" w:hAnsi="Calibri" w:cs="Calibri"/>
          <w:color w:val="000000"/>
          <w:szCs w:val="22"/>
          <w:lang w:val="en-US"/>
        </w:rPr>
        <w:t xml:space="preserve"> </w:t>
      </w:r>
      <w:r w:rsidR="00FB076E">
        <w:rPr>
          <w:rFonts w:ascii="Calibri" w:eastAsia="Times New Roman" w:hAnsi="Calibri" w:cs="Calibri"/>
          <w:color w:val="000000"/>
          <w:szCs w:val="22"/>
          <w:lang w:val="en-US"/>
        </w:rPr>
        <w:t xml:space="preserve">catalysts, characterized by tangible love and agreeableness, </w:t>
      </w:r>
      <w:r w:rsidR="004E582C">
        <w:rPr>
          <w:rFonts w:ascii="Calibri" w:eastAsia="Times New Roman" w:hAnsi="Calibri" w:cs="Calibri"/>
          <w:color w:val="000000"/>
          <w:szCs w:val="22"/>
          <w:lang w:val="en-US"/>
        </w:rPr>
        <w:t xml:space="preserve">don’t see their social behavior as extroverted. This is best explained by the situational approach that at times, and as the situation demands, catalysts </w:t>
      </w:r>
      <w:r w:rsidR="00FB076E">
        <w:rPr>
          <w:rFonts w:ascii="Calibri" w:eastAsia="Times New Roman" w:hAnsi="Calibri" w:cs="Calibri"/>
          <w:color w:val="000000"/>
          <w:szCs w:val="22"/>
          <w:lang w:val="en-US"/>
        </w:rPr>
        <w:t>can be assertive, while a</w:t>
      </w:r>
      <w:r w:rsidR="004E582C">
        <w:rPr>
          <w:rFonts w:ascii="Calibri" w:eastAsia="Times New Roman" w:hAnsi="Calibri" w:cs="Calibri"/>
          <w:color w:val="000000"/>
          <w:szCs w:val="22"/>
          <w:lang w:val="en-US"/>
        </w:rPr>
        <w:t>t other times they behave in more introverted ways, giving space to others with the intent of empowering them</w:t>
      </w:r>
      <w:r w:rsidR="00FB076E">
        <w:rPr>
          <w:rFonts w:ascii="Calibri" w:eastAsia="Times New Roman" w:hAnsi="Calibri" w:cs="Calibri"/>
          <w:color w:val="000000"/>
          <w:szCs w:val="22"/>
          <w:lang w:val="en-US"/>
        </w:rPr>
        <w:t>. I</w:t>
      </w:r>
      <w:r w:rsidR="004E582C">
        <w:rPr>
          <w:rFonts w:ascii="Calibri" w:eastAsia="Times New Roman" w:hAnsi="Calibri" w:cs="Calibri"/>
          <w:color w:val="000000"/>
          <w:szCs w:val="22"/>
          <w:lang w:val="en-US"/>
        </w:rPr>
        <w:t xml:space="preserve">n balancing the two they deliberately hold themselves back. </w:t>
      </w:r>
    </w:p>
    <w:p w14:paraId="1910530D" w14:textId="45450CDB" w:rsidR="001A02CA" w:rsidRDefault="001C75C2" w:rsidP="001A02CA">
      <w:pPr>
        <w:spacing w:after="120" w:line="240" w:lineRule="auto"/>
        <w:rPr>
          <w:rFonts w:ascii="Calibri" w:eastAsia="Times New Roman" w:hAnsi="Calibri" w:cs="Calibri"/>
          <w:color w:val="000000"/>
          <w:szCs w:val="22"/>
          <w:lang w:val="en-US"/>
        </w:rPr>
      </w:pPr>
      <w:r>
        <w:rPr>
          <w:rFonts w:ascii="Calibri" w:eastAsia="Times New Roman" w:hAnsi="Calibri" w:cs="Calibri"/>
          <w:color w:val="000000"/>
          <w:szCs w:val="22"/>
          <w:lang w:val="en-US"/>
        </w:rPr>
        <w:tab/>
      </w:r>
      <w:r w:rsidR="001A02CA">
        <w:rPr>
          <w:rFonts w:ascii="Calibri" w:eastAsia="Times New Roman" w:hAnsi="Calibri" w:cs="Calibri"/>
          <w:color w:val="000000"/>
          <w:szCs w:val="22"/>
          <w:lang w:val="en-US"/>
        </w:rPr>
        <w:t xml:space="preserve">With regard to </w:t>
      </w:r>
      <w:r w:rsidR="001A02CA" w:rsidRPr="00792485">
        <w:rPr>
          <w:rFonts w:ascii="Calibri" w:eastAsia="Times New Roman" w:hAnsi="Calibri" w:cs="Calibri"/>
          <w:i/>
          <w:iCs/>
          <w:color w:val="000000"/>
          <w:szCs w:val="22"/>
          <w:lang w:val="en-US"/>
        </w:rPr>
        <w:t>emotional stability</w:t>
      </w:r>
      <w:r w:rsidR="001A02CA">
        <w:rPr>
          <w:rFonts w:ascii="Calibri" w:eastAsia="Times New Roman" w:hAnsi="Calibri" w:cs="Calibri"/>
          <w:color w:val="000000"/>
          <w:szCs w:val="22"/>
          <w:lang w:val="en-US"/>
        </w:rPr>
        <w:t xml:space="preserve">, we do not have an obvious explanation as to the reason catalysts do not see themselves as very </w:t>
      </w:r>
      <w:r w:rsidR="001A02CA" w:rsidRPr="00472697">
        <w:rPr>
          <w:lang w:val="en-US"/>
        </w:rPr>
        <w:t>emotionally mature and stable</w:t>
      </w:r>
      <w:r w:rsidR="001A02CA">
        <w:rPr>
          <w:lang w:val="en-US"/>
        </w:rPr>
        <w:t>,</w:t>
      </w:r>
      <w:r w:rsidR="001A02CA" w:rsidRPr="00472697">
        <w:rPr>
          <w:lang w:val="en-US"/>
        </w:rPr>
        <w:t xml:space="preserve"> and able to regulate </w:t>
      </w:r>
      <w:r w:rsidR="001A02CA">
        <w:rPr>
          <w:lang w:val="en-US"/>
        </w:rPr>
        <w:t xml:space="preserve">their </w:t>
      </w:r>
      <w:r w:rsidR="001A02CA" w:rsidRPr="00472697">
        <w:rPr>
          <w:lang w:val="en-US"/>
        </w:rPr>
        <w:t>emotions in ways helpful for interactions with others.</w:t>
      </w:r>
    </w:p>
    <w:p w14:paraId="224EE15B" w14:textId="77777777" w:rsidR="001A02CA" w:rsidRDefault="001A02CA" w:rsidP="001A02CA">
      <w:pPr>
        <w:spacing w:after="120" w:line="240" w:lineRule="auto"/>
        <w:rPr>
          <w:rFonts w:ascii="Calibri" w:eastAsia="Times New Roman" w:hAnsi="Calibri" w:cs="Calibri"/>
          <w:color w:val="000000"/>
          <w:szCs w:val="22"/>
          <w:lang w:val="en-US"/>
        </w:rPr>
      </w:pPr>
      <w:r>
        <w:rPr>
          <w:rFonts w:ascii="Calibri" w:eastAsia="Times New Roman" w:hAnsi="Calibri" w:cs="Calibri"/>
          <w:color w:val="000000"/>
          <w:szCs w:val="22"/>
          <w:lang w:val="en-US"/>
        </w:rPr>
        <w:tab/>
        <w:t>P</w:t>
      </w:r>
      <w:r w:rsidRPr="00BB2114">
        <w:rPr>
          <w:rFonts w:ascii="Calibri" w:eastAsia="Times New Roman" w:hAnsi="Calibri" w:cs="Calibri"/>
          <w:color w:val="000000"/>
          <w:szCs w:val="22"/>
          <w:lang w:val="en-US"/>
        </w:rPr>
        <w:t xml:space="preserve">ractitioners will benefit from this list as they see the traits and competencies of pioneers </w:t>
      </w:r>
      <w:r>
        <w:rPr>
          <w:rFonts w:ascii="Calibri" w:eastAsia="Times New Roman" w:hAnsi="Calibri" w:cs="Calibri"/>
          <w:color w:val="000000"/>
          <w:szCs w:val="22"/>
          <w:lang w:val="en-US"/>
        </w:rPr>
        <w:t>who</w:t>
      </w:r>
      <w:r w:rsidRPr="00BB2114">
        <w:rPr>
          <w:rFonts w:ascii="Calibri" w:eastAsia="Times New Roman" w:hAnsi="Calibri" w:cs="Calibri"/>
          <w:color w:val="000000"/>
          <w:szCs w:val="22"/>
          <w:lang w:val="en-US"/>
        </w:rPr>
        <w:t xml:space="preserve"> God uses to catalyze a movement. It will give them a basis for an honest self-assessment of how much they have developed each of these traits and competencies, and help them to identify their biggest gaps, and thus provide direction for their ongoing development. However, our research was unable to identify which traits and competencies are more relevant for movement catalyzing in some regions or for some adopted groups than for others.</w:t>
      </w:r>
    </w:p>
    <w:p w14:paraId="752A4850" w14:textId="561BA8AB" w:rsidR="00532D13" w:rsidRPr="008F7FFD" w:rsidRDefault="001C75C2" w:rsidP="001A02CA">
      <w:pPr>
        <w:spacing w:after="120" w:line="240" w:lineRule="auto"/>
        <w:rPr>
          <w:rFonts w:ascii="Calibri" w:eastAsia="Calibri" w:hAnsi="Calibri" w:cs="Calibri"/>
          <w:color w:val="000000"/>
          <w:szCs w:val="22"/>
          <w:lang w:val="en-US"/>
        </w:rPr>
      </w:pPr>
      <w:r w:rsidRPr="001A02CA">
        <w:rPr>
          <w:rFonts w:ascii="Calibri" w:eastAsia="Times New Roman" w:hAnsi="Calibri" w:cs="Calibri"/>
          <w:color w:val="000000"/>
          <w:szCs w:val="22"/>
          <w:lang w:val="en-US"/>
        </w:rPr>
        <w:tab/>
      </w:r>
      <w:r w:rsidR="00532D13" w:rsidRPr="001A02CA">
        <w:rPr>
          <w:rFonts w:ascii="Calibri" w:eastAsia="Times New Roman" w:hAnsi="Calibri" w:cs="Calibri"/>
          <w:color w:val="000000"/>
          <w:szCs w:val="22"/>
          <w:lang w:val="en-US"/>
        </w:rPr>
        <w:t>Table 21 presents the same data, this time sorted</w:t>
      </w:r>
      <w:r w:rsidR="00532D13" w:rsidRPr="008F7FFD">
        <w:rPr>
          <w:rFonts w:ascii="Calibri" w:eastAsia="Calibri" w:hAnsi="Calibri" w:cs="Calibri"/>
          <w:color w:val="000000"/>
          <w:szCs w:val="22"/>
          <w:lang w:val="en-US"/>
        </w:rPr>
        <w:t xml:space="preserve"> by the difference between the catalysts and the control group. </w:t>
      </w:r>
      <w:r w:rsidR="00532D13">
        <w:rPr>
          <w:rFonts w:ascii="Calibri" w:eastAsia="Calibri" w:hAnsi="Calibri" w:cs="Calibri"/>
          <w:color w:val="000000"/>
          <w:szCs w:val="22"/>
          <w:lang w:val="en-US"/>
        </w:rPr>
        <w:t xml:space="preserve">The table </w:t>
      </w:r>
      <w:r w:rsidR="00532D13" w:rsidRPr="008F7FFD">
        <w:rPr>
          <w:rFonts w:ascii="Calibri" w:eastAsia="Calibri" w:hAnsi="Calibri" w:cs="Calibri"/>
          <w:color w:val="000000"/>
          <w:szCs w:val="22"/>
          <w:lang w:val="en-US"/>
        </w:rPr>
        <w:t>highlights the traits and competencies that most distinguish between effective catalysts and pioneers who have not catalyzed a movement.</w:t>
      </w:r>
      <w:r w:rsidR="00532D13">
        <w:rPr>
          <w:rFonts w:ascii="Calibri" w:eastAsia="Calibri" w:hAnsi="Calibri" w:cs="Calibri"/>
          <w:color w:val="000000"/>
          <w:szCs w:val="22"/>
          <w:lang w:val="en-US"/>
        </w:rPr>
        <w:t xml:space="preserve"> All those traits and competencies identified above as those with a high rating feature here again as those that differentiate effective catalysts from the control group. The only exception is </w:t>
      </w:r>
      <w:r w:rsidR="00532D13" w:rsidRPr="00792485">
        <w:rPr>
          <w:rFonts w:ascii="Calibri" w:eastAsia="Calibri" w:hAnsi="Calibri" w:cs="Calibri"/>
          <w:i/>
          <w:iCs/>
          <w:color w:val="000000"/>
          <w:szCs w:val="22"/>
          <w:lang w:val="en-US"/>
        </w:rPr>
        <w:t>intercession</w:t>
      </w:r>
      <w:r w:rsidR="00532D13">
        <w:rPr>
          <w:rFonts w:ascii="Calibri" w:eastAsia="Calibri" w:hAnsi="Calibri" w:cs="Calibri"/>
          <w:color w:val="000000"/>
          <w:szCs w:val="22"/>
          <w:lang w:val="en-US"/>
        </w:rPr>
        <w:t xml:space="preserve">, where the comparatively low rating for effective catalysts (3.83) can be explained. </w:t>
      </w:r>
      <w:r w:rsidR="00B1532C">
        <w:rPr>
          <w:rFonts w:ascii="Calibri" w:eastAsia="Calibri" w:hAnsi="Calibri" w:cs="Calibri"/>
          <w:color w:val="000000"/>
          <w:szCs w:val="22"/>
          <w:lang w:val="en-US"/>
        </w:rPr>
        <w:t xml:space="preserve">This was </w:t>
      </w:r>
      <w:r w:rsidR="00532D13">
        <w:rPr>
          <w:rFonts w:ascii="Calibri" w:eastAsia="Calibri" w:hAnsi="Calibri" w:cs="Calibri"/>
          <w:color w:val="000000"/>
          <w:szCs w:val="22"/>
          <w:lang w:val="en-US"/>
        </w:rPr>
        <w:t xml:space="preserve">not </w:t>
      </w:r>
      <w:r w:rsidR="00B1532C">
        <w:rPr>
          <w:rFonts w:ascii="Calibri" w:eastAsia="Calibri" w:hAnsi="Calibri" w:cs="Calibri"/>
          <w:color w:val="000000"/>
          <w:szCs w:val="22"/>
          <w:lang w:val="en-US"/>
        </w:rPr>
        <w:t>a</w:t>
      </w:r>
      <w:r w:rsidR="00532D13">
        <w:rPr>
          <w:rFonts w:ascii="Calibri" w:eastAsia="Calibri" w:hAnsi="Calibri" w:cs="Calibri"/>
          <w:color w:val="000000"/>
          <w:szCs w:val="22"/>
          <w:lang w:val="en-US"/>
        </w:rPr>
        <w:t xml:space="preserve"> self-rating with a Likert response scale, but </w:t>
      </w:r>
      <w:r w:rsidR="00B1532C">
        <w:rPr>
          <w:rFonts w:ascii="Calibri" w:eastAsia="Calibri" w:hAnsi="Calibri" w:cs="Calibri"/>
          <w:color w:val="000000"/>
          <w:szCs w:val="22"/>
          <w:lang w:val="en-US"/>
        </w:rPr>
        <w:t>the unique</w:t>
      </w:r>
      <w:r w:rsidR="00532D13">
        <w:rPr>
          <w:rFonts w:ascii="Calibri" w:eastAsia="Calibri" w:hAnsi="Calibri" w:cs="Calibri"/>
          <w:color w:val="000000"/>
          <w:szCs w:val="22"/>
          <w:lang w:val="en-US"/>
        </w:rPr>
        <w:t xml:space="preserve"> coding </w:t>
      </w:r>
      <w:r w:rsidR="00B1532C">
        <w:rPr>
          <w:rFonts w:ascii="Calibri" w:eastAsia="Calibri" w:hAnsi="Calibri" w:cs="Calibri"/>
          <w:color w:val="000000"/>
          <w:szCs w:val="22"/>
          <w:lang w:val="en-US"/>
        </w:rPr>
        <w:t xml:space="preserve">of </w:t>
      </w:r>
      <w:r w:rsidR="00792485">
        <w:rPr>
          <w:rFonts w:ascii="Calibri" w:eastAsia="Calibri" w:hAnsi="Calibri" w:cs="Calibri"/>
          <w:color w:val="000000"/>
          <w:szCs w:val="22"/>
          <w:lang w:val="en-US"/>
        </w:rPr>
        <w:t xml:space="preserve">the </w:t>
      </w:r>
      <w:r w:rsidR="00532D13">
        <w:rPr>
          <w:rFonts w:ascii="Calibri" w:eastAsia="Calibri" w:hAnsi="Calibri" w:cs="Calibri"/>
          <w:color w:val="000000"/>
          <w:szCs w:val="22"/>
          <w:lang w:val="en-US"/>
        </w:rPr>
        <w:t>number of hours that catalysts indicated that they spent interceding on a weekly basis (see under Table 7</w:t>
      </w:r>
      <w:r w:rsidR="008F4AE2">
        <w:rPr>
          <w:rFonts w:ascii="Calibri" w:eastAsia="Calibri" w:hAnsi="Calibri" w:cs="Calibri"/>
          <w:color w:val="000000"/>
          <w:szCs w:val="22"/>
          <w:lang w:val="en-US"/>
        </w:rPr>
        <w:t>, page 34</w:t>
      </w:r>
      <w:r w:rsidR="00532D13">
        <w:rPr>
          <w:rFonts w:ascii="Calibri" w:eastAsia="Calibri" w:hAnsi="Calibri" w:cs="Calibri"/>
          <w:color w:val="000000"/>
          <w:szCs w:val="22"/>
          <w:lang w:val="en-US"/>
        </w:rPr>
        <w:t>). This variable and its average are therefore not directly comparable to the other traits and competencies.</w:t>
      </w:r>
    </w:p>
    <w:p w14:paraId="7225100F" w14:textId="77777777" w:rsidR="00532D13" w:rsidRPr="008F7FFD" w:rsidRDefault="00532D13" w:rsidP="00532D13">
      <w:pPr>
        <w:pBdr>
          <w:top w:val="nil"/>
          <w:left w:val="nil"/>
          <w:bottom w:val="nil"/>
          <w:right w:val="nil"/>
          <w:between w:val="nil"/>
        </w:pBdr>
        <w:spacing w:after="0" w:line="240" w:lineRule="auto"/>
        <w:rPr>
          <w:rFonts w:ascii="Calibri" w:eastAsia="Calibri" w:hAnsi="Calibri" w:cs="Calibri"/>
          <w:color w:val="000000"/>
          <w:sz w:val="24"/>
          <w:szCs w:val="24"/>
          <w:lang w:val="en-US"/>
        </w:rPr>
      </w:pPr>
    </w:p>
    <w:p w14:paraId="12E5F7FA" w14:textId="14448B1D" w:rsidR="00532D13" w:rsidRDefault="001C75C2" w:rsidP="00532D13">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lastRenderedPageBreak/>
        <w:tab/>
      </w:r>
      <w:r w:rsidR="00532D13">
        <w:rPr>
          <w:rFonts w:ascii="Calibri" w:hAnsi="Calibri" w:cs="Calibri"/>
          <w:color w:val="000000"/>
          <w:sz w:val="22"/>
          <w:szCs w:val="22"/>
        </w:rPr>
        <w:t xml:space="preserve">The final three at the bottom of the table, </w:t>
      </w:r>
      <w:r w:rsidR="00532D13" w:rsidRPr="00193207">
        <w:rPr>
          <w:rFonts w:ascii="Calibri" w:hAnsi="Calibri" w:cs="Calibri"/>
          <w:i/>
          <w:iCs/>
          <w:color w:val="000000"/>
          <w:sz w:val="22"/>
          <w:szCs w:val="22"/>
        </w:rPr>
        <w:t>extroversion, emotional stability</w:t>
      </w:r>
      <w:r w:rsidR="00532D13">
        <w:rPr>
          <w:rFonts w:ascii="Calibri" w:hAnsi="Calibri" w:cs="Calibri"/>
          <w:color w:val="000000"/>
          <w:sz w:val="22"/>
          <w:szCs w:val="22"/>
        </w:rPr>
        <w:t xml:space="preserve">, and </w:t>
      </w:r>
      <w:r w:rsidR="00532D13" w:rsidRPr="00193207">
        <w:rPr>
          <w:rFonts w:ascii="Calibri" w:hAnsi="Calibri" w:cs="Calibri"/>
          <w:i/>
          <w:iCs/>
          <w:color w:val="000000"/>
          <w:sz w:val="22"/>
          <w:szCs w:val="22"/>
        </w:rPr>
        <w:t>flexibility</w:t>
      </w:r>
      <w:r w:rsidR="00532D13">
        <w:rPr>
          <w:rFonts w:ascii="Calibri" w:hAnsi="Calibri" w:cs="Calibri"/>
          <w:color w:val="000000"/>
          <w:sz w:val="22"/>
          <w:szCs w:val="22"/>
        </w:rPr>
        <w:t>, show a slight negative difference (which was not shown to be statistically significant). This means they are exhibited a little more strongly by the pioneers in the control group than by the catalysts. These three are the same that were identified as having a low rating with the catalysts. Likely explanations were discussed above.</w:t>
      </w:r>
    </w:p>
    <w:p w14:paraId="03250394" w14:textId="6F9D15E9" w:rsidR="004E582C" w:rsidRPr="00261DF9" w:rsidRDefault="004E582C" w:rsidP="001A02CA">
      <w:pPr>
        <w:pStyle w:val="berschrift7"/>
        <w:ind w:left="0" w:firstLine="630"/>
      </w:pPr>
      <w:bookmarkStart w:id="102" w:name="_Toc77847554"/>
      <w:r w:rsidRPr="00261DF9">
        <w:t xml:space="preserve">Trait and Competency Constructs Sorted by Difference </w:t>
      </w:r>
      <w:r w:rsidR="00E70EB3">
        <w:t>b</w:t>
      </w:r>
      <w:r w:rsidRPr="00261DF9">
        <w:t>etween Catalysts and Control Group</w:t>
      </w:r>
      <w:bookmarkEnd w:id="102"/>
    </w:p>
    <w:tbl>
      <w:tblPr>
        <w:tblW w:w="8995" w:type="dxa"/>
        <w:tblLayout w:type="fixed"/>
        <w:tblLook w:val="0400" w:firstRow="0" w:lastRow="0" w:firstColumn="0" w:lastColumn="0" w:noHBand="0" w:noVBand="1"/>
      </w:tblPr>
      <w:tblGrid>
        <w:gridCol w:w="3145"/>
        <w:gridCol w:w="1170"/>
        <w:gridCol w:w="1170"/>
        <w:gridCol w:w="1170"/>
        <w:gridCol w:w="1170"/>
        <w:gridCol w:w="1170"/>
      </w:tblGrid>
      <w:tr w:rsidR="004E582C" w14:paraId="368B5079" w14:textId="77777777" w:rsidTr="008C0108">
        <w:trPr>
          <w:trHeight w:val="20"/>
        </w:trPr>
        <w:tc>
          <w:tcPr>
            <w:tcW w:w="3145" w:type="dxa"/>
            <w:tcBorders>
              <w:top w:val="single" w:sz="4" w:space="0" w:color="000000"/>
              <w:left w:val="single" w:sz="4" w:space="0" w:color="000000"/>
              <w:bottom w:val="single" w:sz="4" w:space="0" w:color="000000"/>
              <w:right w:val="single" w:sz="4" w:space="0" w:color="000000"/>
            </w:tcBorders>
            <w:shd w:val="clear" w:color="auto" w:fill="CCCCCC"/>
            <w:tcMar>
              <w:top w:w="29" w:type="dxa"/>
              <w:left w:w="100" w:type="dxa"/>
              <w:bottom w:w="29" w:type="dxa"/>
              <w:right w:w="100" w:type="dxa"/>
            </w:tcMar>
            <w:vAlign w:val="center"/>
          </w:tcPr>
          <w:p w14:paraId="3E06EA9B" w14:textId="77777777" w:rsidR="004E582C" w:rsidRDefault="004E582C" w:rsidP="008C0108">
            <w:pPr>
              <w:spacing w:after="0" w:line="240" w:lineRule="auto"/>
              <w:rPr>
                <w:rFonts w:ascii="Calibri" w:eastAsia="Calibri" w:hAnsi="Calibri" w:cs="Calibri"/>
                <w:sz w:val="18"/>
                <w:szCs w:val="18"/>
              </w:rPr>
            </w:pPr>
            <w:r>
              <w:rPr>
                <w:rFonts w:ascii="Calibri" w:eastAsia="Calibri" w:hAnsi="Calibri" w:cs="Calibri"/>
                <w:b/>
                <w:color w:val="000000"/>
                <w:sz w:val="18"/>
                <w:szCs w:val="18"/>
              </w:rPr>
              <w:t>Trait and Competency Constructs</w:t>
            </w:r>
          </w:p>
        </w:tc>
        <w:tc>
          <w:tcPr>
            <w:tcW w:w="1170" w:type="dxa"/>
            <w:tcBorders>
              <w:top w:val="single" w:sz="4" w:space="0" w:color="000000"/>
              <w:left w:val="single" w:sz="4" w:space="0" w:color="000000"/>
              <w:bottom w:val="single" w:sz="4" w:space="0" w:color="000000"/>
              <w:right w:val="single" w:sz="4" w:space="0" w:color="000000"/>
            </w:tcBorders>
            <w:shd w:val="clear" w:color="auto" w:fill="CCCCCC"/>
            <w:tcMar>
              <w:top w:w="29" w:type="dxa"/>
              <w:left w:w="100" w:type="dxa"/>
              <w:bottom w:w="29" w:type="dxa"/>
              <w:right w:w="100" w:type="dxa"/>
            </w:tcMar>
            <w:vAlign w:val="center"/>
          </w:tcPr>
          <w:p w14:paraId="2A630BBD"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b/>
                <w:color w:val="000000"/>
                <w:sz w:val="18"/>
                <w:szCs w:val="18"/>
              </w:rPr>
              <w:t>Catalysts</w:t>
            </w:r>
          </w:p>
        </w:tc>
        <w:tc>
          <w:tcPr>
            <w:tcW w:w="1170" w:type="dxa"/>
            <w:tcBorders>
              <w:top w:val="single" w:sz="4" w:space="0" w:color="000000"/>
              <w:left w:val="single" w:sz="4" w:space="0" w:color="000000"/>
              <w:bottom w:val="single" w:sz="4" w:space="0" w:color="000000"/>
              <w:right w:val="single" w:sz="4" w:space="0" w:color="000000"/>
            </w:tcBorders>
            <w:shd w:val="clear" w:color="auto" w:fill="CCCCCC"/>
            <w:tcMar>
              <w:top w:w="29" w:type="dxa"/>
              <w:left w:w="100" w:type="dxa"/>
              <w:bottom w:w="29" w:type="dxa"/>
              <w:right w:w="100" w:type="dxa"/>
            </w:tcMar>
            <w:vAlign w:val="center"/>
          </w:tcPr>
          <w:p w14:paraId="34C60A75"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b/>
                <w:color w:val="000000"/>
                <w:sz w:val="18"/>
                <w:szCs w:val="18"/>
              </w:rPr>
              <w:t>Control group</w:t>
            </w:r>
          </w:p>
        </w:tc>
        <w:tc>
          <w:tcPr>
            <w:tcW w:w="1170" w:type="dxa"/>
            <w:tcBorders>
              <w:top w:val="single" w:sz="4" w:space="0" w:color="000000"/>
              <w:left w:val="single" w:sz="4" w:space="0" w:color="000000"/>
              <w:bottom w:val="single" w:sz="4" w:space="0" w:color="000000"/>
              <w:right w:val="single" w:sz="4" w:space="0" w:color="000000"/>
            </w:tcBorders>
            <w:shd w:val="clear" w:color="auto" w:fill="CCCCCC"/>
            <w:tcMar>
              <w:top w:w="29" w:type="dxa"/>
              <w:left w:w="100" w:type="dxa"/>
              <w:bottom w:w="29" w:type="dxa"/>
              <w:right w:w="100" w:type="dxa"/>
            </w:tcMar>
            <w:vAlign w:val="center"/>
          </w:tcPr>
          <w:p w14:paraId="2C8BF835"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b/>
                <w:color w:val="000000"/>
                <w:sz w:val="18"/>
                <w:szCs w:val="18"/>
              </w:rPr>
              <w:t>Difference</w:t>
            </w:r>
          </w:p>
        </w:tc>
        <w:tc>
          <w:tcPr>
            <w:tcW w:w="1170" w:type="dxa"/>
            <w:tcBorders>
              <w:top w:val="single" w:sz="4" w:space="0" w:color="000000"/>
              <w:left w:val="single" w:sz="4" w:space="0" w:color="000000"/>
              <w:bottom w:val="single" w:sz="4" w:space="0" w:color="000000"/>
              <w:right w:val="single" w:sz="4" w:space="0" w:color="000000"/>
            </w:tcBorders>
            <w:shd w:val="clear" w:color="auto" w:fill="CCCCCC"/>
            <w:tcMar>
              <w:top w:w="29" w:type="dxa"/>
              <w:left w:w="100" w:type="dxa"/>
              <w:bottom w:w="29" w:type="dxa"/>
              <w:right w:w="100" w:type="dxa"/>
            </w:tcMar>
            <w:vAlign w:val="center"/>
          </w:tcPr>
          <w:p w14:paraId="10BDCA98"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b/>
                <w:color w:val="000000"/>
                <w:sz w:val="18"/>
                <w:szCs w:val="18"/>
              </w:rPr>
              <w:t>Standard Deviation</w:t>
            </w:r>
          </w:p>
        </w:tc>
        <w:tc>
          <w:tcPr>
            <w:tcW w:w="1170" w:type="dxa"/>
            <w:tcBorders>
              <w:top w:val="single" w:sz="4" w:space="0" w:color="000000"/>
              <w:left w:val="single" w:sz="4" w:space="0" w:color="000000"/>
              <w:bottom w:val="single" w:sz="4" w:space="0" w:color="000000"/>
              <w:right w:val="single" w:sz="4" w:space="0" w:color="000000"/>
            </w:tcBorders>
            <w:shd w:val="clear" w:color="auto" w:fill="CCCCCC"/>
            <w:tcMar>
              <w:top w:w="29" w:type="dxa"/>
              <w:left w:w="100" w:type="dxa"/>
              <w:bottom w:w="29" w:type="dxa"/>
              <w:right w:w="100" w:type="dxa"/>
            </w:tcMar>
            <w:vAlign w:val="center"/>
          </w:tcPr>
          <w:p w14:paraId="5C11EBAE"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b/>
                <w:color w:val="000000"/>
                <w:sz w:val="18"/>
                <w:szCs w:val="18"/>
              </w:rPr>
              <w:t>MWU test</w:t>
            </w:r>
          </w:p>
        </w:tc>
      </w:tr>
      <w:tr w:rsidR="004E582C" w14:paraId="37F527CF" w14:textId="77777777" w:rsidTr="008C0108">
        <w:trPr>
          <w:trHeight w:val="20"/>
        </w:trPr>
        <w:tc>
          <w:tcPr>
            <w:tcW w:w="3145"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199AF8C4" w14:textId="737EFA4C" w:rsidR="004E582C" w:rsidRDefault="00000000" w:rsidP="008C0108">
            <w:pPr>
              <w:spacing w:after="0" w:line="240" w:lineRule="auto"/>
              <w:rPr>
                <w:rFonts w:ascii="Calibri" w:eastAsia="Calibri" w:hAnsi="Calibri" w:cs="Calibri"/>
                <w:sz w:val="18"/>
                <w:szCs w:val="18"/>
              </w:rPr>
            </w:pPr>
            <w:sdt>
              <w:sdtPr>
                <w:tag w:val="goog_rdk_128"/>
                <w:id w:val="388315054"/>
              </w:sdtPr>
              <w:sdtContent/>
            </w:sdt>
            <w:r w:rsidR="004E582C">
              <w:rPr>
                <w:rFonts w:ascii="Calibri" w:eastAsia="Calibri" w:hAnsi="Calibri" w:cs="Calibri"/>
                <w:color w:val="000000"/>
                <w:sz w:val="18"/>
                <w:szCs w:val="18"/>
              </w:rPr>
              <w:t xml:space="preserve">TC2-5 </w:t>
            </w:r>
            <w:r w:rsidR="001B4B00">
              <w:rPr>
                <w:rFonts w:ascii="Calibri" w:eastAsia="Calibri" w:hAnsi="Calibri" w:cs="Calibri"/>
                <w:color w:val="000000"/>
                <w:sz w:val="18"/>
                <w:szCs w:val="18"/>
              </w:rPr>
              <w:t>Fervent Intercession</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694643A1"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3.83</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479D5BD1"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3.07</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7AD84314"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0.76</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55925485"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1.02</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69C14EB3"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&lt; 0.0001</w:t>
            </w:r>
          </w:p>
        </w:tc>
      </w:tr>
      <w:tr w:rsidR="004E582C" w14:paraId="08AEA8CE" w14:textId="77777777" w:rsidTr="008C0108">
        <w:trPr>
          <w:trHeight w:val="20"/>
        </w:trPr>
        <w:tc>
          <w:tcPr>
            <w:tcW w:w="3145"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5304F090" w14:textId="77777777" w:rsidR="004E582C" w:rsidRDefault="004E582C" w:rsidP="008C0108">
            <w:pPr>
              <w:spacing w:after="0" w:line="240" w:lineRule="auto"/>
              <w:rPr>
                <w:rFonts w:ascii="Calibri" w:eastAsia="Calibri" w:hAnsi="Calibri" w:cs="Calibri"/>
                <w:sz w:val="18"/>
                <w:szCs w:val="18"/>
              </w:rPr>
            </w:pPr>
            <w:r>
              <w:rPr>
                <w:rFonts w:ascii="Calibri" w:eastAsia="Calibri" w:hAnsi="Calibri" w:cs="Calibri"/>
                <w:color w:val="000000"/>
                <w:sz w:val="18"/>
                <w:szCs w:val="18"/>
              </w:rPr>
              <w:t>TC3-7 Disciple-making</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7F8D9F46"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4.65</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77242DE6"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4.07</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4201B8EE"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0.58</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57205D59"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0.96</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0FAA05D6"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&lt; 0.0001</w:t>
            </w:r>
          </w:p>
        </w:tc>
      </w:tr>
      <w:tr w:rsidR="004E582C" w14:paraId="3BCD4CEE" w14:textId="77777777" w:rsidTr="008C0108">
        <w:trPr>
          <w:trHeight w:val="20"/>
        </w:trPr>
        <w:tc>
          <w:tcPr>
            <w:tcW w:w="3145"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2F8E93F2" w14:textId="0274863C" w:rsidR="004E582C" w:rsidRDefault="004E582C" w:rsidP="008C0108">
            <w:pPr>
              <w:spacing w:after="0" w:line="240" w:lineRule="auto"/>
              <w:rPr>
                <w:rFonts w:ascii="Calibri" w:eastAsia="Calibri" w:hAnsi="Calibri" w:cs="Calibri"/>
                <w:sz w:val="18"/>
                <w:szCs w:val="18"/>
              </w:rPr>
            </w:pPr>
            <w:r>
              <w:rPr>
                <w:rFonts w:ascii="Calibri" w:eastAsia="Calibri" w:hAnsi="Calibri" w:cs="Calibri"/>
                <w:color w:val="000000"/>
                <w:sz w:val="18"/>
                <w:szCs w:val="18"/>
              </w:rPr>
              <w:t xml:space="preserve">TC3-3 </w:t>
            </w:r>
            <w:r w:rsidR="00970A99" w:rsidRPr="00970A99">
              <w:rPr>
                <w:rFonts w:ascii="Calibri" w:eastAsia="Calibri" w:hAnsi="Calibri" w:cs="Calibri"/>
                <w:color w:val="000000"/>
                <w:sz w:val="18"/>
                <w:szCs w:val="18"/>
                <w:lang w:val="en-US"/>
              </w:rPr>
              <w:t>Inspiring Personality</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0BCE6BBB"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4.60</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09079CFC"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4.06</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041E1DEE"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0.54</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126EF7A6"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0.92</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461F5A05"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&lt; 0.0001</w:t>
            </w:r>
          </w:p>
        </w:tc>
      </w:tr>
      <w:tr w:rsidR="004E582C" w14:paraId="542AB5E1" w14:textId="77777777" w:rsidTr="008C0108">
        <w:trPr>
          <w:trHeight w:val="20"/>
        </w:trPr>
        <w:tc>
          <w:tcPr>
            <w:tcW w:w="3145"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4E0D1B81" w14:textId="77777777" w:rsidR="004E582C" w:rsidRDefault="004E582C" w:rsidP="008C0108">
            <w:pPr>
              <w:spacing w:after="0" w:line="240" w:lineRule="auto"/>
              <w:rPr>
                <w:rFonts w:ascii="Calibri" w:eastAsia="Calibri" w:hAnsi="Calibri" w:cs="Calibri"/>
                <w:sz w:val="18"/>
                <w:szCs w:val="18"/>
              </w:rPr>
            </w:pPr>
            <w:r>
              <w:rPr>
                <w:rFonts w:ascii="Calibri" w:eastAsia="Calibri" w:hAnsi="Calibri" w:cs="Calibri"/>
                <w:color w:val="000000"/>
                <w:sz w:val="18"/>
                <w:szCs w:val="18"/>
              </w:rPr>
              <w:t>TC3-8 Empowering</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67E503EB"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4.63</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57D44954"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4.11</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060DF821"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0.53</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60F4D0F2"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0.97</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2B00AE47"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&lt; 0.0001</w:t>
            </w:r>
          </w:p>
        </w:tc>
      </w:tr>
      <w:tr w:rsidR="004E582C" w14:paraId="7DB62B62" w14:textId="77777777" w:rsidTr="008C0108">
        <w:trPr>
          <w:trHeight w:val="20"/>
        </w:trPr>
        <w:tc>
          <w:tcPr>
            <w:tcW w:w="3145"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05905BA6" w14:textId="71E7399D" w:rsidR="004E582C" w:rsidRDefault="004E582C" w:rsidP="008C0108">
            <w:pPr>
              <w:spacing w:after="0" w:line="240" w:lineRule="auto"/>
              <w:rPr>
                <w:rFonts w:ascii="Calibri" w:eastAsia="Calibri" w:hAnsi="Calibri" w:cs="Calibri"/>
                <w:sz w:val="18"/>
                <w:szCs w:val="18"/>
              </w:rPr>
            </w:pPr>
            <w:r>
              <w:rPr>
                <w:rFonts w:ascii="Calibri" w:eastAsia="Calibri" w:hAnsi="Calibri" w:cs="Calibri"/>
                <w:color w:val="000000"/>
                <w:sz w:val="18"/>
                <w:szCs w:val="18"/>
              </w:rPr>
              <w:t xml:space="preserve">TC3-4 </w:t>
            </w:r>
            <w:r w:rsidR="00B4118D" w:rsidRPr="00B4118D">
              <w:rPr>
                <w:rFonts w:ascii="Calibri" w:eastAsia="Calibri" w:hAnsi="Calibri" w:cs="Calibri"/>
                <w:color w:val="000000"/>
                <w:sz w:val="18"/>
                <w:szCs w:val="18"/>
              </w:rPr>
              <w:t>Influencing Beliefs</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0E1899CB"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4.70</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60D0B3D8"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4.19</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41906107"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0.51</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5AE7112C"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0.74</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6D8AB7B2"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&lt; 0.0001</w:t>
            </w:r>
          </w:p>
        </w:tc>
      </w:tr>
      <w:tr w:rsidR="004E582C" w14:paraId="639F7737" w14:textId="77777777" w:rsidTr="008C0108">
        <w:trPr>
          <w:trHeight w:val="20"/>
        </w:trPr>
        <w:tc>
          <w:tcPr>
            <w:tcW w:w="3145"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50AB5B64" w14:textId="5EDAF236" w:rsidR="004E582C" w:rsidRDefault="004E582C" w:rsidP="008C0108">
            <w:pPr>
              <w:spacing w:after="0" w:line="240" w:lineRule="auto"/>
              <w:rPr>
                <w:rFonts w:ascii="Calibri" w:eastAsia="Calibri" w:hAnsi="Calibri" w:cs="Calibri"/>
                <w:sz w:val="18"/>
                <w:szCs w:val="18"/>
              </w:rPr>
            </w:pPr>
            <w:r>
              <w:rPr>
                <w:rFonts w:ascii="Calibri" w:eastAsia="Calibri" w:hAnsi="Calibri" w:cs="Calibri"/>
                <w:color w:val="000000"/>
                <w:sz w:val="18"/>
                <w:szCs w:val="18"/>
              </w:rPr>
              <w:t xml:space="preserve">TC3-2 </w:t>
            </w:r>
            <w:r w:rsidR="00A57F7E">
              <w:rPr>
                <w:rFonts w:ascii="Calibri" w:eastAsia="Calibri" w:hAnsi="Calibri" w:cs="Calibri"/>
                <w:color w:val="000000"/>
                <w:sz w:val="18"/>
                <w:szCs w:val="18"/>
              </w:rPr>
              <w:t>Assertiveness</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58DDF0DB"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4.77</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556DE01E"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4.29</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733BC194"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0.48</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567E2D12"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0.84</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4193F15E"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&lt; 0.0001</w:t>
            </w:r>
          </w:p>
        </w:tc>
      </w:tr>
      <w:tr w:rsidR="004E582C" w14:paraId="2D635DF4" w14:textId="77777777" w:rsidTr="008C0108">
        <w:trPr>
          <w:trHeight w:val="20"/>
        </w:trPr>
        <w:tc>
          <w:tcPr>
            <w:tcW w:w="3145"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77AD7189" w14:textId="77777777" w:rsidR="004E582C" w:rsidRDefault="004E582C" w:rsidP="008C0108">
            <w:pPr>
              <w:spacing w:after="0" w:line="240" w:lineRule="auto"/>
              <w:rPr>
                <w:rFonts w:ascii="Calibri" w:eastAsia="Calibri" w:hAnsi="Calibri" w:cs="Calibri"/>
                <w:sz w:val="18"/>
                <w:szCs w:val="18"/>
              </w:rPr>
            </w:pPr>
            <w:r>
              <w:rPr>
                <w:rFonts w:ascii="Calibri" w:eastAsia="Calibri" w:hAnsi="Calibri" w:cs="Calibri"/>
                <w:color w:val="000000"/>
                <w:sz w:val="18"/>
                <w:szCs w:val="18"/>
              </w:rPr>
              <w:t>TC1-2 Creativity</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53E99EF0"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4.32</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448334EE"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3.86</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78925CD5"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0.46</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2200576F"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0.83</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02270123"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&lt; 0.0001</w:t>
            </w:r>
          </w:p>
        </w:tc>
      </w:tr>
      <w:tr w:rsidR="004E582C" w14:paraId="2DFE8372" w14:textId="77777777" w:rsidTr="008C0108">
        <w:trPr>
          <w:trHeight w:val="20"/>
        </w:trPr>
        <w:tc>
          <w:tcPr>
            <w:tcW w:w="3145"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581822FF" w14:textId="77777777" w:rsidR="004E582C" w:rsidRDefault="004E582C" w:rsidP="008C0108">
            <w:pPr>
              <w:spacing w:after="0" w:line="240" w:lineRule="auto"/>
              <w:rPr>
                <w:rFonts w:ascii="Calibri" w:eastAsia="Calibri" w:hAnsi="Calibri" w:cs="Calibri"/>
                <w:sz w:val="18"/>
                <w:szCs w:val="18"/>
              </w:rPr>
            </w:pPr>
            <w:r>
              <w:rPr>
                <w:rFonts w:ascii="Calibri" w:eastAsia="Calibri" w:hAnsi="Calibri" w:cs="Calibri"/>
                <w:color w:val="000000"/>
                <w:sz w:val="18"/>
                <w:szCs w:val="18"/>
              </w:rPr>
              <w:t>TC1-7 Agreeableness</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31037AD0"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4.60</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6D8B3FCC"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4.16</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121B64D5"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0.44</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3FF7EC43"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0.92</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252F989D"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&lt; 0.0001</w:t>
            </w:r>
          </w:p>
        </w:tc>
      </w:tr>
      <w:tr w:rsidR="004E582C" w14:paraId="13C311AB" w14:textId="77777777" w:rsidTr="008C0108">
        <w:trPr>
          <w:trHeight w:val="20"/>
        </w:trPr>
        <w:tc>
          <w:tcPr>
            <w:tcW w:w="3145"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18058009" w14:textId="40CBCC46" w:rsidR="004E582C" w:rsidRDefault="004E582C" w:rsidP="008C0108">
            <w:pPr>
              <w:spacing w:after="0" w:line="240" w:lineRule="auto"/>
              <w:rPr>
                <w:rFonts w:ascii="Calibri" w:eastAsia="Calibri" w:hAnsi="Calibri" w:cs="Calibri"/>
                <w:sz w:val="18"/>
                <w:szCs w:val="18"/>
              </w:rPr>
            </w:pPr>
            <w:r>
              <w:rPr>
                <w:rFonts w:ascii="Calibri" w:eastAsia="Calibri" w:hAnsi="Calibri" w:cs="Calibri"/>
                <w:color w:val="000000"/>
                <w:sz w:val="18"/>
                <w:szCs w:val="18"/>
              </w:rPr>
              <w:t>TC3-5 Inspir</w:t>
            </w:r>
            <w:r w:rsidR="00D5622D">
              <w:rPr>
                <w:rFonts w:ascii="Calibri" w:eastAsia="Calibri" w:hAnsi="Calibri" w:cs="Calibri"/>
                <w:color w:val="000000"/>
                <w:sz w:val="18"/>
                <w:szCs w:val="18"/>
              </w:rPr>
              <w:t>ing Shared Vision</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260DA805"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4.66</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74F39DFB"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4.23</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4100A20A"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0.43</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50553D36"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0.77</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711A29D0"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&lt; 0.0001</w:t>
            </w:r>
          </w:p>
        </w:tc>
      </w:tr>
      <w:tr w:rsidR="004E582C" w14:paraId="70F0C4A9" w14:textId="77777777" w:rsidTr="008C0108">
        <w:trPr>
          <w:trHeight w:val="20"/>
        </w:trPr>
        <w:tc>
          <w:tcPr>
            <w:tcW w:w="3145"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3D897F66" w14:textId="4DAE88EF" w:rsidR="004E582C" w:rsidRPr="008F7FFD" w:rsidRDefault="004E582C" w:rsidP="008C0108">
            <w:pPr>
              <w:spacing w:after="0" w:line="240" w:lineRule="auto"/>
              <w:rPr>
                <w:rFonts w:ascii="Calibri" w:eastAsia="Calibri" w:hAnsi="Calibri" w:cs="Calibri"/>
                <w:sz w:val="18"/>
                <w:szCs w:val="18"/>
                <w:lang w:val="en-US"/>
              </w:rPr>
            </w:pPr>
            <w:r w:rsidRPr="008F7FFD">
              <w:rPr>
                <w:rFonts w:ascii="Calibri" w:eastAsia="Calibri" w:hAnsi="Calibri" w:cs="Calibri"/>
                <w:color w:val="000000"/>
                <w:sz w:val="18"/>
                <w:szCs w:val="18"/>
                <w:lang w:val="en-US"/>
              </w:rPr>
              <w:t xml:space="preserve">TC2-8 Confidence in </w:t>
            </w:r>
            <w:r w:rsidR="00970A99">
              <w:rPr>
                <w:rFonts w:ascii="Calibri" w:eastAsia="Calibri" w:hAnsi="Calibri" w:cs="Calibri"/>
                <w:color w:val="000000"/>
                <w:sz w:val="18"/>
                <w:szCs w:val="18"/>
                <w:lang w:val="en-US"/>
              </w:rPr>
              <w:t>the Bible</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5EE94152"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4.77</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357BDBC1"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4.39</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6BAA4358"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0.37</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7DE664B3"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0.81</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0AB2303A"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&lt; 0.0001</w:t>
            </w:r>
          </w:p>
        </w:tc>
      </w:tr>
      <w:tr w:rsidR="004E582C" w14:paraId="091A2302" w14:textId="77777777" w:rsidTr="008C0108">
        <w:trPr>
          <w:trHeight w:val="20"/>
        </w:trPr>
        <w:tc>
          <w:tcPr>
            <w:tcW w:w="3145"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5FB56BF2" w14:textId="32022539" w:rsidR="004E582C" w:rsidRPr="008F7FFD" w:rsidRDefault="004E582C" w:rsidP="008C0108">
            <w:pPr>
              <w:spacing w:after="0" w:line="240" w:lineRule="auto"/>
              <w:rPr>
                <w:rFonts w:ascii="Calibri" w:eastAsia="Calibri" w:hAnsi="Calibri" w:cs="Calibri"/>
                <w:sz w:val="18"/>
                <w:szCs w:val="18"/>
                <w:lang w:val="en-US"/>
              </w:rPr>
            </w:pPr>
            <w:r w:rsidRPr="008F7FFD">
              <w:rPr>
                <w:rFonts w:ascii="Calibri" w:eastAsia="Calibri" w:hAnsi="Calibri" w:cs="Calibri"/>
                <w:color w:val="000000"/>
                <w:sz w:val="18"/>
                <w:szCs w:val="18"/>
                <w:lang w:val="en-US"/>
              </w:rPr>
              <w:t>TC2-7 Confiden</w:t>
            </w:r>
            <w:r w:rsidR="00FB076E">
              <w:rPr>
                <w:rFonts w:ascii="Calibri" w:eastAsia="Calibri" w:hAnsi="Calibri" w:cs="Calibri"/>
                <w:color w:val="000000"/>
                <w:sz w:val="18"/>
                <w:szCs w:val="18"/>
                <w:lang w:val="en-US"/>
              </w:rPr>
              <w:t>ce</w:t>
            </w:r>
            <w:r w:rsidRPr="008F7FFD">
              <w:rPr>
                <w:rFonts w:ascii="Calibri" w:eastAsia="Calibri" w:hAnsi="Calibri" w:cs="Calibri"/>
                <w:color w:val="000000"/>
                <w:sz w:val="18"/>
                <w:szCs w:val="18"/>
                <w:lang w:val="en-US"/>
              </w:rPr>
              <w:t xml:space="preserve"> in</w:t>
            </w:r>
            <w:r w:rsidR="00970A99">
              <w:rPr>
                <w:rFonts w:ascii="Calibri" w:eastAsia="Calibri" w:hAnsi="Calibri" w:cs="Calibri"/>
                <w:color w:val="000000"/>
                <w:sz w:val="18"/>
                <w:szCs w:val="18"/>
                <w:lang w:val="en-US"/>
              </w:rPr>
              <w:t xml:space="preserve"> </w:t>
            </w:r>
            <w:r w:rsidR="00B70DD8">
              <w:rPr>
                <w:rFonts w:ascii="Calibri" w:eastAsia="Calibri" w:hAnsi="Calibri" w:cs="Calibri"/>
                <w:color w:val="000000"/>
                <w:sz w:val="18"/>
                <w:szCs w:val="18"/>
                <w:lang w:val="en-US"/>
              </w:rPr>
              <w:t>Local Disciples</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4DFB1A20"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4.88</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35261717"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4.53</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1150A28D"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0.36</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5D78C2DA"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0.77</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7CD817E8"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&lt; 0.0001</w:t>
            </w:r>
          </w:p>
        </w:tc>
      </w:tr>
      <w:tr w:rsidR="004E582C" w14:paraId="0422967B" w14:textId="77777777" w:rsidTr="008C0108">
        <w:trPr>
          <w:trHeight w:val="20"/>
        </w:trPr>
        <w:tc>
          <w:tcPr>
            <w:tcW w:w="3145"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4ABDC3CA" w14:textId="77777777" w:rsidR="004E582C" w:rsidRDefault="004E582C" w:rsidP="008C0108">
            <w:pPr>
              <w:spacing w:after="0" w:line="240" w:lineRule="auto"/>
              <w:rPr>
                <w:rFonts w:ascii="Calibri" w:eastAsia="Calibri" w:hAnsi="Calibri" w:cs="Calibri"/>
                <w:sz w:val="18"/>
                <w:szCs w:val="18"/>
              </w:rPr>
            </w:pPr>
            <w:r>
              <w:rPr>
                <w:rFonts w:ascii="Calibri" w:eastAsia="Calibri" w:hAnsi="Calibri" w:cs="Calibri"/>
                <w:color w:val="000000"/>
                <w:sz w:val="18"/>
                <w:szCs w:val="18"/>
              </w:rPr>
              <w:t>TC2-1 Hunger for God</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6D0D01D5"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4.51</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270C4656"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4.15</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1CF311C2"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0.35</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33FD0204"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0.74</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0C431252"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&lt; 0.0001</w:t>
            </w:r>
          </w:p>
        </w:tc>
      </w:tr>
      <w:tr w:rsidR="004E582C" w14:paraId="63F1615F" w14:textId="77777777" w:rsidTr="008C0108">
        <w:trPr>
          <w:trHeight w:val="20"/>
        </w:trPr>
        <w:tc>
          <w:tcPr>
            <w:tcW w:w="3145"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3DF3931F" w14:textId="77777777" w:rsidR="004E582C" w:rsidRDefault="004E582C" w:rsidP="008C0108">
            <w:pPr>
              <w:spacing w:after="0" w:line="240" w:lineRule="auto"/>
              <w:rPr>
                <w:rFonts w:ascii="Calibri" w:eastAsia="Calibri" w:hAnsi="Calibri" w:cs="Calibri"/>
                <w:sz w:val="18"/>
                <w:szCs w:val="18"/>
              </w:rPr>
            </w:pPr>
            <w:r>
              <w:rPr>
                <w:rFonts w:ascii="Calibri" w:eastAsia="Calibri" w:hAnsi="Calibri" w:cs="Calibri"/>
                <w:color w:val="000000"/>
                <w:sz w:val="18"/>
                <w:szCs w:val="18"/>
              </w:rPr>
              <w:t>TC2-2 Listening to God</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445FED12"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4.51</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2F169917"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4.16</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10FBE11F"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0.35</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29F82CF8"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0.74</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30E1DD3E"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0.0001</w:t>
            </w:r>
          </w:p>
        </w:tc>
      </w:tr>
      <w:tr w:rsidR="004E582C" w14:paraId="3731C557" w14:textId="77777777" w:rsidTr="00874565">
        <w:trPr>
          <w:trHeight w:val="20"/>
        </w:trPr>
        <w:tc>
          <w:tcPr>
            <w:tcW w:w="31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29" w:type="dxa"/>
              <w:left w:w="100" w:type="dxa"/>
              <w:bottom w:w="29" w:type="dxa"/>
              <w:right w:w="100" w:type="dxa"/>
            </w:tcMar>
            <w:vAlign w:val="center"/>
          </w:tcPr>
          <w:p w14:paraId="3E316F26" w14:textId="28C72799" w:rsidR="004E582C" w:rsidRPr="005D7715" w:rsidRDefault="00874565" w:rsidP="008C0108">
            <w:pPr>
              <w:spacing w:after="0" w:line="240" w:lineRule="auto"/>
              <w:rPr>
                <w:rFonts w:ascii="Calibri" w:eastAsia="Calibri" w:hAnsi="Calibri" w:cs="Calibri"/>
                <w:sz w:val="18"/>
                <w:szCs w:val="18"/>
                <w:lang w:val="en-US"/>
              </w:rPr>
            </w:pPr>
            <w:r w:rsidRPr="00874565">
              <w:rPr>
                <w:rFonts w:ascii="Calibri" w:eastAsia="Calibri" w:hAnsi="Calibri" w:cs="Calibri"/>
                <w:b/>
                <w:bCs/>
                <w:color w:val="000000"/>
                <w:sz w:val="18"/>
                <w:szCs w:val="18"/>
                <w:lang w:val="en-US"/>
              </w:rPr>
              <w:t>Average of all traits and competencies</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29" w:type="dxa"/>
              <w:left w:w="100" w:type="dxa"/>
              <w:bottom w:w="29" w:type="dxa"/>
              <w:right w:w="100" w:type="dxa"/>
            </w:tcMar>
            <w:vAlign w:val="center"/>
          </w:tcPr>
          <w:p w14:paraId="0981E564"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4.41</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29" w:type="dxa"/>
              <w:left w:w="100" w:type="dxa"/>
              <w:bottom w:w="29" w:type="dxa"/>
              <w:right w:w="100" w:type="dxa"/>
            </w:tcMar>
            <w:vAlign w:val="center"/>
          </w:tcPr>
          <w:p w14:paraId="5749E5F9"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4.06</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29" w:type="dxa"/>
              <w:left w:w="100" w:type="dxa"/>
              <w:bottom w:w="29" w:type="dxa"/>
              <w:right w:w="100" w:type="dxa"/>
            </w:tcMar>
            <w:vAlign w:val="center"/>
          </w:tcPr>
          <w:p w14:paraId="49086796"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0.34</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29" w:type="dxa"/>
              <w:left w:w="100" w:type="dxa"/>
              <w:bottom w:w="29" w:type="dxa"/>
              <w:right w:w="100" w:type="dxa"/>
            </w:tcMar>
            <w:vAlign w:val="center"/>
          </w:tcPr>
          <w:p w14:paraId="627AAF12"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0.50</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29" w:type="dxa"/>
              <w:left w:w="100" w:type="dxa"/>
              <w:bottom w:w="29" w:type="dxa"/>
              <w:right w:w="100" w:type="dxa"/>
            </w:tcMar>
            <w:vAlign w:val="center"/>
          </w:tcPr>
          <w:p w14:paraId="179B2D9E"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&lt; 0.0001</w:t>
            </w:r>
          </w:p>
        </w:tc>
      </w:tr>
      <w:tr w:rsidR="004E582C" w14:paraId="65BEE62A" w14:textId="77777777" w:rsidTr="008C0108">
        <w:trPr>
          <w:trHeight w:val="20"/>
        </w:trPr>
        <w:tc>
          <w:tcPr>
            <w:tcW w:w="3145"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0B6C6443" w14:textId="77777777" w:rsidR="004E582C" w:rsidRPr="008F7FFD" w:rsidRDefault="004E582C" w:rsidP="008C0108">
            <w:pPr>
              <w:spacing w:after="0" w:line="240" w:lineRule="auto"/>
              <w:rPr>
                <w:rFonts w:ascii="Calibri" w:eastAsia="Calibri" w:hAnsi="Calibri" w:cs="Calibri"/>
                <w:sz w:val="18"/>
                <w:szCs w:val="18"/>
                <w:lang w:val="en-US"/>
              </w:rPr>
            </w:pPr>
            <w:r w:rsidRPr="008F7FFD">
              <w:rPr>
                <w:rFonts w:ascii="Calibri" w:eastAsia="Calibri" w:hAnsi="Calibri" w:cs="Calibri"/>
                <w:color w:val="000000"/>
                <w:sz w:val="18"/>
                <w:szCs w:val="18"/>
                <w:lang w:val="en-US"/>
              </w:rPr>
              <w:t>TC1-5 Internal locus of control</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584F2705"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4.43</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6F98CBFF"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4.11</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53D6E607"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0.32</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76438610"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0.99</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177B06C1"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0.0023</w:t>
            </w:r>
          </w:p>
        </w:tc>
      </w:tr>
      <w:tr w:rsidR="004E582C" w14:paraId="3A9E3292" w14:textId="77777777" w:rsidTr="008C0108">
        <w:trPr>
          <w:trHeight w:val="20"/>
        </w:trPr>
        <w:tc>
          <w:tcPr>
            <w:tcW w:w="3145"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6790C11B" w14:textId="77777777" w:rsidR="004E582C" w:rsidRDefault="004E582C" w:rsidP="008C0108">
            <w:pPr>
              <w:spacing w:after="0" w:line="240" w:lineRule="auto"/>
              <w:rPr>
                <w:rFonts w:ascii="Calibri" w:eastAsia="Calibri" w:hAnsi="Calibri" w:cs="Calibri"/>
                <w:sz w:val="18"/>
                <w:szCs w:val="18"/>
              </w:rPr>
            </w:pPr>
            <w:r>
              <w:rPr>
                <w:rFonts w:ascii="Calibri" w:eastAsia="Calibri" w:hAnsi="Calibri" w:cs="Calibri"/>
                <w:color w:val="000000"/>
                <w:sz w:val="18"/>
                <w:szCs w:val="18"/>
              </w:rPr>
              <w:t>TC1-6 Persistence</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374D1F92"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4.30</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24C0FA0F"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3.98</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1A45D902"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0.31</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04A2E71D"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0.98</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7888FEA7"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0.0213</w:t>
            </w:r>
          </w:p>
        </w:tc>
      </w:tr>
      <w:tr w:rsidR="004E582C" w14:paraId="3EA734D7" w14:textId="77777777" w:rsidTr="008C0108">
        <w:trPr>
          <w:trHeight w:val="20"/>
        </w:trPr>
        <w:tc>
          <w:tcPr>
            <w:tcW w:w="3145"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6206E613" w14:textId="022311B6" w:rsidR="004E582C" w:rsidRDefault="004E582C" w:rsidP="008C0108">
            <w:pPr>
              <w:spacing w:after="0" w:line="240" w:lineRule="auto"/>
              <w:rPr>
                <w:rFonts w:ascii="Calibri" w:eastAsia="Calibri" w:hAnsi="Calibri" w:cs="Calibri"/>
                <w:sz w:val="18"/>
                <w:szCs w:val="18"/>
              </w:rPr>
            </w:pPr>
            <w:r>
              <w:rPr>
                <w:rFonts w:ascii="Calibri" w:eastAsia="Calibri" w:hAnsi="Calibri" w:cs="Calibri"/>
                <w:color w:val="000000"/>
                <w:sz w:val="18"/>
                <w:szCs w:val="18"/>
              </w:rPr>
              <w:t xml:space="preserve">TC2-4 </w:t>
            </w:r>
            <w:r w:rsidR="001B4B00">
              <w:rPr>
                <w:rFonts w:ascii="Calibri" w:eastAsia="Calibri" w:hAnsi="Calibri" w:cs="Calibri"/>
                <w:color w:val="000000"/>
                <w:sz w:val="18"/>
                <w:szCs w:val="18"/>
              </w:rPr>
              <w:t>Expectant Faith</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3DB55B57"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4.67</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717DFCC8"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4.36</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09577F3E"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0.31</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7CB9274A"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0.94</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662543CE"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&lt; 0.0001</w:t>
            </w:r>
          </w:p>
        </w:tc>
      </w:tr>
      <w:tr w:rsidR="004E582C" w14:paraId="73A04D58" w14:textId="77777777" w:rsidTr="008C0108">
        <w:trPr>
          <w:trHeight w:val="20"/>
        </w:trPr>
        <w:tc>
          <w:tcPr>
            <w:tcW w:w="3145"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2FA2F160" w14:textId="77777777" w:rsidR="004E582C" w:rsidRDefault="004E582C" w:rsidP="008C0108">
            <w:pPr>
              <w:spacing w:after="0" w:line="240" w:lineRule="auto"/>
              <w:rPr>
                <w:rFonts w:ascii="Calibri" w:eastAsia="Calibri" w:hAnsi="Calibri" w:cs="Calibri"/>
                <w:sz w:val="18"/>
                <w:szCs w:val="18"/>
              </w:rPr>
            </w:pPr>
            <w:r>
              <w:rPr>
                <w:rFonts w:ascii="Calibri" w:eastAsia="Calibri" w:hAnsi="Calibri" w:cs="Calibri"/>
                <w:color w:val="000000"/>
                <w:sz w:val="18"/>
                <w:szCs w:val="18"/>
              </w:rPr>
              <w:t>TC1-4 Conscientiousness</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1912BE7A"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4.69</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7F22168C"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4.41</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59C7FCF5"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0.29</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684025D5"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0.85</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7FF84C9E"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0.0009</w:t>
            </w:r>
          </w:p>
        </w:tc>
      </w:tr>
      <w:tr w:rsidR="004E582C" w14:paraId="30578655" w14:textId="77777777" w:rsidTr="008C0108">
        <w:trPr>
          <w:trHeight w:val="20"/>
        </w:trPr>
        <w:tc>
          <w:tcPr>
            <w:tcW w:w="3145"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67C42439" w14:textId="717F50BB" w:rsidR="004E582C" w:rsidRDefault="004E582C" w:rsidP="008C0108">
            <w:pPr>
              <w:spacing w:after="0" w:line="240" w:lineRule="auto"/>
              <w:rPr>
                <w:rFonts w:ascii="Calibri" w:eastAsia="Calibri" w:hAnsi="Calibri" w:cs="Calibri"/>
                <w:sz w:val="18"/>
                <w:szCs w:val="18"/>
              </w:rPr>
            </w:pPr>
            <w:r>
              <w:rPr>
                <w:rFonts w:ascii="Calibri" w:eastAsia="Calibri" w:hAnsi="Calibri" w:cs="Calibri"/>
                <w:color w:val="000000"/>
                <w:sz w:val="18"/>
                <w:szCs w:val="18"/>
              </w:rPr>
              <w:t xml:space="preserve">TC2-3 </w:t>
            </w:r>
            <w:r w:rsidR="00003D15">
              <w:rPr>
                <w:rFonts w:ascii="Calibri" w:eastAsia="Calibri" w:hAnsi="Calibri" w:cs="Calibri"/>
                <w:sz w:val="18"/>
                <w:szCs w:val="18"/>
              </w:rPr>
              <w:t>Evangelistic Zeal</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6AAE9744"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4.68</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46EDEF82"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4.39</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310A25F8"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0.28</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6D5F6977"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0.64</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005DFA4A"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0.0003</w:t>
            </w:r>
          </w:p>
        </w:tc>
      </w:tr>
      <w:tr w:rsidR="004E582C" w14:paraId="5D11FBAC" w14:textId="77777777" w:rsidTr="008C0108">
        <w:trPr>
          <w:trHeight w:val="20"/>
        </w:trPr>
        <w:tc>
          <w:tcPr>
            <w:tcW w:w="3145"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28C92D1E" w14:textId="56776994" w:rsidR="004E582C" w:rsidRDefault="004E582C" w:rsidP="008C0108">
            <w:pPr>
              <w:spacing w:after="0" w:line="240" w:lineRule="auto"/>
              <w:rPr>
                <w:rFonts w:ascii="Calibri" w:eastAsia="Calibri" w:hAnsi="Calibri" w:cs="Calibri"/>
                <w:sz w:val="18"/>
                <w:szCs w:val="18"/>
              </w:rPr>
            </w:pPr>
            <w:r>
              <w:rPr>
                <w:rFonts w:ascii="Calibri" w:eastAsia="Calibri" w:hAnsi="Calibri" w:cs="Calibri"/>
                <w:color w:val="000000"/>
                <w:sz w:val="18"/>
                <w:szCs w:val="18"/>
              </w:rPr>
              <w:t xml:space="preserve">TC2-6 </w:t>
            </w:r>
            <w:r w:rsidR="00A57F7E">
              <w:rPr>
                <w:rFonts w:ascii="Calibri" w:eastAsia="Calibri" w:hAnsi="Calibri" w:cs="Calibri"/>
                <w:color w:val="000000"/>
                <w:sz w:val="18"/>
                <w:szCs w:val="18"/>
              </w:rPr>
              <w:t>Tangible Love</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48D4AFA4"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4.69</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2262F4F5"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4.43</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495C0E54"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0.27</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6B9E969D"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0.87</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3E04E6AB"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0.0115</w:t>
            </w:r>
          </w:p>
        </w:tc>
      </w:tr>
      <w:tr w:rsidR="004E582C" w14:paraId="57D4F732" w14:textId="77777777" w:rsidTr="008C0108">
        <w:trPr>
          <w:trHeight w:val="20"/>
        </w:trPr>
        <w:tc>
          <w:tcPr>
            <w:tcW w:w="3145"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15F0CF40" w14:textId="77777777" w:rsidR="004E582C" w:rsidRDefault="004E582C" w:rsidP="008C0108">
            <w:pPr>
              <w:spacing w:after="0" w:line="240" w:lineRule="auto"/>
              <w:rPr>
                <w:rFonts w:ascii="Calibri" w:eastAsia="Calibri" w:hAnsi="Calibri" w:cs="Calibri"/>
                <w:sz w:val="18"/>
                <w:szCs w:val="18"/>
              </w:rPr>
            </w:pPr>
            <w:r>
              <w:rPr>
                <w:rFonts w:ascii="Calibri" w:eastAsia="Calibri" w:hAnsi="Calibri" w:cs="Calibri"/>
                <w:color w:val="000000"/>
                <w:sz w:val="18"/>
                <w:szCs w:val="18"/>
              </w:rPr>
              <w:t>TC1-3 Drive to achieve</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524B94F4"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4.41</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389E3227"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4.14</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27F6D005"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0.27</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42971F17"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0.75</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3A9095F0"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0.0074</w:t>
            </w:r>
          </w:p>
        </w:tc>
      </w:tr>
      <w:tr w:rsidR="004E582C" w14:paraId="261E1CE1" w14:textId="77777777" w:rsidTr="008C0108">
        <w:trPr>
          <w:trHeight w:val="20"/>
        </w:trPr>
        <w:tc>
          <w:tcPr>
            <w:tcW w:w="3145"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201C1F4B" w14:textId="77777777" w:rsidR="004E582C" w:rsidRDefault="004E582C" w:rsidP="008C0108">
            <w:pPr>
              <w:spacing w:after="0" w:line="240" w:lineRule="auto"/>
              <w:rPr>
                <w:rFonts w:ascii="Calibri" w:eastAsia="Calibri" w:hAnsi="Calibri" w:cs="Calibri"/>
                <w:sz w:val="18"/>
                <w:szCs w:val="18"/>
              </w:rPr>
            </w:pPr>
            <w:r>
              <w:rPr>
                <w:rFonts w:ascii="Calibri" w:eastAsia="Calibri" w:hAnsi="Calibri" w:cs="Calibri"/>
                <w:color w:val="000000"/>
                <w:sz w:val="18"/>
                <w:szCs w:val="18"/>
              </w:rPr>
              <w:t>TC1-1 Openness to Experience</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71E949D3"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4.44</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1DC20BBB"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4.19</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3848C3F3"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0.25</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5A9211E6"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0.93</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30C58F7B"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0.0302</w:t>
            </w:r>
          </w:p>
        </w:tc>
      </w:tr>
      <w:tr w:rsidR="004E582C" w14:paraId="1F0A740E" w14:textId="77777777" w:rsidTr="008C0108">
        <w:trPr>
          <w:trHeight w:val="20"/>
        </w:trPr>
        <w:tc>
          <w:tcPr>
            <w:tcW w:w="3145"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6C46AA3E" w14:textId="77777777" w:rsidR="004E582C" w:rsidRDefault="004E582C" w:rsidP="008C0108">
            <w:pPr>
              <w:spacing w:after="0" w:line="240" w:lineRule="auto"/>
              <w:rPr>
                <w:rFonts w:ascii="Calibri" w:eastAsia="Calibri" w:hAnsi="Calibri" w:cs="Calibri"/>
                <w:sz w:val="18"/>
                <w:szCs w:val="18"/>
              </w:rPr>
            </w:pPr>
            <w:r>
              <w:rPr>
                <w:rFonts w:ascii="Calibri" w:eastAsia="Calibri" w:hAnsi="Calibri" w:cs="Calibri"/>
                <w:color w:val="000000"/>
                <w:sz w:val="18"/>
                <w:szCs w:val="18"/>
              </w:rPr>
              <w:t>TC3-1 Extroversion</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6DFE09CD"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3.27</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45CAF249"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3.37</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15BDBB41"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-0.10</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2AC57333"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1.04</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73E1230C" w14:textId="77777777" w:rsidR="004E582C" w:rsidRPr="00BB2114" w:rsidRDefault="00000000" w:rsidP="008C0108">
            <w:pPr>
              <w:spacing w:after="0" w:line="240" w:lineRule="auto"/>
              <w:jc w:val="center"/>
              <w:rPr>
                <w:rFonts w:ascii="Calibri" w:eastAsia="Calibri" w:hAnsi="Calibri" w:cs="Calibri"/>
                <w:b/>
                <w:bCs/>
                <w:sz w:val="18"/>
                <w:szCs w:val="18"/>
              </w:rPr>
            </w:pPr>
            <w:sdt>
              <w:sdtPr>
                <w:rPr>
                  <w:b/>
                  <w:bCs/>
                </w:rPr>
                <w:tag w:val="goog_rdk_129"/>
                <w:id w:val="1635218787"/>
              </w:sdtPr>
              <w:sdtContent/>
            </w:sdt>
            <w:r w:rsidR="004E582C" w:rsidRPr="00BB2114">
              <w:rPr>
                <w:rFonts w:ascii="Calibri" w:eastAsia="Calibri" w:hAnsi="Calibri" w:cs="Calibri"/>
                <w:b/>
                <w:bCs/>
                <w:color w:val="000000"/>
                <w:sz w:val="18"/>
                <w:szCs w:val="18"/>
              </w:rPr>
              <w:t>0.6919</w:t>
            </w:r>
          </w:p>
        </w:tc>
      </w:tr>
      <w:tr w:rsidR="004E582C" w14:paraId="57FB43DF" w14:textId="77777777" w:rsidTr="008C0108">
        <w:trPr>
          <w:trHeight w:val="20"/>
        </w:trPr>
        <w:tc>
          <w:tcPr>
            <w:tcW w:w="3145"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6F12F7C1" w14:textId="77777777" w:rsidR="004E582C" w:rsidRDefault="004E582C" w:rsidP="008C0108">
            <w:pPr>
              <w:spacing w:after="0" w:line="240" w:lineRule="auto"/>
              <w:rPr>
                <w:rFonts w:ascii="Calibri" w:eastAsia="Calibri" w:hAnsi="Calibri" w:cs="Calibri"/>
                <w:sz w:val="18"/>
                <w:szCs w:val="18"/>
              </w:rPr>
            </w:pPr>
            <w:r>
              <w:rPr>
                <w:rFonts w:ascii="Calibri" w:eastAsia="Calibri" w:hAnsi="Calibri" w:cs="Calibri"/>
                <w:color w:val="000000"/>
                <w:sz w:val="18"/>
                <w:szCs w:val="18"/>
              </w:rPr>
              <w:t>TC1-9 Emotional stability</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45B78992"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3.01</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2D257397"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3.15</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10D0419F"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-0.14</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20723B78"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1.20</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596021BD" w14:textId="77777777" w:rsidR="004E582C" w:rsidRPr="00BB2114" w:rsidRDefault="00000000" w:rsidP="008C0108">
            <w:pPr>
              <w:spacing w:after="0" w:line="240" w:lineRule="auto"/>
              <w:jc w:val="center"/>
              <w:rPr>
                <w:rFonts w:ascii="Calibri" w:eastAsia="Calibri" w:hAnsi="Calibri" w:cs="Calibri"/>
                <w:b/>
                <w:bCs/>
                <w:sz w:val="18"/>
                <w:szCs w:val="18"/>
              </w:rPr>
            </w:pPr>
            <w:sdt>
              <w:sdtPr>
                <w:rPr>
                  <w:b/>
                  <w:bCs/>
                </w:rPr>
                <w:tag w:val="goog_rdk_130"/>
                <w:id w:val="-1223210985"/>
              </w:sdtPr>
              <w:sdtContent/>
            </w:sdt>
            <w:r w:rsidR="004E582C" w:rsidRPr="00BB2114">
              <w:rPr>
                <w:rFonts w:ascii="Calibri" w:eastAsia="Calibri" w:hAnsi="Calibri" w:cs="Calibri"/>
                <w:b/>
                <w:bCs/>
                <w:color w:val="000000"/>
                <w:sz w:val="18"/>
                <w:szCs w:val="18"/>
              </w:rPr>
              <w:t>0.1736</w:t>
            </w:r>
          </w:p>
        </w:tc>
      </w:tr>
      <w:tr w:rsidR="004E582C" w14:paraId="08E6D9D8" w14:textId="77777777" w:rsidTr="008C0108">
        <w:trPr>
          <w:trHeight w:val="20"/>
        </w:trPr>
        <w:tc>
          <w:tcPr>
            <w:tcW w:w="3145"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5D67B7A6" w14:textId="77777777" w:rsidR="004E582C" w:rsidRDefault="004E582C" w:rsidP="008C0108">
            <w:pPr>
              <w:spacing w:after="0" w:line="240" w:lineRule="auto"/>
              <w:rPr>
                <w:rFonts w:ascii="Calibri" w:eastAsia="Calibri" w:hAnsi="Calibri" w:cs="Calibri"/>
                <w:sz w:val="18"/>
                <w:szCs w:val="18"/>
              </w:rPr>
            </w:pPr>
            <w:r>
              <w:rPr>
                <w:rFonts w:ascii="Calibri" w:eastAsia="Calibri" w:hAnsi="Calibri" w:cs="Calibri"/>
                <w:color w:val="000000"/>
                <w:sz w:val="18"/>
                <w:szCs w:val="18"/>
              </w:rPr>
              <w:t>TC1-8 Flexibility</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6EFD3BE2"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3.47</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03EF527A"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3.63</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0F3BD216"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-0.16</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04F75F93" w14:textId="77777777" w:rsidR="004E582C" w:rsidRDefault="004E582C" w:rsidP="008C0108">
            <w:pPr>
              <w:spacing w:after="0" w:line="240" w:lineRule="auto"/>
              <w:jc w:val="center"/>
              <w:rPr>
                <w:rFonts w:ascii="Calibri" w:eastAsia="Calibri" w:hAnsi="Calibri" w:cs="Calibri"/>
                <w:sz w:val="18"/>
                <w:szCs w:val="18"/>
              </w:rPr>
            </w:pPr>
            <w:r>
              <w:rPr>
                <w:rFonts w:ascii="Calibri" w:eastAsia="Calibri" w:hAnsi="Calibri" w:cs="Calibri"/>
                <w:color w:val="000000"/>
                <w:sz w:val="18"/>
                <w:szCs w:val="18"/>
              </w:rPr>
              <w:t>0.93</w:t>
            </w:r>
          </w:p>
        </w:tc>
        <w:tc>
          <w:tcPr>
            <w:tcW w:w="1170" w:type="dxa"/>
            <w:tcBorders>
              <w:top w:val="single" w:sz="4" w:space="0" w:color="000000"/>
              <w:left w:val="single" w:sz="4" w:space="0" w:color="000000"/>
              <w:bottom w:val="single" w:sz="4" w:space="0" w:color="000000"/>
              <w:right w:val="single" w:sz="4" w:space="0" w:color="000000"/>
            </w:tcBorders>
            <w:tcMar>
              <w:top w:w="29" w:type="dxa"/>
              <w:left w:w="100" w:type="dxa"/>
              <w:bottom w:w="29" w:type="dxa"/>
              <w:right w:w="100" w:type="dxa"/>
            </w:tcMar>
            <w:vAlign w:val="center"/>
          </w:tcPr>
          <w:p w14:paraId="211A4C1E" w14:textId="77777777" w:rsidR="004E582C" w:rsidRPr="00BB2114" w:rsidRDefault="00000000" w:rsidP="008C0108">
            <w:pPr>
              <w:spacing w:after="0" w:line="240" w:lineRule="auto"/>
              <w:jc w:val="center"/>
              <w:rPr>
                <w:rFonts w:ascii="Calibri" w:eastAsia="Calibri" w:hAnsi="Calibri" w:cs="Calibri"/>
                <w:b/>
                <w:bCs/>
                <w:sz w:val="18"/>
                <w:szCs w:val="18"/>
              </w:rPr>
            </w:pPr>
            <w:sdt>
              <w:sdtPr>
                <w:rPr>
                  <w:b/>
                  <w:bCs/>
                </w:rPr>
                <w:tag w:val="goog_rdk_131"/>
                <w:id w:val="-269944188"/>
              </w:sdtPr>
              <w:sdtContent/>
            </w:sdt>
            <w:r w:rsidR="004E582C" w:rsidRPr="00BB2114">
              <w:rPr>
                <w:rFonts w:ascii="Calibri" w:eastAsia="Calibri" w:hAnsi="Calibri" w:cs="Calibri"/>
                <w:b/>
                <w:bCs/>
                <w:color w:val="000000"/>
                <w:sz w:val="18"/>
                <w:szCs w:val="18"/>
              </w:rPr>
              <w:t>0.1213</w:t>
            </w:r>
          </w:p>
        </w:tc>
      </w:tr>
    </w:tbl>
    <w:p w14:paraId="4780040F" w14:textId="77777777" w:rsidR="00532D13" w:rsidRDefault="00532D13" w:rsidP="00F97797">
      <w:pPr>
        <w:spacing w:after="120" w:line="240" w:lineRule="auto"/>
        <w:rPr>
          <w:rFonts w:ascii="Calibri" w:eastAsia="Times New Roman" w:hAnsi="Calibri" w:cs="Calibri"/>
          <w:color w:val="000000"/>
          <w:szCs w:val="22"/>
          <w:lang w:val="en-US"/>
        </w:rPr>
      </w:pPr>
    </w:p>
    <w:p w14:paraId="119FAA7A" w14:textId="2A0DC223" w:rsidR="00574435" w:rsidRDefault="001C75C2" w:rsidP="001C75C2">
      <w:pPr>
        <w:spacing w:after="120" w:line="240" w:lineRule="auto"/>
        <w:rPr>
          <w:rFonts w:ascii="Calibri" w:eastAsia="Times New Roman" w:hAnsi="Calibri" w:cs="Calibri"/>
          <w:color w:val="000000"/>
          <w:szCs w:val="22"/>
          <w:lang w:val="en-US"/>
        </w:rPr>
      </w:pPr>
      <w:r>
        <w:rPr>
          <w:rFonts w:ascii="Calibri" w:eastAsia="Times New Roman" w:hAnsi="Calibri" w:cs="Calibri"/>
          <w:color w:val="000000"/>
          <w:szCs w:val="22"/>
          <w:lang w:val="en-US"/>
        </w:rPr>
        <w:tab/>
      </w:r>
      <w:r w:rsidR="00792485" w:rsidRPr="00792485">
        <w:rPr>
          <w:rFonts w:ascii="Calibri" w:eastAsia="Times New Roman" w:hAnsi="Calibri" w:cs="Calibri"/>
          <w:color w:val="000000"/>
          <w:szCs w:val="22"/>
          <w:lang w:val="en-US"/>
        </w:rPr>
        <w:t xml:space="preserve">Table 22 shows the 22 </w:t>
      </w:r>
      <w:r w:rsidR="00BB66E0">
        <w:rPr>
          <w:rFonts w:ascii="Calibri" w:eastAsia="Times New Roman" w:hAnsi="Calibri" w:cs="Calibri"/>
          <w:color w:val="000000"/>
          <w:szCs w:val="22"/>
          <w:lang w:val="en-US"/>
        </w:rPr>
        <w:t xml:space="preserve">responses </w:t>
      </w:r>
      <w:r w:rsidR="00792485" w:rsidRPr="00792485">
        <w:rPr>
          <w:rFonts w:ascii="Calibri" w:eastAsia="Times New Roman" w:hAnsi="Calibri" w:cs="Calibri"/>
          <w:color w:val="000000"/>
          <w:szCs w:val="22"/>
          <w:lang w:val="en-US"/>
        </w:rPr>
        <w:t xml:space="preserve">among all 44 survey questions measuring </w:t>
      </w:r>
      <w:r w:rsidR="004A3B90">
        <w:rPr>
          <w:rFonts w:ascii="Calibri" w:eastAsia="Times New Roman" w:hAnsi="Calibri" w:cs="Calibri"/>
          <w:color w:val="000000"/>
          <w:szCs w:val="22"/>
          <w:lang w:val="en-US"/>
        </w:rPr>
        <w:t>trait and competency constructs</w:t>
      </w:r>
      <w:r w:rsidR="008F4AE2">
        <w:rPr>
          <w:rFonts w:ascii="Calibri" w:eastAsia="Times New Roman" w:hAnsi="Calibri" w:cs="Calibri"/>
          <w:color w:val="000000"/>
          <w:szCs w:val="22"/>
          <w:lang w:val="en-US"/>
        </w:rPr>
        <w:t xml:space="preserve"> where</w:t>
      </w:r>
      <w:r w:rsidR="00BB66E0">
        <w:rPr>
          <w:rFonts w:ascii="Calibri" w:eastAsia="Times New Roman" w:hAnsi="Calibri" w:cs="Calibri"/>
          <w:color w:val="000000"/>
          <w:szCs w:val="22"/>
          <w:lang w:val="en-US"/>
        </w:rPr>
        <w:t xml:space="preserve"> (</w:t>
      </w:r>
      <w:r w:rsidR="00792485" w:rsidRPr="00792485">
        <w:rPr>
          <w:rFonts w:ascii="Calibri" w:eastAsia="Times New Roman" w:hAnsi="Calibri" w:cs="Calibri"/>
          <w:color w:val="000000"/>
          <w:szCs w:val="22"/>
          <w:lang w:val="en-US"/>
        </w:rPr>
        <w:t>a)</w:t>
      </w:r>
      <w:r w:rsidR="008F4AE2">
        <w:rPr>
          <w:rFonts w:ascii="Calibri" w:eastAsia="Times New Roman" w:hAnsi="Calibri" w:cs="Calibri"/>
          <w:color w:val="000000"/>
          <w:szCs w:val="22"/>
          <w:lang w:val="en-US"/>
        </w:rPr>
        <w:t xml:space="preserve"> </w:t>
      </w:r>
      <w:r w:rsidR="00792485" w:rsidRPr="00792485">
        <w:rPr>
          <w:rFonts w:ascii="Calibri" w:eastAsia="Times New Roman" w:hAnsi="Calibri" w:cs="Calibri"/>
          <w:color w:val="000000"/>
          <w:szCs w:val="22"/>
          <w:lang w:val="en-US"/>
        </w:rPr>
        <w:t>catalysts rated themselves the highest (&gt;=4.50),</w:t>
      </w:r>
      <w:r w:rsidR="00BB66E0">
        <w:rPr>
          <w:rFonts w:ascii="Calibri" w:eastAsia="Times New Roman" w:hAnsi="Calibri" w:cs="Calibri"/>
          <w:color w:val="000000"/>
          <w:szCs w:val="22"/>
          <w:lang w:val="en-US"/>
        </w:rPr>
        <w:t xml:space="preserve"> (</w:t>
      </w:r>
      <w:r w:rsidR="00792485" w:rsidRPr="00792485">
        <w:rPr>
          <w:rFonts w:ascii="Calibri" w:eastAsia="Times New Roman" w:hAnsi="Calibri" w:cs="Calibri"/>
          <w:color w:val="000000"/>
          <w:szCs w:val="22"/>
          <w:lang w:val="en-US"/>
        </w:rPr>
        <w:t xml:space="preserve">b) </w:t>
      </w:r>
      <w:r w:rsidR="008F4AE2">
        <w:rPr>
          <w:rFonts w:ascii="Calibri" w:eastAsia="Times New Roman" w:hAnsi="Calibri" w:cs="Calibri"/>
          <w:color w:val="000000"/>
          <w:szCs w:val="22"/>
          <w:lang w:val="en-US"/>
        </w:rPr>
        <w:t xml:space="preserve">control group and catalysts show </w:t>
      </w:r>
      <w:r w:rsidR="00792485" w:rsidRPr="00792485">
        <w:rPr>
          <w:rFonts w:ascii="Calibri" w:eastAsia="Times New Roman" w:hAnsi="Calibri" w:cs="Calibri"/>
          <w:color w:val="000000"/>
          <w:szCs w:val="22"/>
          <w:lang w:val="en-US"/>
        </w:rPr>
        <w:t>a statistically significan</w:t>
      </w:r>
      <w:r w:rsidR="008F4AE2">
        <w:rPr>
          <w:rFonts w:ascii="Calibri" w:eastAsia="Times New Roman" w:hAnsi="Calibri" w:cs="Calibri"/>
          <w:color w:val="000000"/>
          <w:szCs w:val="22"/>
          <w:lang w:val="en-US"/>
        </w:rPr>
        <w:t>t</w:t>
      </w:r>
      <w:r w:rsidR="00792485" w:rsidRPr="00792485">
        <w:rPr>
          <w:rFonts w:ascii="Calibri" w:eastAsia="Times New Roman" w:hAnsi="Calibri" w:cs="Calibri"/>
          <w:color w:val="000000"/>
          <w:szCs w:val="22"/>
          <w:lang w:val="en-US"/>
        </w:rPr>
        <w:t xml:space="preserve"> difference</w:t>
      </w:r>
      <w:r w:rsidR="008F4AE2">
        <w:rPr>
          <w:rFonts w:ascii="Calibri" w:eastAsia="Times New Roman" w:hAnsi="Calibri" w:cs="Calibri"/>
          <w:color w:val="000000"/>
          <w:szCs w:val="22"/>
          <w:lang w:val="en-US"/>
        </w:rPr>
        <w:t>,</w:t>
      </w:r>
      <w:r w:rsidR="00792485" w:rsidRPr="00792485">
        <w:rPr>
          <w:rFonts w:ascii="Calibri" w:eastAsia="Times New Roman" w:hAnsi="Calibri" w:cs="Calibri"/>
          <w:color w:val="000000"/>
          <w:szCs w:val="22"/>
          <w:lang w:val="en-US"/>
        </w:rPr>
        <w:t xml:space="preserve"> and </w:t>
      </w:r>
      <w:r w:rsidR="00BB66E0">
        <w:rPr>
          <w:rFonts w:ascii="Calibri" w:eastAsia="Times New Roman" w:hAnsi="Calibri" w:cs="Calibri"/>
          <w:color w:val="000000"/>
          <w:szCs w:val="22"/>
          <w:lang w:val="en-US"/>
        </w:rPr>
        <w:t>(</w:t>
      </w:r>
      <w:r w:rsidR="00792485" w:rsidRPr="00792485">
        <w:rPr>
          <w:rFonts w:ascii="Calibri" w:eastAsia="Times New Roman" w:hAnsi="Calibri" w:cs="Calibri"/>
          <w:color w:val="000000"/>
          <w:szCs w:val="22"/>
          <w:lang w:val="en-US"/>
        </w:rPr>
        <w:t xml:space="preserve">c) that difference amounted to at least 1/3 of a Likert scale point (&gt;=0.33). </w:t>
      </w:r>
      <w:r w:rsidR="00A4686C">
        <w:rPr>
          <w:rFonts w:ascii="Calibri" w:eastAsia="Times New Roman" w:hAnsi="Calibri" w:cs="Calibri"/>
          <w:color w:val="000000"/>
          <w:szCs w:val="22"/>
          <w:lang w:val="en-US"/>
        </w:rPr>
        <w:t>Responses</w:t>
      </w:r>
      <w:r w:rsidR="00792485" w:rsidRPr="00792485">
        <w:rPr>
          <w:rFonts w:ascii="Calibri" w:eastAsia="Times New Roman" w:hAnsi="Calibri" w:cs="Calibri"/>
          <w:color w:val="000000"/>
          <w:szCs w:val="22"/>
          <w:lang w:val="en-US"/>
        </w:rPr>
        <w:t xml:space="preserve"> are sorted by catalyst self-rating in descending order. An exception to the &gt;=4.50 minimum was TC2-5-5, because its coding from </w:t>
      </w:r>
      <w:r w:rsidR="00A923F0">
        <w:rPr>
          <w:rFonts w:ascii="Calibri" w:eastAsia="Times New Roman" w:hAnsi="Calibri" w:cs="Calibri"/>
          <w:color w:val="000000"/>
          <w:szCs w:val="22"/>
          <w:lang w:val="en-US"/>
        </w:rPr>
        <w:t xml:space="preserve">the average of </w:t>
      </w:r>
      <w:r w:rsidR="00792485" w:rsidRPr="00792485">
        <w:rPr>
          <w:rFonts w:ascii="Calibri" w:eastAsia="Times New Roman" w:hAnsi="Calibri" w:cs="Calibri"/>
          <w:color w:val="000000"/>
          <w:szCs w:val="22"/>
          <w:lang w:val="en-US"/>
        </w:rPr>
        <w:t>hours of prayer per week means that its value is not directly comparable to the other questions.</w:t>
      </w:r>
    </w:p>
    <w:p w14:paraId="2D25D539" w14:textId="34D6216E" w:rsidR="001B502D" w:rsidRPr="001B502D" w:rsidRDefault="00F97797" w:rsidP="001A02CA">
      <w:pPr>
        <w:pStyle w:val="berschrift7"/>
        <w:ind w:left="0" w:firstLine="630"/>
      </w:pPr>
      <w:bookmarkStart w:id="103" w:name="_Toc77847555"/>
      <w:r w:rsidRPr="00F97797">
        <w:t>Self</w:t>
      </w:r>
      <w:r w:rsidRPr="00580B13">
        <w:t xml:space="preserve">-ratings for the 44 </w:t>
      </w:r>
      <w:r w:rsidR="00E70EB3" w:rsidRPr="00580B13">
        <w:t xml:space="preserve">Questions Testing </w:t>
      </w:r>
      <w:r w:rsidRPr="00580B13">
        <w:t>for Traits and Competencies</w:t>
      </w:r>
      <w:r w:rsidR="00E70EB3">
        <w:t xml:space="preserve">, Sorted </w:t>
      </w:r>
      <w:r>
        <w:t xml:space="preserve">by </w:t>
      </w:r>
      <w:r w:rsidR="00E70EB3">
        <w:t>H</w:t>
      </w:r>
      <w:r>
        <w:t>ighest Catalyst Ratings</w:t>
      </w:r>
      <w:bookmarkEnd w:id="103"/>
      <w:r>
        <w:t xml:space="preserve"> </w:t>
      </w:r>
    </w:p>
    <w:tbl>
      <w:tblPr>
        <w:tblW w:w="9085" w:type="dxa"/>
        <w:tblLook w:val="04A0" w:firstRow="1" w:lastRow="0" w:firstColumn="1" w:lastColumn="0" w:noHBand="0" w:noVBand="1"/>
      </w:tblPr>
      <w:tblGrid>
        <w:gridCol w:w="5035"/>
        <w:gridCol w:w="900"/>
        <w:gridCol w:w="900"/>
        <w:gridCol w:w="1080"/>
        <w:gridCol w:w="1170"/>
      </w:tblGrid>
      <w:tr w:rsidR="001B502D" w:rsidRPr="00B0231C" w14:paraId="762008A2" w14:textId="77777777" w:rsidTr="001A02CA">
        <w:trPr>
          <w:trHeight w:val="300"/>
        </w:trPr>
        <w:tc>
          <w:tcPr>
            <w:tcW w:w="5035"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1F71A8B3" w14:textId="10FFB284" w:rsidR="001B502D" w:rsidRPr="001B502D" w:rsidRDefault="001B502D" w:rsidP="00755B6C">
            <w:pPr>
              <w:spacing w:after="0" w:line="240" w:lineRule="auto"/>
              <w:rPr>
                <w:rFonts w:eastAsia="DengXian" w:cstheme="minorHAnsi"/>
                <w:b/>
                <w:bCs/>
                <w:color w:val="000000"/>
                <w:sz w:val="18"/>
                <w:szCs w:val="18"/>
                <w:lang w:val="en-US" w:eastAsia="zh-CN"/>
              </w:rPr>
            </w:pPr>
            <w:r w:rsidRPr="001B502D">
              <w:rPr>
                <w:rFonts w:eastAsia="DengXian" w:cstheme="minorHAnsi" w:hint="eastAsia"/>
                <w:b/>
                <w:bCs/>
                <w:color w:val="000000"/>
                <w:sz w:val="18"/>
                <w:szCs w:val="18"/>
                <w:lang w:val="en-US" w:eastAsia="zh-CN"/>
              </w:rPr>
              <w:t xml:space="preserve">　</w:t>
            </w:r>
            <w:r w:rsidRPr="001B502D">
              <w:rPr>
                <w:rFonts w:ascii="Calibri" w:eastAsia="Calibri" w:hAnsi="Calibri" w:cs="Calibri"/>
                <w:b/>
                <w:bCs/>
                <w:sz w:val="18"/>
                <w:szCs w:val="18"/>
                <w:lang w:val="en-US"/>
              </w:rPr>
              <w:t>Questions measuring traits and competencies</w:t>
            </w:r>
          </w:p>
        </w:tc>
        <w:tc>
          <w:tcPr>
            <w:tcW w:w="900" w:type="dxa"/>
            <w:tcBorders>
              <w:top w:val="single" w:sz="4" w:space="0" w:color="auto"/>
              <w:left w:val="nil"/>
              <w:bottom w:val="single" w:sz="4" w:space="0" w:color="auto"/>
              <w:right w:val="single" w:sz="4" w:space="0" w:color="auto"/>
            </w:tcBorders>
            <w:shd w:val="pct15" w:color="auto" w:fill="auto"/>
            <w:noWrap/>
            <w:vAlign w:val="center"/>
            <w:hideMark/>
          </w:tcPr>
          <w:p w14:paraId="6661AF52" w14:textId="77777777" w:rsidR="001B502D" w:rsidRPr="001B502D" w:rsidRDefault="001B502D" w:rsidP="001A02CA">
            <w:pPr>
              <w:spacing w:after="0" w:line="240" w:lineRule="auto"/>
              <w:jc w:val="center"/>
              <w:rPr>
                <w:rFonts w:eastAsia="DengXian" w:cstheme="minorHAnsi"/>
                <w:b/>
                <w:bCs/>
                <w:color w:val="000000"/>
                <w:sz w:val="18"/>
                <w:szCs w:val="18"/>
                <w:lang w:val="en-US" w:eastAsia="zh-CN"/>
              </w:rPr>
            </w:pPr>
            <w:r w:rsidRPr="001B502D">
              <w:rPr>
                <w:rFonts w:eastAsia="DengXian" w:cstheme="minorHAnsi"/>
                <w:b/>
                <w:bCs/>
                <w:color w:val="000000"/>
                <w:sz w:val="18"/>
                <w:szCs w:val="18"/>
                <w:lang w:val="en-US" w:eastAsia="zh-CN"/>
              </w:rPr>
              <w:t>Catalysts</w:t>
            </w:r>
          </w:p>
        </w:tc>
        <w:tc>
          <w:tcPr>
            <w:tcW w:w="900" w:type="dxa"/>
            <w:tcBorders>
              <w:top w:val="single" w:sz="4" w:space="0" w:color="auto"/>
              <w:left w:val="nil"/>
              <w:bottom w:val="single" w:sz="4" w:space="0" w:color="auto"/>
              <w:right w:val="single" w:sz="4" w:space="0" w:color="auto"/>
            </w:tcBorders>
            <w:shd w:val="pct15" w:color="auto" w:fill="auto"/>
            <w:noWrap/>
            <w:vAlign w:val="center"/>
            <w:hideMark/>
          </w:tcPr>
          <w:p w14:paraId="4C8FC3E4" w14:textId="77777777" w:rsidR="001B502D" w:rsidRPr="001B502D" w:rsidRDefault="001B502D" w:rsidP="001A02CA">
            <w:pPr>
              <w:spacing w:after="0" w:line="240" w:lineRule="auto"/>
              <w:jc w:val="center"/>
              <w:rPr>
                <w:rFonts w:eastAsia="DengXian" w:cstheme="minorHAnsi"/>
                <w:b/>
                <w:bCs/>
                <w:color w:val="000000"/>
                <w:sz w:val="18"/>
                <w:szCs w:val="18"/>
                <w:lang w:val="en-US" w:eastAsia="zh-CN"/>
              </w:rPr>
            </w:pPr>
            <w:r w:rsidRPr="001B502D">
              <w:rPr>
                <w:rFonts w:eastAsia="DengXian" w:cstheme="minorHAnsi"/>
                <w:b/>
                <w:bCs/>
                <w:color w:val="000000"/>
                <w:sz w:val="18"/>
                <w:szCs w:val="18"/>
                <w:lang w:val="en-US" w:eastAsia="zh-CN"/>
              </w:rPr>
              <w:t>Control group</w:t>
            </w:r>
          </w:p>
        </w:tc>
        <w:tc>
          <w:tcPr>
            <w:tcW w:w="1080" w:type="dxa"/>
            <w:tcBorders>
              <w:top w:val="single" w:sz="4" w:space="0" w:color="auto"/>
              <w:left w:val="nil"/>
              <w:bottom w:val="single" w:sz="4" w:space="0" w:color="auto"/>
              <w:right w:val="single" w:sz="4" w:space="0" w:color="auto"/>
            </w:tcBorders>
            <w:shd w:val="pct15" w:color="auto" w:fill="auto"/>
            <w:noWrap/>
            <w:vAlign w:val="center"/>
            <w:hideMark/>
          </w:tcPr>
          <w:p w14:paraId="425AD945" w14:textId="77777777" w:rsidR="001B502D" w:rsidRPr="001B502D" w:rsidRDefault="001B502D" w:rsidP="001A02CA">
            <w:pPr>
              <w:spacing w:after="0" w:line="240" w:lineRule="auto"/>
              <w:jc w:val="center"/>
              <w:rPr>
                <w:rFonts w:eastAsia="DengXian" w:cstheme="minorHAnsi"/>
                <w:b/>
                <w:bCs/>
                <w:color w:val="000000"/>
                <w:sz w:val="18"/>
                <w:szCs w:val="18"/>
                <w:lang w:val="en-US" w:eastAsia="zh-CN"/>
              </w:rPr>
            </w:pPr>
            <w:r w:rsidRPr="001B502D">
              <w:rPr>
                <w:rFonts w:eastAsia="DengXian" w:cstheme="minorHAnsi"/>
                <w:b/>
                <w:bCs/>
                <w:color w:val="000000"/>
                <w:sz w:val="18"/>
                <w:szCs w:val="18"/>
                <w:lang w:val="en-US" w:eastAsia="zh-CN"/>
              </w:rPr>
              <w:t>Difference</w:t>
            </w:r>
          </w:p>
        </w:tc>
        <w:tc>
          <w:tcPr>
            <w:tcW w:w="1170" w:type="dxa"/>
            <w:tcBorders>
              <w:top w:val="single" w:sz="4" w:space="0" w:color="auto"/>
              <w:left w:val="nil"/>
              <w:bottom w:val="single" w:sz="4" w:space="0" w:color="auto"/>
              <w:right w:val="single" w:sz="4" w:space="0" w:color="auto"/>
            </w:tcBorders>
            <w:shd w:val="pct15" w:color="auto" w:fill="auto"/>
            <w:noWrap/>
            <w:vAlign w:val="center"/>
            <w:hideMark/>
          </w:tcPr>
          <w:p w14:paraId="324E04EF"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ascii="Calibri" w:eastAsia="Calibri" w:hAnsi="Calibri" w:cs="Calibri"/>
                <w:b/>
                <w:sz w:val="18"/>
                <w:szCs w:val="18"/>
              </w:rPr>
              <w:t xml:space="preserve">MWU </w:t>
            </w:r>
            <w:sdt>
              <w:sdtPr>
                <w:tag w:val="goog_rdk_101"/>
                <w:id w:val="1783458294"/>
              </w:sdtPr>
              <w:sdtContent/>
            </w:sdt>
            <w:r w:rsidRPr="001B502D">
              <w:rPr>
                <w:rFonts w:ascii="Calibri" w:eastAsia="Calibri" w:hAnsi="Calibri" w:cs="Calibri"/>
                <w:b/>
                <w:sz w:val="18"/>
                <w:szCs w:val="18"/>
              </w:rPr>
              <w:t>test (p value)</w:t>
            </w:r>
          </w:p>
        </w:tc>
      </w:tr>
      <w:tr w:rsidR="001B502D" w:rsidRPr="00B0231C" w14:paraId="5A5D796F" w14:textId="77777777" w:rsidTr="001A02CA">
        <w:trPr>
          <w:trHeight w:val="300"/>
        </w:trPr>
        <w:tc>
          <w:tcPr>
            <w:tcW w:w="5035" w:type="dxa"/>
            <w:tcBorders>
              <w:top w:val="nil"/>
              <w:left w:val="single" w:sz="4" w:space="0" w:color="auto"/>
              <w:bottom w:val="single" w:sz="4" w:space="0" w:color="auto"/>
              <w:right w:val="single" w:sz="4" w:space="0" w:color="auto"/>
            </w:tcBorders>
            <w:shd w:val="clear" w:color="auto" w:fill="auto"/>
            <w:noWrap/>
            <w:vAlign w:val="bottom"/>
            <w:hideMark/>
          </w:tcPr>
          <w:p w14:paraId="45F81774" w14:textId="36D9ED4E" w:rsidR="001B502D" w:rsidRPr="001B502D" w:rsidRDefault="001B502D" w:rsidP="001B502D">
            <w:pPr>
              <w:spacing w:after="0" w:line="240" w:lineRule="auto"/>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 xml:space="preserve">TC2-1-3 Deep down, I feel a hunger to know God more and to be closer to His heart. Qn37 </w:t>
            </w:r>
          </w:p>
        </w:tc>
        <w:tc>
          <w:tcPr>
            <w:tcW w:w="900" w:type="dxa"/>
            <w:tcBorders>
              <w:top w:val="nil"/>
              <w:left w:val="nil"/>
              <w:bottom w:val="single" w:sz="4" w:space="0" w:color="auto"/>
              <w:right w:val="single" w:sz="4" w:space="0" w:color="auto"/>
            </w:tcBorders>
            <w:shd w:val="clear" w:color="auto" w:fill="auto"/>
            <w:noWrap/>
            <w:vAlign w:val="center"/>
            <w:hideMark/>
          </w:tcPr>
          <w:p w14:paraId="59A8867F"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4.93</w:t>
            </w:r>
          </w:p>
        </w:tc>
        <w:tc>
          <w:tcPr>
            <w:tcW w:w="900" w:type="dxa"/>
            <w:tcBorders>
              <w:top w:val="nil"/>
              <w:left w:val="nil"/>
              <w:bottom w:val="single" w:sz="4" w:space="0" w:color="auto"/>
              <w:right w:val="single" w:sz="4" w:space="0" w:color="auto"/>
            </w:tcBorders>
            <w:shd w:val="clear" w:color="auto" w:fill="auto"/>
            <w:noWrap/>
            <w:vAlign w:val="center"/>
            <w:hideMark/>
          </w:tcPr>
          <w:p w14:paraId="313C894F"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4.61</w:t>
            </w:r>
          </w:p>
        </w:tc>
        <w:tc>
          <w:tcPr>
            <w:tcW w:w="1080" w:type="dxa"/>
            <w:tcBorders>
              <w:top w:val="nil"/>
              <w:left w:val="nil"/>
              <w:bottom w:val="single" w:sz="4" w:space="0" w:color="auto"/>
              <w:right w:val="single" w:sz="4" w:space="0" w:color="auto"/>
            </w:tcBorders>
            <w:shd w:val="clear" w:color="auto" w:fill="auto"/>
            <w:noWrap/>
            <w:vAlign w:val="center"/>
            <w:hideMark/>
          </w:tcPr>
          <w:p w14:paraId="7A6C6700"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0.33</w:t>
            </w:r>
          </w:p>
        </w:tc>
        <w:tc>
          <w:tcPr>
            <w:tcW w:w="1170" w:type="dxa"/>
            <w:tcBorders>
              <w:top w:val="nil"/>
              <w:left w:val="nil"/>
              <w:bottom w:val="single" w:sz="4" w:space="0" w:color="auto"/>
              <w:right w:val="single" w:sz="4" w:space="0" w:color="auto"/>
            </w:tcBorders>
            <w:shd w:val="clear" w:color="auto" w:fill="auto"/>
            <w:noWrap/>
            <w:vAlign w:val="center"/>
            <w:hideMark/>
          </w:tcPr>
          <w:p w14:paraId="2BB859E5" w14:textId="77777777" w:rsidR="001B502D" w:rsidRPr="001B502D" w:rsidRDefault="001B502D" w:rsidP="001A02CA">
            <w:pPr>
              <w:spacing w:after="0" w:line="240" w:lineRule="auto"/>
              <w:jc w:val="center"/>
              <w:rPr>
                <w:rFonts w:eastAsia="DengXian" w:cstheme="minorHAnsi"/>
                <w:b/>
                <w:bCs/>
                <w:color w:val="000000"/>
                <w:sz w:val="18"/>
                <w:szCs w:val="18"/>
                <w:lang w:val="en-US" w:eastAsia="zh-CN"/>
              </w:rPr>
            </w:pPr>
            <w:r w:rsidRPr="001B502D">
              <w:rPr>
                <w:rFonts w:eastAsia="DengXian" w:cstheme="minorHAnsi"/>
                <w:b/>
                <w:bCs/>
                <w:color w:val="000000"/>
                <w:sz w:val="18"/>
                <w:szCs w:val="18"/>
                <w:lang w:val="en-US" w:eastAsia="zh-CN"/>
              </w:rPr>
              <w:t>0.006</w:t>
            </w:r>
          </w:p>
        </w:tc>
      </w:tr>
      <w:tr w:rsidR="001B502D" w:rsidRPr="00B0231C" w14:paraId="0C00FB71" w14:textId="77777777" w:rsidTr="001A02CA">
        <w:trPr>
          <w:trHeight w:val="300"/>
        </w:trPr>
        <w:tc>
          <w:tcPr>
            <w:tcW w:w="5035" w:type="dxa"/>
            <w:tcBorders>
              <w:top w:val="nil"/>
              <w:left w:val="single" w:sz="4" w:space="0" w:color="auto"/>
              <w:bottom w:val="single" w:sz="4" w:space="0" w:color="auto"/>
              <w:right w:val="single" w:sz="4" w:space="0" w:color="auto"/>
            </w:tcBorders>
            <w:shd w:val="clear" w:color="auto" w:fill="auto"/>
            <w:noWrap/>
            <w:vAlign w:val="bottom"/>
            <w:hideMark/>
          </w:tcPr>
          <w:p w14:paraId="4F088FF5" w14:textId="5D37E1EB" w:rsidR="001B502D" w:rsidRPr="001B502D" w:rsidRDefault="001B502D" w:rsidP="001B502D">
            <w:pPr>
              <w:spacing w:after="0" w:line="240" w:lineRule="auto"/>
              <w:rPr>
                <w:rFonts w:eastAsia="DengXian" w:cstheme="minorHAnsi"/>
                <w:color w:val="000000"/>
                <w:sz w:val="18"/>
                <w:szCs w:val="18"/>
                <w:lang w:val="en-US" w:eastAsia="zh-CN"/>
              </w:rPr>
            </w:pPr>
            <w:r w:rsidRPr="001B502D">
              <w:rPr>
                <w:rFonts w:eastAsia="DengXian" w:cstheme="minorHAnsi"/>
                <w:color w:val="000000"/>
                <w:sz w:val="18"/>
                <w:szCs w:val="18"/>
                <w:lang w:val="en-US" w:eastAsia="zh-CN"/>
              </w:rPr>
              <w:lastRenderedPageBreak/>
              <w:t xml:space="preserve">TC2-7-2 I am confident that God grows and uses new disciples - He can use them as much or more than He can use me. Qn55 </w:t>
            </w:r>
          </w:p>
        </w:tc>
        <w:tc>
          <w:tcPr>
            <w:tcW w:w="900" w:type="dxa"/>
            <w:tcBorders>
              <w:top w:val="nil"/>
              <w:left w:val="nil"/>
              <w:bottom w:val="single" w:sz="4" w:space="0" w:color="auto"/>
              <w:right w:val="single" w:sz="4" w:space="0" w:color="auto"/>
            </w:tcBorders>
            <w:shd w:val="clear" w:color="auto" w:fill="auto"/>
            <w:noWrap/>
            <w:vAlign w:val="center"/>
            <w:hideMark/>
          </w:tcPr>
          <w:p w14:paraId="168794C8"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4.88</w:t>
            </w:r>
          </w:p>
        </w:tc>
        <w:tc>
          <w:tcPr>
            <w:tcW w:w="900" w:type="dxa"/>
            <w:tcBorders>
              <w:top w:val="nil"/>
              <w:left w:val="nil"/>
              <w:bottom w:val="single" w:sz="4" w:space="0" w:color="auto"/>
              <w:right w:val="single" w:sz="4" w:space="0" w:color="auto"/>
            </w:tcBorders>
            <w:shd w:val="clear" w:color="auto" w:fill="auto"/>
            <w:noWrap/>
            <w:vAlign w:val="center"/>
            <w:hideMark/>
          </w:tcPr>
          <w:p w14:paraId="6A6369E9"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4.53</w:t>
            </w:r>
          </w:p>
        </w:tc>
        <w:tc>
          <w:tcPr>
            <w:tcW w:w="1080" w:type="dxa"/>
            <w:tcBorders>
              <w:top w:val="nil"/>
              <w:left w:val="nil"/>
              <w:bottom w:val="single" w:sz="4" w:space="0" w:color="auto"/>
              <w:right w:val="single" w:sz="4" w:space="0" w:color="auto"/>
            </w:tcBorders>
            <w:shd w:val="clear" w:color="auto" w:fill="auto"/>
            <w:noWrap/>
            <w:vAlign w:val="center"/>
            <w:hideMark/>
          </w:tcPr>
          <w:p w14:paraId="02E304C3"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0.36</w:t>
            </w:r>
          </w:p>
        </w:tc>
        <w:tc>
          <w:tcPr>
            <w:tcW w:w="1170" w:type="dxa"/>
            <w:tcBorders>
              <w:top w:val="nil"/>
              <w:left w:val="nil"/>
              <w:bottom w:val="single" w:sz="4" w:space="0" w:color="auto"/>
              <w:right w:val="single" w:sz="4" w:space="0" w:color="auto"/>
            </w:tcBorders>
            <w:shd w:val="clear" w:color="auto" w:fill="auto"/>
            <w:noWrap/>
            <w:vAlign w:val="center"/>
            <w:hideMark/>
          </w:tcPr>
          <w:p w14:paraId="5A3A5CA5" w14:textId="77777777" w:rsidR="001B502D" w:rsidRPr="001B502D" w:rsidRDefault="001B502D" w:rsidP="001A02CA">
            <w:pPr>
              <w:spacing w:after="0" w:line="240" w:lineRule="auto"/>
              <w:jc w:val="center"/>
              <w:rPr>
                <w:rFonts w:eastAsia="DengXian" w:cstheme="minorHAnsi"/>
                <w:b/>
                <w:bCs/>
                <w:color w:val="000000"/>
                <w:sz w:val="18"/>
                <w:szCs w:val="18"/>
                <w:lang w:val="en-US" w:eastAsia="zh-CN"/>
              </w:rPr>
            </w:pPr>
            <w:r w:rsidRPr="001B502D">
              <w:rPr>
                <w:rFonts w:eastAsia="DengXian" w:cstheme="minorHAnsi"/>
                <w:b/>
                <w:bCs/>
                <w:color w:val="000000"/>
                <w:sz w:val="18"/>
                <w:szCs w:val="18"/>
                <w:lang w:val="en-US" w:eastAsia="zh-CN"/>
              </w:rPr>
              <w:t>0.005</w:t>
            </w:r>
          </w:p>
        </w:tc>
      </w:tr>
      <w:tr w:rsidR="001B502D" w:rsidRPr="00B0231C" w14:paraId="5A953618" w14:textId="77777777" w:rsidTr="001A02CA">
        <w:trPr>
          <w:trHeight w:val="300"/>
        </w:trPr>
        <w:tc>
          <w:tcPr>
            <w:tcW w:w="5035" w:type="dxa"/>
            <w:tcBorders>
              <w:top w:val="nil"/>
              <w:left w:val="single" w:sz="4" w:space="0" w:color="auto"/>
              <w:bottom w:val="single" w:sz="4" w:space="0" w:color="auto"/>
              <w:right w:val="single" w:sz="4" w:space="0" w:color="auto"/>
            </w:tcBorders>
            <w:shd w:val="clear" w:color="auto" w:fill="auto"/>
            <w:noWrap/>
            <w:vAlign w:val="bottom"/>
            <w:hideMark/>
          </w:tcPr>
          <w:p w14:paraId="1CBACBD6" w14:textId="70F6694D" w:rsidR="001B502D" w:rsidRPr="001B502D" w:rsidRDefault="001B502D" w:rsidP="001B502D">
            <w:pPr>
              <w:spacing w:after="0" w:line="240" w:lineRule="auto"/>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 xml:space="preserve">TC2-2-2 I regularly spend time seeking God’s guidance. Qn39 </w:t>
            </w:r>
          </w:p>
        </w:tc>
        <w:tc>
          <w:tcPr>
            <w:tcW w:w="900" w:type="dxa"/>
            <w:tcBorders>
              <w:top w:val="nil"/>
              <w:left w:val="nil"/>
              <w:bottom w:val="single" w:sz="4" w:space="0" w:color="auto"/>
              <w:right w:val="single" w:sz="4" w:space="0" w:color="auto"/>
            </w:tcBorders>
            <w:shd w:val="clear" w:color="auto" w:fill="auto"/>
            <w:noWrap/>
            <w:vAlign w:val="center"/>
            <w:hideMark/>
          </w:tcPr>
          <w:p w14:paraId="452A838B"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4.84</w:t>
            </w:r>
          </w:p>
        </w:tc>
        <w:tc>
          <w:tcPr>
            <w:tcW w:w="900" w:type="dxa"/>
            <w:tcBorders>
              <w:top w:val="nil"/>
              <w:left w:val="nil"/>
              <w:bottom w:val="single" w:sz="4" w:space="0" w:color="auto"/>
              <w:right w:val="single" w:sz="4" w:space="0" w:color="auto"/>
            </w:tcBorders>
            <w:shd w:val="clear" w:color="auto" w:fill="auto"/>
            <w:noWrap/>
            <w:vAlign w:val="center"/>
            <w:hideMark/>
          </w:tcPr>
          <w:p w14:paraId="0B054B2F"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4.46</w:t>
            </w:r>
          </w:p>
        </w:tc>
        <w:tc>
          <w:tcPr>
            <w:tcW w:w="1080" w:type="dxa"/>
            <w:tcBorders>
              <w:top w:val="nil"/>
              <w:left w:val="nil"/>
              <w:bottom w:val="single" w:sz="4" w:space="0" w:color="auto"/>
              <w:right w:val="single" w:sz="4" w:space="0" w:color="auto"/>
            </w:tcBorders>
            <w:shd w:val="clear" w:color="auto" w:fill="auto"/>
            <w:noWrap/>
            <w:vAlign w:val="center"/>
            <w:hideMark/>
          </w:tcPr>
          <w:p w14:paraId="6521FBD3"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0.38</w:t>
            </w:r>
          </w:p>
        </w:tc>
        <w:tc>
          <w:tcPr>
            <w:tcW w:w="1170" w:type="dxa"/>
            <w:tcBorders>
              <w:top w:val="nil"/>
              <w:left w:val="nil"/>
              <w:bottom w:val="single" w:sz="4" w:space="0" w:color="auto"/>
              <w:right w:val="single" w:sz="4" w:space="0" w:color="auto"/>
            </w:tcBorders>
            <w:shd w:val="clear" w:color="auto" w:fill="auto"/>
            <w:noWrap/>
            <w:vAlign w:val="center"/>
            <w:hideMark/>
          </w:tcPr>
          <w:p w14:paraId="63C6BEDE" w14:textId="77777777" w:rsidR="001B502D" w:rsidRPr="001B502D" w:rsidRDefault="001B502D" w:rsidP="001A02CA">
            <w:pPr>
              <w:spacing w:after="0" w:line="240" w:lineRule="auto"/>
              <w:jc w:val="center"/>
              <w:rPr>
                <w:rFonts w:eastAsia="DengXian" w:cstheme="minorHAnsi"/>
                <w:b/>
                <w:bCs/>
                <w:color w:val="000000"/>
                <w:sz w:val="18"/>
                <w:szCs w:val="18"/>
                <w:lang w:val="en-US" w:eastAsia="zh-CN"/>
              </w:rPr>
            </w:pPr>
            <w:r w:rsidRPr="001B502D">
              <w:rPr>
                <w:rFonts w:eastAsia="DengXian" w:cstheme="minorHAnsi"/>
                <w:b/>
                <w:bCs/>
                <w:color w:val="000000"/>
                <w:sz w:val="18"/>
                <w:szCs w:val="18"/>
                <w:lang w:val="en-US" w:eastAsia="zh-CN"/>
              </w:rPr>
              <w:t>0.004</w:t>
            </w:r>
          </w:p>
        </w:tc>
      </w:tr>
      <w:tr w:rsidR="001B502D" w:rsidRPr="00B0231C" w14:paraId="2D4CF6A4" w14:textId="77777777" w:rsidTr="001A02CA">
        <w:trPr>
          <w:trHeight w:val="300"/>
        </w:trPr>
        <w:tc>
          <w:tcPr>
            <w:tcW w:w="5035" w:type="dxa"/>
            <w:tcBorders>
              <w:top w:val="nil"/>
              <w:left w:val="single" w:sz="4" w:space="0" w:color="auto"/>
              <w:bottom w:val="single" w:sz="4" w:space="0" w:color="auto"/>
              <w:right w:val="single" w:sz="4" w:space="0" w:color="auto"/>
            </w:tcBorders>
            <w:shd w:val="clear" w:color="auto" w:fill="auto"/>
            <w:noWrap/>
            <w:vAlign w:val="bottom"/>
            <w:hideMark/>
          </w:tcPr>
          <w:p w14:paraId="294922B1" w14:textId="09E4B534" w:rsidR="001B502D" w:rsidRPr="001B502D" w:rsidRDefault="001B502D" w:rsidP="001B502D">
            <w:pPr>
              <w:spacing w:after="0" w:line="240" w:lineRule="auto"/>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 xml:space="preserve">TC2-3-3 I regularly think about more effective ways we can share the Gospel. Qn43 </w:t>
            </w:r>
          </w:p>
        </w:tc>
        <w:tc>
          <w:tcPr>
            <w:tcW w:w="900" w:type="dxa"/>
            <w:tcBorders>
              <w:top w:val="nil"/>
              <w:left w:val="nil"/>
              <w:bottom w:val="single" w:sz="4" w:space="0" w:color="auto"/>
              <w:right w:val="single" w:sz="4" w:space="0" w:color="auto"/>
            </w:tcBorders>
            <w:shd w:val="clear" w:color="auto" w:fill="auto"/>
            <w:noWrap/>
            <w:vAlign w:val="center"/>
            <w:hideMark/>
          </w:tcPr>
          <w:p w14:paraId="75C4B052"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4.78</w:t>
            </w:r>
          </w:p>
        </w:tc>
        <w:tc>
          <w:tcPr>
            <w:tcW w:w="900" w:type="dxa"/>
            <w:tcBorders>
              <w:top w:val="nil"/>
              <w:left w:val="nil"/>
              <w:bottom w:val="single" w:sz="4" w:space="0" w:color="auto"/>
              <w:right w:val="single" w:sz="4" w:space="0" w:color="auto"/>
            </w:tcBorders>
            <w:shd w:val="clear" w:color="auto" w:fill="auto"/>
            <w:noWrap/>
            <w:vAlign w:val="center"/>
            <w:hideMark/>
          </w:tcPr>
          <w:p w14:paraId="15AD39B2"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4.40</w:t>
            </w:r>
          </w:p>
        </w:tc>
        <w:tc>
          <w:tcPr>
            <w:tcW w:w="1080" w:type="dxa"/>
            <w:tcBorders>
              <w:top w:val="nil"/>
              <w:left w:val="nil"/>
              <w:bottom w:val="single" w:sz="4" w:space="0" w:color="auto"/>
              <w:right w:val="single" w:sz="4" w:space="0" w:color="auto"/>
            </w:tcBorders>
            <w:shd w:val="clear" w:color="auto" w:fill="auto"/>
            <w:noWrap/>
            <w:vAlign w:val="center"/>
            <w:hideMark/>
          </w:tcPr>
          <w:p w14:paraId="318B178A"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0.38</w:t>
            </w:r>
          </w:p>
        </w:tc>
        <w:tc>
          <w:tcPr>
            <w:tcW w:w="1170" w:type="dxa"/>
            <w:tcBorders>
              <w:top w:val="nil"/>
              <w:left w:val="nil"/>
              <w:bottom w:val="single" w:sz="4" w:space="0" w:color="auto"/>
              <w:right w:val="single" w:sz="4" w:space="0" w:color="auto"/>
            </w:tcBorders>
            <w:shd w:val="clear" w:color="auto" w:fill="auto"/>
            <w:noWrap/>
            <w:vAlign w:val="center"/>
            <w:hideMark/>
          </w:tcPr>
          <w:p w14:paraId="4012D39D" w14:textId="77777777" w:rsidR="001B502D" w:rsidRPr="001B502D" w:rsidRDefault="001B502D" w:rsidP="001A02CA">
            <w:pPr>
              <w:spacing w:after="0" w:line="240" w:lineRule="auto"/>
              <w:jc w:val="center"/>
              <w:rPr>
                <w:rFonts w:eastAsia="DengXian" w:cstheme="minorHAnsi"/>
                <w:b/>
                <w:bCs/>
                <w:color w:val="000000"/>
                <w:sz w:val="18"/>
                <w:szCs w:val="18"/>
                <w:lang w:val="en-US" w:eastAsia="zh-CN"/>
              </w:rPr>
            </w:pPr>
            <w:r w:rsidRPr="001B502D">
              <w:rPr>
                <w:rFonts w:eastAsia="DengXian" w:cstheme="minorHAnsi"/>
                <w:b/>
                <w:bCs/>
                <w:color w:val="000000"/>
                <w:sz w:val="18"/>
                <w:szCs w:val="18"/>
                <w:lang w:val="en-US" w:eastAsia="zh-CN"/>
              </w:rPr>
              <w:t>&lt;0.0001</w:t>
            </w:r>
          </w:p>
        </w:tc>
      </w:tr>
      <w:tr w:rsidR="001B502D" w:rsidRPr="00B0231C" w14:paraId="230FC390" w14:textId="77777777" w:rsidTr="001A02CA">
        <w:trPr>
          <w:trHeight w:val="300"/>
        </w:trPr>
        <w:tc>
          <w:tcPr>
            <w:tcW w:w="5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ECBCA" w14:textId="26A75CFC" w:rsidR="001B502D" w:rsidRPr="001B502D" w:rsidRDefault="001B502D" w:rsidP="001B502D">
            <w:pPr>
              <w:spacing w:after="0" w:line="240" w:lineRule="auto"/>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 xml:space="preserve">TC3-5-3 MLQ To those around me, I express confidence that our goals will be achieved. Qn1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CF8E5"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4.78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55469"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4.28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43DA7"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0.50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DECBB" w14:textId="77777777" w:rsidR="001B502D" w:rsidRPr="001B502D" w:rsidRDefault="001B502D" w:rsidP="001A02CA">
            <w:pPr>
              <w:spacing w:after="0" w:line="240" w:lineRule="auto"/>
              <w:jc w:val="center"/>
              <w:rPr>
                <w:rFonts w:eastAsia="DengXian" w:cstheme="minorHAnsi"/>
                <w:b/>
                <w:bCs/>
                <w:color w:val="000000"/>
                <w:sz w:val="18"/>
                <w:szCs w:val="18"/>
                <w:lang w:val="en-US" w:eastAsia="zh-CN"/>
              </w:rPr>
            </w:pPr>
            <w:r w:rsidRPr="001B502D">
              <w:rPr>
                <w:rFonts w:eastAsia="DengXian" w:cstheme="minorHAnsi"/>
                <w:b/>
                <w:bCs/>
                <w:color w:val="000000"/>
                <w:sz w:val="18"/>
                <w:szCs w:val="18"/>
                <w:lang w:val="en-US" w:eastAsia="zh-CN"/>
              </w:rPr>
              <w:t>0.000</w:t>
            </w:r>
          </w:p>
        </w:tc>
      </w:tr>
      <w:tr w:rsidR="001B502D" w:rsidRPr="00B0231C" w14:paraId="599F3669" w14:textId="77777777" w:rsidTr="001A02CA">
        <w:trPr>
          <w:trHeight w:val="300"/>
        </w:trPr>
        <w:tc>
          <w:tcPr>
            <w:tcW w:w="5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E2815" w14:textId="09376E23" w:rsidR="001B502D" w:rsidRPr="001B502D" w:rsidRDefault="001B502D" w:rsidP="001B502D">
            <w:pPr>
              <w:spacing w:after="0" w:line="240" w:lineRule="auto"/>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 xml:space="preserve">TC1-3-4 Setting and achieving goals motivates me. Qn38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5E46D05"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4.78</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173725EC"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4.26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9B67EB0"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0.52</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2927095E" w14:textId="77777777" w:rsidR="001B502D" w:rsidRPr="001B502D" w:rsidRDefault="001B502D" w:rsidP="001A02CA">
            <w:pPr>
              <w:spacing w:after="0" w:line="240" w:lineRule="auto"/>
              <w:jc w:val="center"/>
              <w:rPr>
                <w:rFonts w:eastAsia="DengXian" w:cstheme="minorHAnsi"/>
                <w:b/>
                <w:bCs/>
                <w:color w:val="000000"/>
                <w:sz w:val="18"/>
                <w:szCs w:val="18"/>
                <w:lang w:val="en-US" w:eastAsia="zh-CN"/>
              </w:rPr>
            </w:pPr>
            <w:r w:rsidRPr="001B502D">
              <w:rPr>
                <w:rFonts w:eastAsia="DengXian" w:cstheme="minorHAnsi"/>
                <w:b/>
                <w:bCs/>
                <w:color w:val="000000"/>
                <w:sz w:val="18"/>
                <w:szCs w:val="18"/>
                <w:lang w:val="en-US" w:eastAsia="zh-CN"/>
              </w:rPr>
              <w:t>0.000</w:t>
            </w:r>
          </w:p>
        </w:tc>
      </w:tr>
      <w:tr w:rsidR="001B502D" w:rsidRPr="00B0231C" w14:paraId="0D6807E4" w14:textId="77777777" w:rsidTr="001A02CA">
        <w:trPr>
          <w:trHeight w:val="300"/>
        </w:trPr>
        <w:tc>
          <w:tcPr>
            <w:tcW w:w="5035" w:type="dxa"/>
            <w:tcBorders>
              <w:top w:val="nil"/>
              <w:left w:val="single" w:sz="4" w:space="0" w:color="auto"/>
              <w:bottom w:val="single" w:sz="4" w:space="0" w:color="auto"/>
              <w:right w:val="single" w:sz="4" w:space="0" w:color="auto"/>
            </w:tcBorders>
            <w:shd w:val="clear" w:color="auto" w:fill="auto"/>
            <w:noWrap/>
            <w:vAlign w:val="bottom"/>
            <w:hideMark/>
          </w:tcPr>
          <w:p w14:paraId="4BF73D20" w14:textId="542C7DE3" w:rsidR="001B502D" w:rsidRPr="001B502D" w:rsidRDefault="001B502D" w:rsidP="001B502D">
            <w:pPr>
              <w:spacing w:after="0" w:line="240" w:lineRule="auto"/>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 xml:space="preserve">TC2-8-1 Others would describe me as someone who has a deep confidence in the power of the Bible for discipling and ministry. Qn7 </w:t>
            </w:r>
          </w:p>
        </w:tc>
        <w:tc>
          <w:tcPr>
            <w:tcW w:w="900" w:type="dxa"/>
            <w:tcBorders>
              <w:top w:val="nil"/>
              <w:left w:val="nil"/>
              <w:bottom w:val="single" w:sz="4" w:space="0" w:color="auto"/>
              <w:right w:val="single" w:sz="4" w:space="0" w:color="auto"/>
            </w:tcBorders>
            <w:shd w:val="clear" w:color="auto" w:fill="auto"/>
            <w:noWrap/>
            <w:vAlign w:val="center"/>
            <w:hideMark/>
          </w:tcPr>
          <w:p w14:paraId="66F0CC70"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4.77</w:t>
            </w:r>
          </w:p>
        </w:tc>
        <w:tc>
          <w:tcPr>
            <w:tcW w:w="900" w:type="dxa"/>
            <w:tcBorders>
              <w:top w:val="nil"/>
              <w:left w:val="nil"/>
              <w:bottom w:val="single" w:sz="4" w:space="0" w:color="auto"/>
              <w:right w:val="single" w:sz="4" w:space="0" w:color="auto"/>
            </w:tcBorders>
            <w:shd w:val="clear" w:color="auto" w:fill="auto"/>
            <w:noWrap/>
            <w:vAlign w:val="center"/>
            <w:hideMark/>
          </w:tcPr>
          <w:p w14:paraId="3EDFE065"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4.39</w:t>
            </w:r>
          </w:p>
        </w:tc>
        <w:tc>
          <w:tcPr>
            <w:tcW w:w="1080" w:type="dxa"/>
            <w:tcBorders>
              <w:top w:val="nil"/>
              <w:left w:val="nil"/>
              <w:bottom w:val="single" w:sz="4" w:space="0" w:color="auto"/>
              <w:right w:val="single" w:sz="4" w:space="0" w:color="auto"/>
            </w:tcBorders>
            <w:shd w:val="clear" w:color="auto" w:fill="auto"/>
            <w:noWrap/>
            <w:vAlign w:val="center"/>
            <w:hideMark/>
          </w:tcPr>
          <w:p w14:paraId="2DB05843"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0.37</w:t>
            </w:r>
          </w:p>
        </w:tc>
        <w:tc>
          <w:tcPr>
            <w:tcW w:w="1170" w:type="dxa"/>
            <w:tcBorders>
              <w:top w:val="nil"/>
              <w:left w:val="nil"/>
              <w:bottom w:val="single" w:sz="4" w:space="0" w:color="auto"/>
              <w:right w:val="single" w:sz="4" w:space="0" w:color="auto"/>
            </w:tcBorders>
            <w:shd w:val="clear" w:color="auto" w:fill="auto"/>
            <w:noWrap/>
            <w:vAlign w:val="center"/>
            <w:hideMark/>
          </w:tcPr>
          <w:p w14:paraId="6136C673" w14:textId="77777777" w:rsidR="001B502D" w:rsidRPr="001B502D" w:rsidRDefault="001B502D" w:rsidP="001A02CA">
            <w:pPr>
              <w:spacing w:after="0" w:line="240" w:lineRule="auto"/>
              <w:jc w:val="center"/>
              <w:rPr>
                <w:rFonts w:eastAsia="DengXian" w:cstheme="minorHAnsi"/>
                <w:b/>
                <w:bCs/>
                <w:color w:val="000000"/>
                <w:sz w:val="18"/>
                <w:szCs w:val="18"/>
                <w:lang w:val="en-US" w:eastAsia="zh-CN"/>
              </w:rPr>
            </w:pPr>
            <w:r w:rsidRPr="001B502D">
              <w:rPr>
                <w:rFonts w:eastAsia="DengXian" w:cstheme="minorHAnsi"/>
                <w:b/>
                <w:bCs/>
                <w:color w:val="000000"/>
                <w:sz w:val="18"/>
                <w:szCs w:val="18"/>
                <w:lang w:val="en-US" w:eastAsia="zh-CN"/>
              </w:rPr>
              <w:t>0.007</w:t>
            </w:r>
          </w:p>
        </w:tc>
      </w:tr>
      <w:tr w:rsidR="001B502D" w:rsidRPr="00B0231C" w14:paraId="238275B9" w14:textId="77777777" w:rsidTr="001A02CA">
        <w:trPr>
          <w:trHeight w:val="300"/>
        </w:trPr>
        <w:tc>
          <w:tcPr>
            <w:tcW w:w="5035" w:type="dxa"/>
            <w:tcBorders>
              <w:top w:val="nil"/>
              <w:left w:val="single" w:sz="4" w:space="0" w:color="auto"/>
              <w:bottom w:val="single" w:sz="4" w:space="0" w:color="auto"/>
              <w:right w:val="single" w:sz="4" w:space="0" w:color="auto"/>
            </w:tcBorders>
            <w:shd w:val="clear" w:color="auto" w:fill="auto"/>
            <w:noWrap/>
            <w:vAlign w:val="bottom"/>
            <w:hideMark/>
          </w:tcPr>
          <w:p w14:paraId="6B036EB2" w14:textId="2404F918" w:rsidR="001B502D" w:rsidRPr="001B502D" w:rsidRDefault="001B502D" w:rsidP="001B502D">
            <w:pPr>
              <w:spacing w:after="0" w:line="240" w:lineRule="auto"/>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 xml:space="preserve">TC3-2-2 I am motivated to influence and bring change, wherever I go. Qn3 </w:t>
            </w:r>
          </w:p>
        </w:tc>
        <w:tc>
          <w:tcPr>
            <w:tcW w:w="900" w:type="dxa"/>
            <w:tcBorders>
              <w:top w:val="nil"/>
              <w:left w:val="nil"/>
              <w:bottom w:val="single" w:sz="4" w:space="0" w:color="auto"/>
              <w:right w:val="single" w:sz="4" w:space="0" w:color="auto"/>
            </w:tcBorders>
            <w:shd w:val="clear" w:color="auto" w:fill="auto"/>
            <w:noWrap/>
            <w:vAlign w:val="center"/>
            <w:hideMark/>
          </w:tcPr>
          <w:p w14:paraId="7DBA9DB1"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4.77</w:t>
            </w:r>
          </w:p>
        </w:tc>
        <w:tc>
          <w:tcPr>
            <w:tcW w:w="900" w:type="dxa"/>
            <w:tcBorders>
              <w:top w:val="nil"/>
              <w:left w:val="nil"/>
              <w:bottom w:val="single" w:sz="4" w:space="0" w:color="auto"/>
              <w:right w:val="single" w:sz="4" w:space="0" w:color="auto"/>
            </w:tcBorders>
            <w:shd w:val="clear" w:color="auto" w:fill="auto"/>
            <w:noWrap/>
            <w:vAlign w:val="center"/>
            <w:hideMark/>
          </w:tcPr>
          <w:p w14:paraId="7B409964"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4.29</w:t>
            </w:r>
          </w:p>
        </w:tc>
        <w:tc>
          <w:tcPr>
            <w:tcW w:w="1080" w:type="dxa"/>
            <w:tcBorders>
              <w:top w:val="nil"/>
              <w:left w:val="nil"/>
              <w:bottom w:val="single" w:sz="4" w:space="0" w:color="auto"/>
              <w:right w:val="single" w:sz="4" w:space="0" w:color="auto"/>
            </w:tcBorders>
            <w:shd w:val="clear" w:color="auto" w:fill="auto"/>
            <w:noWrap/>
            <w:vAlign w:val="center"/>
            <w:hideMark/>
          </w:tcPr>
          <w:p w14:paraId="78498889"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0.48</w:t>
            </w:r>
          </w:p>
        </w:tc>
        <w:tc>
          <w:tcPr>
            <w:tcW w:w="1170" w:type="dxa"/>
            <w:tcBorders>
              <w:top w:val="nil"/>
              <w:left w:val="nil"/>
              <w:bottom w:val="single" w:sz="4" w:space="0" w:color="auto"/>
              <w:right w:val="single" w:sz="4" w:space="0" w:color="auto"/>
            </w:tcBorders>
            <w:shd w:val="clear" w:color="auto" w:fill="auto"/>
            <w:noWrap/>
            <w:vAlign w:val="center"/>
            <w:hideMark/>
          </w:tcPr>
          <w:p w14:paraId="3807EFAC" w14:textId="77777777" w:rsidR="001B502D" w:rsidRPr="001B502D" w:rsidRDefault="001B502D" w:rsidP="001A02CA">
            <w:pPr>
              <w:spacing w:after="0" w:line="240" w:lineRule="auto"/>
              <w:jc w:val="center"/>
              <w:rPr>
                <w:rFonts w:eastAsia="DengXian" w:cstheme="minorHAnsi"/>
                <w:b/>
                <w:bCs/>
                <w:color w:val="000000"/>
                <w:sz w:val="18"/>
                <w:szCs w:val="18"/>
                <w:lang w:val="en-US" w:eastAsia="zh-CN"/>
              </w:rPr>
            </w:pPr>
            <w:r w:rsidRPr="001B502D">
              <w:rPr>
                <w:rFonts w:eastAsia="DengXian" w:cstheme="minorHAnsi"/>
                <w:b/>
                <w:bCs/>
                <w:color w:val="000000"/>
                <w:sz w:val="18"/>
                <w:szCs w:val="18"/>
                <w:lang w:val="en-US" w:eastAsia="zh-CN"/>
              </w:rPr>
              <w:t>0.000</w:t>
            </w:r>
          </w:p>
        </w:tc>
      </w:tr>
      <w:tr w:rsidR="001B502D" w:rsidRPr="00B0231C" w14:paraId="11FAC04C" w14:textId="77777777" w:rsidTr="001A02CA">
        <w:trPr>
          <w:trHeight w:val="300"/>
        </w:trPr>
        <w:tc>
          <w:tcPr>
            <w:tcW w:w="5035" w:type="dxa"/>
            <w:tcBorders>
              <w:top w:val="nil"/>
              <w:left w:val="single" w:sz="4" w:space="0" w:color="auto"/>
              <w:bottom w:val="single" w:sz="4" w:space="0" w:color="auto"/>
              <w:right w:val="single" w:sz="4" w:space="0" w:color="auto"/>
            </w:tcBorders>
            <w:shd w:val="clear" w:color="auto" w:fill="auto"/>
            <w:noWrap/>
            <w:vAlign w:val="bottom"/>
            <w:hideMark/>
          </w:tcPr>
          <w:p w14:paraId="5EEB04AF" w14:textId="1893CF5A" w:rsidR="001B502D" w:rsidRPr="001B502D" w:rsidRDefault="001B502D" w:rsidP="001B502D">
            <w:pPr>
              <w:spacing w:after="0" w:line="240" w:lineRule="auto"/>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 xml:space="preserve">TC2-2-1 Others would describe me as a person who is strongly dependent on God for my life and ministry. Qn0 </w:t>
            </w:r>
          </w:p>
        </w:tc>
        <w:tc>
          <w:tcPr>
            <w:tcW w:w="900" w:type="dxa"/>
            <w:tcBorders>
              <w:top w:val="nil"/>
              <w:left w:val="nil"/>
              <w:bottom w:val="single" w:sz="4" w:space="0" w:color="auto"/>
              <w:right w:val="single" w:sz="4" w:space="0" w:color="auto"/>
            </w:tcBorders>
            <w:shd w:val="clear" w:color="auto" w:fill="auto"/>
            <w:noWrap/>
            <w:vAlign w:val="center"/>
            <w:hideMark/>
          </w:tcPr>
          <w:p w14:paraId="791F9C8A"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4.71</w:t>
            </w:r>
          </w:p>
        </w:tc>
        <w:tc>
          <w:tcPr>
            <w:tcW w:w="900" w:type="dxa"/>
            <w:tcBorders>
              <w:top w:val="nil"/>
              <w:left w:val="nil"/>
              <w:bottom w:val="single" w:sz="4" w:space="0" w:color="auto"/>
              <w:right w:val="single" w:sz="4" w:space="0" w:color="auto"/>
            </w:tcBorders>
            <w:shd w:val="clear" w:color="auto" w:fill="auto"/>
            <w:noWrap/>
            <w:vAlign w:val="center"/>
            <w:hideMark/>
          </w:tcPr>
          <w:p w14:paraId="4CC55AB6"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4.28</w:t>
            </w:r>
          </w:p>
        </w:tc>
        <w:tc>
          <w:tcPr>
            <w:tcW w:w="1080" w:type="dxa"/>
            <w:tcBorders>
              <w:top w:val="nil"/>
              <w:left w:val="nil"/>
              <w:bottom w:val="single" w:sz="4" w:space="0" w:color="auto"/>
              <w:right w:val="single" w:sz="4" w:space="0" w:color="auto"/>
            </w:tcBorders>
            <w:shd w:val="clear" w:color="auto" w:fill="auto"/>
            <w:noWrap/>
            <w:vAlign w:val="center"/>
            <w:hideMark/>
          </w:tcPr>
          <w:p w14:paraId="4A35C644"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0.44</w:t>
            </w:r>
          </w:p>
        </w:tc>
        <w:tc>
          <w:tcPr>
            <w:tcW w:w="1170" w:type="dxa"/>
            <w:tcBorders>
              <w:top w:val="nil"/>
              <w:left w:val="nil"/>
              <w:bottom w:val="single" w:sz="4" w:space="0" w:color="auto"/>
              <w:right w:val="single" w:sz="4" w:space="0" w:color="auto"/>
            </w:tcBorders>
            <w:shd w:val="clear" w:color="auto" w:fill="auto"/>
            <w:noWrap/>
            <w:vAlign w:val="center"/>
            <w:hideMark/>
          </w:tcPr>
          <w:p w14:paraId="0C0409DB" w14:textId="77777777" w:rsidR="001B502D" w:rsidRPr="001B502D" w:rsidRDefault="001B502D" w:rsidP="001A02CA">
            <w:pPr>
              <w:spacing w:after="0" w:line="240" w:lineRule="auto"/>
              <w:jc w:val="center"/>
              <w:rPr>
                <w:rFonts w:eastAsia="DengXian" w:cstheme="minorHAnsi"/>
                <w:b/>
                <w:bCs/>
                <w:color w:val="000000"/>
                <w:sz w:val="18"/>
                <w:szCs w:val="18"/>
                <w:lang w:val="en-US" w:eastAsia="zh-CN"/>
              </w:rPr>
            </w:pPr>
            <w:r w:rsidRPr="001B502D">
              <w:rPr>
                <w:rFonts w:eastAsia="DengXian" w:cstheme="minorHAnsi"/>
                <w:b/>
                <w:bCs/>
                <w:color w:val="000000"/>
                <w:sz w:val="18"/>
                <w:szCs w:val="18"/>
                <w:lang w:val="en-US" w:eastAsia="zh-CN"/>
              </w:rPr>
              <w:t>0.003</w:t>
            </w:r>
          </w:p>
        </w:tc>
      </w:tr>
      <w:tr w:rsidR="001B502D" w:rsidRPr="00B0231C" w14:paraId="539B7F0B" w14:textId="77777777" w:rsidTr="001A02CA">
        <w:trPr>
          <w:trHeight w:val="300"/>
        </w:trPr>
        <w:tc>
          <w:tcPr>
            <w:tcW w:w="5035" w:type="dxa"/>
            <w:tcBorders>
              <w:top w:val="nil"/>
              <w:left w:val="single" w:sz="4" w:space="0" w:color="auto"/>
              <w:bottom w:val="single" w:sz="4" w:space="0" w:color="auto"/>
              <w:right w:val="single" w:sz="4" w:space="0" w:color="auto"/>
            </w:tcBorders>
            <w:shd w:val="clear" w:color="auto" w:fill="auto"/>
            <w:noWrap/>
            <w:vAlign w:val="bottom"/>
            <w:hideMark/>
          </w:tcPr>
          <w:p w14:paraId="5BAFDDC1" w14:textId="36773F8D" w:rsidR="001B502D" w:rsidRPr="001B502D" w:rsidRDefault="001B502D" w:rsidP="001B502D">
            <w:pPr>
              <w:spacing w:after="0" w:line="240" w:lineRule="auto"/>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TC3-4-4 MLQ I regularly communicate my most important values and beliefs to others. Qn53</w:t>
            </w:r>
          </w:p>
        </w:tc>
        <w:tc>
          <w:tcPr>
            <w:tcW w:w="900" w:type="dxa"/>
            <w:tcBorders>
              <w:top w:val="nil"/>
              <w:left w:val="nil"/>
              <w:bottom w:val="single" w:sz="4" w:space="0" w:color="auto"/>
              <w:right w:val="single" w:sz="4" w:space="0" w:color="auto"/>
            </w:tcBorders>
            <w:shd w:val="clear" w:color="auto" w:fill="auto"/>
            <w:noWrap/>
            <w:vAlign w:val="center"/>
            <w:hideMark/>
          </w:tcPr>
          <w:p w14:paraId="04DB0D28"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4.71</w:t>
            </w:r>
          </w:p>
        </w:tc>
        <w:tc>
          <w:tcPr>
            <w:tcW w:w="900" w:type="dxa"/>
            <w:tcBorders>
              <w:top w:val="nil"/>
              <w:left w:val="nil"/>
              <w:bottom w:val="single" w:sz="4" w:space="0" w:color="auto"/>
              <w:right w:val="single" w:sz="4" w:space="0" w:color="auto"/>
            </w:tcBorders>
            <w:shd w:val="clear" w:color="auto" w:fill="auto"/>
            <w:noWrap/>
            <w:vAlign w:val="center"/>
            <w:hideMark/>
          </w:tcPr>
          <w:p w14:paraId="62947B6A"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4.19</w:t>
            </w:r>
          </w:p>
        </w:tc>
        <w:tc>
          <w:tcPr>
            <w:tcW w:w="1080" w:type="dxa"/>
            <w:tcBorders>
              <w:top w:val="nil"/>
              <w:left w:val="nil"/>
              <w:bottom w:val="single" w:sz="4" w:space="0" w:color="auto"/>
              <w:right w:val="single" w:sz="4" w:space="0" w:color="auto"/>
            </w:tcBorders>
            <w:shd w:val="clear" w:color="auto" w:fill="auto"/>
            <w:noWrap/>
            <w:vAlign w:val="center"/>
            <w:hideMark/>
          </w:tcPr>
          <w:p w14:paraId="754F8113"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0.52</w:t>
            </w:r>
          </w:p>
        </w:tc>
        <w:tc>
          <w:tcPr>
            <w:tcW w:w="1170" w:type="dxa"/>
            <w:tcBorders>
              <w:top w:val="nil"/>
              <w:left w:val="nil"/>
              <w:bottom w:val="single" w:sz="4" w:space="0" w:color="auto"/>
              <w:right w:val="single" w:sz="4" w:space="0" w:color="auto"/>
            </w:tcBorders>
            <w:shd w:val="clear" w:color="auto" w:fill="auto"/>
            <w:noWrap/>
            <w:vAlign w:val="center"/>
            <w:hideMark/>
          </w:tcPr>
          <w:p w14:paraId="0617A181" w14:textId="77777777" w:rsidR="001B502D" w:rsidRPr="001B502D" w:rsidRDefault="001B502D" w:rsidP="001A02CA">
            <w:pPr>
              <w:spacing w:after="0" w:line="240" w:lineRule="auto"/>
              <w:jc w:val="center"/>
              <w:rPr>
                <w:rFonts w:eastAsia="DengXian" w:cstheme="minorHAnsi"/>
                <w:b/>
                <w:bCs/>
                <w:color w:val="000000"/>
                <w:sz w:val="18"/>
                <w:szCs w:val="18"/>
                <w:lang w:val="en-US" w:eastAsia="zh-CN"/>
              </w:rPr>
            </w:pPr>
            <w:r w:rsidRPr="001B502D">
              <w:rPr>
                <w:rFonts w:eastAsia="DengXian" w:cstheme="minorHAnsi"/>
                <w:b/>
                <w:bCs/>
                <w:color w:val="000000"/>
                <w:sz w:val="18"/>
                <w:szCs w:val="18"/>
                <w:lang w:val="en-US" w:eastAsia="zh-CN"/>
              </w:rPr>
              <w:t>&lt;0.0001</w:t>
            </w:r>
          </w:p>
        </w:tc>
      </w:tr>
      <w:tr w:rsidR="001B502D" w:rsidRPr="00B0231C" w14:paraId="69BDB0C4" w14:textId="77777777" w:rsidTr="001A02CA">
        <w:trPr>
          <w:trHeight w:val="300"/>
        </w:trPr>
        <w:tc>
          <w:tcPr>
            <w:tcW w:w="5035" w:type="dxa"/>
            <w:tcBorders>
              <w:top w:val="nil"/>
              <w:left w:val="single" w:sz="4" w:space="0" w:color="auto"/>
              <w:bottom w:val="single" w:sz="4" w:space="0" w:color="auto"/>
              <w:right w:val="single" w:sz="4" w:space="0" w:color="auto"/>
            </w:tcBorders>
            <w:shd w:val="clear" w:color="auto" w:fill="auto"/>
            <w:noWrap/>
            <w:vAlign w:val="bottom"/>
            <w:hideMark/>
          </w:tcPr>
          <w:p w14:paraId="0F65B725" w14:textId="4CE17F1C" w:rsidR="001B502D" w:rsidRPr="001B502D" w:rsidRDefault="001B502D" w:rsidP="001B502D">
            <w:pPr>
              <w:spacing w:after="0" w:line="240" w:lineRule="auto"/>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 xml:space="preserve">TC1-3-3 Once I set a goal, I am motivated to work until I have attained it. Qn32 </w:t>
            </w:r>
          </w:p>
        </w:tc>
        <w:tc>
          <w:tcPr>
            <w:tcW w:w="900" w:type="dxa"/>
            <w:tcBorders>
              <w:top w:val="nil"/>
              <w:left w:val="nil"/>
              <w:bottom w:val="single" w:sz="4" w:space="0" w:color="auto"/>
              <w:right w:val="single" w:sz="4" w:space="0" w:color="auto"/>
            </w:tcBorders>
            <w:shd w:val="clear" w:color="auto" w:fill="auto"/>
            <w:noWrap/>
            <w:vAlign w:val="center"/>
            <w:hideMark/>
          </w:tcPr>
          <w:p w14:paraId="4C2FBA5E"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4.70</w:t>
            </w:r>
          </w:p>
        </w:tc>
        <w:tc>
          <w:tcPr>
            <w:tcW w:w="900" w:type="dxa"/>
            <w:tcBorders>
              <w:top w:val="nil"/>
              <w:left w:val="nil"/>
              <w:bottom w:val="single" w:sz="4" w:space="0" w:color="auto"/>
              <w:right w:val="single" w:sz="4" w:space="0" w:color="auto"/>
            </w:tcBorders>
            <w:shd w:val="clear" w:color="auto" w:fill="auto"/>
            <w:noWrap/>
            <w:vAlign w:val="center"/>
            <w:hideMark/>
          </w:tcPr>
          <w:p w14:paraId="5E0D7D44"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4.36</w:t>
            </w:r>
          </w:p>
        </w:tc>
        <w:tc>
          <w:tcPr>
            <w:tcW w:w="1080" w:type="dxa"/>
            <w:tcBorders>
              <w:top w:val="nil"/>
              <w:left w:val="nil"/>
              <w:bottom w:val="single" w:sz="4" w:space="0" w:color="auto"/>
              <w:right w:val="single" w:sz="4" w:space="0" w:color="auto"/>
            </w:tcBorders>
            <w:shd w:val="clear" w:color="auto" w:fill="auto"/>
            <w:noWrap/>
            <w:vAlign w:val="center"/>
            <w:hideMark/>
          </w:tcPr>
          <w:p w14:paraId="468B80BB"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0.34</w:t>
            </w:r>
          </w:p>
        </w:tc>
        <w:tc>
          <w:tcPr>
            <w:tcW w:w="1170" w:type="dxa"/>
            <w:tcBorders>
              <w:top w:val="nil"/>
              <w:left w:val="nil"/>
              <w:bottom w:val="single" w:sz="4" w:space="0" w:color="auto"/>
              <w:right w:val="single" w:sz="4" w:space="0" w:color="auto"/>
            </w:tcBorders>
            <w:shd w:val="clear" w:color="auto" w:fill="auto"/>
            <w:noWrap/>
            <w:vAlign w:val="center"/>
            <w:hideMark/>
          </w:tcPr>
          <w:p w14:paraId="70D65667" w14:textId="77777777" w:rsidR="001B502D" w:rsidRPr="001B502D" w:rsidRDefault="001B502D" w:rsidP="001A02CA">
            <w:pPr>
              <w:spacing w:after="0" w:line="240" w:lineRule="auto"/>
              <w:jc w:val="center"/>
              <w:rPr>
                <w:rFonts w:eastAsia="DengXian" w:cstheme="minorHAnsi"/>
                <w:b/>
                <w:bCs/>
                <w:color w:val="000000"/>
                <w:sz w:val="18"/>
                <w:szCs w:val="18"/>
                <w:lang w:val="en-US" w:eastAsia="zh-CN"/>
              </w:rPr>
            </w:pPr>
            <w:r w:rsidRPr="001B502D">
              <w:rPr>
                <w:rFonts w:eastAsia="DengXian" w:cstheme="minorHAnsi"/>
                <w:b/>
                <w:bCs/>
                <w:color w:val="000000"/>
                <w:sz w:val="18"/>
                <w:szCs w:val="18"/>
                <w:lang w:val="en-US" w:eastAsia="zh-CN"/>
              </w:rPr>
              <w:t>0.005</w:t>
            </w:r>
          </w:p>
        </w:tc>
      </w:tr>
      <w:tr w:rsidR="001B502D" w:rsidRPr="00B0231C" w14:paraId="7DD2F62A" w14:textId="77777777" w:rsidTr="001A02CA">
        <w:trPr>
          <w:trHeight w:val="300"/>
        </w:trPr>
        <w:tc>
          <w:tcPr>
            <w:tcW w:w="5035" w:type="dxa"/>
            <w:tcBorders>
              <w:top w:val="nil"/>
              <w:left w:val="single" w:sz="4" w:space="0" w:color="auto"/>
              <w:bottom w:val="single" w:sz="4" w:space="0" w:color="auto"/>
              <w:right w:val="single" w:sz="4" w:space="0" w:color="auto"/>
            </w:tcBorders>
            <w:shd w:val="clear" w:color="auto" w:fill="auto"/>
            <w:noWrap/>
            <w:vAlign w:val="bottom"/>
            <w:hideMark/>
          </w:tcPr>
          <w:p w14:paraId="2D333914" w14:textId="105D9D32" w:rsidR="001B502D" w:rsidRPr="001B502D" w:rsidRDefault="001B502D" w:rsidP="001B502D">
            <w:pPr>
              <w:spacing w:after="0" w:line="240" w:lineRule="auto"/>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 xml:space="preserve">TC3-4-1 MLQ I regularly talk about my most important values and beliefs. Qn2 </w:t>
            </w:r>
          </w:p>
        </w:tc>
        <w:tc>
          <w:tcPr>
            <w:tcW w:w="900" w:type="dxa"/>
            <w:tcBorders>
              <w:top w:val="nil"/>
              <w:left w:val="nil"/>
              <w:bottom w:val="single" w:sz="4" w:space="0" w:color="auto"/>
              <w:right w:val="single" w:sz="4" w:space="0" w:color="auto"/>
            </w:tcBorders>
            <w:shd w:val="clear" w:color="auto" w:fill="auto"/>
            <w:noWrap/>
            <w:vAlign w:val="center"/>
            <w:hideMark/>
          </w:tcPr>
          <w:p w14:paraId="212180FF"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4.70</w:t>
            </w:r>
          </w:p>
        </w:tc>
        <w:tc>
          <w:tcPr>
            <w:tcW w:w="900" w:type="dxa"/>
            <w:tcBorders>
              <w:top w:val="nil"/>
              <w:left w:val="nil"/>
              <w:bottom w:val="single" w:sz="4" w:space="0" w:color="auto"/>
              <w:right w:val="single" w:sz="4" w:space="0" w:color="auto"/>
            </w:tcBorders>
            <w:shd w:val="clear" w:color="auto" w:fill="auto"/>
            <w:noWrap/>
            <w:vAlign w:val="center"/>
            <w:hideMark/>
          </w:tcPr>
          <w:p w14:paraId="1D5E6A1D"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4.19</w:t>
            </w:r>
          </w:p>
        </w:tc>
        <w:tc>
          <w:tcPr>
            <w:tcW w:w="1080" w:type="dxa"/>
            <w:tcBorders>
              <w:top w:val="nil"/>
              <w:left w:val="nil"/>
              <w:bottom w:val="single" w:sz="4" w:space="0" w:color="auto"/>
              <w:right w:val="single" w:sz="4" w:space="0" w:color="auto"/>
            </w:tcBorders>
            <w:shd w:val="clear" w:color="auto" w:fill="auto"/>
            <w:noWrap/>
            <w:vAlign w:val="center"/>
            <w:hideMark/>
          </w:tcPr>
          <w:p w14:paraId="4A19AC35"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0.51</w:t>
            </w:r>
          </w:p>
        </w:tc>
        <w:tc>
          <w:tcPr>
            <w:tcW w:w="1170" w:type="dxa"/>
            <w:tcBorders>
              <w:top w:val="nil"/>
              <w:left w:val="nil"/>
              <w:bottom w:val="single" w:sz="4" w:space="0" w:color="auto"/>
              <w:right w:val="single" w:sz="4" w:space="0" w:color="auto"/>
            </w:tcBorders>
            <w:shd w:val="clear" w:color="auto" w:fill="auto"/>
            <w:noWrap/>
            <w:vAlign w:val="center"/>
            <w:hideMark/>
          </w:tcPr>
          <w:p w14:paraId="55F046A4" w14:textId="77777777" w:rsidR="001B502D" w:rsidRPr="001B502D" w:rsidRDefault="001B502D" w:rsidP="001A02CA">
            <w:pPr>
              <w:spacing w:after="0" w:line="240" w:lineRule="auto"/>
              <w:jc w:val="center"/>
              <w:rPr>
                <w:rFonts w:eastAsia="DengXian" w:cstheme="minorHAnsi"/>
                <w:b/>
                <w:bCs/>
                <w:color w:val="000000"/>
                <w:sz w:val="18"/>
                <w:szCs w:val="18"/>
                <w:lang w:val="en-US" w:eastAsia="zh-CN"/>
              </w:rPr>
            </w:pPr>
            <w:r w:rsidRPr="001B502D">
              <w:rPr>
                <w:rFonts w:eastAsia="DengXian" w:cstheme="minorHAnsi"/>
                <w:b/>
                <w:bCs/>
                <w:color w:val="000000"/>
                <w:sz w:val="18"/>
                <w:szCs w:val="18"/>
                <w:lang w:val="en-US" w:eastAsia="zh-CN"/>
              </w:rPr>
              <w:t>0.001</w:t>
            </w:r>
          </w:p>
        </w:tc>
      </w:tr>
      <w:tr w:rsidR="001B502D" w:rsidRPr="00B0231C" w14:paraId="34DC1414" w14:textId="77777777" w:rsidTr="001A02CA">
        <w:trPr>
          <w:trHeight w:val="300"/>
        </w:trPr>
        <w:tc>
          <w:tcPr>
            <w:tcW w:w="5035" w:type="dxa"/>
            <w:tcBorders>
              <w:top w:val="nil"/>
              <w:left w:val="single" w:sz="4" w:space="0" w:color="auto"/>
              <w:bottom w:val="single" w:sz="4" w:space="0" w:color="auto"/>
              <w:right w:val="single" w:sz="4" w:space="0" w:color="auto"/>
            </w:tcBorders>
            <w:shd w:val="clear" w:color="auto" w:fill="auto"/>
            <w:noWrap/>
            <w:vAlign w:val="bottom"/>
            <w:hideMark/>
          </w:tcPr>
          <w:p w14:paraId="213A9B60" w14:textId="0D0A6D26" w:rsidR="001B502D" w:rsidRPr="001B502D" w:rsidRDefault="001B502D" w:rsidP="001B502D">
            <w:pPr>
              <w:spacing w:after="0" w:line="240" w:lineRule="auto"/>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 xml:space="preserve">TC2-3-1 Others would describe me as a person who is passionate about seeing as many people as possible saved. Qn3 </w:t>
            </w:r>
          </w:p>
        </w:tc>
        <w:tc>
          <w:tcPr>
            <w:tcW w:w="900" w:type="dxa"/>
            <w:tcBorders>
              <w:top w:val="nil"/>
              <w:left w:val="nil"/>
              <w:bottom w:val="single" w:sz="4" w:space="0" w:color="auto"/>
              <w:right w:val="single" w:sz="4" w:space="0" w:color="auto"/>
            </w:tcBorders>
            <w:shd w:val="clear" w:color="auto" w:fill="auto"/>
            <w:noWrap/>
            <w:vAlign w:val="center"/>
            <w:hideMark/>
          </w:tcPr>
          <w:p w14:paraId="60677DED"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4.68</w:t>
            </w:r>
          </w:p>
        </w:tc>
        <w:tc>
          <w:tcPr>
            <w:tcW w:w="900" w:type="dxa"/>
            <w:tcBorders>
              <w:top w:val="nil"/>
              <w:left w:val="nil"/>
              <w:bottom w:val="single" w:sz="4" w:space="0" w:color="auto"/>
              <w:right w:val="single" w:sz="4" w:space="0" w:color="auto"/>
            </w:tcBorders>
            <w:shd w:val="clear" w:color="auto" w:fill="auto"/>
            <w:noWrap/>
            <w:vAlign w:val="center"/>
            <w:hideMark/>
          </w:tcPr>
          <w:p w14:paraId="7D56D4F2"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4.35</w:t>
            </w:r>
          </w:p>
        </w:tc>
        <w:tc>
          <w:tcPr>
            <w:tcW w:w="1080" w:type="dxa"/>
            <w:tcBorders>
              <w:top w:val="nil"/>
              <w:left w:val="nil"/>
              <w:bottom w:val="single" w:sz="4" w:space="0" w:color="auto"/>
              <w:right w:val="single" w:sz="4" w:space="0" w:color="auto"/>
            </w:tcBorders>
            <w:shd w:val="clear" w:color="auto" w:fill="auto"/>
            <w:noWrap/>
            <w:vAlign w:val="center"/>
            <w:hideMark/>
          </w:tcPr>
          <w:p w14:paraId="07343EAE"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0.33</w:t>
            </w:r>
          </w:p>
        </w:tc>
        <w:tc>
          <w:tcPr>
            <w:tcW w:w="1170" w:type="dxa"/>
            <w:tcBorders>
              <w:top w:val="nil"/>
              <w:left w:val="nil"/>
              <w:bottom w:val="single" w:sz="4" w:space="0" w:color="auto"/>
              <w:right w:val="single" w:sz="4" w:space="0" w:color="auto"/>
            </w:tcBorders>
            <w:shd w:val="clear" w:color="auto" w:fill="auto"/>
            <w:noWrap/>
            <w:vAlign w:val="center"/>
            <w:hideMark/>
          </w:tcPr>
          <w:p w14:paraId="7A5548F0" w14:textId="77777777" w:rsidR="001B502D" w:rsidRPr="001B502D" w:rsidRDefault="001B502D" w:rsidP="001A02CA">
            <w:pPr>
              <w:spacing w:after="0" w:line="240" w:lineRule="auto"/>
              <w:jc w:val="center"/>
              <w:rPr>
                <w:rFonts w:eastAsia="DengXian" w:cstheme="minorHAnsi"/>
                <w:b/>
                <w:bCs/>
                <w:color w:val="000000"/>
                <w:sz w:val="18"/>
                <w:szCs w:val="18"/>
                <w:lang w:val="en-US" w:eastAsia="zh-CN"/>
              </w:rPr>
            </w:pPr>
            <w:r w:rsidRPr="001B502D">
              <w:rPr>
                <w:rFonts w:eastAsia="DengXian" w:cstheme="minorHAnsi"/>
                <w:b/>
                <w:bCs/>
                <w:color w:val="000000"/>
                <w:sz w:val="18"/>
                <w:szCs w:val="18"/>
                <w:lang w:val="en-US" w:eastAsia="zh-CN"/>
              </w:rPr>
              <w:t>0.000</w:t>
            </w:r>
          </w:p>
        </w:tc>
      </w:tr>
      <w:tr w:rsidR="001B502D" w:rsidRPr="00B0231C" w14:paraId="1B2861EA" w14:textId="77777777" w:rsidTr="001A02CA">
        <w:trPr>
          <w:trHeight w:val="300"/>
        </w:trPr>
        <w:tc>
          <w:tcPr>
            <w:tcW w:w="5035" w:type="dxa"/>
            <w:tcBorders>
              <w:top w:val="nil"/>
              <w:left w:val="single" w:sz="4" w:space="0" w:color="auto"/>
              <w:bottom w:val="single" w:sz="4" w:space="0" w:color="auto"/>
              <w:right w:val="single" w:sz="4" w:space="0" w:color="auto"/>
            </w:tcBorders>
            <w:shd w:val="clear" w:color="auto" w:fill="auto"/>
            <w:noWrap/>
            <w:vAlign w:val="bottom"/>
            <w:hideMark/>
          </w:tcPr>
          <w:p w14:paraId="79FB0486" w14:textId="6FE29103" w:rsidR="001B502D" w:rsidRPr="001B502D" w:rsidRDefault="001B502D" w:rsidP="001B502D">
            <w:pPr>
              <w:spacing w:after="0" w:line="240" w:lineRule="auto"/>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 xml:space="preserve">TC1-6-2 When things get hard, I am tenacious and push through until the job is done. Qn34 </w:t>
            </w:r>
          </w:p>
        </w:tc>
        <w:tc>
          <w:tcPr>
            <w:tcW w:w="900" w:type="dxa"/>
            <w:tcBorders>
              <w:top w:val="nil"/>
              <w:left w:val="nil"/>
              <w:bottom w:val="single" w:sz="4" w:space="0" w:color="auto"/>
              <w:right w:val="single" w:sz="4" w:space="0" w:color="auto"/>
            </w:tcBorders>
            <w:shd w:val="clear" w:color="auto" w:fill="auto"/>
            <w:noWrap/>
            <w:vAlign w:val="center"/>
            <w:hideMark/>
          </w:tcPr>
          <w:p w14:paraId="2DE990E7"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4.68</w:t>
            </w:r>
          </w:p>
        </w:tc>
        <w:tc>
          <w:tcPr>
            <w:tcW w:w="900" w:type="dxa"/>
            <w:tcBorders>
              <w:top w:val="nil"/>
              <w:left w:val="nil"/>
              <w:bottom w:val="single" w:sz="4" w:space="0" w:color="auto"/>
              <w:right w:val="single" w:sz="4" w:space="0" w:color="auto"/>
            </w:tcBorders>
            <w:shd w:val="clear" w:color="auto" w:fill="auto"/>
            <w:noWrap/>
            <w:vAlign w:val="center"/>
            <w:hideMark/>
          </w:tcPr>
          <w:p w14:paraId="7468AA15"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4.27</w:t>
            </w:r>
          </w:p>
        </w:tc>
        <w:tc>
          <w:tcPr>
            <w:tcW w:w="1080" w:type="dxa"/>
            <w:tcBorders>
              <w:top w:val="nil"/>
              <w:left w:val="nil"/>
              <w:bottom w:val="single" w:sz="4" w:space="0" w:color="auto"/>
              <w:right w:val="single" w:sz="4" w:space="0" w:color="auto"/>
            </w:tcBorders>
            <w:shd w:val="clear" w:color="auto" w:fill="auto"/>
            <w:noWrap/>
            <w:vAlign w:val="center"/>
            <w:hideMark/>
          </w:tcPr>
          <w:p w14:paraId="6E51E25C"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0.41</w:t>
            </w:r>
          </w:p>
        </w:tc>
        <w:tc>
          <w:tcPr>
            <w:tcW w:w="1170" w:type="dxa"/>
            <w:tcBorders>
              <w:top w:val="nil"/>
              <w:left w:val="nil"/>
              <w:bottom w:val="single" w:sz="4" w:space="0" w:color="auto"/>
              <w:right w:val="single" w:sz="4" w:space="0" w:color="auto"/>
            </w:tcBorders>
            <w:shd w:val="clear" w:color="auto" w:fill="auto"/>
            <w:noWrap/>
            <w:vAlign w:val="center"/>
            <w:hideMark/>
          </w:tcPr>
          <w:p w14:paraId="5665D1A4" w14:textId="77777777" w:rsidR="001B502D" w:rsidRPr="001B502D" w:rsidRDefault="001B502D" w:rsidP="001A02CA">
            <w:pPr>
              <w:spacing w:after="0" w:line="240" w:lineRule="auto"/>
              <w:jc w:val="center"/>
              <w:rPr>
                <w:rFonts w:eastAsia="DengXian" w:cstheme="minorHAnsi"/>
                <w:b/>
                <w:bCs/>
                <w:color w:val="000000"/>
                <w:sz w:val="18"/>
                <w:szCs w:val="18"/>
                <w:lang w:val="en-US" w:eastAsia="zh-CN"/>
              </w:rPr>
            </w:pPr>
            <w:r w:rsidRPr="001B502D">
              <w:rPr>
                <w:rFonts w:eastAsia="DengXian" w:cstheme="minorHAnsi"/>
                <w:b/>
                <w:bCs/>
                <w:color w:val="000000"/>
                <w:sz w:val="18"/>
                <w:szCs w:val="18"/>
                <w:lang w:val="en-US" w:eastAsia="zh-CN"/>
              </w:rPr>
              <w:t>0.049</w:t>
            </w:r>
          </w:p>
        </w:tc>
      </w:tr>
      <w:tr w:rsidR="001B502D" w:rsidRPr="00B0231C" w14:paraId="71392C57" w14:textId="77777777" w:rsidTr="001A02CA">
        <w:trPr>
          <w:trHeight w:val="300"/>
        </w:trPr>
        <w:tc>
          <w:tcPr>
            <w:tcW w:w="5035" w:type="dxa"/>
            <w:tcBorders>
              <w:top w:val="nil"/>
              <w:left w:val="single" w:sz="4" w:space="0" w:color="auto"/>
              <w:bottom w:val="single" w:sz="4" w:space="0" w:color="auto"/>
              <w:right w:val="single" w:sz="4" w:space="0" w:color="auto"/>
            </w:tcBorders>
            <w:shd w:val="clear" w:color="auto" w:fill="auto"/>
            <w:noWrap/>
            <w:vAlign w:val="bottom"/>
            <w:hideMark/>
          </w:tcPr>
          <w:p w14:paraId="7740FF9B" w14:textId="3B202D71" w:rsidR="001B502D" w:rsidRPr="001B502D" w:rsidRDefault="001B502D" w:rsidP="001B502D">
            <w:pPr>
              <w:spacing w:after="0" w:line="240" w:lineRule="auto"/>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 xml:space="preserve">TC3-7-1 My disciples give me the feedback that me discipling them has led to character formation and greater obedience to God. Qn48 </w:t>
            </w:r>
          </w:p>
        </w:tc>
        <w:tc>
          <w:tcPr>
            <w:tcW w:w="900" w:type="dxa"/>
            <w:tcBorders>
              <w:top w:val="nil"/>
              <w:left w:val="nil"/>
              <w:bottom w:val="single" w:sz="4" w:space="0" w:color="auto"/>
              <w:right w:val="single" w:sz="4" w:space="0" w:color="auto"/>
            </w:tcBorders>
            <w:shd w:val="clear" w:color="auto" w:fill="auto"/>
            <w:noWrap/>
            <w:vAlign w:val="center"/>
            <w:hideMark/>
          </w:tcPr>
          <w:p w14:paraId="139AE6F4"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4.65</w:t>
            </w:r>
          </w:p>
        </w:tc>
        <w:tc>
          <w:tcPr>
            <w:tcW w:w="900" w:type="dxa"/>
            <w:tcBorders>
              <w:top w:val="nil"/>
              <w:left w:val="nil"/>
              <w:bottom w:val="single" w:sz="4" w:space="0" w:color="auto"/>
              <w:right w:val="single" w:sz="4" w:space="0" w:color="auto"/>
            </w:tcBorders>
            <w:shd w:val="clear" w:color="auto" w:fill="auto"/>
            <w:noWrap/>
            <w:vAlign w:val="center"/>
            <w:hideMark/>
          </w:tcPr>
          <w:p w14:paraId="389AEC0B"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4.07</w:t>
            </w:r>
          </w:p>
        </w:tc>
        <w:tc>
          <w:tcPr>
            <w:tcW w:w="1080" w:type="dxa"/>
            <w:tcBorders>
              <w:top w:val="nil"/>
              <w:left w:val="nil"/>
              <w:bottom w:val="single" w:sz="4" w:space="0" w:color="auto"/>
              <w:right w:val="single" w:sz="4" w:space="0" w:color="auto"/>
            </w:tcBorders>
            <w:shd w:val="clear" w:color="auto" w:fill="auto"/>
            <w:noWrap/>
            <w:vAlign w:val="center"/>
            <w:hideMark/>
          </w:tcPr>
          <w:p w14:paraId="2A5E2DD3"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0.58</w:t>
            </w:r>
          </w:p>
        </w:tc>
        <w:tc>
          <w:tcPr>
            <w:tcW w:w="1170" w:type="dxa"/>
            <w:tcBorders>
              <w:top w:val="nil"/>
              <w:left w:val="nil"/>
              <w:bottom w:val="single" w:sz="4" w:space="0" w:color="auto"/>
              <w:right w:val="single" w:sz="4" w:space="0" w:color="auto"/>
            </w:tcBorders>
            <w:shd w:val="clear" w:color="auto" w:fill="auto"/>
            <w:noWrap/>
            <w:vAlign w:val="center"/>
            <w:hideMark/>
          </w:tcPr>
          <w:p w14:paraId="7A10CA98" w14:textId="77777777" w:rsidR="001B502D" w:rsidRPr="001B502D" w:rsidRDefault="001B502D" w:rsidP="001A02CA">
            <w:pPr>
              <w:spacing w:after="0" w:line="240" w:lineRule="auto"/>
              <w:jc w:val="center"/>
              <w:rPr>
                <w:rFonts w:eastAsia="DengXian" w:cstheme="minorHAnsi"/>
                <w:b/>
                <w:bCs/>
                <w:color w:val="000000"/>
                <w:sz w:val="18"/>
                <w:szCs w:val="18"/>
                <w:lang w:val="en-US" w:eastAsia="zh-CN"/>
              </w:rPr>
            </w:pPr>
            <w:r w:rsidRPr="001B502D">
              <w:rPr>
                <w:rFonts w:eastAsia="DengXian" w:cstheme="minorHAnsi"/>
                <w:b/>
                <w:bCs/>
                <w:color w:val="000000"/>
                <w:sz w:val="18"/>
                <w:szCs w:val="18"/>
                <w:lang w:val="en-US" w:eastAsia="zh-CN"/>
              </w:rPr>
              <w:t>&lt;0.0001</w:t>
            </w:r>
          </w:p>
        </w:tc>
      </w:tr>
      <w:tr w:rsidR="001B502D" w:rsidRPr="00B0231C" w14:paraId="18C27700" w14:textId="77777777" w:rsidTr="001A02CA">
        <w:trPr>
          <w:trHeight w:val="300"/>
        </w:trPr>
        <w:tc>
          <w:tcPr>
            <w:tcW w:w="5035" w:type="dxa"/>
            <w:tcBorders>
              <w:top w:val="nil"/>
              <w:left w:val="single" w:sz="4" w:space="0" w:color="auto"/>
              <w:bottom w:val="single" w:sz="4" w:space="0" w:color="auto"/>
              <w:right w:val="single" w:sz="4" w:space="0" w:color="auto"/>
            </w:tcBorders>
            <w:shd w:val="clear" w:color="auto" w:fill="auto"/>
            <w:noWrap/>
            <w:vAlign w:val="bottom"/>
            <w:hideMark/>
          </w:tcPr>
          <w:p w14:paraId="39670103" w14:textId="207DA164" w:rsidR="001B502D" w:rsidRPr="001B502D" w:rsidRDefault="001B502D" w:rsidP="001B502D">
            <w:pPr>
              <w:spacing w:after="0" w:line="240" w:lineRule="auto"/>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 xml:space="preserve">TC3-8-1 Others would describe me as someone who empowers others and develops their potential. Qn44 </w:t>
            </w:r>
          </w:p>
        </w:tc>
        <w:tc>
          <w:tcPr>
            <w:tcW w:w="900" w:type="dxa"/>
            <w:tcBorders>
              <w:top w:val="nil"/>
              <w:left w:val="nil"/>
              <w:bottom w:val="single" w:sz="4" w:space="0" w:color="auto"/>
              <w:right w:val="single" w:sz="4" w:space="0" w:color="auto"/>
            </w:tcBorders>
            <w:shd w:val="clear" w:color="auto" w:fill="auto"/>
            <w:noWrap/>
            <w:vAlign w:val="center"/>
            <w:hideMark/>
          </w:tcPr>
          <w:p w14:paraId="3F9EB039"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4.63</w:t>
            </w:r>
          </w:p>
        </w:tc>
        <w:tc>
          <w:tcPr>
            <w:tcW w:w="900" w:type="dxa"/>
            <w:tcBorders>
              <w:top w:val="nil"/>
              <w:left w:val="nil"/>
              <w:bottom w:val="single" w:sz="4" w:space="0" w:color="auto"/>
              <w:right w:val="single" w:sz="4" w:space="0" w:color="auto"/>
            </w:tcBorders>
            <w:shd w:val="clear" w:color="auto" w:fill="auto"/>
            <w:noWrap/>
            <w:vAlign w:val="center"/>
            <w:hideMark/>
          </w:tcPr>
          <w:p w14:paraId="45DB5645"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4.11</w:t>
            </w:r>
          </w:p>
        </w:tc>
        <w:tc>
          <w:tcPr>
            <w:tcW w:w="1080" w:type="dxa"/>
            <w:tcBorders>
              <w:top w:val="nil"/>
              <w:left w:val="nil"/>
              <w:bottom w:val="single" w:sz="4" w:space="0" w:color="auto"/>
              <w:right w:val="single" w:sz="4" w:space="0" w:color="auto"/>
            </w:tcBorders>
            <w:shd w:val="clear" w:color="auto" w:fill="auto"/>
            <w:noWrap/>
            <w:vAlign w:val="center"/>
            <w:hideMark/>
          </w:tcPr>
          <w:p w14:paraId="0A896D8F"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0.53</w:t>
            </w:r>
          </w:p>
        </w:tc>
        <w:tc>
          <w:tcPr>
            <w:tcW w:w="1170" w:type="dxa"/>
            <w:tcBorders>
              <w:top w:val="nil"/>
              <w:left w:val="nil"/>
              <w:bottom w:val="single" w:sz="4" w:space="0" w:color="auto"/>
              <w:right w:val="single" w:sz="4" w:space="0" w:color="auto"/>
            </w:tcBorders>
            <w:shd w:val="clear" w:color="auto" w:fill="auto"/>
            <w:noWrap/>
            <w:vAlign w:val="center"/>
            <w:hideMark/>
          </w:tcPr>
          <w:p w14:paraId="553CCE48" w14:textId="77777777" w:rsidR="001B502D" w:rsidRPr="001B502D" w:rsidRDefault="001B502D" w:rsidP="001A02CA">
            <w:pPr>
              <w:spacing w:after="0" w:line="240" w:lineRule="auto"/>
              <w:jc w:val="center"/>
              <w:rPr>
                <w:rFonts w:eastAsia="DengXian" w:cstheme="minorHAnsi"/>
                <w:b/>
                <w:bCs/>
                <w:color w:val="000000"/>
                <w:sz w:val="18"/>
                <w:szCs w:val="18"/>
                <w:lang w:val="en-US" w:eastAsia="zh-CN"/>
              </w:rPr>
            </w:pPr>
            <w:r w:rsidRPr="001B502D">
              <w:rPr>
                <w:rFonts w:eastAsia="DengXian" w:cstheme="minorHAnsi"/>
                <w:b/>
                <w:bCs/>
                <w:color w:val="000000"/>
                <w:sz w:val="18"/>
                <w:szCs w:val="18"/>
                <w:lang w:val="en-US" w:eastAsia="zh-CN"/>
              </w:rPr>
              <w:t>0.004</w:t>
            </w:r>
          </w:p>
        </w:tc>
      </w:tr>
      <w:tr w:rsidR="001B502D" w:rsidRPr="00B0231C" w14:paraId="77796C2B" w14:textId="77777777" w:rsidTr="001A02CA">
        <w:trPr>
          <w:trHeight w:val="300"/>
        </w:trPr>
        <w:tc>
          <w:tcPr>
            <w:tcW w:w="5035" w:type="dxa"/>
            <w:tcBorders>
              <w:top w:val="nil"/>
              <w:left w:val="single" w:sz="4" w:space="0" w:color="auto"/>
              <w:bottom w:val="single" w:sz="4" w:space="0" w:color="auto"/>
              <w:right w:val="single" w:sz="4" w:space="0" w:color="auto"/>
            </w:tcBorders>
            <w:shd w:val="clear" w:color="auto" w:fill="auto"/>
            <w:noWrap/>
            <w:vAlign w:val="bottom"/>
            <w:hideMark/>
          </w:tcPr>
          <w:p w14:paraId="775C027B" w14:textId="74D0E8AE" w:rsidR="001B502D" w:rsidRPr="001B502D" w:rsidRDefault="001B502D" w:rsidP="001B502D">
            <w:pPr>
              <w:spacing w:after="0" w:line="240" w:lineRule="auto"/>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 xml:space="preserve">TC1-7-2 I am characterized by pleasant conversation and companionship. Qn40 </w:t>
            </w:r>
          </w:p>
        </w:tc>
        <w:tc>
          <w:tcPr>
            <w:tcW w:w="900" w:type="dxa"/>
            <w:tcBorders>
              <w:top w:val="nil"/>
              <w:left w:val="nil"/>
              <w:bottom w:val="single" w:sz="4" w:space="0" w:color="auto"/>
              <w:right w:val="single" w:sz="4" w:space="0" w:color="auto"/>
            </w:tcBorders>
            <w:shd w:val="clear" w:color="auto" w:fill="auto"/>
            <w:noWrap/>
            <w:vAlign w:val="center"/>
            <w:hideMark/>
          </w:tcPr>
          <w:p w14:paraId="1FD80D77"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4.60</w:t>
            </w:r>
          </w:p>
        </w:tc>
        <w:tc>
          <w:tcPr>
            <w:tcW w:w="900" w:type="dxa"/>
            <w:tcBorders>
              <w:top w:val="nil"/>
              <w:left w:val="nil"/>
              <w:bottom w:val="single" w:sz="4" w:space="0" w:color="auto"/>
              <w:right w:val="single" w:sz="4" w:space="0" w:color="auto"/>
            </w:tcBorders>
            <w:shd w:val="clear" w:color="auto" w:fill="auto"/>
            <w:noWrap/>
            <w:vAlign w:val="center"/>
            <w:hideMark/>
          </w:tcPr>
          <w:p w14:paraId="3E894D8C"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4.16</w:t>
            </w:r>
          </w:p>
        </w:tc>
        <w:tc>
          <w:tcPr>
            <w:tcW w:w="1080" w:type="dxa"/>
            <w:tcBorders>
              <w:top w:val="nil"/>
              <w:left w:val="nil"/>
              <w:bottom w:val="single" w:sz="4" w:space="0" w:color="auto"/>
              <w:right w:val="single" w:sz="4" w:space="0" w:color="auto"/>
            </w:tcBorders>
            <w:shd w:val="clear" w:color="auto" w:fill="auto"/>
            <w:noWrap/>
            <w:vAlign w:val="center"/>
            <w:hideMark/>
          </w:tcPr>
          <w:p w14:paraId="3470B9FE"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0.44</w:t>
            </w:r>
          </w:p>
        </w:tc>
        <w:tc>
          <w:tcPr>
            <w:tcW w:w="1170" w:type="dxa"/>
            <w:tcBorders>
              <w:top w:val="nil"/>
              <w:left w:val="nil"/>
              <w:bottom w:val="single" w:sz="4" w:space="0" w:color="auto"/>
              <w:right w:val="single" w:sz="4" w:space="0" w:color="auto"/>
            </w:tcBorders>
            <w:shd w:val="clear" w:color="auto" w:fill="auto"/>
            <w:noWrap/>
            <w:vAlign w:val="center"/>
            <w:hideMark/>
          </w:tcPr>
          <w:p w14:paraId="639C1FB6" w14:textId="77777777" w:rsidR="001B502D" w:rsidRPr="001B502D" w:rsidRDefault="001B502D" w:rsidP="001A02CA">
            <w:pPr>
              <w:spacing w:after="0" w:line="240" w:lineRule="auto"/>
              <w:jc w:val="center"/>
              <w:rPr>
                <w:rFonts w:eastAsia="DengXian" w:cstheme="minorHAnsi"/>
                <w:b/>
                <w:bCs/>
                <w:color w:val="000000"/>
                <w:sz w:val="18"/>
                <w:szCs w:val="18"/>
                <w:lang w:val="en-US" w:eastAsia="zh-CN"/>
              </w:rPr>
            </w:pPr>
            <w:r w:rsidRPr="001B502D">
              <w:rPr>
                <w:rFonts w:eastAsia="DengXian" w:cstheme="minorHAnsi"/>
                <w:b/>
                <w:bCs/>
                <w:color w:val="000000"/>
                <w:sz w:val="18"/>
                <w:szCs w:val="18"/>
                <w:lang w:val="en-US" w:eastAsia="zh-CN"/>
              </w:rPr>
              <w:t>0.002</w:t>
            </w:r>
          </w:p>
        </w:tc>
      </w:tr>
      <w:tr w:rsidR="001B502D" w:rsidRPr="00B0231C" w14:paraId="45F6ECB0" w14:textId="77777777" w:rsidTr="001A02CA">
        <w:trPr>
          <w:trHeight w:val="300"/>
        </w:trPr>
        <w:tc>
          <w:tcPr>
            <w:tcW w:w="5035" w:type="dxa"/>
            <w:tcBorders>
              <w:top w:val="nil"/>
              <w:left w:val="single" w:sz="4" w:space="0" w:color="auto"/>
              <w:bottom w:val="single" w:sz="4" w:space="0" w:color="auto"/>
              <w:right w:val="single" w:sz="4" w:space="0" w:color="auto"/>
            </w:tcBorders>
            <w:shd w:val="clear" w:color="auto" w:fill="auto"/>
            <w:noWrap/>
            <w:vAlign w:val="bottom"/>
            <w:hideMark/>
          </w:tcPr>
          <w:p w14:paraId="0837B2C6" w14:textId="51C4D3F0" w:rsidR="001B502D" w:rsidRPr="001B502D" w:rsidRDefault="001B502D" w:rsidP="001B502D">
            <w:pPr>
              <w:spacing w:after="0" w:line="240" w:lineRule="auto"/>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 xml:space="preserve">TC3-3-1 MLQ People have said that they are proud of being associated with me. Qn70 </w:t>
            </w:r>
          </w:p>
        </w:tc>
        <w:tc>
          <w:tcPr>
            <w:tcW w:w="900" w:type="dxa"/>
            <w:tcBorders>
              <w:top w:val="nil"/>
              <w:left w:val="nil"/>
              <w:bottom w:val="single" w:sz="4" w:space="0" w:color="auto"/>
              <w:right w:val="single" w:sz="4" w:space="0" w:color="auto"/>
            </w:tcBorders>
            <w:shd w:val="clear" w:color="auto" w:fill="auto"/>
            <w:noWrap/>
            <w:vAlign w:val="center"/>
            <w:hideMark/>
          </w:tcPr>
          <w:p w14:paraId="5BD200DD"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4.60</w:t>
            </w:r>
          </w:p>
        </w:tc>
        <w:tc>
          <w:tcPr>
            <w:tcW w:w="900" w:type="dxa"/>
            <w:tcBorders>
              <w:top w:val="nil"/>
              <w:left w:val="nil"/>
              <w:bottom w:val="single" w:sz="4" w:space="0" w:color="auto"/>
              <w:right w:val="single" w:sz="4" w:space="0" w:color="auto"/>
            </w:tcBorders>
            <w:shd w:val="clear" w:color="auto" w:fill="auto"/>
            <w:noWrap/>
            <w:vAlign w:val="center"/>
            <w:hideMark/>
          </w:tcPr>
          <w:p w14:paraId="2277FB33"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4.06</w:t>
            </w:r>
          </w:p>
        </w:tc>
        <w:tc>
          <w:tcPr>
            <w:tcW w:w="1080" w:type="dxa"/>
            <w:tcBorders>
              <w:top w:val="nil"/>
              <w:left w:val="nil"/>
              <w:bottom w:val="single" w:sz="4" w:space="0" w:color="auto"/>
              <w:right w:val="single" w:sz="4" w:space="0" w:color="auto"/>
            </w:tcBorders>
            <w:shd w:val="clear" w:color="auto" w:fill="auto"/>
            <w:noWrap/>
            <w:vAlign w:val="center"/>
            <w:hideMark/>
          </w:tcPr>
          <w:p w14:paraId="6FEC8FFE"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0.54</w:t>
            </w:r>
          </w:p>
        </w:tc>
        <w:tc>
          <w:tcPr>
            <w:tcW w:w="1170" w:type="dxa"/>
            <w:tcBorders>
              <w:top w:val="nil"/>
              <w:left w:val="nil"/>
              <w:bottom w:val="single" w:sz="4" w:space="0" w:color="auto"/>
              <w:right w:val="single" w:sz="4" w:space="0" w:color="auto"/>
            </w:tcBorders>
            <w:shd w:val="clear" w:color="auto" w:fill="auto"/>
            <w:noWrap/>
            <w:vAlign w:val="center"/>
            <w:hideMark/>
          </w:tcPr>
          <w:p w14:paraId="615CF384" w14:textId="77777777" w:rsidR="001B502D" w:rsidRPr="001B502D" w:rsidRDefault="001B502D" w:rsidP="001A02CA">
            <w:pPr>
              <w:spacing w:after="0" w:line="240" w:lineRule="auto"/>
              <w:jc w:val="center"/>
              <w:rPr>
                <w:rFonts w:eastAsia="DengXian" w:cstheme="minorHAnsi"/>
                <w:b/>
                <w:bCs/>
                <w:color w:val="000000"/>
                <w:sz w:val="18"/>
                <w:szCs w:val="18"/>
                <w:lang w:val="en-US" w:eastAsia="zh-CN"/>
              </w:rPr>
            </w:pPr>
            <w:r w:rsidRPr="001B502D">
              <w:rPr>
                <w:rFonts w:eastAsia="DengXian" w:cstheme="minorHAnsi"/>
                <w:b/>
                <w:bCs/>
                <w:color w:val="000000"/>
                <w:sz w:val="18"/>
                <w:szCs w:val="18"/>
                <w:lang w:val="en-US" w:eastAsia="zh-CN"/>
              </w:rPr>
              <w:t>0.004</w:t>
            </w:r>
          </w:p>
        </w:tc>
      </w:tr>
      <w:tr w:rsidR="001B502D" w:rsidRPr="00B0231C" w14:paraId="53C2BC40" w14:textId="77777777" w:rsidTr="001A02CA">
        <w:trPr>
          <w:trHeight w:val="300"/>
        </w:trPr>
        <w:tc>
          <w:tcPr>
            <w:tcW w:w="5035" w:type="dxa"/>
            <w:tcBorders>
              <w:top w:val="nil"/>
              <w:left w:val="single" w:sz="4" w:space="0" w:color="auto"/>
              <w:bottom w:val="single" w:sz="4" w:space="0" w:color="auto"/>
              <w:right w:val="single" w:sz="4" w:space="0" w:color="auto"/>
            </w:tcBorders>
            <w:shd w:val="clear" w:color="auto" w:fill="auto"/>
            <w:noWrap/>
            <w:vAlign w:val="bottom"/>
            <w:hideMark/>
          </w:tcPr>
          <w:p w14:paraId="2CE2FEB2" w14:textId="2E64F095" w:rsidR="001B502D" w:rsidRPr="001B502D" w:rsidRDefault="001B502D" w:rsidP="001B502D">
            <w:pPr>
              <w:spacing w:after="0" w:line="240" w:lineRule="auto"/>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 xml:space="preserve">TC2-1-1 Others would say that I love God passionately. Qn52 </w:t>
            </w:r>
          </w:p>
        </w:tc>
        <w:tc>
          <w:tcPr>
            <w:tcW w:w="900" w:type="dxa"/>
            <w:tcBorders>
              <w:top w:val="nil"/>
              <w:left w:val="nil"/>
              <w:bottom w:val="single" w:sz="4" w:space="0" w:color="auto"/>
              <w:right w:val="single" w:sz="4" w:space="0" w:color="auto"/>
            </w:tcBorders>
            <w:shd w:val="clear" w:color="auto" w:fill="auto"/>
            <w:noWrap/>
            <w:vAlign w:val="center"/>
            <w:hideMark/>
          </w:tcPr>
          <w:p w14:paraId="1B51B594"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4.54</w:t>
            </w:r>
          </w:p>
        </w:tc>
        <w:tc>
          <w:tcPr>
            <w:tcW w:w="900" w:type="dxa"/>
            <w:tcBorders>
              <w:top w:val="nil"/>
              <w:left w:val="nil"/>
              <w:bottom w:val="single" w:sz="4" w:space="0" w:color="auto"/>
              <w:right w:val="single" w:sz="4" w:space="0" w:color="auto"/>
            </w:tcBorders>
            <w:shd w:val="clear" w:color="auto" w:fill="auto"/>
            <w:noWrap/>
            <w:vAlign w:val="center"/>
            <w:hideMark/>
          </w:tcPr>
          <w:p w14:paraId="28AFAA1C"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4.14</w:t>
            </w:r>
          </w:p>
        </w:tc>
        <w:tc>
          <w:tcPr>
            <w:tcW w:w="1080" w:type="dxa"/>
            <w:tcBorders>
              <w:top w:val="nil"/>
              <w:left w:val="nil"/>
              <w:bottom w:val="single" w:sz="4" w:space="0" w:color="auto"/>
              <w:right w:val="single" w:sz="4" w:space="0" w:color="auto"/>
            </w:tcBorders>
            <w:shd w:val="clear" w:color="auto" w:fill="auto"/>
            <w:noWrap/>
            <w:vAlign w:val="center"/>
            <w:hideMark/>
          </w:tcPr>
          <w:p w14:paraId="761DC89D"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0.40</w:t>
            </w:r>
          </w:p>
        </w:tc>
        <w:tc>
          <w:tcPr>
            <w:tcW w:w="1170" w:type="dxa"/>
            <w:tcBorders>
              <w:top w:val="nil"/>
              <w:left w:val="nil"/>
              <w:bottom w:val="single" w:sz="4" w:space="0" w:color="auto"/>
              <w:right w:val="single" w:sz="4" w:space="0" w:color="auto"/>
            </w:tcBorders>
            <w:shd w:val="clear" w:color="auto" w:fill="auto"/>
            <w:noWrap/>
            <w:vAlign w:val="center"/>
            <w:hideMark/>
          </w:tcPr>
          <w:p w14:paraId="6FA62412" w14:textId="77777777" w:rsidR="001B502D" w:rsidRPr="001B502D" w:rsidRDefault="001B502D" w:rsidP="001A02CA">
            <w:pPr>
              <w:spacing w:after="0" w:line="240" w:lineRule="auto"/>
              <w:jc w:val="center"/>
              <w:rPr>
                <w:rFonts w:eastAsia="DengXian" w:cstheme="minorHAnsi"/>
                <w:b/>
                <w:bCs/>
                <w:color w:val="000000"/>
                <w:sz w:val="18"/>
                <w:szCs w:val="18"/>
                <w:lang w:val="en-US" w:eastAsia="zh-CN"/>
              </w:rPr>
            </w:pPr>
            <w:r w:rsidRPr="001B502D">
              <w:rPr>
                <w:rFonts w:eastAsia="DengXian" w:cstheme="minorHAnsi"/>
                <w:b/>
                <w:bCs/>
                <w:color w:val="000000"/>
                <w:sz w:val="18"/>
                <w:szCs w:val="18"/>
                <w:lang w:val="en-US" w:eastAsia="zh-CN"/>
              </w:rPr>
              <w:t>0.001</w:t>
            </w:r>
          </w:p>
        </w:tc>
      </w:tr>
      <w:tr w:rsidR="001B502D" w:rsidRPr="00B0231C" w14:paraId="43B45E3B" w14:textId="77777777" w:rsidTr="001A02CA">
        <w:trPr>
          <w:trHeight w:val="300"/>
        </w:trPr>
        <w:tc>
          <w:tcPr>
            <w:tcW w:w="5035" w:type="dxa"/>
            <w:tcBorders>
              <w:top w:val="nil"/>
              <w:left w:val="single" w:sz="4" w:space="0" w:color="auto"/>
              <w:bottom w:val="single" w:sz="4" w:space="0" w:color="auto"/>
              <w:right w:val="single" w:sz="4" w:space="0" w:color="auto"/>
            </w:tcBorders>
            <w:shd w:val="clear" w:color="auto" w:fill="auto"/>
            <w:noWrap/>
            <w:vAlign w:val="bottom"/>
            <w:hideMark/>
          </w:tcPr>
          <w:p w14:paraId="70BCCAE0" w14:textId="308836BE" w:rsidR="001B502D" w:rsidRPr="001B502D" w:rsidRDefault="001B502D" w:rsidP="001B502D">
            <w:pPr>
              <w:spacing w:after="0" w:line="240" w:lineRule="auto"/>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 xml:space="preserve">TC3-5-2 MLQ I articulate a compelling vision of the future. Qn5 </w:t>
            </w:r>
          </w:p>
        </w:tc>
        <w:tc>
          <w:tcPr>
            <w:tcW w:w="900" w:type="dxa"/>
            <w:tcBorders>
              <w:top w:val="nil"/>
              <w:left w:val="nil"/>
              <w:bottom w:val="single" w:sz="4" w:space="0" w:color="auto"/>
              <w:right w:val="single" w:sz="4" w:space="0" w:color="auto"/>
            </w:tcBorders>
            <w:shd w:val="clear" w:color="auto" w:fill="auto"/>
            <w:noWrap/>
            <w:vAlign w:val="center"/>
            <w:hideMark/>
          </w:tcPr>
          <w:p w14:paraId="15BFD53C"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4.54</w:t>
            </w:r>
          </w:p>
        </w:tc>
        <w:tc>
          <w:tcPr>
            <w:tcW w:w="900" w:type="dxa"/>
            <w:tcBorders>
              <w:top w:val="nil"/>
              <w:left w:val="nil"/>
              <w:bottom w:val="single" w:sz="4" w:space="0" w:color="auto"/>
              <w:right w:val="single" w:sz="4" w:space="0" w:color="auto"/>
            </w:tcBorders>
            <w:shd w:val="clear" w:color="auto" w:fill="auto"/>
            <w:noWrap/>
            <w:vAlign w:val="center"/>
            <w:hideMark/>
          </w:tcPr>
          <w:p w14:paraId="7B641AF6"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4.19</w:t>
            </w:r>
          </w:p>
        </w:tc>
        <w:tc>
          <w:tcPr>
            <w:tcW w:w="1080" w:type="dxa"/>
            <w:tcBorders>
              <w:top w:val="nil"/>
              <w:left w:val="nil"/>
              <w:bottom w:val="single" w:sz="4" w:space="0" w:color="auto"/>
              <w:right w:val="single" w:sz="4" w:space="0" w:color="auto"/>
            </w:tcBorders>
            <w:shd w:val="clear" w:color="auto" w:fill="auto"/>
            <w:noWrap/>
            <w:vAlign w:val="center"/>
            <w:hideMark/>
          </w:tcPr>
          <w:p w14:paraId="4A6B4A19"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0.35</w:t>
            </w:r>
          </w:p>
        </w:tc>
        <w:tc>
          <w:tcPr>
            <w:tcW w:w="1170" w:type="dxa"/>
            <w:tcBorders>
              <w:top w:val="nil"/>
              <w:left w:val="nil"/>
              <w:bottom w:val="single" w:sz="4" w:space="0" w:color="auto"/>
              <w:right w:val="single" w:sz="4" w:space="0" w:color="auto"/>
            </w:tcBorders>
            <w:shd w:val="clear" w:color="auto" w:fill="auto"/>
            <w:noWrap/>
            <w:vAlign w:val="center"/>
            <w:hideMark/>
          </w:tcPr>
          <w:p w14:paraId="11068F4E" w14:textId="77777777" w:rsidR="001B502D" w:rsidRPr="001B502D" w:rsidRDefault="001B502D" w:rsidP="001A02CA">
            <w:pPr>
              <w:spacing w:after="0" w:line="240" w:lineRule="auto"/>
              <w:jc w:val="center"/>
              <w:rPr>
                <w:rFonts w:eastAsia="DengXian" w:cstheme="minorHAnsi"/>
                <w:b/>
                <w:bCs/>
                <w:color w:val="000000"/>
                <w:sz w:val="18"/>
                <w:szCs w:val="18"/>
                <w:lang w:val="en-US" w:eastAsia="zh-CN"/>
              </w:rPr>
            </w:pPr>
            <w:r w:rsidRPr="001B502D">
              <w:rPr>
                <w:rFonts w:eastAsia="DengXian" w:cstheme="minorHAnsi"/>
                <w:b/>
                <w:bCs/>
                <w:color w:val="000000"/>
                <w:sz w:val="18"/>
                <w:szCs w:val="18"/>
                <w:lang w:val="en-US" w:eastAsia="zh-CN"/>
              </w:rPr>
              <w:t>&lt;0.0001</w:t>
            </w:r>
          </w:p>
        </w:tc>
      </w:tr>
      <w:tr w:rsidR="001B502D" w:rsidRPr="00B0231C" w14:paraId="420ED1D9" w14:textId="77777777" w:rsidTr="001A02CA">
        <w:trPr>
          <w:trHeight w:val="300"/>
        </w:trPr>
        <w:tc>
          <w:tcPr>
            <w:tcW w:w="5035" w:type="dxa"/>
            <w:tcBorders>
              <w:top w:val="nil"/>
              <w:left w:val="single" w:sz="4" w:space="0" w:color="auto"/>
              <w:bottom w:val="single" w:sz="4" w:space="0" w:color="auto"/>
              <w:right w:val="single" w:sz="4" w:space="0" w:color="auto"/>
            </w:tcBorders>
            <w:shd w:val="clear" w:color="auto" w:fill="auto"/>
            <w:noWrap/>
            <w:vAlign w:val="bottom"/>
            <w:hideMark/>
          </w:tcPr>
          <w:p w14:paraId="798FCE6E" w14:textId="0FBA2522" w:rsidR="001B502D" w:rsidRPr="001B502D" w:rsidRDefault="001B502D" w:rsidP="001B502D">
            <w:pPr>
              <w:spacing w:after="0" w:line="240" w:lineRule="auto"/>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 xml:space="preserve">TC2-1-5 (i) I follow God, but I do not feel that I desire Him deeply. Qn4 </w:t>
            </w:r>
          </w:p>
        </w:tc>
        <w:tc>
          <w:tcPr>
            <w:tcW w:w="900" w:type="dxa"/>
            <w:tcBorders>
              <w:top w:val="nil"/>
              <w:left w:val="nil"/>
              <w:bottom w:val="single" w:sz="4" w:space="0" w:color="auto"/>
              <w:right w:val="single" w:sz="4" w:space="0" w:color="auto"/>
            </w:tcBorders>
            <w:shd w:val="clear" w:color="auto" w:fill="auto"/>
            <w:noWrap/>
            <w:vAlign w:val="center"/>
            <w:hideMark/>
          </w:tcPr>
          <w:p w14:paraId="1CEF395D"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4.51</w:t>
            </w:r>
          </w:p>
        </w:tc>
        <w:tc>
          <w:tcPr>
            <w:tcW w:w="900" w:type="dxa"/>
            <w:tcBorders>
              <w:top w:val="nil"/>
              <w:left w:val="nil"/>
              <w:bottom w:val="single" w:sz="4" w:space="0" w:color="auto"/>
              <w:right w:val="single" w:sz="4" w:space="0" w:color="auto"/>
            </w:tcBorders>
            <w:shd w:val="clear" w:color="auto" w:fill="auto"/>
            <w:noWrap/>
            <w:vAlign w:val="center"/>
            <w:hideMark/>
          </w:tcPr>
          <w:p w14:paraId="207871BD"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4.13</w:t>
            </w:r>
          </w:p>
        </w:tc>
        <w:tc>
          <w:tcPr>
            <w:tcW w:w="1080" w:type="dxa"/>
            <w:tcBorders>
              <w:top w:val="nil"/>
              <w:left w:val="nil"/>
              <w:bottom w:val="single" w:sz="4" w:space="0" w:color="auto"/>
              <w:right w:val="single" w:sz="4" w:space="0" w:color="auto"/>
            </w:tcBorders>
            <w:shd w:val="clear" w:color="auto" w:fill="auto"/>
            <w:noWrap/>
            <w:vAlign w:val="center"/>
            <w:hideMark/>
          </w:tcPr>
          <w:p w14:paraId="47B0280A"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0.38</w:t>
            </w:r>
          </w:p>
        </w:tc>
        <w:tc>
          <w:tcPr>
            <w:tcW w:w="1170" w:type="dxa"/>
            <w:tcBorders>
              <w:top w:val="nil"/>
              <w:left w:val="nil"/>
              <w:bottom w:val="single" w:sz="4" w:space="0" w:color="auto"/>
              <w:right w:val="single" w:sz="4" w:space="0" w:color="auto"/>
            </w:tcBorders>
            <w:shd w:val="clear" w:color="auto" w:fill="auto"/>
            <w:noWrap/>
            <w:vAlign w:val="center"/>
            <w:hideMark/>
          </w:tcPr>
          <w:p w14:paraId="4BFCF34E" w14:textId="77777777" w:rsidR="001B502D" w:rsidRPr="001B502D" w:rsidRDefault="001B502D" w:rsidP="001A02CA">
            <w:pPr>
              <w:spacing w:after="0" w:line="240" w:lineRule="auto"/>
              <w:jc w:val="center"/>
              <w:rPr>
                <w:rFonts w:eastAsia="DengXian" w:cstheme="minorHAnsi"/>
                <w:b/>
                <w:bCs/>
                <w:color w:val="000000"/>
                <w:sz w:val="18"/>
                <w:szCs w:val="18"/>
                <w:lang w:val="en-US" w:eastAsia="zh-CN"/>
              </w:rPr>
            </w:pPr>
            <w:r w:rsidRPr="001B502D">
              <w:rPr>
                <w:rFonts w:eastAsia="DengXian" w:cstheme="minorHAnsi"/>
                <w:b/>
                <w:bCs/>
                <w:color w:val="000000"/>
                <w:sz w:val="18"/>
                <w:szCs w:val="18"/>
                <w:lang w:val="en-US" w:eastAsia="zh-CN"/>
              </w:rPr>
              <w:t>0.005</w:t>
            </w:r>
          </w:p>
        </w:tc>
      </w:tr>
      <w:tr w:rsidR="001B502D" w:rsidRPr="009F0294" w14:paraId="739C30EB" w14:textId="77777777" w:rsidTr="001A02CA">
        <w:trPr>
          <w:trHeight w:val="300"/>
        </w:trPr>
        <w:tc>
          <w:tcPr>
            <w:tcW w:w="5035" w:type="dxa"/>
            <w:tcBorders>
              <w:top w:val="nil"/>
              <w:left w:val="single" w:sz="4" w:space="0" w:color="auto"/>
              <w:bottom w:val="single" w:sz="4" w:space="0" w:color="auto"/>
              <w:right w:val="single" w:sz="4" w:space="0" w:color="auto"/>
            </w:tcBorders>
            <w:shd w:val="clear" w:color="auto" w:fill="auto"/>
            <w:noWrap/>
            <w:vAlign w:val="bottom"/>
            <w:hideMark/>
          </w:tcPr>
          <w:p w14:paraId="4D955BDB" w14:textId="77E6CF8B" w:rsidR="001B502D" w:rsidRPr="001B502D" w:rsidRDefault="001B502D" w:rsidP="001B502D">
            <w:pPr>
              <w:spacing w:after="0" w:line="240" w:lineRule="auto"/>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 xml:space="preserve">TC2-5-5 [coded] On average, I spend this many hours per week praying by myself or with others on behalf of our adopted people: ___ Qn47 </w:t>
            </w:r>
          </w:p>
        </w:tc>
        <w:tc>
          <w:tcPr>
            <w:tcW w:w="900" w:type="dxa"/>
            <w:tcBorders>
              <w:top w:val="nil"/>
              <w:left w:val="nil"/>
              <w:bottom w:val="single" w:sz="4" w:space="0" w:color="auto"/>
              <w:right w:val="single" w:sz="4" w:space="0" w:color="auto"/>
            </w:tcBorders>
            <w:shd w:val="clear" w:color="auto" w:fill="auto"/>
            <w:noWrap/>
            <w:vAlign w:val="center"/>
            <w:hideMark/>
          </w:tcPr>
          <w:p w14:paraId="75F1BB38"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3.75</w:t>
            </w:r>
          </w:p>
        </w:tc>
        <w:tc>
          <w:tcPr>
            <w:tcW w:w="900" w:type="dxa"/>
            <w:tcBorders>
              <w:top w:val="nil"/>
              <w:left w:val="nil"/>
              <w:bottom w:val="single" w:sz="4" w:space="0" w:color="auto"/>
              <w:right w:val="single" w:sz="4" w:space="0" w:color="auto"/>
            </w:tcBorders>
            <w:shd w:val="clear" w:color="auto" w:fill="auto"/>
            <w:noWrap/>
            <w:vAlign w:val="center"/>
            <w:hideMark/>
          </w:tcPr>
          <w:p w14:paraId="55A84B4E"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2.78</w:t>
            </w:r>
          </w:p>
        </w:tc>
        <w:tc>
          <w:tcPr>
            <w:tcW w:w="1080" w:type="dxa"/>
            <w:tcBorders>
              <w:top w:val="nil"/>
              <w:left w:val="nil"/>
              <w:bottom w:val="single" w:sz="4" w:space="0" w:color="auto"/>
              <w:right w:val="single" w:sz="4" w:space="0" w:color="auto"/>
            </w:tcBorders>
            <w:shd w:val="clear" w:color="auto" w:fill="auto"/>
            <w:noWrap/>
            <w:vAlign w:val="center"/>
            <w:hideMark/>
          </w:tcPr>
          <w:p w14:paraId="345DC1D5" w14:textId="77777777" w:rsidR="001B502D" w:rsidRPr="001B502D" w:rsidRDefault="001B502D" w:rsidP="001A02CA">
            <w:pPr>
              <w:spacing w:after="0" w:line="240" w:lineRule="auto"/>
              <w:jc w:val="center"/>
              <w:rPr>
                <w:rFonts w:eastAsia="DengXian" w:cstheme="minorHAnsi"/>
                <w:color w:val="000000"/>
                <w:sz w:val="18"/>
                <w:szCs w:val="18"/>
                <w:lang w:val="en-US" w:eastAsia="zh-CN"/>
              </w:rPr>
            </w:pPr>
            <w:r w:rsidRPr="001B502D">
              <w:rPr>
                <w:rFonts w:eastAsia="DengXian" w:cstheme="minorHAnsi"/>
                <w:color w:val="000000"/>
                <w:sz w:val="18"/>
                <w:szCs w:val="18"/>
                <w:lang w:val="en-US" w:eastAsia="zh-CN"/>
              </w:rPr>
              <w:t>0.98</w:t>
            </w:r>
          </w:p>
        </w:tc>
        <w:tc>
          <w:tcPr>
            <w:tcW w:w="1170" w:type="dxa"/>
            <w:tcBorders>
              <w:top w:val="nil"/>
              <w:left w:val="nil"/>
              <w:bottom w:val="single" w:sz="4" w:space="0" w:color="auto"/>
              <w:right w:val="single" w:sz="4" w:space="0" w:color="auto"/>
            </w:tcBorders>
            <w:shd w:val="clear" w:color="auto" w:fill="auto"/>
            <w:noWrap/>
            <w:vAlign w:val="center"/>
            <w:hideMark/>
          </w:tcPr>
          <w:p w14:paraId="0BE1E1B2" w14:textId="77777777" w:rsidR="001B502D" w:rsidRPr="001B502D" w:rsidRDefault="001B502D" w:rsidP="001A02CA">
            <w:pPr>
              <w:spacing w:after="0" w:line="240" w:lineRule="auto"/>
              <w:jc w:val="center"/>
              <w:rPr>
                <w:rFonts w:eastAsia="DengXian" w:cstheme="minorHAnsi"/>
                <w:b/>
                <w:bCs/>
                <w:color w:val="000000"/>
                <w:sz w:val="18"/>
                <w:szCs w:val="18"/>
                <w:lang w:val="en-US" w:eastAsia="zh-CN"/>
              </w:rPr>
            </w:pPr>
            <w:r w:rsidRPr="001B502D">
              <w:rPr>
                <w:rFonts w:eastAsia="DengXian" w:cstheme="minorHAnsi"/>
                <w:b/>
                <w:bCs/>
                <w:color w:val="000000"/>
                <w:sz w:val="18"/>
                <w:szCs w:val="18"/>
                <w:lang w:val="en-US" w:eastAsia="zh-CN"/>
              </w:rPr>
              <w:t>0.002</w:t>
            </w:r>
          </w:p>
        </w:tc>
      </w:tr>
    </w:tbl>
    <w:p w14:paraId="6C265740" w14:textId="6CDD7DF2" w:rsidR="001B502D" w:rsidRPr="001B502D" w:rsidRDefault="001C75C2" w:rsidP="00BA4CEB">
      <w:pPr>
        <w:spacing w:before="240" w:after="120" w:line="240" w:lineRule="auto"/>
        <w:rPr>
          <w:rFonts w:ascii="Calibri" w:eastAsia="Times New Roman" w:hAnsi="Calibri" w:cs="Calibri"/>
          <w:color w:val="000000"/>
          <w:szCs w:val="22"/>
          <w:lang w:val="en-US"/>
        </w:rPr>
      </w:pPr>
      <w:r>
        <w:rPr>
          <w:rFonts w:ascii="Calibri" w:eastAsia="Times New Roman" w:hAnsi="Calibri" w:cs="Calibri"/>
          <w:color w:val="000000"/>
          <w:szCs w:val="22"/>
          <w:lang w:val="en-US"/>
        </w:rPr>
        <w:tab/>
      </w:r>
      <w:r w:rsidR="001B502D" w:rsidRPr="001B502D">
        <w:rPr>
          <w:rFonts w:ascii="Calibri" w:eastAsia="Times New Roman" w:hAnsi="Calibri" w:cs="Calibri"/>
          <w:color w:val="000000"/>
          <w:szCs w:val="22"/>
          <w:lang w:val="en-US"/>
        </w:rPr>
        <w:t xml:space="preserve">From this list in Table 22, we can glean best practices that distinguish effective catalysts from pioneers who have not catalyzed a movement. </w:t>
      </w:r>
    </w:p>
    <w:p w14:paraId="0C9F9905" w14:textId="0835A6D3" w:rsidR="001B502D" w:rsidRPr="001B502D" w:rsidRDefault="001C75C2" w:rsidP="00BA4CEB">
      <w:pPr>
        <w:spacing w:after="120" w:line="240" w:lineRule="auto"/>
        <w:rPr>
          <w:rFonts w:ascii="Calibri" w:eastAsia="Times New Roman" w:hAnsi="Calibri" w:cs="Calibri"/>
          <w:color w:val="000000"/>
          <w:szCs w:val="22"/>
          <w:lang w:val="en-US"/>
        </w:rPr>
      </w:pPr>
      <w:r>
        <w:rPr>
          <w:rFonts w:ascii="Calibri" w:eastAsia="Times New Roman" w:hAnsi="Calibri" w:cs="Calibri"/>
          <w:color w:val="000000"/>
          <w:szCs w:val="22"/>
          <w:lang w:val="en-US"/>
        </w:rPr>
        <w:tab/>
      </w:r>
      <w:r w:rsidR="001B502D" w:rsidRPr="001B502D">
        <w:rPr>
          <w:rFonts w:ascii="Calibri" w:eastAsia="Times New Roman" w:hAnsi="Calibri" w:cs="Calibri"/>
          <w:color w:val="000000"/>
          <w:szCs w:val="22"/>
          <w:lang w:val="en-US"/>
        </w:rPr>
        <w:t xml:space="preserve">This takes the insights gleaned from Table 20 one level deeper. Not only do we see what the traits and competencies of effective movement catalysts are, but Table 22 identifies the specific practices and behaviors in the lives of those catalysts. They are to be seen as a list of what in organizational behavior theory is coined Best Practices and what missions research has labeled Fruitful Practices (Woodberry 2011). These identified practices of effective catalysts will benefit practitioners as they will be able to identify the practices behaviors that have made the difference in enabling a movement to be catalyzed. </w:t>
      </w:r>
    </w:p>
    <w:p w14:paraId="52CF713A" w14:textId="0AE0E5B9" w:rsidR="000A38B5" w:rsidRDefault="001C75C2" w:rsidP="00BA4CEB">
      <w:pPr>
        <w:spacing w:after="120" w:line="240" w:lineRule="auto"/>
        <w:rPr>
          <w:rFonts w:ascii="Calibri" w:eastAsia="Times New Roman" w:hAnsi="Calibri" w:cs="Calibri"/>
          <w:color w:val="000000"/>
          <w:szCs w:val="22"/>
          <w:lang w:val="en-US"/>
        </w:rPr>
      </w:pPr>
      <w:r>
        <w:rPr>
          <w:rFonts w:ascii="Calibri" w:eastAsia="Times New Roman" w:hAnsi="Calibri" w:cs="Calibri"/>
          <w:color w:val="000000"/>
          <w:szCs w:val="22"/>
          <w:lang w:val="en-US"/>
        </w:rPr>
        <w:tab/>
      </w:r>
      <w:r w:rsidR="001B502D" w:rsidRPr="00B46179">
        <w:rPr>
          <w:rFonts w:ascii="Calibri" w:eastAsia="Times New Roman" w:hAnsi="Calibri" w:cs="Calibri"/>
          <w:color w:val="000000"/>
          <w:szCs w:val="22"/>
          <w:lang w:val="en-US"/>
        </w:rPr>
        <w:t xml:space="preserve">Table </w:t>
      </w:r>
      <w:r w:rsidR="001B502D">
        <w:rPr>
          <w:rFonts w:ascii="Calibri" w:eastAsia="Times New Roman" w:hAnsi="Calibri" w:cs="Calibri"/>
          <w:color w:val="000000"/>
          <w:szCs w:val="22"/>
          <w:lang w:val="en-US"/>
        </w:rPr>
        <w:t>23</w:t>
      </w:r>
      <w:r w:rsidR="001B502D" w:rsidRPr="00B46179">
        <w:rPr>
          <w:rFonts w:ascii="Calibri" w:eastAsia="Times New Roman" w:hAnsi="Calibri" w:cs="Calibri"/>
          <w:color w:val="000000"/>
          <w:szCs w:val="22"/>
          <w:lang w:val="en-US"/>
        </w:rPr>
        <w:t xml:space="preserve"> shows </w:t>
      </w:r>
      <w:r w:rsidR="001B502D">
        <w:rPr>
          <w:rFonts w:ascii="Calibri" w:eastAsia="Times New Roman" w:hAnsi="Calibri" w:cs="Calibri"/>
          <w:color w:val="000000"/>
          <w:szCs w:val="22"/>
          <w:lang w:val="en-US"/>
        </w:rPr>
        <w:t xml:space="preserve">all 44 </w:t>
      </w:r>
      <w:r>
        <w:rPr>
          <w:rFonts w:ascii="Calibri" w:eastAsia="Times New Roman" w:hAnsi="Calibri" w:cs="Calibri"/>
          <w:color w:val="000000"/>
          <w:szCs w:val="22"/>
          <w:lang w:val="en-US"/>
        </w:rPr>
        <w:t xml:space="preserve">survey </w:t>
      </w:r>
      <w:r w:rsidR="001B502D">
        <w:rPr>
          <w:rFonts w:ascii="Calibri" w:eastAsia="Times New Roman" w:hAnsi="Calibri" w:cs="Calibri"/>
          <w:color w:val="000000"/>
          <w:szCs w:val="22"/>
          <w:lang w:val="en-US"/>
        </w:rPr>
        <w:t>questions</w:t>
      </w:r>
      <w:r w:rsidR="001B502D" w:rsidRPr="00B46179">
        <w:rPr>
          <w:rFonts w:ascii="Calibri" w:eastAsia="Times New Roman" w:hAnsi="Calibri" w:cs="Calibri"/>
          <w:color w:val="000000"/>
          <w:szCs w:val="22"/>
          <w:lang w:val="en-US"/>
        </w:rPr>
        <w:t xml:space="preserve"> </w:t>
      </w:r>
      <w:r w:rsidR="001B502D">
        <w:rPr>
          <w:rFonts w:ascii="Calibri" w:eastAsia="Times New Roman" w:hAnsi="Calibri" w:cs="Calibri"/>
          <w:color w:val="000000"/>
          <w:szCs w:val="22"/>
          <w:lang w:val="en-US"/>
        </w:rPr>
        <w:t xml:space="preserve">measuring </w:t>
      </w:r>
      <w:r w:rsidR="001B502D" w:rsidRPr="00B46179">
        <w:rPr>
          <w:rFonts w:ascii="Calibri" w:eastAsia="Times New Roman" w:hAnsi="Calibri" w:cs="Calibri"/>
          <w:color w:val="000000"/>
          <w:szCs w:val="22"/>
          <w:lang w:val="en-US"/>
        </w:rPr>
        <w:t>traits and competencies</w:t>
      </w:r>
      <w:r w:rsidR="001B502D">
        <w:rPr>
          <w:rFonts w:ascii="Calibri" w:eastAsia="Times New Roman" w:hAnsi="Calibri" w:cs="Calibri"/>
          <w:color w:val="000000"/>
          <w:szCs w:val="22"/>
          <w:lang w:val="en-US"/>
        </w:rPr>
        <w:t xml:space="preserve">, </w:t>
      </w:r>
      <w:r w:rsidR="001B502D" w:rsidRPr="00B46179">
        <w:rPr>
          <w:rFonts w:ascii="Calibri" w:eastAsia="Times New Roman" w:hAnsi="Calibri" w:cs="Calibri"/>
          <w:color w:val="000000"/>
          <w:szCs w:val="22"/>
          <w:lang w:val="en-US"/>
        </w:rPr>
        <w:t>sorted by the difference between catalysts and control group, in descending order (see column 3).</w:t>
      </w:r>
    </w:p>
    <w:p w14:paraId="70D9931D" w14:textId="77777777" w:rsidR="000A38B5" w:rsidRDefault="000A38B5">
      <w:pPr>
        <w:rPr>
          <w:rFonts w:ascii="Calibri" w:eastAsia="Times New Roman" w:hAnsi="Calibri" w:cs="Calibri"/>
          <w:color w:val="000000"/>
          <w:szCs w:val="22"/>
          <w:lang w:val="en-US"/>
        </w:rPr>
      </w:pPr>
      <w:r>
        <w:rPr>
          <w:rFonts w:ascii="Calibri" w:eastAsia="Times New Roman" w:hAnsi="Calibri" w:cs="Calibri"/>
          <w:color w:val="000000"/>
          <w:szCs w:val="22"/>
          <w:lang w:val="en-US"/>
        </w:rPr>
        <w:br w:type="page"/>
      </w:r>
    </w:p>
    <w:p w14:paraId="3F766420" w14:textId="39CC73CB" w:rsidR="00F811C6" w:rsidRPr="001A02CA" w:rsidRDefault="00F811C6" w:rsidP="001A02CA">
      <w:pPr>
        <w:pStyle w:val="berschrift7"/>
        <w:ind w:left="0" w:firstLine="630"/>
      </w:pPr>
      <w:bookmarkStart w:id="104" w:name="_Toc77847556"/>
      <w:bookmarkStart w:id="105" w:name="_Hlk77015721"/>
      <w:r w:rsidRPr="00580B13">
        <w:lastRenderedPageBreak/>
        <w:t xml:space="preserve">Self-ratings for the 44 </w:t>
      </w:r>
      <w:r w:rsidR="00E70EB3">
        <w:t>Q</w:t>
      </w:r>
      <w:r w:rsidRPr="00580B13">
        <w:t>uestions</w:t>
      </w:r>
      <w:r w:rsidR="00E70EB3">
        <w:t xml:space="preserve"> T</w:t>
      </w:r>
      <w:r w:rsidRPr="00580B13">
        <w:t>esting for Traits and Competencies</w:t>
      </w:r>
      <w:r w:rsidR="00C85C64">
        <w:t xml:space="preserve"> </w:t>
      </w:r>
      <w:r w:rsidR="00E70EB3" w:rsidRPr="001A02CA">
        <w:t>Sorted by the Difference between Catalysts and Control Group</w:t>
      </w:r>
      <w:bookmarkEnd w:id="104"/>
    </w:p>
    <w:tbl>
      <w:tblPr>
        <w:tblW w:w="0" w:type="auto"/>
        <w:tblCellMar>
          <w:top w:w="15" w:type="dxa"/>
          <w:left w:w="15" w:type="dxa"/>
          <w:bottom w:w="15" w:type="dxa"/>
          <w:right w:w="15" w:type="dxa"/>
        </w:tblCellMar>
        <w:tblLook w:val="04A0" w:firstRow="1" w:lastRow="0" w:firstColumn="1" w:lastColumn="0" w:noHBand="0" w:noVBand="1"/>
      </w:tblPr>
      <w:tblGrid>
        <w:gridCol w:w="4315"/>
        <w:gridCol w:w="717"/>
        <w:gridCol w:w="916"/>
        <w:gridCol w:w="1061"/>
        <w:gridCol w:w="915"/>
        <w:gridCol w:w="1082"/>
      </w:tblGrid>
      <w:tr w:rsidR="00F811C6" w:rsidRPr="00B46179" w14:paraId="10CB6DA3" w14:textId="77777777" w:rsidTr="001A02CA">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101" w:type="dxa"/>
              <w:bottom w:w="29" w:type="dxa"/>
              <w:right w:w="101" w:type="dxa"/>
            </w:tcMar>
            <w:vAlign w:val="center"/>
            <w:hideMark/>
          </w:tcPr>
          <w:p w14:paraId="3BEBE66F" w14:textId="6BF0247F" w:rsidR="00F811C6" w:rsidRPr="00B46179" w:rsidRDefault="00BA4CEB" w:rsidP="008C0108">
            <w:pPr>
              <w:spacing w:after="0" w:line="240" w:lineRule="auto"/>
              <w:rPr>
                <w:rFonts w:ascii="Times New Roman" w:eastAsia="Times New Roman" w:hAnsi="Times New Roman" w:cs="Times New Roman"/>
                <w:sz w:val="24"/>
                <w:szCs w:val="24"/>
                <w:lang w:val="en-US"/>
              </w:rPr>
            </w:pPr>
            <w:r w:rsidRPr="00BA4CEB">
              <w:rPr>
                <w:rFonts w:ascii="Calibri" w:eastAsia="Times New Roman" w:hAnsi="Calibri" w:cs="Calibri"/>
                <w:b/>
                <w:bCs/>
                <w:color w:val="000000"/>
                <w:sz w:val="18"/>
                <w:szCs w:val="18"/>
                <w:lang w:val="en-US"/>
              </w:rPr>
              <w:t>Questions measuring traits and competencies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101" w:type="dxa"/>
              <w:bottom w:w="29" w:type="dxa"/>
              <w:right w:w="101" w:type="dxa"/>
            </w:tcMar>
            <w:vAlign w:val="bottom"/>
            <w:hideMark/>
          </w:tcPr>
          <w:p w14:paraId="63F3FCC0"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Cata- lysts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101" w:type="dxa"/>
              <w:bottom w:w="29" w:type="dxa"/>
              <w:right w:w="101" w:type="dxa"/>
            </w:tcMar>
            <w:vAlign w:val="bottom"/>
            <w:hideMark/>
          </w:tcPr>
          <w:p w14:paraId="22343615"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Control group</w:t>
            </w:r>
          </w:p>
        </w:tc>
        <w:tc>
          <w:tcPr>
            <w:tcW w:w="1061" w:type="dxa"/>
            <w:tcBorders>
              <w:top w:val="single" w:sz="8" w:space="0" w:color="000000"/>
              <w:left w:val="single" w:sz="8" w:space="0" w:color="000000"/>
              <w:bottom w:val="single" w:sz="8" w:space="0" w:color="000000"/>
              <w:right w:val="single" w:sz="8" w:space="0" w:color="000000"/>
            </w:tcBorders>
            <w:shd w:val="clear" w:color="auto" w:fill="D9D9D9"/>
            <w:tcMar>
              <w:top w:w="29" w:type="dxa"/>
              <w:left w:w="101" w:type="dxa"/>
              <w:bottom w:w="29" w:type="dxa"/>
              <w:right w:w="101" w:type="dxa"/>
            </w:tcMar>
            <w:vAlign w:val="bottom"/>
            <w:hideMark/>
          </w:tcPr>
          <w:p w14:paraId="480B7F6C" w14:textId="420FE772"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 xml:space="preserve">Diff </w:t>
            </w:r>
            <w:r>
              <w:rPr>
                <w:rFonts w:ascii="Calibri" w:eastAsia="Times New Roman" w:hAnsi="Calibri" w:cs="Calibri"/>
                <w:b/>
                <w:bCs/>
                <w:color w:val="000000"/>
                <w:sz w:val="18"/>
                <w:szCs w:val="18"/>
                <w:lang w:val="en-US"/>
              </w:rPr>
              <w:t>er</w:t>
            </w:r>
            <w:r w:rsidRPr="00B46179">
              <w:rPr>
                <w:rFonts w:ascii="Calibri" w:eastAsia="Times New Roman" w:hAnsi="Calibri" w:cs="Calibri"/>
                <w:b/>
                <w:bCs/>
                <w:color w:val="000000"/>
                <w:sz w:val="18"/>
                <w:szCs w:val="18"/>
                <w:lang w:val="en-US"/>
              </w:rPr>
              <w:t>ence</w:t>
            </w:r>
          </w:p>
        </w:tc>
        <w:tc>
          <w:tcPr>
            <w:tcW w:w="915" w:type="dxa"/>
            <w:tcBorders>
              <w:top w:val="single" w:sz="8" w:space="0" w:color="000000"/>
              <w:left w:val="single" w:sz="8" w:space="0" w:color="000000"/>
              <w:bottom w:val="single" w:sz="8" w:space="0" w:color="000000"/>
              <w:right w:val="single" w:sz="8" w:space="0" w:color="000000"/>
            </w:tcBorders>
            <w:shd w:val="clear" w:color="auto" w:fill="D9D9D9"/>
            <w:tcMar>
              <w:top w:w="29" w:type="dxa"/>
              <w:left w:w="101" w:type="dxa"/>
              <w:bottom w:w="29" w:type="dxa"/>
              <w:right w:w="101" w:type="dxa"/>
            </w:tcMar>
            <w:vAlign w:val="bottom"/>
            <w:hideMark/>
          </w:tcPr>
          <w:p w14:paraId="7C242A1F"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Standard deviation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101" w:type="dxa"/>
              <w:bottom w:w="29" w:type="dxa"/>
              <w:right w:w="101" w:type="dxa"/>
            </w:tcMar>
            <w:vAlign w:val="bottom"/>
            <w:hideMark/>
          </w:tcPr>
          <w:p w14:paraId="1270E9F1"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MWU test (p value)</w:t>
            </w:r>
          </w:p>
        </w:tc>
      </w:tr>
      <w:tr w:rsidR="00F811C6" w:rsidRPr="00B46179" w14:paraId="4FB15D98" w14:textId="77777777" w:rsidTr="001A02CA">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6739CAB2" w14:textId="77777777" w:rsidR="00F811C6" w:rsidRPr="00B46179" w:rsidRDefault="00F811C6" w:rsidP="008C0108">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TC2-5-3 Being “too busy” does not keep me from interceding for those we are reaching. Qn66</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2F220F9E"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4.44</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48BDEB07"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3.70</w:t>
            </w:r>
          </w:p>
        </w:tc>
        <w:tc>
          <w:tcPr>
            <w:tcW w:w="1061" w:type="dxa"/>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38EE4216"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0.74</w:t>
            </w:r>
          </w:p>
        </w:tc>
        <w:tc>
          <w:tcPr>
            <w:tcW w:w="915" w:type="dxa"/>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276A17F7"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1.09</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2C262DA2"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0.000</w:t>
            </w:r>
          </w:p>
        </w:tc>
      </w:tr>
      <w:tr w:rsidR="00F811C6" w:rsidRPr="00B46179" w14:paraId="659679C2" w14:textId="77777777" w:rsidTr="001A02CA">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62605D78" w14:textId="77777777" w:rsidR="00F811C6" w:rsidRPr="00B46179" w:rsidRDefault="00F811C6" w:rsidP="008C0108">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TC3-7-1 My disciples give me the feedback that me discipling them has led to character formation and greater obedience to God. Qn48</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25EEA8DA"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4.65</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4FD06805"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4.07</w:t>
            </w:r>
          </w:p>
        </w:tc>
        <w:tc>
          <w:tcPr>
            <w:tcW w:w="1061" w:type="dxa"/>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093363D5"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0.58</w:t>
            </w:r>
          </w:p>
        </w:tc>
        <w:tc>
          <w:tcPr>
            <w:tcW w:w="915" w:type="dxa"/>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138997F5"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0.75</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2097409D"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&lt;0.0001</w:t>
            </w:r>
          </w:p>
        </w:tc>
      </w:tr>
      <w:tr w:rsidR="00F811C6" w:rsidRPr="00B46179" w14:paraId="6CF9E5EB" w14:textId="77777777" w:rsidTr="001A02CA">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58CA068E" w14:textId="77777777" w:rsidR="00F811C6" w:rsidRPr="00B46179" w:rsidRDefault="00F811C6" w:rsidP="008C0108">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TC1-2-1 Others would say that I easily come up with new and original ideas. Qn54</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596A51D2"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4.43</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5ED1D621"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3.88</w:t>
            </w:r>
          </w:p>
        </w:tc>
        <w:tc>
          <w:tcPr>
            <w:tcW w:w="1061" w:type="dxa"/>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33109EF5"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0.55</w:t>
            </w:r>
          </w:p>
        </w:tc>
        <w:tc>
          <w:tcPr>
            <w:tcW w:w="915" w:type="dxa"/>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1FAEF738"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1.00</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164EED7F"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0.012</w:t>
            </w:r>
          </w:p>
        </w:tc>
      </w:tr>
      <w:tr w:rsidR="00F811C6" w:rsidRPr="00B46179" w14:paraId="5A165D80" w14:textId="77777777" w:rsidTr="001A02CA">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49F65ED5" w14:textId="23DF3A20" w:rsidR="00F811C6" w:rsidRPr="00B46179" w:rsidRDefault="00F811C6" w:rsidP="008C0108">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TC3-3-1</w:t>
            </w:r>
            <w:r w:rsidR="0011263E">
              <w:rPr>
                <w:rFonts w:ascii="Calibri" w:eastAsia="Times New Roman" w:hAnsi="Calibri" w:cs="Calibri"/>
                <w:b/>
                <w:bCs/>
                <w:color w:val="000000"/>
                <w:sz w:val="18"/>
                <w:szCs w:val="18"/>
                <w:lang w:val="en-US"/>
              </w:rPr>
              <w:t xml:space="preserve"> </w:t>
            </w:r>
            <w:r w:rsidRPr="00B46179">
              <w:rPr>
                <w:rFonts w:ascii="Calibri" w:eastAsia="Times New Roman" w:hAnsi="Calibri" w:cs="Calibri"/>
                <w:b/>
                <w:bCs/>
                <w:color w:val="000000"/>
                <w:sz w:val="18"/>
                <w:szCs w:val="18"/>
                <w:lang w:val="en-US"/>
              </w:rPr>
              <w:t>People have said that they are proud of being associated with me. Qn70</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0BA0F1F7"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4.60</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386F4961"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4.06</w:t>
            </w:r>
          </w:p>
        </w:tc>
        <w:tc>
          <w:tcPr>
            <w:tcW w:w="1061" w:type="dxa"/>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205ECE01"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0.54</w:t>
            </w:r>
          </w:p>
        </w:tc>
        <w:tc>
          <w:tcPr>
            <w:tcW w:w="915" w:type="dxa"/>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7011C5F1"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0.96</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74E396A0"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0.004</w:t>
            </w:r>
          </w:p>
        </w:tc>
      </w:tr>
      <w:tr w:rsidR="00F811C6" w:rsidRPr="00B46179" w14:paraId="4E12E5FB" w14:textId="77777777" w:rsidTr="001A02CA">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270DEE90" w14:textId="77777777" w:rsidR="00F811C6" w:rsidRPr="00B46179" w:rsidRDefault="00F811C6" w:rsidP="008C0108">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TC3-8-1 Others would describe me as someone who empowers others and develops their potential. Qn44</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5C85D5D7"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4.63</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1569768B"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4.11</w:t>
            </w:r>
          </w:p>
        </w:tc>
        <w:tc>
          <w:tcPr>
            <w:tcW w:w="1061" w:type="dxa"/>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09F57962"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0.53</w:t>
            </w:r>
          </w:p>
        </w:tc>
        <w:tc>
          <w:tcPr>
            <w:tcW w:w="915" w:type="dxa"/>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293E51A3"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0.85</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56CE940F"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0.004</w:t>
            </w:r>
          </w:p>
        </w:tc>
      </w:tr>
      <w:tr w:rsidR="00F811C6" w:rsidRPr="00B46179" w14:paraId="0426EF9A" w14:textId="77777777" w:rsidTr="001A02CA">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460DA28E" w14:textId="77777777" w:rsidR="00F811C6" w:rsidRPr="00B46179" w:rsidRDefault="00F811C6" w:rsidP="008C0108">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TC1-3-1 Others would describe me as an achievement-oriented person. Qn35</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1421E94C"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4.43</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73FFB590"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3.91</w:t>
            </w:r>
          </w:p>
        </w:tc>
        <w:tc>
          <w:tcPr>
            <w:tcW w:w="1061" w:type="dxa"/>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33E554EB"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0.52</w:t>
            </w:r>
          </w:p>
        </w:tc>
        <w:tc>
          <w:tcPr>
            <w:tcW w:w="915" w:type="dxa"/>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7FF77BBB"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0.99</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5452B642"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0.024</w:t>
            </w:r>
          </w:p>
        </w:tc>
      </w:tr>
      <w:tr w:rsidR="00F811C6" w:rsidRPr="00B46179" w14:paraId="78A5C7FD" w14:textId="77777777" w:rsidTr="001A02CA">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64C29074" w14:textId="4B44B71D" w:rsidR="00F811C6" w:rsidRPr="00B46179" w:rsidRDefault="00F811C6" w:rsidP="008C0108">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TC3-4-4</w:t>
            </w:r>
            <w:r w:rsidR="0011263E">
              <w:rPr>
                <w:rFonts w:ascii="Calibri" w:eastAsia="Times New Roman" w:hAnsi="Calibri" w:cs="Calibri"/>
                <w:b/>
                <w:bCs/>
                <w:color w:val="000000"/>
                <w:sz w:val="18"/>
                <w:szCs w:val="18"/>
                <w:lang w:val="en-US"/>
              </w:rPr>
              <w:t xml:space="preserve"> </w:t>
            </w:r>
            <w:r w:rsidRPr="00B46179">
              <w:rPr>
                <w:rFonts w:ascii="Calibri" w:eastAsia="Times New Roman" w:hAnsi="Calibri" w:cs="Calibri"/>
                <w:b/>
                <w:bCs/>
                <w:color w:val="000000"/>
                <w:sz w:val="18"/>
                <w:szCs w:val="18"/>
                <w:lang w:val="en-US"/>
              </w:rPr>
              <w:t>I regularly communicate my most important values and beliefs to others. Qn53</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172CA41C"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4.71</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26A08437"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4.19</w:t>
            </w:r>
          </w:p>
        </w:tc>
        <w:tc>
          <w:tcPr>
            <w:tcW w:w="1061" w:type="dxa"/>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76FCF4BD"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0.52</w:t>
            </w:r>
          </w:p>
        </w:tc>
        <w:tc>
          <w:tcPr>
            <w:tcW w:w="915" w:type="dxa"/>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6145F0CB"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12.54</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53337895"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&lt;0.0001</w:t>
            </w:r>
          </w:p>
        </w:tc>
      </w:tr>
      <w:tr w:rsidR="00F811C6" w:rsidRPr="00B46179" w14:paraId="4EB43265" w14:textId="77777777" w:rsidTr="001A02CA">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0AF62947" w14:textId="77777777" w:rsidR="00F811C6" w:rsidRPr="00B46179" w:rsidRDefault="00F811C6" w:rsidP="008C0108">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TC1-3-4 Setting and achieving goals motivates me. Qn38</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209A3FB8"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4.78</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588B2ECA"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4.26</w:t>
            </w:r>
          </w:p>
        </w:tc>
        <w:tc>
          <w:tcPr>
            <w:tcW w:w="1061" w:type="dxa"/>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6E8ED705"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0.52</w:t>
            </w:r>
          </w:p>
        </w:tc>
        <w:tc>
          <w:tcPr>
            <w:tcW w:w="915" w:type="dxa"/>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78DBBA46"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1.16</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2085F928"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0.000</w:t>
            </w:r>
          </w:p>
        </w:tc>
      </w:tr>
      <w:tr w:rsidR="00F811C6" w:rsidRPr="00B46179" w14:paraId="51B08266" w14:textId="77777777" w:rsidTr="001A02CA">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71FE35BD" w14:textId="589067AB" w:rsidR="00F811C6" w:rsidRPr="00B46179" w:rsidRDefault="00F811C6" w:rsidP="008C0108">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TC3-4-1</w:t>
            </w:r>
            <w:r w:rsidR="0011263E">
              <w:rPr>
                <w:rFonts w:ascii="Calibri" w:eastAsia="Times New Roman" w:hAnsi="Calibri" w:cs="Calibri"/>
                <w:b/>
                <w:bCs/>
                <w:color w:val="000000"/>
                <w:sz w:val="18"/>
                <w:szCs w:val="18"/>
                <w:lang w:val="en-US"/>
              </w:rPr>
              <w:t xml:space="preserve"> </w:t>
            </w:r>
            <w:r w:rsidRPr="00B46179">
              <w:rPr>
                <w:rFonts w:ascii="Calibri" w:eastAsia="Times New Roman" w:hAnsi="Calibri" w:cs="Calibri"/>
                <w:b/>
                <w:bCs/>
                <w:color w:val="000000"/>
                <w:sz w:val="18"/>
                <w:szCs w:val="18"/>
                <w:lang w:val="en-US"/>
              </w:rPr>
              <w:t>I regularly talk about my most important values and beliefs. Qn</w:t>
            </w:r>
            <w:r>
              <w:rPr>
                <w:rFonts w:ascii="Calibri" w:eastAsia="Times New Roman" w:hAnsi="Calibri" w:cs="Calibri"/>
                <w:b/>
                <w:bCs/>
                <w:color w:val="000000"/>
                <w:sz w:val="18"/>
                <w:szCs w:val="18"/>
                <w:lang w:val="en-US"/>
              </w:rPr>
              <w:t>6</w:t>
            </w:r>
            <w:r w:rsidRPr="00B46179">
              <w:rPr>
                <w:rFonts w:ascii="Calibri" w:eastAsia="Times New Roman" w:hAnsi="Calibri" w:cs="Calibri"/>
                <w:b/>
                <w:bCs/>
                <w:color w:val="000000"/>
                <w:sz w:val="18"/>
                <w:szCs w:val="18"/>
                <w:lang w:val="en-US"/>
              </w:rPr>
              <w:t>2</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406086D3"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4.70</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52212D89"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4.19</w:t>
            </w:r>
          </w:p>
        </w:tc>
        <w:tc>
          <w:tcPr>
            <w:tcW w:w="1061" w:type="dxa"/>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5DDCB54A"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0.51</w:t>
            </w:r>
          </w:p>
        </w:tc>
        <w:tc>
          <w:tcPr>
            <w:tcW w:w="915" w:type="dxa"/>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7723AD86"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0.97</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2EC4DF1F"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0.001</w:t>
            </w:r>
          </w:p>
        </w:tc>
      </w:tr>
      <w:tr w:rsidR="00F811C6" w:rsidRPr="00B46179" w14:paraId="6F706A99" w14:textId="77777777" w:rsidTr="001A02CA">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7B877099" w14:textId="30815585" w:rsidR="00F811C6" w:rsidRPr="00B46179" w:rsidRDefault="00F811C6" w:rsidP="008C0108">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TC3-5-3</w:t>
            </w:r>
            <w:r w:rsidR="0011263E">
              <w:rPr>
                <w:rFonts w:ascii="Calibri" w:eastAsia="Times New Roman" w:hAnsi="Calibri" w:cs="Calibri"/>
                <w:b/>
                <w:bCs/>
                <w:color w:val="000000"/>
                <w:sz w:val="18"/>
                <w:szCs w:val="18"/>
                <w:lang w:val="en-US"/>
              </w:rPr>
              <w:t xml:space="preserve"> </w:t>
            </w:r>
            <w:r w:rsidRPr="00B46179">
              <w:rPr>
                <w:rFonts w:ascii="Calibri" w:eastAsia="Times New Roman" w:hAnsi="Calibri" w:cs="Calibri"/>
                <w:b/>
                <w:bCs/>
                <w:color w:val="000000"/>
                <w:sz w:val="18"/>
                <w:szCs w:val="18"/>
                <w:lang w:val="en-US"/>
              </w:rPr>
              <w:t>To those around me, I express confidence that our goals will be achieved. Qn</w:t>
            </w:r>
            <w:r>
              <w:rPr>
                <w:rFonts w:ascii="Calibri" w:eastAsia="Times New Roman" w:hAnsi="Calibri" w:cs="Calibri"/>
                <w:b/>
                <w:bCs/>
                <w:color w:val="000000"/>
                <w:sz w:val="18"/>
                <w:szCs w:val="18"/>
                <w:lang w:val="en-US"/>
              </w:rPr>
              <w:t>6</w:t>
            </w:r>
            <w:r w:rsidRPr="00B46179">
              <w:rPr>
                <w:rFonts w:ascii="Calibri" w:eastAsia="Times New Roman" w:hAnsi="Calibri" w:cs="Calibri"/>
                <w:b/>
                <w:bCs/>
                <w:color w:val="000000"/>
                <w:sz w:val="18"/>
                <w:szCs w:val="18"/>
                <w:lang w:val="en-US"/>
              </w:rPr>
              <w:t>1</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15F78CDA"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4.78</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54E356FE"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4.28</w:t>
            </w:r>
          </w:p>
        </w:tc>
        <w:tc>
          <w:tcPr>
            <w:tcW w:w="1061" w:type="dxa"/>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308D3946"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0.50</w:t>
            </w:r>
          </w:p>
        </w:tc>
        <w:tc>
          <w:tcPr>
            <w:tcW w:w="915" w:type="dxa"/>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34DAF498"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0.83</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4EE62D9B"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0.000</w:t>
            </w:r>
          </w:p>
        </w:tc>
      </w:tr>
      <w:tr w:rsidR="00F811C6" w:rsidRPr="00B46179" w14:paraId="60C2E423" w14:textId="77777777" w:rsidTr="001A02CA">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46B660E0" w14:textId="77777777" w:rsidR="00F811C6" w:rsidRPr="00B46179" w:rsidRDefault="00F811C6" w:rsidP="008C0108">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TC3-2-2 I am motivated to influence and bring change, wherever I go. Qn3</w:t>
            </w:r>
            <w:r>
              <w:rPr>
                <w:rFonts w:ascii="Calibri" w:eastAsia="Times New Roman" w:hAnsi="Calibri" w:cs="Calibri"/>
                <w:b/>
                <w:bCs/>
                <w:color w:val="000000"/>
                <w:sz w:val="18"/>
                <w:szCs w:val="18"/>
                <w:lang w:val="en-US"/>
              </w:rPr>
              <w:t>6</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5DAF3D6D"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4.77</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26D46673"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4.29</w:t>
            </w:r>
          </w:p>
        </w:tc>
        <w:tc>
          <w:tcPr>
            <w:tcW w:w="1061" w:type="dxa"/>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3D6B1A2D"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0.48</w:t>
            </w:r>
          </w:p>
        </w:tc>
        <w:tc>
          <w:tcPr>
            <w:tcW w:w="915" w:type="dxa"/>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50D8065D"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0.83</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0A790BB5"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0.000</w:t>
            </w:r>
          </w:p>
        </w:tc>
      </w:tr>
      <w:tr w:rsidR="00F811C6" w:rsidRPr="00B46179" w14:paraId="0CEE11DF" w14:textId="77777777" w:rsidTr="001A02CA">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2FB6F433" w14:textId="77777777" w:rsidR="00F811C6" w:rsidRPr="00B46179" w:rsidRDefault="00F811C6" w:rsidP="008C0108">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TC1-7-2 I am characterized by pleasant conversation and companionship. Qn40</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18C30812"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4.60</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0D194F38"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4.16</w:t>
            </w:r>
          </w:p>
        </w:tc>
        <w:tc>
          <w:tcPr>
            <w:tcW w:w="1061" w:type="dxa"/>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1F00BF0F"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0.44</w:t>
            </w:r>
          </w:p>
        </w:tc>
        <w:tc>
          <w:tcPr>
            <w:tcW w:w="915" w:type="dxa"/>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7AAE6043"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1.29</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0EAFE4ED"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0.002</w:t>
            </w:r>
          </w:p>
        </w:tc>
      </w:tr>
      <w:tr w:rsidR="00F811C6" w:rsidRPr="00B46179" w14:paraId="54AE3B01" w14:textId="77777777" w:rsidTr="001A02CA">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24304D36" w14:textId="77777777" w:rsidR="00F811C6" w:rsidRPr="00B46179" w:rsidRDefault="00F811C6" w:rsidP="008C0108">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TC2-2-1 Others would describe me as a person who is strongly dependent on God for my life and ministry. Qn</w:t>
            </w:r>
            <w:r>
              <w:rPr>
                <w:rFonts w:ascii="Calibri" w:eastAsia="Times New Roman" w:hAnsi="Calibri" w:cs="Calibri"/>
                <w:b/>
                <w:bCs/>
                <w:color w:val="000000"/>
                <w:sz w:val="18"/>
                <w:szCs w:val="18"/>
                <w:lang w:val="en-US"/>
              </w:rPr>
              <w:t>6</w:t>
            </w:r>
            <w:r w:rsidRPr="00B46179">
              <w:rPr>
                <w:rFonts w:ascii="Calibri" w:eastAsia="Times New Roman" w:hAnsi="Calibri" w:cs="Calibri"/>
                <w:b/>
                <w:bCs/>
                <w:color w:val="000000"/>
                <w:sz w:val="18"/>
                <w:szCs w:val="18"/>
                <w:lang w:val="en-US"/>
              </w:rPr>
              <w:t>0</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6C0EE91B"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4.71</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13119E82"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4.28</w:t>
            </w:r>
          </w:p>
        </w:tc>
        <w:tc>
          <w:tcPr>
            <w:tcW w:w="1061" w:type="dxa"/>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25FA91B5"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0.44</w:t>
            </w:r>
          </w:p>
        </w:tc>
        <w:tc>
          <w:tcPr>
            <w:tcW w:w="915" w:type="dxa"/>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18B4943D"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0.81</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62A7A693"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0.003</w:t>
            </w:r>
          </w:p>
        </w:tc>
      </w:tr>
      <w:tr w:rsidR="00F811C6" w:rsidRPr="00B46179" w14:paraId="4F22A2E4" w14:textId="77777777" w:rsidTr="001A02CA">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3B1A7AE4" w14:textId="77777777" w:rsidR="00F811C6" w:rsidRPr="00B46179" w:rsidRDefault="00F811C6" w:rsidP="008C0108">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TC1-6-2 When things get hard, I am tenacious and push through until the job is done. Qn34</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01E95B64"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4.68</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7063C7A5"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4.27</w:t>
            </w:r>
          </w:p>
        </w:tc>
        <w:tc>
          <w:tcPr>
            <w:tcW w:w="1061" w:type="dxa"/>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3EEEE740"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0.41</w:t>
            </w:r>
          </w:p>
        </w:tc>
        <w:tc>
          <w:tcPr>
            <w:tcW w:w="915" w:type="dxa"/>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6E2A58CA"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1.24</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699D35B7"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0.049</w:t>
            </w:r>
          </w:p>
        </w:tc>
      </w:tr>
      <w:tr w:rsidR="00F811C6" w:rsidRPr="00B46179" w14:paraId="37B10034" w14:textId="77777777" w:rsidTr="001A02CA">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7ECFF6DE" w14:textId="77777777" w:rsidR="00F811C6" w:rsidRPr="00B46179" w:rsidRDefault="00F811C6" w:rsidP="008C0108">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TC2-1-1 Others would say that I love God passionately. Qn52</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0B3E8E06"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4.54</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79DB3AE4"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4.14</w:t>
            </w:r>
          </w:p>
        </w:tc>
        <w:tc>
          <w:tcPr>
            <w:tcW w:w="1061" w:type="dxa"/>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6A6F3E4D"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0.40</w:t>
            </w:r>
          </w:p>
        </w:tc>
        <w:tc>
          <w:tcPr>
            <w:tcW w:w="915" w:type="dxa"/>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48B60B61"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0.99</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0ADF684D"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0.001</w:t>
            </w:r>
          </w:p>
        </w:tc>
      </w:tr>
      <w:tr w:rsidR="00F811C6" w:rsidRPr="00B46179" w14:paraId="2A5AD439" w14:textId="77777777" w:rsidTr="001A02CA">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1C61A781" w14:textId="77777777" w:rsidR="00F811C6" w:rsidRPr="00B46179" w:rsidRDefault="00F811C6" w:rsidP="008C0108">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TC2-2-2 I regularly spend time seeking God’s guidance. Qn39</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6963C6D1"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4.84</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33CF40A7"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4.46</w:t>
            </w:r>
          </w:p>
        </w:tc>
        <w:tc>
          <w:tcPr>
            <w:tcW w:w="1061" w:type="dxa"/>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30F022C2"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0.38</w:t>
            </w:r>
          </w:p>
        </w:tc>
        <w:tc>
          <w:tcPr>
            <w:tcW w:w="915" w:type="dxa"/>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07722906"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0.83</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419C75AA"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0.004</w:t>
            </w:r>
          </w:p>
        </w:tc>
      </w:tr>
      <w:tr w:rsidR="00F811C6" w:rsidRPr="00B46179" w14:paraId="0DBD4820" w14:textId="77777777" w:rsidTr="001A02CA">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798C63E6" w14:textId="77777777" w:rsidR="00F811C6" w:rsidRPr="00B46179" w:rsidRDefault="00F811C6" w:rsidP="008C0108">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TC2-1-5 (i) I follow God, but I do not feel that I desire Him deeply. Qn4</w:t>
            </w:r>
            <w:r>
              <w:rPr>
                <w:rFonts w:ascii="Calibri" w:eastAsia="Times New Roman" w:hAnsi="Calibri" w:cs="Calibri"/>
                <w:b/>
                <w:bCs/>
                <w:color w:val="000000"/>
                <w:sz w:val="18"/>
                <w:szCs w:val="18"/>
                <w:lang w:val="en-US"/>
              </w:rPr>
              <w:t>6</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19E15C8D"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4.51</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75A85992"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4.13</w:t>
            </w:r>
          </w:p>
        </w:tc>
        <w:tc>
          <w:tcPr>
            <w:tcW w:w="1061" w:type="dxa"/>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568139C3"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0.38</w:t>
            </w:r>
          </w:p>
        </w:tc>
        <w:tc>
          <w:tcPr>
            <w:tcW w:w="915" w:type="dxa"/>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3691D445"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0.98</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13891A29"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0.005</w:t>
            </w:r>
          </w:p>
        </w:tc>
      </w:tr>
      <w:tr w:rsidR="00F811C6" w:rsidRPr="00B46179" w14:paraId="7F145481" w14:textId="77777777" w:rsidTr="001A02CA">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3184B411" w14:textId="77777777" w:rsidR="00F811C6" w:rsidRPr="00B46179" w:rsidRDefault="00F811C6" w:rsidP="008C0108">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TC2-3-3 I regularly think about more effective ways we can share the Gospel. Qn43</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4AFCABBE"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4.78</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5A55815F"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4.40</w:t>
            </w:r>
          </w:p>
        </w:tc>
        <w:tc>
          <w:tcPr>
            <w:tcW w:w="1061" w:type="dxa"/>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1D510230"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0.38</w:t>
            </w:r>
          </w:p>
        </w:tc>
        <w:tc>
          <w:tcPr>
            <w:tcW w:w="915" w:type="dxa"/>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47CDBBC3"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0.87</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3AA8F6E4"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&lt;0.0001</w:t>
            </w:r>
          </w:p>
        </w:tc>
      </w:tr>
      <w:tr w:rsidR="00F811C6" w:rsidRPr="00B46179" w14:paraId="2762A2E0" w14:textId="77777777" w:rsidTr="001A02CA">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49FAC43C" w14:textId="77777777" w:rsidR="00F811C6" w:rsidRPr="00B46179" w:rsidRDefault="00F811C6" w:rsidP="008C0108">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TC2-8-1 Others would describe me as someone who has a deep confidence in the power of the Bible for discipling and ministry. Qn</w:t>
            </w:r>
            <w:r>
              <w:rPr>
                <w:rFonts w:ascii="Calibri" w:eastAsia="Times New Roman" w:hAnsi="Calibri" w:cs="Calibri"/>
                <w:b/>
                <w:bCs/>
                <w:color w:val="000000"/>
                <w:sz w:val="18"/>
                <w:szCs w:val="18"/>
                <w:lang w:val="en-US"/>
              </w:rPr>
              <w:t>6</w:t>
            </w:r>
            <w:r w:rsidRPr="00B46179">
              <w:rPr>
                <w:rFonts w:ascii="Calibri" w:eastAsia="Times New Roman" w:hAnsi="Calibri" w:cs="Calibri"/>
                <w:b/>
                <w:bCs/>
                <w:color w:val="000000"/>
                <w:sz w:val="18"/>
                <w:szCs w:val="18"/>
                <w:lang w:val="en-US"/>
              </w:rPr>
              <w:t>7</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344716E0"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4.77</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26456A7D"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4.39</w:t>
            </w:r>
          </w:p>
        </w:tc>
        <w:tc>
          <w:tcPr>
            <w:tcW w:w="1061" w:type="dxa"/>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50131274"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0.37</w:t>
            </w:r>
          </w:p>
        </w:tc>
        <w:tc>
          <w:tcPr>
            <w:tcW w:w="915" w:type="dxa"/>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06B7CC34"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0.92</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5421951F"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0.007</w:t>
            </w:r>
          </w:p>
        </w:tc>
      </w:tr>
      <w:tr w:rsidR="00F811C6" w:rsidRPr="00B46179" w14:paraId="17FFA3E6" w14:textId="77777777" w:rsidTr="001A02CA">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0E0F3256" w14:textId="77777777" w:rsidR="00F811C6" w:rsidRPr="00B46179" w:rsidRDefault="00F811C6" w:rsidP="008C0108">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TC1-2-2 When faced with new challenges, I am the one who comes up with new approaches. Qn57</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780AC13D"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4.21</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4FA4439C"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3.84</w:t>
            </w:r>
          </w:p>
        </w:tc>
        <w:tc>
          <w:tcPr>
            <w:tcW w:w="1061" w:type="dxa"/>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6BC29AA6"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0.37</w:t>
            </w:r>
          </w:p>
        </w:tc>
        <w:tc>
          <w:tcPr>
            <w:tcW w:w="915" w:type="dxa"/>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23B3D07C"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0.85</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4451FA64"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0.001</w:t>
            </w:r>
          </w:p>
        </w:tc>
      </w:tr>
      <w:tr w:rsidR="00F811C6" w:rsidRPr="00B46179" w14:paraId="555D913F" w14:textId="77777777" w:rsidTr="001A02CA">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453F72AA" w14:textId="77777777" w:rsidR="00F811C6" w:rsidRPr="00B46179" w:rsidRDefault="00F811C6" w:rsidP="008C0108">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TC2-7-2 I am confident that God grows and uses new disciples - He can use them as much or more than He can use me. Qn55</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2E1EC1DF"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4.88</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6D0040E1"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4.53</w:t>
            </w:r>
          </w:p>
        </w:tc>
        <w:tc>
          <w:tcPr>
            <w:tcW w:w="1061" w:type="dxa"/>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3DC5F2C5"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0.36</w:t>
            </w:r>
          </w:p>
        </w:tc>
        <w:tc>
          <w:tcPr>
            <w:tcW w:w="915" w:type="dxa"/>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6DFF534B"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0.84</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772B5B61"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0.005</w:t>
            </w:r>
          </w:p>
        </w:tc>
      </w:tr>
      <w:tr w:rsidR="00F811C6" w:rsidRPr="00B46179" w14:paraId="667B5764" w14:textId="77777777" w:rsidTr="001A02CA">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019A0538" w14:textId="77777777" w:rsidR="00F811C6" w:rsidRPr="00B46179" w:rsidRDefault="00F811C6" w:rsidP="008C0108">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TC2-2-4 (i) I am too busy with other things to wait on God and listen to Him. Qn51</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0CC6D4F8"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4.38</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42E4D43C"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4.03</w:t>
            </w:r>
          </w:p>
        </w:tc>
        <w:tc>
          <w:tcPr>
            <w:tcW w:w="1061" w:type="dxa"/>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5FAED23B"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0.36</w:t>
            </w:r>
          </w:p>
        </w:tc>
        <w:tc>
          <w:tcPr>
            <w:tcW w:w="915" w:type="dxa"/>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50C40E14"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0.94</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0C5CFDA5"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0.007</w:t>
            </w:r>
          </w:p>
        </w:tc>
      </w:tr>
      <w:tr w:rsidR="00F811C6" w:rsidRPr="00B46179" w14:paraId="7A05112E" w14:textId="77777777" w:rsidTr="001A02CA">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24D476DD" w14:textId="4B3B2BC7" w:rsidR="00F811C6" w:rsidRPr="00B46179" w:rsidRDefault="00F811C6" w:rsidP="008C0108">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lastRenderedPageBreak/>
              <w:t>TC3-5-2</w:t>
            </w:r>
            <w:r w:rsidR="0011263E">
              <w:rPr>
                <w:rFonts w:ascii="Calibri" w:eastAsia="Times New Roman" w:hAnsi="Calibri" w:cs="Calibri"/>
                <w:b/>
                <w:bCs/>
                <w:color w:val="000000"/>
                <w:sz w:val="18"/>
                <w:szCs w:val="18"/>
                <w:lang w:val="en-US"/>
              </w:rPr>
              <w:t xml:space="preserve"> </w:t>
            </w:r>
            <w:r w:rsidRPr="00B46179">
              <w:rPr>
                <w:rFonts w:ascii="Calibri" w:eastAsia="Times New Roman" w:hAnsi="Calibri" w:cs="Calibri"/>
                <w:b/>
                <w:bCs/>
                <w:color w:val="000000"/>
                <w:sz w:val="18"/>
                <w:szCs w:val="18"/>
                <w:lang w:val="en-US"/>
              </w:rPr>
              <w:t>I articulate a compelling vision of the future. Qn</w:t>
            </w:r>
            <w:r>
              <w:rPr>
                <w:rFonts w:ascii="Calibri" w:eastAsia="Times New Roman" w:hAnsi="Calibri" w:cs="Calibri"/>
                <w:b/>
                <w:bCs/>
                <w:color w:val="000000"/>
                <w:sz w:val="18"/>
                <w:szCs w:val="18"/>
                <w:lang w:val="en-US"/>
              </w:rPr>
              <w:t>6</w:t>
            </w:r>
            <w:r w:rsidRPr="00B46179">
              <w:rPr>
                <w:rFonts w:ascii="Calibri" w:eastAsia="Times New Roman" w:hAnsi="Calibri" w:cs="Calibri"/>
                <w:b/>
                <w:bCs/>
                <w:color w:val="000000"/>
                <w:sz w:val="18"/>
                <w:szCs w:val="18"/>
                <w:lang w:val="en-US"/>
              </w:rPr>
              <w:t>5</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05E0C678"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4.54</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1B2A9654"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4.19</w:t>
            </w:r>
          </w:p>
        </w:tc>
        <w:tc>
          <w:tcPr>
            <w:tcW w:w="1061" w:type="dxa"/>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4BD5D8DA"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0.35</w:t>
            </w:r>
          </w:p>
        </w:tc>
        <w:tc>
          <w:tcPr>
            <w:tcW w:w="915" w:type="dxa"/>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65ECEFD8"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0.93</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4DBA2AB4"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&lt;0.0001</w:t>
            </w:r>
          </w:p>
        </w:tc>
      </w:tr>
      <w:tr w:rsidR="00F811C6" w:rsidRPr="00B46179" w14:paraId="2919A666" w14:textId="77777777" w:rsidTr="001A02CA">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9" w:type="dxa"/>
              <w:left w:w="101" w:type="dxa"/>
              <w:bottom w:w="29" w:type="dxa"/>
              <w:right w:w="101" w:type="dxa"/>
            </w:tcMar>
            <w:vAlign w:val="center"/>
            <w:hideMark/>
          </w:tcPr>
          <w:p w14:paraId="2F711117" w14:textId="59A46412" w:rsidR="00F811C6" w:rsidRPr="00B46179" w:rsidRDefault="00F811C6" w:rsidP="008C0108">
            <w:pPr>
              <w:spacing w:after="0" w:line="240" w:lineRule="auto"/>
              <w:rPr>
                <w:rFonts w:ascii="Times New Roman" w:eastAsia="Times New Roman" w:hAnsi="Times New Roman" w:cs="Times New Roman"/>
                <w:sz w:val="24"/>
                <w:szCs w:val="24"/>
                <w:lang w:val="en-US"/>
              </w:rPr>
            </w:pPr>
            <w:bookmarkStart w:id="106" w:name="_Hlk77924877"/>
            <w:r w:rsidRPr="00B46179">
              <w:rPr>
                <w:rFonts w:ascii="Calibri" w:eastAsia="Times New Roman" w:hAnsi="Calibri" w:cs="Calibri"/>
                <w:b/>
                <w:bCs/>
                <w:color w:val="000000"/>
                <w:sz w:val="18"/>
                <w:szCs w:val="18"/>
                <w:lang w:val="en-US"/>
              </w:rPr>
              <w:t>Average of all</w:t>
            </w:r>
            <w:r w:rsidR="00874565" w:rsidRPr="00874565">
              <w:rPr>
                <w:rFonts w:ascii="Calibri" w:eastAsia="Times New Roman" w:hAnsi="Calibri" w:cs="Calibri"/>
                <w:b/>
                <w:bCs/>
                <w:color w:val="000000"/>
                <w:sz w:val="18"/>
                <w:szCs w:val="18"/>
                <w:lang w:val="en-US"/>
              </w:rPr>
              <w:t xml:space="preserve"> traits and competencies</w:t>
            </w:r>
            <w:bookmarkEnd w:id="106"/>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9" w:type="dxa"/>
              <w:left w:w="101" w:type="dxa"/>
              <w:bottom w:w="29" w:type="dxa"/>
              <w:right w:w="101" w:type="dxa"/>
            </w:tcMar>
            <w:vAlign w:val="center"/>
            <w:hideMark/>
          </w:tcPr>
          <w:p w14:paraId="1FA9711B"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4.41</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9" w:type="dxa"/>
              <w:left w:w="101" w:type="dxa"/>
              <w:bottom w:w="29" w:type="dxa"/>
              <w:right w:w="101" w:type="dxa"/>
            </w:tcMar>
            <w:vAlign w:val="center"/>
            <w:hideMark/>
          </w:tcPr>
          <w:p w14:paraId="4264D2CE"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4.06</w:t>
            </w:r>
          </w:p>
        </w:tc>
        <w:tc>
          <w:tcPr>
            <w:tcW w:w="106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9" w:type="dxa"/>
              <w:left w:w="101" w:type="dxa"/>
              <w:bottom w:w="29" w:type="dxa"/>
              <w:right w:w="101" w:type="dxa"/>
            </w:tcMar>
            <w:vAlign w:val="center"/>
            <w:hideMark/>
          </w:tcPr>
          <w:p w14:paraId="30F7F2F1"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0.34</w:t>
            </w:r>
          </w:p>
        </w:tc>
        <w:tc>
          <w:tcPr>
            <w:tcW w:w="91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9" w:type="dxa"/>
              <w:left w:w="101" w:type="dxa"/>
              <w:bottom w:w="29" w:type="dxa"/>
              <w:right w:w="101" w:type="dxa"/>
            </w:tcMar>
            <w:vAlign w:val="center"/>
            <w:hideMark/>
          </w:tcPr>
          <w:p w14:paraId="332FD3AE"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n/a</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9" w:type="dxa"/>
              <w:left w:w="101" w:type="dxa"/>
              <w:bottom w:w="29" w:type="dxa"/>
              <w:right w:w="101" w:type="dxa"/>
            </w:tcMar>
            <w:vAlign w:val="center"/>
            <w:hideMark/>
          </w:tcPr>
          <w:p w14:paraId="4CD882AB"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0.000</w:t>
            </w:r>
          </w:p>
        </w:tc>
      </w:tr>
      <w:tr w:rsidR="00F811C6" w:rsidRPr="00B46179" w14:paraId="767F9780" w14:textId="77777777" w:rsidTr="001A02CA">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58116D72" w14:textId="77777777" w:rsidR="00F811C6" w:rsidRPr="00B46179" w:rsidRDefault="00F811C6" w:rsidP="008C0108">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TC1-9-3 When others frustrate or offend me, I do not respond with anger but control my emotions. Qn27</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2FA098D0"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3.85</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3F133AB4"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3.51</w:t>
            </w:r>
          </w:p>
        </w:tc>
        <w:tc>
          <w:tcPr>
            <w:tcW w:w="1061" w:type="dxa"/>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5FBFEEBE"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0.34</w:t>
            </w:r>
          </w:p>
        </w:tc>
        <w:tc>
          <w:tcPr>
            <w:tcW w:w="915" w:type="dxa"/>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6136E9AE"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0.84</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12AF9F51"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0.754</w:t>
            </w:r>
          </w:p>
        </w:tc>
      </w:tr>
      <w:tr w:rsidR="00F811C6" w:rsidRPr="00B46179" w14:paraId="143CFEA2" w14:textId="77777777" w:rsidTr="001A02CA">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17E408BB" w14:textId="77777777" w:rsidR="00F811C6" w:rsidRPr="00B46179" w:rsidRDefault="00F811C6" w:rsidP="008C0108">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TC1-6-5 (i) I tend to stop trying when things get very hard. Qn50</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222FB1E5"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4.24</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1AC86E5E"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3.89</w:t>
            </w:r>
          </w:p>
        </w:tc>
        <w:tc>
          <w:tcPr>
            <w:tcW w:w="1061" w:type="dxa"/>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163ECD44"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0.34</w:t>
            </w:r>
          </w:p>
        </w:tc>
        <w:tc>
          <w:tcPr>
            <w:tcW w:w="915" w:type="dxa"/>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02555743"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1.37</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1F01699A"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0.002</w:t>
            </w:r>
          </w:p>
        </w:tc>
      </w:tr>
      <w:tr w:rsidR="00F811C6" w:rsidRPr="00B46179" w14:paraId="202CA840" w14:textId="77777777" w:rsidTr="001A02CA">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0301547D" w14:textId="77777777" w:rsidR="00F811C6" w:rsidRPr="00B46179" w:rsidRDefault="00F811C6" w:rsidP="008C0108">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TC1-3-3 Once I set a goal, I am motivated to work until I have attained it. Qn32</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6512E566"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4.70</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20F7576B"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4.36</w:t>
            </w:r>
          </w:p>
        </w:tc>
        <w:tc>
          <w:tcPr>
            <w:tcW w:w="1061" w:type="dxa"/>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4BE17ACA"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0.34</w:t>
            </w:r>
          </w:p>
        </w:tc>
        <w:tc>
          <w:tcPr>
            <w:tcW w:w="915" w:type="dxa"/>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243065D6"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0.88</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6FBF7D09"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0.005</w:t>
            </w:r>
          </w:p>
        </w:tc>
      </w:tr>
      <w:tr w:rsidR="00F811C6" w:rsidRPr="00B46179" w14:paraId="46C5CD66" w14:textId="77777777" w:rsidTr="001A02CA">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6C3F5AF7" w14:textId="77777777" w:rsidR="00F811C6" w:rsidRPr="00B46179" w:rsidRDefault="00F811C6" w:rsidP="008C0108">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TC2-3-1 Others would describe me as a person who is passionate about seeing as many people as possible saved. Qn</w:t>
            </w:r>
            <w:r>
              <w:rPr>
                <w:rFonts w:ascii="Calibri" w:eastAsia="Times New Roman" w:hAnsi="Calibri" w:cs="Calibri"/>
                <w:b/>
                <w:bCs/>
                <w:color w:val="000000"/>
                <w:sz w:val="18"/>
                <w:szCs w:val="18"/>
                <w:lang w:val="en-US"/>
              </w:rPr>
              <w:t>6</w:t>
            </w:r>
            <w:r w:rsidRPr="00B46179">
              <w:rPr>
                <w:rFonts w:ascii="Calibri" w:eastAsia="Times New Roman" w:hAnsi="Calibri" w:cs="Calibri"/>
                <w:b/>
                <w:bCs/>
                <w:color w:val="000000"/>
                <w:sz w:val="18"/>
                <w:szCs w:val="18"/>
                <w:lang w:val="en-US"/>
              </w:rPr>
              <w:t>3</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5591AD04"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4.68</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50A752E3"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4.35</w:t>
            </w:r>
          </w:p>
        </w:tc>
        <w:tc>
          <w:tcPr>
            <w:tcW w:w="1061" w:type="dxa"/>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3E239F8A"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0.33</w:t>
            </w:r>
          </w:p>
        </w:tc>
        <w:tc>
          <w:tcPr>
            <w:tcW w:w="915" w:type="dxa"/>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77AC3923"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1.15</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2518E2E9"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0.000</w:t>
            </w:r>
          </w:p>
        </w:tc>
      </w:tr>
      <w:tr w:rsidR="00F811C6" w:rsidRPr="00B46179" w14:paraId="77DDAF2F" w14:textId="77777777" w:rsidTr="001A02CA">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2D65AA35" w14:textId="77777777" w:rsidR="00F811C6" w:rsidRPr="00B46179" w:rsidRDefault="00F811C6" w:rsidP="008C0108">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TC2-1-3 Deep down, I feel a hunger to know God more and to be closer to His heart. Qn37</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303F792A"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4.93</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0E1805CB"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4.61</w:t>
            </w:r>
          </w:p>
        </w:tc>
        <w:tc>
          <w:tcPr>
            <w:tcW w:w="1061" w:type="dxa"/>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4AA305CD"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0.33</w:t>
            </w:r>
          </w:p>
        </w:tc>
        <w:tc>
          <w:tcPr>
            <w:tcW w:w="915" w:type="dxa"/>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6B226721"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0.85</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21DB5F24"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0.006</w:t>
            </w:r>
          </w:p>
        </w:tc>
      </w:tr>
      <w:tr w:rsidR="00F811C6" w:rsidRPr="00B46179" w14:paraId="6929BBFB" w14:textId="77777777" w:rsidTr="001A02CA">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0E968661" w14:textId="77777777" w:rsidR="00F811C6" w:rsidRPr="00B46179" w:rsidRDefault="00F811C6" w:rsidP="008C0108">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TC1-5-3 I believe that my life is largely determined by the choices I make. Qn31</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3FADE4B8"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4.43</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0D2C4A80"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4.11</w:t>
            </w:r>
          </w:p>
        </w:tc>
        <w:tc>
          <w:tcPr>
            <w:tcW w:w="1061" w:type="dxa"/>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7732DA4D"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0.32</w:t>
            </w:r>
          </w:p>
        </w:tc>
        <w:tc>
          <w:tcPr>
            <w:tcW w:w="915" w:type="dxa"/>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74EDB8F3"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1.47</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center"/>
            <w:hideMark/>
          </w:tcPr>
          <w:p w14:paraId="5EDD4194"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0.183</w:t>
            </w:r>
          </w:p>
        </w:tc>
      </w:tr>
      <w:tr w:rsidR="00F811C6" w:rsidRPr="00B46179" w14:paraId="685D3226" w14:textId="77777777" w:rsidTr="001A02CA">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011D77A3" w14:textId="77777777" w:rsidR="00F811C6" w:rsidRPr="00B46179" w:rsidRDefault="00F811C6" w:rsidP="008C0108">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TC2-4-3 I regularly exercise faith that God is going to show His incredible power through my life and ministry. Qn42</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62834775"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4.67</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615949E4"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4.36</w:t>
            </w:r>
          </w:p>
        </w:tc>
        <w:tc>
          <w:tcPr>
            <w:tcW w:w="1061"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397494D5"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0.31</w:t>
            </w:r>
          </w:p>
        </w:tc>
        <w:tc>
          <w:tcPr>
            <w:tcW w:w="915"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487E8386"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0.81</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388884D8"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0.006</w:t>
            </w:r>
          </w:p>
        </w:tc>
      </w:tr>
      <w:tr w:rsidR="00F811C6" w:rsidRPr="00B46179" w14:paraId="5787E0E3" w14:textId="77777777" w:rsidTr="001A02CA">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5A59DA48" w14:textId="77777777" w:rsidR="00F811C6" w:rsidRPr="00B46179" w:rsidRDefault="00F811C6" w:rsidP="008C0108">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TC1-8-2 When circumstances change or challenges arise, I quickly find a way to adapt. Qn45</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4417ED5F"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4.39</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64FA40F5"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4.10</w:t>
            </w:r>
          </w:p>
        </w:tc>
        <w:tc>
          <w:tcPr>
            <w:tcW w:w="1061"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6F9AE2F9"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0.29</w:t>
            </w:r>
          </w:p>
        </w:tc>
        <w:tc>
          <w:tcPr>
            <w:tcW w:w="915"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240260D9"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0.96</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0A4A1803"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0.065</w:t>
            </w:r>
          </w:p>
        </w:tc>
      </w:tr>
      <w:tr w:rsidR="00F811C6" w:rsidRPr="00B46179" w14:paraId="0E2A1EEC" w14:textId="77777777" w:rsidTr="001A02CA">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12CB4E57" w14:textId="77777777" w:rsidR="00F811C6" w:rsidRPr="00B46179" w:rsidRDefault="00F811C6" w:rsidP="008C0108">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TC1-4-2 I have a strong sense of obligation to fulfil my duties and keep my promises. Qn</w:t>
            </w:r>
            <w:r>
              <w:rPr>
                <w:rFonts w:ascii="Calibri" w:eastAsia="Times New Roman" w:hAnsi="Calibri" w:cs="Calibri"/>
                <w:color w:val="000000"/>
                <w:sz w:val="18"/>
                <w:szCs w:val="18"/>
                <w:lang w:val="en-US"/>
              </w:rPr>
              <w:t>6</w:t>
            </w:r>
            <w:r w:rsidRPr="00B46179">
              <w:rPr>
                <w:rFonts w:ascii="Calibri" w:eastAsia="Times New Roman" w:hAnsi="Calibri" w:cs="Calibri"/>
                <w:color w:val="000000"/>
                <w:sz w:val="18"/>
                <w:szCs w:val="18"/>
                <w:lang w:val="en-US"/>
              </w:rPr>
              <w:t>9</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1C892C56"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4.69</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557692B8"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4.41</w:t>
            </w:r>
          </w:p>
        </w:tc>
        <w:tc>
          <w:tcPr>
            <w:tcW w:w="1061"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40E76E84"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0.29</w:t>
            </w:r>
          </w:p>
        </w:tc>
        <w:tc>
          <w:tcPr>
            <w:tcW w:w="915"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09879759"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1.04</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31C5D932"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0.275</w:t>
            </w:r>
          </w:p>
        </w:tc>
      </w:tr>
      <w:tr w:rsidR="00F811C6" w:rsidRPr="00B46179" w14:paraId="02AB7C05" w14:textId="77777777" w:rsidTr="001A02CA">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00F0E95A" w14:textId="77777777" w:rsidR="00F811C6" w:rsidRPr="00B46179" w:rsidRDefault="00F811C6" w:rsidP="008C0108">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TC2-6-2 It is my ministry approach to take a genuine interest in the lives and welfare of the people I reach out to. Qn30</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3534DC37"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4.69</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47F0FE80"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4.43</w:t>
            </w:r>
          </w:p>
        </w:tc>
        <w:tc>
          <w:tcPr>
            <w:tcW w:w="1061"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036055A6"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0.27</w:t>
            </w:r>
          </w:p>
        </w:tc>
        <w:tc>
          <w:tcPr>
            <w:tcW w:w="915"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21C274B5"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1.33</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3C040E75"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0.436</w:t>
            </w:r>
          </w:p>
        </w:tc>
      </w:tr>
      <w:tr w:rsidR="00F811C6" w:rsidRPr="00B46179" w14:paraId="4978CE5F" w14:textId="77777777" w:rsidTr="001A02CA">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07C1734F" w14:textId="77777777" w:rsidR="00F811C6" w:rsidRPr="00B46179" w:rsidRDefault="00F811C6" w:rsidP="008C0108">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TC1-3-5 (i) I don’t care much about achieving goals. Qn</w:t>
            </w:r>
            <w:r>
              <w:rPr>
                <w:rFonts w:ascii="Calibri" w:eastAsia="Times New Roman" w:hAnsi="Calibri" w:cs="Calibri"/>
                <w:b/>
                <w:bCs/>
                <w:color w:val="000000"/>
                <w:sz w:val="18"/>
                <w:szCs w:val="18"/>
                <w:lang w:val="en-US"/>
              </w:rPr>
              <w:t>6</w:t>
            </w:r>
            <w:r w:rsidRPr="00B46179">
              <w:rPr>
                <w:rFonts w:ascii="Calibri" w:eastAsia="Times New Roman" w:hAnsi="Calibri" w:cs="Calibri"/>
                <w:b/>
                <w:bCs/>
                <w:color w:val="000000"/>
                <w:sz w:val="18"/>
                <w:szCs w:val="18"/>
                <w:lang w:val="en-US"/>
              </w:rPr>
              <w:t>4</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2371469D"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4.47</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4BAEC63F"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4.21</w:t>
            </w:r>
          </w:p>
        </w:tc>
        <w:tc>
          <w:tcPr>
            <w:tcW w:w="1061"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0AF84BF3"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0.26</w:t>
            </w:r>
          </w:p>
        </w:tc>
        <w:tc>
          <w:tcPr>
            <w:tcW w:w="915"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72865808"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0.92</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26EC11EF"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b/>
                <w:bCs/>
                <w:color w:val="000000"/>
                <w:sz w:val="18"/>
                <w:szCs w:val="18"/>
                <w:lang w:val="en-US"/>
              </w:rPr>
              <w:t>0.009</w:t>
            </w:r>
          </w:p>
        </w:tc>
      </w:tr>
      <w:tr w:rsidR="00F811C6" w:rsidRPr="00B46179" w14:paraId="5ECF91E3" w14:textId="77777777" w:rsidTr="001A02CA">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3A91F677" w14:textId="77777777" w:rsidR="00F811C6" w:rsidRPr="00B46179" w:rsidRDefault="00F811C6" w:rsidP="008C0108">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TC1-1-1 Others would describe me as someone who is open-minded and always willing to learn. Qn33</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0CA918E9"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4.44</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4E2D68C7"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4.19</w:t>
            </w:r>
          </w:p>
        </w:tc>
        <w:tc>
          <w:tcPr>
            <w:tcW w:w="1061"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3F1974BB"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0.25</w:t>
            </w:r>
          </w:p>
        </w:tc>
        <w:tc>
          <w:tcPr>
            <w:tcW w:w="915"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4EA00CFD"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0.88</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6D1F24B1"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0.127</w:t>
            </w:r>
          </w:p>
        </w:tc>
      </w:tr>
      <w:tr w:rsidR="00F811C6" w:rsidRPr="00B46179" w14:paraId="631AFAD4" w14:textId="77777777" w:rsidTr="001A02CA">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5C1C8768" w14:textId="77777777" w:rsidR="00F811C6" w:rsidRPr="00B46179" w:rsidRDefault="00F811C6" w:rsidP="008C0108">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TC2-3-4 I am highly motivated about sharing the Gospel with others. Qn29</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4D8387BB"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4.73</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49FB00CD"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4.50</w:t>
            </w:r>
          </w:p>
        </w:tc>
        <w:tc>
          <w:tcPr>
            <w:tcW w:w="1061"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3D5A9995"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0.23</w:t>
            </w:r>
          </w:p>
        </w:tc>
        <w:tc>
          <w:tcPr>
            <w:tcW w:w="915"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57C2AC30"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0.77</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62549D14"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0.068</w:t>
            </w:r>
          </w:p>
        </w:tc>
      </w:tr>
      <w:tr w:rsidR="00F811C6" w:rsidRPr="00B46179" w14:paraId="699FF73E" w14:textId="77777777" w:rsidTr="001A02CA">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1D158CCE" w14:textId="77777777" w:rsidR="00F811C6" w:rsidRPr="00B46179" w:rsidRDefault="00F811C6" w:rsidP="008C0108">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TC3-1-2 I start conversations with people I have never met Qn59</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5EC782FE"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4.04</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26F9210B"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3.83</w:t>
            </w:r>
          </w:p>
        </w:tc>
        <w:tc>
          <w:tcPr>
            <w:tcW w:w="1061"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3E756383"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0.21</w:t>
            </w:r>
          </w:p>
        </w:tc>
        <w:tc>
          <w:tcPr>
            <w:tcW w:w="915"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38775B21"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0.88</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55EFBFDA"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0.825</w:t>
            </w:r>
          </w:p>
        </w:tc>
      </w:tr>
      <w:tr w:rsidR="00F811C6" w:rsidRPr="00B46179" w14:paraId="57971C88" w14:textId="77777777" w:rsidTr="001A02CA">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38DCF8B0" w14:textId="77777777" w:rsidR="00F811C6" w:rsidRPr="00B46179" w:rsidRDefault="00F811C6" w:rsidP="008C0108">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TC2-3-2 I am driven by the urgency to see the Good News brought to all those I'm trying to reach. Qn28</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103D58C0"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4.52</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1C8264F1"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4.33</w:t>
            </w:r>
          </w:p>
        </w:tc>
        <w:tc>
          <w:tcPr>
            <w:tcW w:w="1061"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516724F3"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0.19</w:t>
            </w:r>
          </w:p>
        </w:tc>
        <w:tc>
          <w:tcPr>
            <w:tcW w:w="915"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7D016F57"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1.27</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3B19607B"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0.369</w:t>
            </w:r>
          </w:p>
        </w:tc>
      </w:tr>
      <w:tr w:rsidR="00F811C6" w:rsidRPr="00B46179" w14:paraId="7E0BC6B3" w14:textId="77777777" w:rsidTr="001A02CA">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5B2E830B" w14:textId="77777777" w:rsidR="00F811C6" w:rsidRPr="00B46179" w:rsidRDefault="00F811C6" w:rsidP="008C0108">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TC3-1-5 (i) I usually do not initiate conversations with others I don’t know well. Qn49</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22661D95"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3.39</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428995C6"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3.46</w:t>
            </w:r>
          </w:p>
        </w:tc>
        <w:tc>
          <w:tcPr>
            <w:tcW w:w="1061"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3343B30F"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-0.07</w:t>
            </w:r>
          </w:p>
        </w:tc>
        <w:tc>
          <w:tcPr>
            <w:tcW w:w="915"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47391007"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0.96</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7328C49E"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0.213</w:t>
            </w:r>
          </w:p>
        </w:tc>
      </w:tr>
      <w:tr w:rsidR="00F811C6" w:rsidRPr="00B46179" w14:paraId="57F2F88D" w14:textId="77777777" w:rsidTr="001A02CA">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24D2B10C" w14:textId="77777777" w:rsidR="00F811C6" w:rsidRPr="00B46179" w:rsidRDefault="00F811C6" w:rsidP="008C0108">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TC1-8-5 (i) I find it hard to cope with unexpected changes and the stress that they can cause. Qn5</w:t>
            </w:r>
            <w:r>
              <w:rPr>
                <w:rFonts w:ascii="Calibri" w:eastAsia="Times New Roman" w:hAnsi="Calibri" w:cs="Calibri"/>
                <w:color w:val="000000"/>
                <w:sz w:val="18"/>
                <w:szCs w:val="18"/>
                <w:lang w:val="en-US"/>
              </w:rPr>
              <w:t>6</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41DEE21D"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3.32</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1E955AB0"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3.49</w:t>
            </w:r>
          </w:p>
        </w:tc>
        <w:tc>
          <w:tcPr>
            <w:tcW w:w="1061"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62C4D7D8"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-0.18</w:t>
            </w:r>
          </w:p>
        </w:tc>
        <w:tc>
          <w:tcPr>
            <w:tcW w:w="915"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3499655E"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1.02</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7BD29033"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0.425</w:t>
            </w:r>
          </w:p>
        </w:tc>
      </w:tr>
      <w:tr w:rsidR="00F811C6" w:rsidRPr="00B46179" w14:paraId="48793956" w14:textId="77777777" w:rsidTr="001A02CA">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1F361529" w14:textId="77777777" w:rsidR="00F811C6" w:rsidRPr="00B46179" w:rsidRDefault="00F811C6" w:rsidP="008C0108">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TC1-9-4 (i) When I experience a challenging situation, my behavior becomes controlled by my emotions. Qn</w:t>
            </w:r>
            <w:r>
              <w:rPr>
                <w:rFonts w:ascii="Calibri" w:eastAsia="Times New Roman" w:hAnsi="Calibri" w:cs="Calibri"/>
                <w:color w:val="000000"/>
                <w:sz w:val="18"/>
                <w:szCs w:val="18"/>
                <w:lang w:val="en-US"/>
              </w:rPr>
              <w:t>6</w:t>
            </w:r>
            <w:r w:rsidRPr="00B46179">
              <w:rPr>
                <w:rFonts w:ascii="Calibri" w:eastAsia="Times New Roman" w:hAnsi="Calibri" w:cs="Calibri"/>
                <w:color w:val="000000"/>
                <w:sz w:val="18"/>
                <w:szCs w:val="18"/>
                <w:lang w:val="en-US"/>
              </w:rPr>
              <w:t>8</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78D69ADC"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3.13</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5BFFE960"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3.31</w:t>
            </w:r>
          </w:p>
        </w:tc>
        <w:tc>
          <w:tcPr>
            <w:tcW w:w="1061"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03A8E0AB"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-0.18</w:t>
            </w:r>
          </w:p>
        </w:tc>
        <w:tc>
          <w:tcPr>
            <w:tcW w:w="915"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00BFBCF8"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0.73</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56C11616"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0.773</w:t>
            </w:r>
          </w:p>
        </w:tc>
      </w:tr>
      <w:tr w:rsidR="00F811C6" w:rsidRPr="00B46179" w14:paraId="720964CF" w14:textId="77777777" w:rsidTr="001A02CA">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6D997A65" w14:textId="77777777" w:rsidR="00F811C6" w:rsidRPr="00B46179" w:rsidRDefault="00F811C6" w:rsidP="008C0108">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TC3-1-4 (i) I tend to be more quiet in social settings. Qn58</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33F972F2"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2.72</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03BB8A4E"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2.95</w:t>
            </w:r>
          </w:p>
        </w:tc>
        <w:tc>
          <w:tcPr>
            <w:tcW w:w="1061"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4CB58463"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-0.23</w:t>
            </w:r>
          </w:p>
        </w:tc>
        <w:tc>
          <w:tcPr>
            <w:tcW w:w="915"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6AA4B0B0"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0.85</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4B1B5143"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0.654</w:t>
            </w:r>
          </w:p>
        </w:tc>
      </w:tr>
      <w:tr w:rsidR="00F811C6" w:rsidRPr="00B46179" w14:paraId="626CD966" w14:textId="77777777" w:rsidTr="001A02CA">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6D6D417F" w14:textId="77777777" w:rsidR="00F811C6" w:rsidRPr="00B46179" w:rsidRDefault="00F811C6" w:rsidP="008C0108">
            <w:pPr>
              <w:spacing w:after="0" w:line="240" w:lineRule="auto"/>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TC1-8-4 (i) I find it hard to adapt to change. Qn41</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13769F59"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3.09</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48CBD6B3"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3.59</w:t>
            </w:r>
          </w:p>
        </w:tc>
        <w:tc>
          <w:tcPr>
            <w:tcW w:w="1061"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4EF861CD"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-0.50</w:t>
            </w:r>
          </w:p>
        </w:tc>
        <w:tc>
          <w:tcPr>
            <w:tcW w:w="915" w:type="dxa"/>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29CCC7F8"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0.65</w:t>
            </w:r>
          </w:p>
        </w:tc>
        <w:tc>
          <w:tcPr>
            <w:tcW w:w="0" w:type="auto"/>
            <w:tcBorders>
              <w:top w:val="single" w:sz="8" w:space="0" w:color="000000"/>
              <w:left w:val="single" w:sz="8" w:space="0" w:color="000000"/>
              <w:bottom w:val="single" w:sz="8" w:space="0" w:color="000000"/>
              <w:right w:val="single" w:sz="8" w:space="0" w:color="000000"/>
            </w:tcBorders>
            <w:tcMar>
              <w:top w:w="29" w:type="dxa"/>
              <w:left w:w="72" w:type="dxa"/>
              <w:bottom w:w="29" w:type="dxa"/>
              <w:right w:w="72" w:type="dxa"/>
            </w:tcMar>
            <w:vAlign w:val="center"/>
            <w:hideMark/>
          </w:tcPr>
          <w:p w14:paraId="30204E69" w14:textId="77777777" w:rsidR="00F811C6" w:rsidRPr="00B46179" w:rsidRDefault="00F811C6" w:rsidP="008C0108">
            <w:pPr>
              <w:spacing w:after="0" w:line="240" w:lineRule="auto"/>
              <w:jc w:val="center"/>
              <w:rPr>
                <w:rFonts w:ascii="Times New Roman" w:eastAsia="Times New Roman" w:hAnsi="Times New Roman" w:cs="Times New Roman"/>
                <w:sz w:val="24"/>
                <w:szCs w:val="24"/>
                <w:lang w:val="en-US"/>
              </w:rPr>
            </w:pPr>
            <w:r w:rsidRPr="00B46179">
              <w:rPr>
                <w:rFonts w:ascii="Calibri" w:eastAsia="Times New Roman" w:hAnsi="Calibri" w:cs="Calibri"/>
                <w:color w:val="000000"/>
                <w:sz w:val="18"/>
                <w:szCs w:val="18"/>
                <w:lang w:val="en-US"/>
              </w:rPr>
              <w:t>0.469</w:t>
            </w:r>
          </w:p>
        </w:tc>
      </w:tr>
    </w:tbl>
    <w:p w14:paraId="04DD144C" w14:textId="77777777" w:rsidR="00F811C6" w:rsidRPr="00B46179" w:rsidRDefault="00F811C6" w:rsidP="00F811C6">
      <w:pPr>
        <w:spacing w:after="0" w:line="240" w:lineRule="auto"/>
        <w:rPr>
          <w:rFonts w:ascii="Times New Roman" w:eastAsia="Times New Roman" w:hAnsi="Times New Roman" w:cs="Times New Roman"/>
          <w:sz w:val="24"/>
          <w:szCs w:val="24"/>
          <w:lang w:val="en-US"/>
        </w:rPr>
      </w:pPr>
    </w:p>
    <w:bookmarkEnd w:id="105"/>
    <w:p w14:paraId="0F66B267" w14:textId="77777777" w:rsidR="001A02CA" w:rsidRDefault="001C75C2" w:rsidP="001A02CA">
      <w:pPr>
        <w:spacing w:line="240" w:lineRule="auto"/>
        <w:rPr>
          <w:rFonts w:ascii="Calibri" w:eastAsia="Calibri" w:hAnsi="Calibri" w:cs="Calibri"/>
          <w:szCs w:val="22"/>
          <w:lang w:val="en-US"/>
        </w:rPr>
      </w:pPr>
      <w:r>
        <w:rPr>
          <w:rFonts w:ascii="Calibri" w:eastAsia="Calibri" w:hAnsi="Calibri" w:cs="Calibri"/>
          <w:szCs w:val="22"/>
          <w:lang w:val="en-US"/>
        </w:rPr>
        <w:tab/>
      </w:r>
      <w:r w:rsidR="001A02CA" w:rsidRPr="001A02CA">
        <w:rPr>
          <w:rFonts w:ascii="Calibri" w:eastAsia="Calibri" w:hAnsi="Calibri" w:cs="Calibri"/>
          <w:szCs w:val="22"/>
          <w:lang w:val="en-US"/>
        </w:rPr>
        <w:t xml:space="preserve">Table 24 below shows the trait and competency constructs distinguished by the origin of the main catalyst: he may be an expatriate, or a member of a different people group (near to the group being reached) in the same country, or a member of the same people group. Even though this distribution is not being used for the subsequent regression analysis, it is nevertheless interesting to compare how each of these sub-groups ranked themselves. Differences were typically small. Only eight of the 24 trait and competency constructs showed a difference between the three groups that </w:t>
      </w:r>
      <w:r w:rsidR="001A02CA" w:rsidRPr="001A02CA">
        <w:rPr>
          <w:rFonts w:ascii="Calibri" w:eastAsia="Calibri" w:hAnsi="Calibri" w:cs="Calibri"/>
          <w:szCs w:val="22"/>
          <w:lang w:val="en-US"/>
        </w:rPr>
        <w:lastRenderedPageBreak/>
        <w:t>was statistically significant, as measured by the Kruskall-Wallis test (the respective rows are in bold font).</w:t>
      </w:r>
      <w:r>
        <w:rPr>
          <w:rFonts w:ascii="Calibri" w:eastAsia="Calibri" w:hAnsi="Calibri" w:cs="Calibri"/>
          <w:szCs w:val="22"/>
          <w:lang w:val="en-US"/>
        </w:rPr>
        <w:tab/>
      </w:r>
    </w:p>
    <w:p w14:paraId="3838394C" w14:textId="2AC0EF16" w:rsidR="00F811C6" w:rsidRPr="008F7FFD" w:rsidRDefault="001A02CA" w:rsidP="001A02CA">
      <w:pPr>
        <w:spacing w:line="240" w:lineRule="auto"/>
        <w:rPr>
          <w:rFonts w:ascii="Calibri" w:eastAsia="Calibri" w:hAnsi="Calibri" w:cs="Calibri"/>
          <w:szCs w:val="22"/>
          <w:lang w:val="en-US"/>
        </w:rPr>
      </w:pPr>
      <w:r>
        <w:rPr>
          <w:rFonts w:ascii="Calibri" w:eastAsia="Calibri" w:hAnsi="Calibri" w:cs="Calibri"/>
          <w:szCs w:val="22"/>
          <w:lang w:val="en-US"/>
        </w:rPr>
        <w:tab/>
      </w:r>
      <w:r w:rsidR="00F811C6" w:rsidRPr="001A02CA">
        <w:rPr>
          <w:rFonts w:ascii="Calibri" w:eastAsia="Calibri" w:hAnsi="Calibri" w:cs="Calibri"/>
          <w:szCs w:val="22"/>
          <w:lang w:val="en-US"/>
        </w:rPr>
        <w:t xml:space="preserve">The Kruskal-Wallis </w:t>
      </w:r>
      <w:r w:rsidR="00F811C6" w:rsidRPr="001F5D59">
        <w:rPr>
          <w:rFonts w:ascii="Calibri" w:eastAsia="Calibri" w:hAnsi="Calibri" w:cs="Calibri"/>
          <w:szCs w:val="22"/>
          <w:lang w:val="en-US"/>
        </w:rPr>
        <w:t>test</w:t>
      </w:r>
      <w:r w:rsidRPr="001F5D59">
        <w:rPr>
          <w:rFonts w:ascii="Calibri" w:eastAsia="Calibri" w:hAnsi="Calibri" w:cs="Calibri"/>
          <w:b/>
          <w:szCs w:val="22"/>
          <w:lang w:val="en-US"/>
        </w:rPr>
        <w:t xml:space="preserve"> </w:t>
      </w:r>
      <w:r w:rsidR="00F811C6" w:rsidRPr="001F5D59">
        <w:rPr>
          <w:rFonts w:ascii="Calibri" w:eastAsia="Calibri" w:hAnsi="Calibri" w:cs="Calibri"/>
          <w:szCs w:val="22"/>
          <w:lang w:val="en-US"/>
        </w:rPr>
        <w:t>assesses</w:t>
      </w:r>
      <w:r w:rsidR="00F811C6" w:rsidRPr="008F7FFD">
        <w:rPr>
          <w:rFonts w:ascii="Calibri" w:eastAsia="Calibri" w:hAnsi="Calibri" w:cs="Calibri"/>
          <w:szCs w:val="22"/>
          <w:lang w:val="en-US"/>
        </w:rPr>
        <w:t xml:space="preserve"> for significant differences on a continuous dependent variable by a categorical independent variable (with two or more groups). It is used for comparing two or more independent samples of equal or different sample sizes. A test result (p value) of less than 0.05 indicates a statistically significant difference between at least one pair of results. </w:t>
      </w:r>
    </w:p>
    <w:p w14:paraId="51BAEC3E" w14:textId="50C3324E" w:rsidR="00874565" w:rsidRDefault="001C75C2" w:rsidP="00874565">
      <w:pPr>
        <w:spacing w:after="240" w:line="240" w:lineRule="auto"/>
        <w:rPr>
          <w:rFonts w:ascii="Calibri" w:eastAsia="Calibri" w:hAnsi="Calibri" w:cs="Calibri"/>
          <w:szCs w:val="22"/>
          <w:lang w:val="en-US"/>
        </w:rPr>
      </w:pPr>
      <w:r>
        <w:rPr>
          <w:rFonts w:ascii="Calibri" w:eastAsia="Calibri" w:hAnsi="Calibri" w:cs="Calibri"/>
          <w:szCs w:val="22"/>
          <w:lang w:val="en-US"/>
        </w:rPr>
        <w:tab/>
      </w:r>
      <w:r w:rsidR="00F811C6" w:rsidRPr="008F7FFD">
        <w:rPr>
          <w:rFonts w:ascii="Calibri" w:eastAsia="Calibri" w:hAnsi="Calibri" w:cs="Calibri"/>
          <w:szCs w:val="22"/>
          <w:lang w:val="en-US"/>
        </w:rPr>
        <w:t xml:space="preserve">For example, in Table 24, the fact that the Kruskal-Wallis test value for TC1-7 </w:t>
      </w:r>
      <w:r w:rsidR="00F811C6" w:rsidRPr="00202CCC">
        <w:rPr>
          <w:rFonts w:ascii="Calibri" w:eastAsia="Calibri" w:hAnsi="Calibri" w:cs="Calibri"/>
          <w:i/>
          <w:iCs/>
          <w:szCs w:val="22"/>
          <w:lang w:val="en-US"/>
        </w:rPr>
        <w:t>Agreeableness</w:t>
      </w:r>
      <w:r w:rsidR="00F811C6" w:rsidRPr="008F7FFD">
        <w:rPr>
          <w:rFonts w:ascii="Calibri" w:eastAsia="Calibri" w:hAnsi="Calibri" w:cs="Calibri"/>
          <w:i/>
          <w:iCs/>
          <w:szCs w:val="22"/>
          <w:lang w:val="en-US"/>
        </w:rPr>
        <w:t xml:space="preserve"> </w:t>
      </w:r>
      <w:r w:rsidR="00F811C6" w:rsidRPr="008F7FFD">
        <w:rPr>
          <w:rFonts w:ascii="Calibri" w:eastAsia="Calibri" w:hAnsi="Calibri" w:cs="Calibri"/>
          <w:szCs w:val="22"/>
          <w:lang w:val="en-US"/>
        </w:rPr>
        <w:t>is 0.002 (and hence below 0.05) indicates that either the means difference between “Expat” and “Same country proximate people group”, or between “Expat” and “Same people group”, or the one between “Same country proximate people group” and “Same people group” is statistically significant. Typically, greater means differences are statistically significant, which in this example would be the one between “Same country proximate people group” (4.15) and “Same people group” (4.45).</w:t>
      </w:r>
    </w:p>
    <w:p w14:paraId="6E8F5810" w14:textId="69ED5AA2" w:rsidR="00A137AC" w:rsidRPr="00A137AC" w:rsidRDefault="009D3C34" w:rsidP="001F5D59">
      <w:pPr>
        <w:pStyle w:val="berschrift7"/>
        <w:ind w:left="0" w:firstLine="630"/>
      </w:pPr>
      <w:bookmarkStart w:id="107" w:name="_Toc77847557"/>
      <w:r w:rsidRPr="00261DF9">
        <w:t>Trait and Competency Constructs by Origin of Main Catalyst</w:t>
      </w:r>
      <w:bookmarkEnd w:id="107"/>
    </w:p>
    <w:tbl>
      <w:tblPr>
        <w:tblW w:w="0" w:type="auto"/>
        <w:tblCellMar>
          <w:top w:w="15" w:type="dxa"/>
          <w:left w:w="15" w:type="dxa"/>
          <w:bottom w:w="15" w:type="dxa"/>
          <w:right w:w="15" w:type="dxa"/>
        </w:tblCellMar>
        <w:tblLook w:val="04A0" w:firstRow="1" w:lastRow="0" w:firstColumn="1" w:lastColumn="0" w:noHBand="0" w:noVBand="1"/>
      </w:tblPr>
      <w:tblGrid>
        <w:gridCol w:w="2506"/>
        <w:gridCol w:w="619"/>
        <w:gridCol w:w="2308"/>
        <w:gridCol w:w="1307"/>
        <w:gridCol w:w="522"/>
        <w:gridCol w:w="1744"/>
      </w:tblGrid>
      <w:tr w:rsidR="006B0B3D" w:rsidRPr="00FC6DB2" w14:paraId="4B1EC40C" w14:textId="77777777" w:rsidTr="008F7FFD">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CCCCCC"/>
            <w:tcMar>
              <w:top w:w="29" w:type="dxa"/>
              <w:left w:w="100" w:type="dxa"/>
              <w:bottom w:w="29" w:type="dxa"/>
              <w:right w:w="100" w:type="dxa"/>
            </w:tcMar>
            <w:vAlign w:val="bottom"/>
            <w:hideMark/>
          </w:tcPr>
          <w:p w14:paraId="0C32631D" w14:textId="77777777" w:rsidR="00A137AC" w:rsidRPr="009D3C34" w:rsidRDefault="00A137AC" w:rsidP="008F7FFD">
            <w:pPr>
              <w:spacing w:after="0" w:line="240" w:lineRule="auto"/>
              <w:jc w:val="center"/>
              <w:rPr>
                <w:rFonts w:ascii="Times New Roman" w:eastAsia="Times New Roman" w:hAnsi="Times New Roman" w:cs="Times New Roman"/>
                <w:sz w:val="24"/>
                <w:szCs w:val="24"/>
                <w:lang w:val="en-US"/>
              </w:rPr>
            </w:pPr>
            <w:r w:rsidRPr="009D3C34">
              <w:rPr>
                <w:rFonts w:ascii="Calibri" w:eastAsia="Times New Roman" w:hAnsi="Calibri" w:cs="Calibri"/>
                <w:b/>
                <w:bCs/>
                <w:color w:val="000000"/>
                <w:sz w:val="18"/>
                <w:szCs w:val="18"/>
                <w:lang w:val="en-US"/>
              </w:rPr>
              <w:t>Trait and Competency Constructs</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29" w:type="dxa"/>
              <w:left w:w="100" w:type="dxa"/>
              <w:bottom w:w="29" w:type="dxa"/>
              <w:right w:w="100" w:type="dxa"/>
            </w:tcMar>
            <w:vAlign w:val="bottom"/>
            <w:hideMark/>
          </w:tcPr>
          <w:p w14:paraId="04110869" w14:textId="77777777" w:rsidR="00A137AC" w:rsidRPr="009D3C34" w:rsidRDefault="00A137AC" w:rsidP="008F7FFD">
            <w:pPr>
              <w:spacing w:after="0" w:line="240" w:lineRule="auto"/>
              <w:jc w:val="center"/>
              <w:rPr>
                <w:rFonts w:ascii="Times New Roman" w:eastAsia="Times New Roman" w:hAnsi="Times New Roman" w:cs="Times New Roman"/>
                <w:sz w:val="24"/>
                <w:szCs w:val="24"/>
                <w:lang w:val="en-US"/>
              </w:rPr>
            </w:pPr>
            <w:r w:rsidRPr="009D3C34">
              <w:rPr>
                <w:rFonts w:ascii="Calibri" w:eastAsia="Times New Roman" w:hAnsi="Calibri" w:cs="Calibri"/>
                <w:b/>
                <w:bCs/>
                <w:color w:val="000000"/>
                <w:sz w:val="18"/>
                <w:szCs w:val="18"/>
                <w:lang w:val="en-US"/>
              </w:rPr>
              <w:t>Expat</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29" w:type="dxa"/>
              <w:left w:w="100" w:type="dxa"/>
              <w:bottom w:w="29" w:type="dxa"/>
              <w:right w:w="100" w:type="dxa"/>
            </w:tcMar>
            <w:vAlign w:val="bottom"/>
            <w:hideMark/>
          </w:tcPr>
          <w:p w14:paraId="1C7C5274" w14:textId="77777777" w:rsidR="00A137AC" w:rsidRPr="009D3C34" w:rsidRDefault="00A137AC" w:rsidP="008F7FFD">
            <w:pPr>
              <w:spacing w:after="0" w:line="240" w:lineRule="auto"/>
              <w:jc w:val="center"/>
              <w:rPr>
                <w:rFonts w:ascii="Times New Roman" w:eastAsia="Times New Roman" w:hAnsi="Times New Roman" w:cs="Times New Roman"/>
                <w:sz w:val="24"/>
                <w:szCs w:val="24"/>
                <w:lang w:val="en-US"/>
              </w:rPr>
            </w:pPr>
            <w:r w:rsidRPr="009D3C34">
              <w:rPr>
                <w:rFonts w:ascii="Calibri" w:eastAsia="Times New Roman" w:hAnsi="Calibri" w:cs="Calibri"/>
                <w:b/>
                <w:bCs/>
                <w:color w:val="000000"/>
                <w:sz w:val="18"/>
                <w:szCs w:val="18"/>
                <w:lang w:val="en-US"/>
              </w:rPr>
              <w:t>Same country proximate people group</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29" w:type="dxa"/>
              <w:left w:w="100" w:type="dxa"/>
              <w:bottom w:w="29" w:type="dxa"/>
              <w:right w:w="100" w:type="dxa"/>
            </w:tcMar>
            <w:vAlign w:val="bottom"/>
            <w:hideMark/>
          </w:tcPr>
          <w:p w14:paraId="6873E95B" w14:textId="77777777" w:rsidR="00A137AC" w:rsidRPr="009D3C34" w:rsidRDefault="00A137AC" w:rsidP="008F7FFD">
            <w:pPr>
              <w:spacing w:after="0" w:line="240" w:lineRule="auto"/>
              <w:jc w:val="center"/>
              <w:rPr>
                <w:rFonts w:ascii="Times New Roman" w:eastAsia="Times New Roman" w:hAnsi="Times New Roman" w:cs="Times New Roman"/>
                <w:sz w:val="24"/>
                <w:szCs w:val="24"/>
                <w:lang w:val="en-US"/>
              </w:rPr>
            </w:pPr>
            <w:r w:rsidRPr="009D3C34">
              <w:rPr>
                <w:rFonts w:ascii="Calibri" w:eastAsia="Times New Roman" w:hAnsi="Calibri" w:cs="Calibri"/>
                <w:b/>
                <w:bCs/>
                <w:color w:val="000000"/>
                <w:sz w:val="18"/>
                <w:szCs w:val="18"/>
                <w:lang w:val="en-US"/>
              </w:rPr>
              <w:t>Same people group</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29" w:type="dxa"/>
              <w:left w:w="100" w:type="dxa"/>
              <w:bottom w:w="29" w:type="dxa"/>
              <w:right w:w="100" w:type="dxa"/>
            </w:tcMar>
            <w:vAlign w:val="bottom"/>
            <w:hideMark/>
          </w:tcPr>
          <w:p w14:paraId="41CC3142" w14:textId="77777777" w:rsidR="00A137AC" w:rsidRPr="009D3C34" w:rsidRDefault="00A137AC" w:rsidP="008F7FFD">
            <w:pPr>
              <w:spacing w:after="0" w:line="240" w:lineRule="auto"/>
              <w:jc w:val="center"/>
              <w:rPr>
                <w:rFonts w:ascii="Times New Roman" w:eastAsia="Times New Roman" w:hAnsi="Times New Roman" w:cs="Times New Roman"/>
                <w:sz w:val="24"/>
                <w:szCs w:val="24"/>
                <w:lang w:val="en-US"/>
              </w:rPr>
            </w:pPr>
            <w:r w:rsidRPr="009D3C34">
              <w:rPr>
                <w:rFonts w:ascii="Calibri" w:eastAsia="Times New Roman" w:hAnsi="Calibri" w:cs="Calibri"/>
                <w:b/>
                <w:bCs/>
                <w:color w:val="000000"/>
                <w:sz w:val="18"/>
                <w:szCs w:val="18"/>
                <w:lang w:val="en-US"/>
              </w:rPr>
              <w:t>All</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29" w:type="dxa"/>
              <w:left w:w="100" w:type="dxa"/>
              <w:bottom w:w="29" w:type="dxa"/>
              <w:right w:w="100" w:type="dxa"/>
            </w:tcMar>
            <w:vAlign w:val="bottom"/>
            <w:hideMark/>
          </w:tcPr>
          <w:p w14:paraId="518A8BB7" w14:textId="77777777" w:rsidR="00A137AC" w:rsidRPr="009D3C34" w:rsidRDefault="00A137AC" w:rsidP="008F7FFD">
            <w:pPr>
              <w:spacing w:after="0" w:line="240" w:lineRule="auto"/>
              <w:jc w:val="center"/>
              <w:rPr>
                <w:rFonts w:ascii="Times New Roman" w:eastAsia="Times New Roman" w:hAnsi="Times New Roman" w:cs="Times New Roman"/>
                <w:sz w:val="24"/>
                <w:szCs w:val="24"/>
                <w:lang w:val="en-US"/>
              </w:rPr>
            </w:pPr>
            <w:r w:rsidRPr="009D3C34">
              <w:rPr>
                <w:rFonts w:ascii="Calibri" w:eastAsia="Times New Roman" w:hAnsi="Calibri" w:cs="Calibri"/>
                <w:b/>
                <w:bCs/>
                <w:color w:val="000000"/>
                <w:sz w:val="18"/>
                <w:szCs w:val="18"/>
                <w:lang w:val="en-US"/>
              </w:rPr>
              <w:t>Kruskal-Wallis test (p value)</w:t>
            </w:r>
          </w:p>
        </w:tc>
      </w:tr>
      <w:tr w:rsidR="006B0B3D" w:rsidRPr="009D3C34" w14:paraId="51502F70" w14:textId="77777777" w:rsidTr="008F7FFD">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7653CEA8" w14:textId="77777777" w:rsidR="00A137AC" w:rsidRPr="009D3C34" w:rsidRDefault="00A137AC" w:rsidP="008F7FFD">
            <w:pPr>
              <w:spacing w:after="0" w:line="240" w:lineRule="auto"/>
              <w:rPr>
                <w:rFonts w:ascii="Times New Roman" w:eastAsia="Times New Roman" w:hAnsi="Times New Roman" w:cs="Times New Roman"/>
                <w:sz w:val="24"/>
                <w:szCs w:val="24"/>
                <w:lang w:val="en-US"/>
              </w:rPr>
            </w:pPr>
            <w:r w:rsidRPr="009D3C34">
              <w:rPr>
                <w:rFonts w:ascii="Calibri" w:eastAsia="Times New Roman" w:hAnsi="Calibri" w:cs="Calibri"/>
                <w:color w:val="000000"/>
                <w:sz w:val="18"/>
                <w:szCs w:val="18"/>
                <w:lang w:val="en-US"/>
              </w:rPr>
              <w:t>TC1-1 Openness to Experience</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082BFC1E"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4.26</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1A73D2C2"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4.46</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6869175E"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4.28</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22B26883"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4.31</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31602AA1"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0.387</w:t>
            </w:r>
          </w:p>
        </w:tc>
      </w:tr>
      <w:tr w:rsidR="006B0B3D" w:rsidRPr="009D3C34" w14:paraId="77A09D43" w14:textId="77777777" w:rsidTr="008F7FFD">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0C38CA6F" w14:textId="77777777" w:rsidR="00A137AC" w:rsidRPr="009D3C34" w:rsidRDefault="00A137AC" w:rsidP="008F7FFD">
            <w:pPr>
              <w:spacing w:after="0" w:line="240" w:lineRule="auto"/>
              <w:rPr>
                <w:rFonts w:ascii="Times New Roman" w:eastAsia="Times New Roman" w:hAnsi="Times New Roman" w:cs="Times New Roman"/>
                <w:sz w:val="24"/>
                <w:szCs w:val="24"/>
                <w:lang w:val="en-US"/>
              </w:rPr>
            </w:pPr>
            <w:r w:rsidRPr="009D3C34">
              <w:rPr>
                <w:rFonts w:ascii="Calibri" w:eastAsia="Times New Roman" w:hAnsi="Calibri" w:cs="Calibri"/>
                <w:color w:val="000000"/>
                <w:sz w:val="18"/>
                <w:szCs w:val="18"/>
                <w:lang w:val="en-US"/>
              </w:rPr>
              <w:t>TC1-2 Creativity</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79BAC9A1"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3.97</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0DD6265E"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3.94</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6B8AA7CE"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4.14</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41548ADD"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4.08</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63601208"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0.102</w:t>
            </w:r>
          </w:p>
        </w:tc>
      </w:tr>
      <w:tr w:rsidR="006B0B3D" w:rsidRPr="009D3C34" w14:paraId="6821ED2E" w14:textId="77777777" w:rsidTr="008F7FFD">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67BE03CE" w14:textId="77777777" w:rsidR="00A137AC" w:rsidRPr="00045A3F" w:rsidRDefault="00A137AC" w:rsidP="008F7FFD">
            <w:pPr>
              <w:spacing w:after="0" w:line="240" w:lineRule="auto"/>
              <w:rPr>
                <w:rFonts w:ascii="Times New Roman" w:eastAsia="Times New Roman" w:hAnsi="Times New Roman" w:cs="Times New Roman"/>
                <w:sz w:val="24"/>
                <w:szCs w:val="24"/>
                <w:lang w:val="en-US"/>
              </w:rPr>
            </w:pPr>
            <w:r w:rsidRPr="00045A3F">
              <w:rPr>
                <w:rFonts w:ascii="Calibri" w:eastAsia="Times New Roman" w:hAnsi="Calibri" w:cs="Calibri"/>
                <w:color w:val="000000"/>
                <w:sz w:val="18"/>
                <w:szCs w:val="18"/>
                <w:lang w:val="en-US"/>
              </w:rPr>
              <w:t>TC1-3 Drive to achieve</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7FA4E866"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4.19</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747486D7"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4.41</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3565D4A0"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4.24</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1E9AD4F8"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4.26</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34E8F594"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0.112</w:t>
            </w:r>
          </w:p>
        </w:tc>
      </w:tr>
      <w:tr w:rsidR="006B0B3D" w:rsidRPr="009D3C34" w14:paraId="7A8B5110" w14:textId="77777777" w:rsidTr="008F7FFD">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7894E350" w14:textId="77777777" w:rsidR="00A137AC" w:rsidRPr="009D3C34" w:rsidRDefault="00A137AC" w:rsidP="008F7FFD">
            <w:pPr>
              <w:spacing w:after="0" w:line="240" w:lineRule="auto"/>
              <w:rPr>
                <w:rFonts w:ascii="Times New Roman" w:eastAsia="Times New Roman" w:hAnsi="Times New Roman" w:cs="Times New Roman"/>
                <w:sz w:val="24"/>
                <w:szCs w:val="24"/>
                <w:lang w:val="en-US"/>
              </w:rPr>
            </w:pPr>
            <w:r w:rsidRPr="009D3C34">
              <w:rPr>
                <w:rFonts w:ascii="Calibri" w:eastAsia="Times New Roman" w:hAnsi="Calibri" w:cs="Calibri"/>
                <w:color w:val="000000"/>
                <w:sz w:val="18"/>
                <w:szCs w:val="18"/>
                <w:lang w:val="en-US"/>
              </w:rPr>
              <w:t>TC1-4 Conscientiousness</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02E15998"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4.56</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1A36D47E"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4.79</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4482A910"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4.47</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639C99A3"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4.54</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09BEDF5B"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0.165</w:t>
            </w:r>
          </w:p>
        </w:tc>
      </w:tr>
      <w:tr w:rsidR="006B0B3D" w:rsidRPr="009D3C34" w14:paraId="43FABB3D" w14:textId="77777777" w:rsidTr="008F7FFD">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4DB1DD0E" w14:textId="77777777" w:rsidR="00A137AC" w:rsidRPr="009D3C34" w:rsidRDefault="00A137AC" w:rsidP="008F7FFD">
            <w:pPr>
              <w:spacing w:after="0" w:line="240" w:lineRule="auto"/>
              <w:rPr>
                <w:rFonts w:ascii="Times New Roman" w:eastAsia="Times New Roman" w:hAnsi="Times New Roman" w:cs="Times New Roman"/>
                <w:sz w:val="24"/>
                <w:szCs w:val="24"/>
                <w:lang w:val="en-US"/>
              </w:rPr>
            </w:pPr>
            <w:r w:rsidRPr="009D3C34">
              <w:rPr>
                <w:rFonts w:ascii="Calibri" w:eastAsia="Times New Roman" w:hAnsi="Calibri" w:cs="Calibri"/>
                <w:color w:val="000000"/>
                <w:sz w:val="18"/>
                <w:szCs w:val="18"/>
                <w:lang w:val="en-US"/>
              </w:rPr>
              <w:t>TC1-5 Int'l locus of control</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3B7A40DF"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4.19</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5C177C3C"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4.37</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0C05DFBE"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4.26</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58653C9C"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4.26</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3ED31C8A"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0.300</w:t>
            </w:r>
          </w:p>
        </w:tc>
      </w:tr>
      <w:tr w:rsidR="006B0B3D" w:rsidRPr="009D3C34" w14:paraId="197B4D60" w14:textId="77777777" w:rsidTr="008F7FFD">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04EDFC97" w14:textId="77777777" w:rsidR="00A137AC" w:rsidRPr="009D3C34" w:rsidRDefault="00A137AC" w:rsidP="008F7FFD">
            <w:pPr>
              <w:spacing w:after="0" w:line="240" w:lineRule="auto"/>
              <w:rPr>
                <w:rFonts w:ascii="Times New Roman" w:eastAsia="Times New Roman" w:hAnsi="Times New Roman" w:cs="Times New Roman"/>
                <w:sz w:val="24"/>
                <w:szCs w:val="24"/>
                <w:lang w:val="en-US"/>
              </w:rPr>
            </w:pPr>
            <w:r w:rsidRPr="009D3C34">
              <w:rPr>
                <w:rFonts w:ascii="Calibri" w:eastAsia="Times New Roman" w:hAnsi="Calibri" w:cs="Calibri"/>
                <w:color w:val="000000"/>
                <w:sz w:val="18"/>
                <w:szCs w:val="18"/>
                <w:lang w:val="en-US"/>
              </w:rPr>
              <w:t>TC1-6 Persistence</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38FFCFC6"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4.31</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48D2AB22"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4.07</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54FC06C6"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4.08</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639CC872"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4.12</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10C2BA8C"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0.597</w:t>
            </w:r>
          </w:p>
        </w:tc>
      </w:tr>
      <w:tr w:rsidR="006B0B3D" w:rsidRPr="009D3C34" w14:paraId="646D9160" w14:textId="77777777" w:rsidTr="008F7FFD">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2A541E6A" w14:textId="77777777" w:rsidR="00A137AC" w:rsidRPr="009D3C34" w:rsidRDefault="00A137AC" w:rsidP="008F7FFD">
            <w:pPr>
              <w:spacing w:after="0" w:line="240" w:lineRule="auto"/>
              <w:rPr>
                <w:rFonts w:ascii="Times New Roman" w:eastAsia="Times New Roman" w:hAnsi="Times New Roman" w:cs="Times New Roman"/>
                <w:sz w:val="24"/>
                <w:szCs w:val="24"/>
                <w:lang w:val="en-US"/>
              </w:rPr>
            </w:pPr>
            <w:r w:rsidRPr="009D3C34">
              <w:rPr>
                <w:rFonts w:ascii="Calibri" w:eastAsia="Times New Roman" w:hAnsi="Calibri" w:cs="Calibri"/>
                <w:b/>
                <w:bCs/>
                <w:color w:val="000000"/>
                <w:sz w:val="18"/>
                <w:szCs w:val="18"/>
                <w:lang w:val="en-US"/>
              </w:rPr>
              <w:t>TC1-7 Agreeableness</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781F875F" w14:textId="77777777" w:rsidR="00A137AC" w:rsidRPr="00045A3F" w:rsidRDefault="00A137AC" w:rsidP="008F7FFD">
            <w:pPr>
              <w:spacing w:after="0" w:line="240" w:lineRule="auto"/>
              <w:jc w:val="center"/>
              <w:rPr>
                <w:rFonts w:eastAsia="Times New Roman" w:cstheme="minorHAnsi"/>
                <w:b/>
                <w:bCs/>
                <w:sz w:val="18"/>
                <w:szCs w:val="18"/>
                <w:lang w:val="en-US"/>
              </w:rPr>
            </w:pPr>
            <w:r w:rsidRPr="00045A3F">
              <w:rPr>
                <w:rFonts w:eastAsia="DengXian" w:cstheme="minorHAnsi"/>
                <w:b/>
                <w:bCs/>
                <w:color w:val="000000"/>
                <w:sz w:val="18"/>
                <w:szCs w:val="18"/>
              </w:rPr>
              <w:t>4.24</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6C99308F" w14:textId="77777777" w:rsidR="00A137AC" w:rsidRPr="00045A3F" w:rsidRDefault="00A137AC" w:rsidP="008F7FFD">
            <w:pPr>
              <w:spacing w:after="0" w:line="240" w:lineRule="auto"/>
              <w:jc w:val="center"/>
              <w:rPr>
                <w:rFonts w:eastAsia="Times New Roman" w:cstheme="minorHAnsi"/>
                <w:b/>
                <w:bCs/>
                <w:sz w:val="18"/>
                <w:szCs w:val="18"/>
                <w:lang w:val="en-US"/>
              </w:rPr>
            </w:pPr>
            <w:r w:rsidRPr="00045A3F">
              <w:rPr>
                <w:rFonts w:eastAsia="DengXian" w:cstheme="minorHAnsi"/>
                <w:b/>
                <w:bCs/>
                <w:color w:val="000000"/>
                <w:sz w:val="18"/>
                <w:szCs w:val="18"/>
              </w:rPr>
              <w:t>4.15</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4BE8D143" w14:textId="77777777" w:rsidR="00A137AC" w:rsidRPr="00045A3F" w:rsidRDefault="00A137AC" w:rsidP="008F7FFD">
            <w:pPr>
              <w:spacing w:after="0" w:line="240" w:lineRule="auto"/>
              <w:jc w:val="center"/>
              <w:rPr>
                <w:rFonts w:eastAsia="Times New Roman" w:cstheme="minorHAnsi"/>
                <w:b/>
                <w:bCs/>
                <w:sz w:val="18"/>
                <w:szCs w:val="18"/>
                <w:lang w:val="en-US"/>
              </w:rPr>
            </w:pPr>
            <w:r w:rsidRPr="00045A3F">
              <w:rPr>
                <w:rFonts w:eastAsia="DengXian" w:cstheme="minorHAnsi"/>
                <w:b/>
                <w:bCs/>
                <w:color w:val="000000"/>
                <w:sz w:val="18"/>
                <w:szCs w:val="18"/>
              </w:rPr>
              <w:t>4.45</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3DB0E629" w14:textId="77777777" w:rsidR="00A137AC" w:rsidRPr="00045A3F" w:rsidRDefault="00A137AC" w:rsidP="008F7FFD">
            <w:pPr>
              <w:spacing w:after="0" w:line="240" w:lineRule="auto"/>
              <w:jc w:val="center"/>
              <w:rPr>
                <w:rFonts w:eastAsia="Times New Roman" w:cstheme="minorHAnsi"/>
                <w:b/>
                <w:bCs/>
                <w:sz w:val="18"/>
                <w:szCs w:val="18"/>
                <w:lang w:val="en-US"/>
              </w:rPr>
            </w:pPr>
            <w:r w:rsidRPr="00045A3F">
              <w:rPr>
                <w:rFonts w:eastAsia="DengXian" w:cstheme="minorHAnsi"/>
                <w:b/>
                <w:bCs/>
                <w:color w:val="000000"/>
                <w:sz w:val="18"/>
                <w:szCs w:val="18"/>
              </w:rPr>
              <w:t>4.36</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467A7F2C"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b/>
                <w:bCs/>
                <w:color w:val="000000"/>
                <w:sz w:val="18"/>
                <w:szCs w:val="18"/>
              </w:rPr>
              <w:t>0.002</w:t>
            </w:r>
          </w:p>
        </w:tc>
      </w:tr>
      <w:tr w:rsidR="006B0B3D" w:rsidRPr="009D3C34" w14:paraId="26220DA9" w14:textId="77777777" w:rsidTr="008F7FFD">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5A6EFA46" w14:textId="77777777" w:rsidR="00A137AC" w:rsidRPr="009D3C34" w:rsidRDefault="00A137AC" w:rsidP="008F7FFD">
            <w:pPr>
              <w:spacing w:after="0" w:line="240" w:lineRule="auto"/>
              <w:rPr>
                <w:rFonts w:ascii="Times New Roman" w:eastAsia="Times New Roman" w:hAnsi="Times New Roman" w:cs="Times New Roman"/>
                <w:sz w:val="24"/>
                <w:szCs w:val="24"/>
                <w:lang w:val="en-US"/>
              </w:rPr>
            </w:pPr>
            <w:r w:rsidRPr="009D3C34">
              <w:rPr>
                <w:rFonts w:ascii="Calibri" w:eastAsia="Times New Roman" w:hAnsi="Calibri" w:cs="Calibri"/>
                <w:b/>
                <w:bCs/>
                <w:color w:val="000000"/>
                <w:sz w:val="18"/>
                <w:szCs w:val="18"/>
                <w:lang w:val="en-US"/>
              </w:rPr>
              <w:t>TC1-8 Flexibility</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6E842692" w14:textId="77777777" w:rsidR="00A137AC" w:rsidRPr="00045A3F" w:rsidRDefault="00A137AC" w:rsidP="008F7FFD">
            <w:pPr>
              <w:spacing w:after="0" w:line="240" w:lineRule="auto"/>
              <w:jc w:val="center"/>
              <w:rPr>
                <w:rFonts w:eastAsia="Times New Roman" w:cstheme="minorHAnsi"/>
                <w:b/>
                <w:bCs/>
                <w:sz w:val="18"/>
                <w:szCs w:val="18"/>
                <w:lang w:val="en-US"/>
              </w:rPr>
            </w:pPr>
            <w:r w:rsidRPr="00045A3F">
              <w:rPr>
                <w:rFonts w:eastAsia="DengXian" w:cstheme="minorHAnsi"/>
                <w:b/>
                <w:bCs/>
                <w:color w:val="000000"/>
                <w:sz w:val="18"/>
                <w:szCs w:val="18"/>
              </w:rPr>
              <w:t>3.91</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5EC89264" w14:textId="77777777" w:rsidR="00A137AC" w:rsidRPr="00045A3F" w:rsidRDefault="00A137AC" w:rsidP="008F7FFD">
            <w:pPr>
              <w:spacing w:after="0" w:line="240" w:lineRule="auto"/>
              <w:jc w:val="center"/>
              <w:rPr>
                <w:rFonts w:eastAsia="Times New Roman" w:cstheme="minorHAnsi"/>
                <w:b/>
                <w:bCs/>
                <w:sz w:val="18"/>
                <w:szCs w:val="18"/>
                <w:lang w:val="en-US"/>
              </w:rPr>
            </w:pPr>
            <w:r w:rsidRPr="00045A3F">
              <w:rPr>
                <w:rFonts w:eastAsia="DengXian" w:cstheme="minorHAnsi"/>
                <w:b/>
                <w:bCs/>
                <w:color w:val="000000"/>
                <w:sz w:val="18"/>
                <w:szCs w:val="18"/>
              </w:rPr>
              <w:t>3.83</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4FA50123" w14:textId="77777777" w:rsidR="00A137AC" w:rsidRPr="00045A3F" w:rsidRDefault="00A137AC" w:rsidP="008F7FFD">
            <w:pPr>
              <w:spacing w:after="0" w:line="240" w:lineRule="auto"/>
              <w:jc w:val="center"/>
              <w:rPr>
                <w:rFonts w:eastAsia="Times New Roman" w:cstheme="minorHAnsi"/>
                <w:b/>
                <w:bCs/>
                <w:sz w:val="18"/>
                <w:szCs w:val="18"/>
                <w:lang w:val="en-US"/>
              </w:rPr>
            </w:pPr>
            <w:r w:rsidRPr="00045A3F">
              <w:rPr>
                <w:rFonts w:eastAsia="DengXian" w:cstheme="minorHAnsi"/>
                <w:b/>
                <w:bCs/>
                <w:color w:val="000000"/>
                <w:sz w:val="18"/>
                <w:szCs w:val="18"/>
              </w:rPr>
              <w:t>3.35</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08296A65" w14:textId="77777777" w:rsidR="00A137AC" w:rsidRPr="00045A3F" w:rsidRDefault="00A137AC" w:rsidP="008F7FFD">
            <w:pPr>
              <w:spacing w:after="0" w:line="240" w:lineRule="auto"/>
              <w:jc w:val="center"/>
              <w:rPr>
                <w:rFonts w:eastAsia="Times New Roman" w:cstheme="minorHAnsi"/>
                <w:b/>
                <w:bCs/>
                <w:sz w:val="18"/>
                <w:szCs w:val="18"/>
                <w:lang w:val="en-US"/>
              </w:rPr>
            </w:pPr>
            <w:r w:rsidRPr="00045A3F">
              <w:rPr>
                <w:rFonts w:eastAsia="DengXian" w:cstheme="minorHAnsi"/>
                <w:b/>
                <w:bCs/>
                <w:color w:val="000000"/>
                <w:sz w:val="18"/>
                <w:szCs w:val="18"/>
              </w:rPr>
              <w:t>3.54</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37E34D87"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b/>
                <w:bCs/>
                <w:color w:val="000000"/>
                <w:sz w:val="18"/>
                <w:szCs w:val="18"/>
              </w:rPr>
              <w:t>&lt; 0.0001</w:t>
            </w:r>
          </w:p>
        </w:tc>
      </w:tr>
      <w:tr w:rsidR="006B0B3D" w:rsidRPr="009D3C34" w14:paraId="3ED5082D" w14:textId="77777777" w:rsidTr="008F7FFD">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0372C92A" w14:textId="77777777" w:rsidR="00A137AC" w:rsidRPr="009D3C34" w:rsidRDefault="00A137AC" w:rsidP="008F7FFD">
            <w:pPr>
              <w:spacing w:after="0" w:line="240" w:lineRule="auto"/>
              <w:rPr>
                <w:rFonts w:ascii="Times New Roman" w:eastAsia="Times New Roman" w:hAnsi="Times New Roman" w:cs="Times New Roman"/>
                <w:sz w:val="24"/>
                <w:szCs w:val="24"/>
                <w:lang w:val="en-US"/>
              </w:rPr>
            </w:pPr>
            <w:r w:rsidRPr="009D3C34">
              <w:rPr>
                <w:rFonts w:ascii="Calibri" w:eastAsia="Times New Roman" w:hAnsi="Calibri" w:cs="Calibri"/>
                <w:b/>
                <w:bCs/>
                <w:color w:val="000000"/>
                <w:sz w:val="18"/>
                <w:szCs w:val="18"/>
                <w:lang w:val="en-US"/>
              </w:rPr>
              <w:t>TC1-9 Emotional stability</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659C0FA5" w14:textId="77777777" w:rsidR="00A137AC" w:rsidRPr="00045A3F" w:rsidRDefault="00A137AC" w:rsidP="008F7FFD">
            <w:pPr>
              <w:spacing w:after="0" w:line="240" w:lineRule="auto"/>
              <w:jc w:val="center"/>
              <w:rPr>
                <w:rFonts w:eastAsia="Times New Roman" w:cstheme="minorHAnsi"/>
                <w:b/>
                <w:bCs/>
                <w:sz w:val="18"/>
                <w:szCs w:val="18"/>
                <w:lang w:val="en-US"/>
              </w:rPr>
            </w:pPr>
            <w:r w:rsidRPr="00045A3F">
              <w:rPr>
                <w:rFonts w:eastAsia="DengXian" w:cstheme="minorHAnsi"/>
                <w:b/>
                <w:bCs/>
                <w:color w:val="000000"/>
                <w:sz w:val="18"/>
                <w:szCs w:val="18"/>
              </w:rPr>
              <w:t>3.43</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2F112068" w14:textId="77777777" w:rsidR="00A137AC" w:rsidRPr="00045A3F" w:rsidRDefault="00A137AC" w:rsidP="008F7FFD">
            <w:pPr>
              <w:spacing w:after="0" w:line="240" w:lineRule="auto"/>
              <w:jc w:val="center"/>
              <w:rPr>
                <w:rFonts w:eastAsia="Times New Roman" w:cstheme="minorHAnsi"/>
                <w:b/>
                <w:bCs/>
                <w:sz w:val="18"/>
                <w:szCs w:val="18"/>
                <w:lang w:val="en-US"/>
              </w:rPr>
            </w:pPr>
            <w:r w:rsidRPr="00045A3F">
              <w:rPr>
                <w:rFonts w:eastAsia="DengXian" w:cstheme="minorHAnsi"/>
                <w:b/>
                <w:bCs/>
                <w:color w:val="000000"/>
                <w:sz w:val="18"/>
                <w:szCs w:val="18"/>
              </w:rPr>
              <w:t>3.37</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3F150C19" w14:textId="77777777" w:rsidR="00A137AC" w:rsidRPr="00045A3F" w:rsidRDefault="00A137AC" w:rsidP="008F7FFD">
            <w:pPr>
              <w:spacing w:after="0" w:line="240" w:lineRule="auto"/>
              <w:jc w:val="center"/>
              <w:rPr>
                <w:rFonts w:eastAsia="Times New Roman" w:cstheme="minorHAnsi"/>
                <w:b/>
                <w:bCs/>
                <w:sz w:val="18"/>
                <w:szCs w:val="18"/>
                <w:lang w:val="en-US"/>
              </w:rPr>
            </w:pPr>
            <w:r w:rsidRPr="00045A3F">
              <w:rPr>
                <w:rFonts w:eastAsia="DengXian" w:cstheme="minorHAnsi"/>
                <w:b/>
                <w:bCs/>
                <w:color w:val="000000"/>
                <w:sz w:val="18"/>
                <w:szCs w:val="18"/>
              </w:rPr>
              <w:t>2.88</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257DFE84" w14:textId="77777777" w:rsidR="00A137AC" w:rsidRPr="00045A3F" w:rsidRDefault="00A137AC" w:rsidP="008F7FFD">
            <w:pPr>
              <w:spacing w:after="0" w:line="240" w:lineRule="auto"/>
              <w:jc w:val="center"/>
              <w:rPr>
                <w:rFonts w:eastAsia="Times New Roman" w:cstheme="minorHAnsi"/>
                <w:b/>
                <w:bCs/>
                <w:sz w:val="18"/>
                <w:szCs w:val="18"/>
                <w:lang w:val="en-US"/>
              </w:rPr>
            </w:pPr>
            <w:r w:rsidRPr="00045A3F">
              <w:rPr>
                <w:rFonts w:eastAsia="DengXian" w:cstheme="minorHAnsi"/>
                <w:b/>
                <w:bCs/>
                <w:color w:val="000000"/>
                <w:sz w:val="18"/>
                <w:szCs w:val="18"/>
              </w:rPr>
              <w:t>3.07</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6D99C2DA"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b/>
                <w:bCs/>
                <w:color w:val="000000"/>
                <w:sz w:val="18"/>
                <w:szCs w:val="18"/>
              </w:rPr>
              <w:t>0.001</w:t>
            </w:r>
          </w:p>
        </w:tc>
      </w:tr>
      <w:tr w:rsidR="006B0B3D" w:rsidRPr="009D3C34" w14:paraId="7576591E" w14:textId="77777777" w:rsidTr="008F7FFD">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0DA77E3E" w14:textId="77777777" w:rsidR="00A137AC" w:rsidRPr="009D3C34" w:rsidRDefault="00A137AC" w:rsidP="008F7FFD">
            <w:pPr>
              <w:spacing w:after="0" w:line="240" w:lineRule="auto"/>
              <w:rPr>
                <w:rFonts w:ascii="Times New Roman" w:eastAsia="Times New Roman" w:hAnsi="Times New Roman" w:cs="Times New Roman"/>
                <w:sz w:val="24"/>
                <w:szCs w:val="24"/>
                <w:lang w:val="en-US"/>
              </w:rPr>
            </w:pPr>
            <w:r w:rsidRPr="009D3C34">
              <w:rPr>
                <w:rFonts w:ascii="Calibri" w:eastAsia="Times New Roman" w:hAnsi="Calibri" w:cs="Calibri"/>
                <w:color w:val="000000"/>
                <w:sz w:val="18"/>
                <w:szCs w:val="18"/>
                <w:lang w:val="en-US"/>
              </w:rPr>
              <w:t>TC2-1 Hunger 4 God</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6DA2C678"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4.31</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18A4E168"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4.33</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08681758"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4.31</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1C54462A"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4.32</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68147FC3"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0.865</w:t>
            </w:r>
          </w:p>
        </w:tc>
      </w:tr>
      <w:tr w:rsidR="006B0B3D" w:rsidRPr="009D3C34" w14:paraId="12D6741B" w14:textId="77777777" w:rsidTr="008F7FFD">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5845C8B6" w14:textId="77777777" w:rsidR="00A137AC" w:rsidRPr="009D3C34" w:rsidRDefault="00A137AC" w:rsidP="008F7FFD">
            <w:pPr>
              <w:spacing w:after="0" w:line="240" w:lineRule="auto"/>
              <w:rPr>
                <w:rFonts w:ascii="Times New Roman" w:eastAsia="Times New Roman" w:hAnsi="Times New Roman" w:cs="Times New Roman"/>
                <w:sz w:val="24"/>
                <w:szCs w:val="24"/>
                <w:lang w:val="en-US"/>
              </w:rPr>
            </w:pPr>
            <w:r w:rsidRPr="009D3C34">
              <w:rPr>
                <w:rFonts w:ascii="Calibri" w:eastAsia="Times New Roman" w:hAnsi="Calibri" w:cs="Calibri"/>
                <w:color w:val="000000"/>
                <w:sz w:val="18"/>
                <w:szCs w:val="18"/>
                <w:lang w:val="en-US"/>
              </w:rPr>
              <w:t>TC2-2 Listening 2 God</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0831CEDA"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4.19</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79D947C6"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4.48</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1FA37B2E"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4.31</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5DB95E1D"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4.32</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2B5C668A"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0.059</w:t>
            </w:r>
          </w:p>
        </w:tc>
      </w:tr>
      <w:tr w:rsidR="006B0B3D" w:rsidRPr="009D3C34" w14:paraId="73A50096" w14:textId="77777777" w:rsidTr="008F7FFD">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4830FD96" w14:textId="58ACC803" w:rsidR="00A137AC" w:rsidRPr="009D3C34" w:rsidRDefault="00A137AC" w:rsidP="008F7FFD">
            <w:pPr>
              <w:spacing w:after="0" w:line="240" w:lineRule="auto"/>
              <w:rPr>
                <w:rFonts w:ascii="Times New Roman" w:eastAsia="Times New Roman" w:hAnsi="Times New Roman" w:cs="Times New Roman"/>
                <w:sz w:val="24"/>
                <w:szCs w:val="24"/>
                <w:lang w:val="en-US"/>
              </w:rPr>
            </w:pPr>
            <w:r w:rsidRPr="009D3C34">
              <w:rPr>
                <w:rFonts w:ascii="Calibri" w:eastAsia="Times New Roman" w:hAnsi="Calibri" w:cs="Calibri"/>
                <w:color w:val="000000"/>
                <w:sz w:val="18"/>
                <w:szCs w:val="18"/>
                <w:lang w:val="en-US"/>
              </w:rPr>
              <w:t xml:space="preserve">TC2-3 </w:t>
            </w:r>
            <w:r w:rsidR="00003D15">
              <w:rPr>
                <w:rFonts w:ascii="Calibri" w:eastAsia="Times New Roman" w:hAnsi="Calibri" w:cs="Calibri"/>
                <w:color w:val="000000"/>
                <w:sz w:val="18"/>
                <w:szCs w:val="18"/>
                <w:lang w:val="en-US"/>
              </w:rPr>
              <w:t>Evangelistic Zeal</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1A7D2BCD"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4.50</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4F0615D0"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4.65</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377FAB33"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4.49</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37D786D0"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4.52</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625BB7BF"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0.405</w:t>
            </w:r>
          </w:p>
        </w:tc>
      </w:tr>
      <w:tr w:rsidR="006B0B3D" w:rsidRPr="009D3C34" w14:paraId="4E56D375" w14:textId="77777777" w:rsidTr="008F7FFD">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1C147168" w14:textId="24E5C73A" w:rsidR="00A137AC" w:rsidRPr="009D3C34" w:rsidRDefault="00A137AC" w:rsidP="008F7FFD">
            <w:pPr>
              <w:spacing w:after="0" w:line="240" w:lineRule="auto"/>
              <w:rPr>
                <w:rFonts w:ascii="Times New Roman" w:eastAsia="Times New Roman" w:hAnsi="Times New Roman" w:cs="Times New Roman"/>
                <w:sz w:val="24"/>
                <w:szCs w:val="24"/>
                <w:lang w:val="en-US"/>
              </w:rPr>
            </w:pPr>
            <w:r w:rsidRPr="009D3C34">
              <w:rPr>
                <w:rFonts w:ascii="Calibri" w:eastAsia="Times New Roman" w:hAnsi="Calibri" w:cs="Calibri"/>
                <w:color w:val="000000"/>
                <w:sz w:val="18"/>
                <w:szCs w:val="18"/>
                <w:lang w:val="en-US"/>
              </w:rPr>
              <w:t xml:space="preserve">TC2-4 </w:t>
            </w:r>
            <w:r w:rsidR="001B4B00">
              <w:rPr>
                <w:rFonts w:ascii="Calibri" w:eastAsia="Times New Roman" w:hAnsi="Calibri" w:cs="Calibri"/>
                <w:color w:val="000000"/>
                <w:sz w:val="18"/>
                <w:szCs w:val="18"/>
                <w:lang w:val="en-US"/>
              </w:rPr>
              <w:t>Expectant Faith</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574F6072"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4.46</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1B33E210"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4.69</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307441D3"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4.46</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770E1676"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4.50</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7280B2C3"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0.167</w:t>
            </w:r>
          </w:p>
        </w:tc>
      </w:tr>
      <w:tr w:rsidR="006B0B3D" w:rsidRPr="009D3C34" w14:paraId="0A739F61" w14:textId="77777777" w:rsidTr="008F7FFD">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73FB09A4" w14:textId="010A6BD6" w:rsidR="00A137AC" w:rsidRPr="009D3C34" w:rsidRDefault="00A137AC" w:rsidP="008F7FFD">
            <w:pPr>
              <w:spacing w:after="0" w:line="240" w:lineRule="auto"/>
              <w:rPr>
                <w:rFonts w:ascii="Times New Roman" w:eastAsia="Times New Roman" w:hAnsi="Times New Roman" w:cs="Times New Roman"/>
                <w:sz w:val="24"/>
                <w:szCs w:val="24"/>
                <w:lang w:val="en-US"/>
              </w:rPr>
            </w:pPr>
            <w:r w:rsidRPr="009D3C34">
              <w:rPr>
                <w:rFonts w:ascii="Calibri" w:eastAsia="Times New Roman" w:hAnsi="Calibri" w:cs="Calibri"/>
                <w:b/>
                <w:bCs/>
                <w:color w:val="000000"/>
                <w:sz w:val="18"/>
                <w:szCs w:val="18"/>
                <w:lang w:val="en-US"/>
              </w:rPr>
              <w:t xml:space="preserve">TC2-5 </w:t>
            </w:r>
            <w:r w:rsidR="001B4B00">
              <w:rPr>
                <w:rFonts w:ascii="Calibri" w:eastAsia="Times New Roman" w:hAnsi="Calibri" w:cs="Calibri"/>
                <w:b/>
                <w:bCs/>
                <w:color w:val="000000"/>
                <w:sz w:val="18"/>
                <w:szCs w:val="18"/>
                <w:lang w:val="en-US"/>
              </w:rPr>
              <w:t>Fervent Intercession</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00ADC621" w14:textId="77777777" w:rsidR="00A137AC" w:rsidRPr="00045A3F" w:rsidRDefault="00A137AC" w:rsidP="008F7FFD">
            <w:pPr>
              <w:spacing w:after="0" w:line="240" w:lineRule="auto"/>
              <w:jc w:val="center"/>
              <w:rPr>
                <w:rFonts w:eastAsia="Times New Roman" w:cstheme="minorHAnsi"/>
                <w:b/>
                <w:bCs/>
                <w:sz w:val="18"/>
                <w:szCs w:val="18"/>
                <w:lang w:val="en-US"/>
              </w:rPr>
            </w:pPr>
            <w:r w:rsidRPr="00045A3F">
              <w:rPr>
                <w:rFonts w:eastAsia="DengXian" w:cstheme="minorHAnsi"/>
                <w:b/>
                <w:bCs/>
                <w:color w:val="000000"/>
                <w:sz w:val="18"/>
                <w:szCs w:val="18"/>
              </w:rPr>
              <w:t>3.09</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259682AF" w14:textId="77777777" w:rsidR="00A137AC" w:rsidRPr="00045A3F" w:rsidRDefault="00A137AC" w:rsidP="008F7FFD">
            <w:pPr>
              <w:spacing w:after="0" w:line="240" w:lineRule="auto"/>
              <w:jc w:val="center"/>
              <w:rPr>
                <w:rFonts w:eastAsia="Times New Roman" w:cstheme="minorHAnsi"/>
                <w:b/>
                <w:bCs/>
                <w:sz w:val="18"/>
                <w:szCs w:val="18"/>
                <w:lang w:val="en-US"/>
              </w:rPr>
            </w:pPr>
            <w:r w:rsidRPr="00045A3F">
              <w:rPr>
                <w:rFonts w:eastAsia="DengXian" w:cstheme="minorHAnsi"/>
                <w:b/>
                <w:bCs/>
                <w:color w:val="000000"/>
                <w:sz w:val="18"/>
                <w:szCs w:val="18"/>
              </w:rPr>
              <w:t>3.26</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1A202AE0" w14:textId="77777777" w:rsidR="00A137AC" w:rsidRPr="00045A3F" w:rsidRDefault="00A137AC" w:rsidP="008F7FFD">
            <w:pPr>
              <w:spacing w:after="0" w:line="240" w:lineRule="auto"/>
              <w:jc w:val="center"/>
              <w:rPr>
                <w:rFonts w:eastAsia="Times New Roman" w:cstheme="minorHAnsi"/>
                <w:b/>
                <w:bCs/>
                <w:sz w:val="18"/>
                <w:szCs w:val="18"/>
                <w:lang w:val="en-US"/>
              </w:rPr>
            </w:pPr>
            <w:r w:rsidRPr="00045A3F">
              <w:rPr>
                <w:rFonts w:eastAsia="DengXian" w:cstheme="minorHAnsi"/>
                <w:b/>
                <w:bCs/>
                <w:color w:val="000000"/>
                <w:sz w:val="18"/>
                <w:szCs w:val="18"/>
              </w:rPr>
              <w:t>3.54</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5F19944C" w14:textId="77777777" w:rsidR="00A137AC" w:rsidRPr="00045A3F" w:rsidRDefault="00A137AC" w:rsidP="008F7FFD">
            <w:pPr>
              <w:spacing w:after="0" w:line="240" w:lineRule="auto"/>
              <w:jc w:val="center"/>
              <w:rPr>
                <w:rFonts w:eastAsia="Times New Roman" w:cstheme="minorHAnsi"/>
                <w:b/>
                <w:bCs/>
                <w:sz w:val="18"/>
                <w:szCs w:val="18"/>
                <w:lang w:val="en-US"/>
              </w:rPr>
            </w:pPr>
            <w:r w:rsidRPr="00045A3F">
              <w:rPr>
                <w:rFonts w:eastAsia="DengXian" w:cstheme="minorHAnsi"/>
                <w:b/>
                <w:bCs/>
                <w:color w:val="000000"/>
                <w:sz w:val="18"/>
                <w:szCs w:val="18"/>
              </w:rPr>
              <w:t>3.41</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735B23A6"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b/>
                <w:bCs/>
                <w:color w:val="000000"/>
                <w:sz w:val="18"/>
                <w:szCs w:val="18"/>
              </w:rPr>
              <w:t>0.008</w:t>
            </w:r>
          </w:p>
        </w:tc>
      </w:tr>
      <w:tr w:rsidR="006B0B3D" w:rsidRPr="009D3C34" w14:paraId="3D9AA5FF" w14:textId="77777777" w:rsidTr="008F7FFD">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10B5FA53" w14:textId="0D0B8989" w:rsidR="00A137AC" w:rsidRPr="009D3C34" w:rsidRDefault="00A137AC" w:rsidP="008F7FFD">
            <w:pPr>
              <w:spacing w:after="0" w:line="240" w:lineRule="auto"/>
              <w:rPr>
                <w:rFonts w:ascii="Times New Roman" w:eastAsia="Times New Roman" w:hAnsi="Times New Roman" w:cs="Times New Roman"/>
                <w:sz w:val="24"/>
                <w:szCs w:val="24"/>
                <w:lang w:val="en-US"/>
              </w:rPr>
            </w:pPr>
            <w:r w:rsidRPr="009D3C34">
              <w:rPr>
                <w:rFonts w:ascii="Calibri" w:eastAsia="Times New Roman" w:hAnsi="Calibri" w:cs="Calibri"/>
                <w:color w:val="000000"/>
                <w:sz w:val="18"/>
                <w:szCs w:val="18"/>
                <w:lang w:val="en-US"/>
              </w:rPr>
              <w:t xml:space="preserve">TC2-6 </w:t>
            </w:r>
            <w:r w:rsidR="00A57F7E">
              <w:rPr>
                <w:rFonts w:ascii="Calibri" w:eastAsia="Times New Roman" w:hAnsi="Calibri" w:cs="Calibri"/>
                <w:color w:val="000000"/>
                <w:sz w:val="18"/>
                <w:szCs w:val="18"/>
                <w:lang w:val="en-US"/>
              </w:rPr>
              <w:t>Tangible Love</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3050EA77"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4.61</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2B3FA66E"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4.83</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43E0A393"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4.44</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1BF02189"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4.54</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66434428"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0.054</w:t>
            </w:r>
          </w:p>
        </w:tc>
      </w:tr>
      <w:tr w:rsidR="006B0B3D" w:rsidRPr="009D3C34" w14:paraId="4D00DD45" w14:textId="77777777" w:rsidTr="008F7FFD">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70DEFDF4" w14:textId="13D04140" w:rsidR="00A137AC" w:rsidRPr="009D3C34" w:rsidRDefault="00A137AC" w:rsidP="008F7FFD">
            <w:pPr>
              <w:spacing w:after="0" w:line="240" w:lineRule="auto"/>
              <w:rPr>
                <w:rFonts w:ascii="Times New Roman" w:eastAsia="Times New Roman" w:hAnsi="Times New Roman" w:cs="Times New Roman"/>
                <w:sz w:val="24"/>
                <w:szCs w:val="24"/>
                <w:lang w:val="en-US"/>
              </w:rPr>
            </w:pPr>
            <w:r w:rsidRPr="009D3C34">
              <w:rPr>
                <w:rFonts w:ascii="Calibri" w:eastAsia="Times New Roman" w:hAnsi="Calibri" w:cs="Calibri"/>
                <w:color w:val="000000"/>
                <w:sz w:val="18"/>
                <w:szCs w:val="18"/>
                <w:lang w:val="en-US"/>
              </w:rPr>
              <w:t>TC2-7 Confiden</w:t>
            </w:r>
            <w:r w:rsidR="006B0B3D">
              <w:rPr>
                <w:rFonts w:ascii="Calibri" w:eastAsia="Times New Roman" w:hAnsi="Calibri" w:cs="Calibri"/>
                <w:color w:val="000000"/>
                <w:sz w:val="18"/>
                <w:szCs w:val="18"/>
                <w:lang w:val="en-US"/>
              </w:rPr>
              <w:t xml:space="preserve">ce in </w:t>
            </w:r>
            <w:r w:rsidR="00B70DD8">
              <w:rPr>
                <w:rFonts w:ascii="Calibri" w:eastAsia="Times New Roman" w:hAnsi="Calibri" w:cs="Calibri"/>
                <w:color w:val="000000"/>
                <w:sz w:val="18"/>
                <w:szCs w:val="18"/>
                <w:lang w:val="en-US"/>
              </w:rPr>
              <w:t>Local Disciples</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35C15D12"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4.72</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561C56E0"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4.85</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183DB954"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4.63</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12FB78DA"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4.68</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5457F28D"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0.373</w:t>
            </w:r>
          </w:p>
        </w:tc>
      </w:tr>
      <w:tr w:rsidR="006B0B3D" w:rsidRPr="009D3C34" w14:paraId="0B54A7B8" w14:textId="77777777" w:rsidTr="008F7FFD">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353575EF" w14:textId="67D0994F" w:rsidR="00A137AC" w:rsidRPr="009D3C34" w:rsidRDefault="00A137AC" w:rsidP="008F7FFD">
            <w:pPr>
              <w:spacing w:after="0" w:line="240" w:lineRule="auto"/>
              <w:rPr>
                <w:rFonts w:ascii="Times New Roman" w:eastAsia="Times New Roman" w:hAnsi="Times New Roman" w:cs="Times New Roman"/>
                <w:sz w:val="24"/>
                <w:szCs w:val="24"/>
                <w:lang w:val="en-US"/>
              </w:rPr>
            </w:pPr>
            <w:r w:rsidRPr="009D3C34">
              <w:rPr>
                <w:rFonts w:ascii="Calibri" w:eastAsia="Times New Roman" w:hAnsi="Calibri" w:cs="Calibri"/>
                <w:color w:val="000000"/>
                <w:sz w:val="18"/>
                <w:szCs w:val="18"/>
                <w:lang w:val="en-US"/>
              </w:rPr>
              <w:t xml:space="preserve">TC2-8 Confidence in </w:t>
            </w:r>
            <w:r w:rsidR="006B0B3D">
              <w:rPr>
                <w:rFonts w:ascii="Calibri" w:eastAsia="Times New Roman" w:hAnsi="Calibri" w:cs="Calibri"/>
                <w:color w:val="000000"/>
                <w:sz w:val="18"/>
                <w:szCs w:val="18"/>
                <w:lang w:val="en-US"/>
              </w:rPr>
              <w:t>the Bible</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5EFA31CE"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4.59</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3F559FD3"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4.71</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52E14262"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4.52</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26BC968D"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4.57</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2BE856BF"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0.466</w:t>
            </w:r>
          </w:p>
        </w:tc>
      </w:tr>
      <w:tr w:rsidR="006B0B3D" w:rsidRPr="009D3C34" w14:paraId="250D9849" w14:textId="77777777" w:rsidTr="008F7FFD">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49B2F883" w14:textId="77777777" w:rsidR="00A137AC" w:rsidRPr="009D3C34" w:rsidRDefault="00A137AC" w:rsidP="008F7FFD">
            <w:pPr>
              <w:spacing w:after="0" w:line="240" w:lineRule="auto"/>
              <w:rPr>
                <w:rFonts w:ascii="Times New Roman" w:eastAsia="Times New Roman" w:hAnsi="Times New Roman" w:cs="Times New Roman"/>
                <w:sz w:val="24"/>
                <w:szCs w:val="24"/>
                <w:lang w:val="en-US"/>
              </w:rPr>
            </w:pPr>
            <w:r w:rsidRPr="009D3C34">
              <w:rPr>
                <w:rFonts w:ascii="Calibri" w:eastAsia="Times New Roman" w:hAnsi="Calibri" w:cs="Calibri"/>
                <w:b/>
                <w:bCs/>
                <w:color w:val="000000"/>
                <w:sz w:val="18"/>
                <w:szCs w:val="18"/>
                <w:lang w:val="en-US"/>
              </w:rPr>
              <w:t>TC3-1 Extroversion</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71F49C0B" w14:textId="77777777" w:rsidR="00A137AC" w:rsidRPr="00045A3F" w:rsidRDefault="00A137AC" w:rsidP="008F7FFD">
            <w:pPr>
              <w:spacing w:after="0" w:line="240" w:lineRule="auto"/>
              <w:jc w:val="center"/>
              <w:rPr>
                <w:rFonts w:eastAsia="Times New Roman" w:cstheme="minorHAnsi"/>
                <w:b/>
                <w:bCs/>
                <w:sz w:val="18"/>
                <w:szCs w:val="18"/>
                <w:lang w:val="en-US"/>
              </w:rPr>
            </w:pPr>
            <w:r w:rsidRPr="00045A3F">
              <w:rPr>
                <w:rFonts w:eastAsia="DengXian" w:cstheme="minorHAnsi"/>
                <w:b/>
                <w:bCs/>
                <w:color w:val="000000"/>
                <w:sz w:val="18"/>
                <w:szCs w:val="18"/>
              </w:rPr>
              <w:t>3.70</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501345C2" w14:textId="77777777" w:rsidR="00A137AC" w:rsidRPr="00045A3F" w:rsidRDefault="00A137AC" w:rsidP="008F7FFD">
            <w:pPr>
              <w:spacing w:after="0" w:line="240" w:lineRule="auto"/>
              <w:jc w:val="center"/>
              <w:rPr>
                <w:rFonts w:eastAsia="Times New Roman" w:cstheme="minorHAnsi"/>
                <w:b/>
                <w:bCs/>
                <w:sz w:val="18"/>
                <w:szCs w:val="18"/>
                <w:lang w:val="en-US"/>
              </w:rPr>
            </w:pPr>
            <w:r w:rsidRPr="00045A3F">
              <w:rPr>
                <w:rFonts w:eastAsia="DengXian" w:cstheme="minorHAnsi"/>
                <w:b/>
                <w:bCs/>
                <w:color w:val="000000"/>
                <w:sz w:val="18"/>
                <w:szCs w:val="18"/>
              </w:rPr>
              <w:t>3.55</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0E6815BF" w14:textId="77777777" w:rsidR="00A137AC" w:rsidRPr="00045A3F" w:rsidRDefault="00A137AC" w:rsidP="008F7FFD">
            <w:pPr>
              <w:spacing w:after="0" w:line="240" w:lineRule="auto"/>
              <w:jc w:val="center"/>
              <w:rPr>
                <w:rFonts w:eastAsia="Times New Roman" w:cstheme="minorHAnsi"/>
                <w:b/>
                <w:bCs/>
                <w:sz w:val="18"/>
                <w:szCs w:val="18"/>
                <w:lang w:val="en-US"/>
              </w:rPr>
            </w:pPr>
            <w:r w:rsidRPr="00045A3F">
              <w:rPr>
                <w:rFonts w:eastAsia="DengXian" w:cstheme="minorHAnsi"/>
                <w:b/>
                <w:bCs/>
                <w:color w:val="000000"/>
                <w:sz w:val="18"/>
                <w:szCs w:val="18"/>
              </w:rPr>
              <w:t>3.15</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4A16F3F0" w14:textId="77777777" w:rsidR="00A137AC" w:rsidRPr="00045A3F" w:rsidRDefault="00A137AC" w:rsidP="008F7FFD">
            <w:pPr>
              <w:spacing w:after="0" w:line="240" w:lineRule="auto"/>
              <w:jc w:val="center"/>
              <w:rPr>
                <w:rFonts w:eastAsia="Times New Roman" w:cstheme="minorHAnsi"/>
                <w:b/>
                <w:bCs/>
                <w:sz w:val="18"/>
                <w:szCs w:val="18"/>
                <w:lang w:val="en-US"/>
              </w:rPr>
            </w:pPr>
            <w:r w:rsidRPr="00045A3F">
              <w:rPr>
                <w:rFonts w:eastAsia="DengXian" w:cstheme="minorHAnsi"/>
                <w:b/>
                <w:bCs/>
                <w:color w:val="000000"/>
                <w:sz w:val="18"/>
                <w:szCs w:val="18"/>
              </w:rPr>
              <w:t>3.32</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6D9916D3"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b/>
                <w:bCs/>
                <w:color w:val="000000"/>
                <w:sz w:val="18"/>
                <w:szCs w:val="18"/>
              </w:rPr>
              <w:t>0.002</w:t>
            </w:r>
          </w:p>
        </w:tc>
      </w:tr>
      <w:tr w:rsidR="006B0B3D" w:rsidRPr="009D3C34" w14:paraId="69D3E8CD" w14:textId="77777777" w:rsidTr="008F7FFD">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1597F746" w14:textId="3D7EA1BB" w:rsidR="00A137AC" w:rsidRPr="009D3C34" w:rsidRDefault="00A137AC" w:rsidP="008F7FFD">
            <w:pPr>
              <w:spacing w:after="0" w:line="240" w:lineRule="auto"/>
              <w:rPr>
                <w:rFonts w:ascii="Times New Roman" w:eastAsia="Times New Roman" w:hAnsi="Times New Roman" w:cs="Times New Roman"/>
                <w:sz w:val="24"/>
                <w:szCs w:val="24"/>
                <w:lang w:val="en-US"/>
              </w:rPr>
            </w:pPr>
            <w:r w:rsidRPr="009D3C34">
              <w:rPr>
                <w:rFonts w:ascii="Calibri" w:eastAsia="Times New Roman" w:hAnsi="Calibri" w:cs="Calibri"/>
                <w:color w:val="000000"/>
                <w:sz w:val="18"/>
                <w:szCs w:val="18"/>
                <w:lang w:val="en-US"/>
              </w:rPr>
              <w:t xml:space="preserve">TC3-2 </w:t>
            </w:r>
            <w:r w:rsidR="00A57F7E">
              <w:rPr>
                <w:rFonts w:ascii="Calibri" w:eastAsia="Times New Roman" w:hAnsi="Calibri" w:cs="Calibri"/>
                <w:color w:val="000000"/>
                <w:sz w:val="18"/>
                <w:szCs w:val="18"/>
                <w:lang w:val="en-US"/>
              </w:rPr>
              <w:t>Assertiveness</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01F5E83D"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4.48</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51DB1B4A"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4.58</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5DB2C963"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4.51</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2EE4D433"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4.52</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1BAD7E53"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0.463</w:t>
            </w:r>
          </w:p>
        </w:tc>
      </w:tr>
      <w:tr w:rsidR="006B0B3D" w:rsidRPr="009D3C34" w14:paraId="3EA3E487" w14:textId="77777777" w:rsidTr="008F7FFD">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0196F896" w14:textId="3AFC6104" w:rsidR="00A137AC" w:rsidRPr="00045A3F" w:rsidRDefault="00A137AC" w:rsidP="008F7FFD">
            <w:pPr>
              <w:spacing w:after="0" w:line="240" w:lineRule="auto"/>
              <w:rPr>
                <w:rFonts w:ascii="Times New Roman" w:eastAsia="Times New Roman" w:hAnsi="Times New Roman" w:cs="Times New Roman"/>
                <w:b/>
                <w:bCs/>
                <w:sz w:val="24"/>
                <w:szCs w:val="24"/>
                <w:lang w:val="en-US"/>
              </w:rPr>
            </w:pPr>
            <w:r w:rsidRPr="00045A3F">
              <w:rPr>
                <w:rFonts w:ascii="Calibri" w:eastAsia="Times New Roman" w:hAnsi="Calibri" w:cs="Calibri"/>
                <w:b/>
                <w:bCs/>
                <w:color w:val="000000"/>
                <w:sz w:val="18"/>
                <w:szCs w:val="18"/>
                <w:lang w:val="en-US"/>
              </w:rPr>
              <w:t xml:space="preserve">TC3-3 </w:t>
            </w:r>
            <w:r w:rsidR="006B0B3D" w:rsidRPr="006B0B3D">
              <w:rPr>
                <w:rFonts w:ascii="Calibri" w:eastAsia="Times New Roman" w:hAnsi="Calibri" w:cs="Calibri"/>
                <w:b/>
                <w:bCs/>
                <w:color w:val="000000"/>
                <w:sz w:val="18"/>
                <w:szCs w:val="18"/>
                <w:lang w:val="en-US"/>
              </w:rPr>
              <w:t>Inspiring Personality</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17CB4C7D" w14:textId="77777777" w:rsidR="00A137AC" w:rsidRPr="00045A3F" w:rsidRDefault="00A137AC" w:rsidP="008F7FFD">
            <w:pPr>
              <w:spacing w:after="0" w:line="240" w:lineRule="auto"/>
              <w:jc w:val="center"/>
              <w:rPr>
                <w:rFonts w:eastAsia="Times New Roman" w:cstheme="minorHAnsi"/>
                <w:b/>
                <w:bCs/>
                <w:sz w:val="18"/>
                <w:szCs w:val="18"/>
                <w:lang w:val="en-US"/>
              </w:rPr>
            </w:pPr>
            <w:r w:rsidRPr="00045A3F">
              <w:rPr>
                <w:rFonts w:eastAsia="DengXian" w:cstheme="minorHAnsi"/>
                <w:b/>
                <w:bCs/>
                <w:color w:val="000000"/>
                <w:sz w:val="18"/>
                <w:szCs w:val="18"/>
              </w:rPr>
              <w:t>4.06</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6D422183" w14:textId="77777777" w:rsidR="00A137AC" w:rsidRPr="00045A3F" w:rsidRDefault="00A137AC" w:rsidP="008F7FFD">
            <w:pPr>
              <w:spacing w:after="0" w:line="240" w:lineRule="auto"/>
              <w:jc w:val="center"/>
              <w:rPr>
                <w:rFonts w:eastAsia="Times New Roman" w:cstheme="minorHAnsi"/>
                <w:b/>
                <w:bCs/>
                <w:sz w:val="18"/>
                <w:szCs w:val="18"/>
                <w:lang w:val="en-US"/>
              </w:rPr>
            </w:pPr>
            <w:r w:rsidRPr="00045A3F">
              <w:rPr>
                <w:rFonts w:eastAsia="DengXian" w:cstheme="minorHAnsi"/>
                <w:b/>
                <w:bCs/>
                <w:color w:val="000000"/>
                <w:sz w:val="18"/>
                <w:szCs w:val="18"/>
              </w:rPr>
              <w:t>4.38</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1D0C9C96" w14:textId="77777777" w:rsidR="00A137AC" w:rsidRPr="00045A3F" w:rsidRDefault="00A137AC" w:rsidP="008F7FFD">
            <w:pPr>
              <w:spacing w:after="0" w:line="240" w:lineRule="auto"/>
              <w:jc w:val="center"/>
              <w:rPr>
                <w:rFonts w:eastAsia="Times New Roman" w:cstheme="minorHAnsi"/>
                <w:b/>
                <w:bCs/>
                <w:sz w:val="18"/>
                <w:szCs w:val="18"/>
                <w:lang w:val="en-US"/>
              </w:rPr>
            </w:pPr>
            <w:r w:rsidRPr="00045A3F">
              <w:rPr>
                <w:rFonts w:eastAsia="DengXian" w:cstheme="minorHAnsi"/>
                <w:b/>
                <w:bCs/>
                <w:color w:val="000000"/>
                <w:sz w:val="18"/>
                <w:szCs w:val="18"/>
              </w:rPr>
              <w:t>4.37</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07DFD746" w14:textId="77777777" w:rsidR="00A137AC" w:rsidRPr="00045A3F" w:rsidRDefault="00A137AC" w:rsidP="008F7FFD">
            <w:pPr>
              <w:spacing w:after="0" w:line="240" w:lineRule="auto"/>
              <w:jc w:val="center"/>
              <w:rPr>
                <w:rFonts w:eastAsia="Times New Roman" w:cstheme="minorHAnsi"/>
                <w:b/>
                <w:bCs/>
                <w:sz w:val="18"/>
                <w:szCs w:val="18"/>
                <w:lang w:val="en-US"/>
              </w:rPr>
            </w:pPr>
            <w:r w:rsidRPr="00045A3F">
              <w:rPr>
                <w:rFonts w:eastAsia="DengXian" w:cstheme="minorHAnsi"/>
                <w:b/>
                <w:bCs/>
                <w:color w:val="000000"/>
                <w:sz w:val="18"/>
                <w:szCs w:val="18"/>
              </w:rPr>
              <w:t>4.32</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3152556C"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b/>
                <w:bCs/>
                <w:color w:val="000000"/>
                <w:sz w:val="18"/>
                <w:szCs w:val="18"/>
              </w:rPr>
              <w:t>0.017</w:t>
            </w:r>
          </w:p>
        </w:tc>
      </w:tr>
      <w:tr w:rsidR="006B0B3D" w:rsidRPr="009D3C34" w14:paraId="62DCAB8B" w14:textId="77777777" w:rsidTr="008F7FFD">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3082F625" w14:textId="5D65F940" w:rsidR="00A137AC" w:rsidRPr="00045A3F" w:rsidRDefault="00A137AC" w:rsidP="008F7FFD">
            <w:pPr>
              <w:spacing w:after="0" w:line="240" w:lineRule="auto"/>
              <w:rPr>
                <w:rFonts w:ascii="Times New Roman" w:eastAsia="Times New Roman" w:hAnsi="Times New Roman" w:cs="Times New Roman"/>
                <w:b/>
                <w:bCs/>
                <w:sz w:val="24"/>
                <w:szCs w:val="24"/>
                <w:lang w:val="en-US"/>
              </w:rPr>
            </w:pPr>
            <w:r w:rsidRPr="00045A3F">
              <w:rPr>
                <w:rFonts w:ascii="Calibri" w:eastAsia="Times New Roman" w:hAnsi="Calibri" w:cs="Calibri"/>
                <w:b/>
                <w:bCs/>
                <w:color w:val="000000"/>
                <w:sz w:val="18"/>
                <w:szCs w:val="18"/>
                <w:lang w:val="en-US"/>
              </w:rPr>
              <w:t xml:space="preserve">TC3-4 </w:t>
            </w:r>
            <w:r w:rsidR="00B4118D" w:rsidRPr="00B4118D">
              <w:rPr>
                <w:rFonts w:ascii="Calibri" w:eastAsia="Times New Roman" w:hAnsi="Calibri" w:cs="Calibri"/>
                <w:b/>
                <w:bCs/>
                <w:color w:val="000000"/>
                <w:sz w:val="18"/>
                <w:szCs w:val="18"/>
                <w:lang w:val="en-US"/>
              </w:rPr>
              <w:t>Influencing Beliefs</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2B29C0E2" w14:textId="77777777" w:rsidR="00A137AC" w:rsidRPr="00045A3F" w:rsidRDefault="00A137AC" w:rsidP="008F7FFD">
            <w:pPr>
              <w:spacing w:after="0" w:line="240" w:lineRule="auto"/>
              <w:jc w:val="center"/>
              <w:rPr>
                <w:rFonts w:eastAsia="Times New Roman" w:cstheme="minorHAnsi"/>
                <w:b/>
                <w:bCs/>
                <w:sz w:val="18"/>
                <w:szCs w:val="18"/>
                <w:lang w:val="en-US"/>
              </w:rPr>
            </w:pPr>
            <w:r w:rsidRPr="00045A3F">
              <w:rPr>
                <w:rFonts w:eastAsia="DengXian" w:cstheme="minorHAnsi"/>
                <w:b/>
                <w:bCs/>
                <w:color w:val="000000"/>
                <w:sz w:val="18"/>
                <w:szCs w:val="18"/>
              </w:rPr>
              <w:t>4.28</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7BD976F7" w14:textId="77777777" w:rsidR="00A137AC" w:rsidRPr="00045A3F" w:rsidRDefault="00A137AC" w:rsidP="008F7FFD">
            <w:pPr>
              <w:spacing w:after="0" w:line="240" w:lineRule="auto"/>
              <w:jc w:val="center"/>
              <w:rPr>
                <w:rFonts w:eastAsia="Times New Roman" w:cstheme="minorHAnsi"/>
                <w:b/>
                <w:bCs/>
                <w:sz w:val="18"/>
                <w:szCs w:val="18"/>
                <w:lang w:val="en-US"/>
              </w:rPr>
            </w:pPr>
            <w:r w:rsidRPr="00045A3F">
              <w:rPr>
                <w:rFonts w:eastAsia="DengXian" w:cstheme="minorHAnsi"/>
                <w:b/>
                <w:bCs/>
                <w:color w:val="000000"/>
                <w:sz w:val="18"/>
                <w:szCs w:val="18"/>
              </w:rPr>
              <w:t>4.25</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60B5CBE7" w14:textId="77777777" w:rsidR="00A137AC" w:rsidRPr="00045A3F" w:rsidRDefault="00A137AC" w:rsidP="008F7FFD">
            <w:pPr>
              <w:spacing w:after="0" w:line="240" w:lineRule="auto"/>
              <w:jc w:val="center"/>
              <w:rPr>
                <w:rFonts w:eastAsia="Times New Roman" w:cstheme="minorHAnsi"/>
                <w:b/>
                <w:bCs/>
                <w:sz w:val="18"/>
                <w:szCs w:val="18"/>
                <w:lang w:val="en-US"/>
              </w:rPr>
            </w:pPr>
            <w:r w:rsidRPr="00045A3F">
              <w:rPr>
                <w:rFonts w:eastAsia="DengXian" w:cstheme="minorHAnsi"/>
                <w:b/>
                <w:bCs/>
                <w:color w:val="000000"/>
                <w:sz w:val="18"/>
                <w:szCs w:val="18"/>
              </w:rPr>
              <w:t>4.53</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395C4598" w14:textId="77777777" w:rsidR="00A137AC" w:rsidRPr="00045A3F" w:rsidRDefault="00A137AC" w:rsidP="008F7FFD">
            <w:pPr>
              <w:spacing w:after="0" w:line="240" w:lineRule="auto"/>
              <w:jc w:val="center"/>
              <w:rPr>
                <w:rFonts w:eastAsia="Times New Roman" w:cstheme="minorHAnsi"/>
                <w:b/>
                <w:bCs/>
                <w:sz w:val="18"/>
                <w:szCs w:val="18"/>
                <w:lang w:val="en-US"/>
              </w:rPr>
            </w:pPr>
            <w:r w:rsidRPr="00045A3F">
              <w:rPr>
                <w:rFonts w:eastAsia="DengXian" w:cstheme="minorHAnsi"/>
                <w:b/>
                <w:bCs/>
                <w:color w:val="000000"/>
                <w:sz w:val="18"/>
                <w:szCs w:val="18"/>
              </w:rPr>
              <w:t>4.43</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23E6A88B"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b/>
                <w:bCs/>
                <w:color w:val="000000"/>
                <w:sz w:val="18"/>
                <w:szCs w:val="18"/>
              </w:rPr>
              <w:t>0.001</w:t>
            </w:r>
          </w:p>
        </w:tc>
      </w:tr>
      <w:tr w:rsidR="006B0B3D" w:rsidRPr="009D3C34" w14:paraId="4A842746" w14:textId="77777777" w:rsidTr="008F7FFD">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46ADE589" w14:textId="3E6EDE68" w:rsidR="00A137AC" w:rsidRPr="009D3C34" w:rsidRDefault="00A137AC" w:rsidP="008F7FFD">
            <w:pPr>
              <w:spacing w:after="0" w:line="240" w:lineRule="auto"/>
              <w:rPr>
                <w:rFonts w:ascii="Times New Roman" w:eastAsia="Times New Roman" w:hAnsi="Times New Roman" w:cs="Times New Roman"/>
                <w:sz w:val="24"/>
                <w:szCs w:val="24"/>
                <w:lang w:val="en-US"/>
              </w:rPr>
            </w:pPr>
            <w:r w:rsidRPr="009D3C34">
              <w:rPr>
                <w:rFonts w:ascii="Calibri" w:eastAsia="Times New Roman" w:hAnsi="Calibri" w:cs="Calibri"/>
                <w:color w:val="000000"/>
                <w:sz w:val="18"/>
                <w:szCs w:val="18"/>
                <w:lang w:val="en-US"/>
              </w:rPr>
              <w:t xml:space="preserve">TC3-5 </w:t>
            </w:r>
            <w:r w:rsidR="00885DB0">
              <w:rPr>
                <w:rFonts w:ascii="Calibri" w:eastAsia="Times New Roman" w:hAnsi="Calibri" w:cs="Calibri"/>
                <w:color w:val="000000"/>
                <w:sz w:val="18"/>
                <w:szCs w:val="18"/>
                <w:lang w:val="en-US"/>
              </w:rPr>
              <w:t>Inspiring Shared Vision</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184BA425"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4.38</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28E4DE15"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4.48</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6F289FC5"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4.44</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04864819"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4.43</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2E88A08E"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0.382</w:t>
            </w:r>
          </w:p>
        </w:tc>
      </w:tr>
      <w:tr w:rsidR="006B0B3D" w:rsidRPr="009D3C34" w14:paraId="1E1B7030" w14:textId="77777777" w:rsidTr="008F7FFD">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4AE39167" w14:textId="77777777" w:rsidR="00A137AC" w:rsidRPr="009D3C34" w:rsidRDefault="00A137AC" w:rsidP="008F7FFD">
            <w:pPr>
              <w:spacing w:after="0" w:line="240" w:lineRule="auto"/>
              <w:rPr>
                <w:rFonts w:ascii="Times New Roman" w:eastAsia="Times New Roman" w:hAnsi="Times New Roman" w:cs="Times New Roman"/>
                <w:sz w:val="24"/>
                <w:szCs w:val="24"/>
                <w:lang w:val="en-US"/>
              </w:rPr>
            </w:pPr>
            <w:r w:rsidRPr="009D3C34">
              <w:rPr>
                <w:rFonts w:ascii="Calibri" w:eastAsia="Times New Roman" w:hAnsi="Calibri" w:cs="Calibri"/>
                <w:b/>
                <w:bCs/>
                <w:color w:val="000000"/>
                <w:sz w:val="18"/>
                <w:szCs w:val="18"/>
                <w:lang w:val="en-US"/>
              </w:rPr>
              <w:t>TC3-7 Disciple-making</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174E089E" w14:textId="77777777" w:rsidR="00A137AC" w:rsidRPr="00045A3F" w:rsidRDefault="00A137AC" w:rsidP="008F7FFD">
            <w:pPr>
              <w:spacing w:after="0" w:line="240" w:lineRule="auto"/>
              <w:jc w:val="center"/>
              <w:rPr>
                <w:rFonts w:eastAsia="Times New Roman" w:cstheme="minorHAnsi"/>
                <w:b/>
                <w:bCs/>
                <w:sz w:val="18"/>
                <w:szCs w:val="18"/>
                <w:lang w:val="en-US"/>
              </w:rPr>
            </w:pPr>
            <w:r w:rsidRPr="00045A3F">
              <w:rPr>
                <w:rFonts w:eastAsia="DengXian" w:cstheme="minorHAnsi"/>
                <w:b/>
                <w:bCs/>
                <w:color w:val="000000"/>
                <w:sz w:val="18"/>
                <w:szCs w:val="18"/>
              </w:rPr>
              <w:t>4.06</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27AD53F7" w14:textId="77777777" w:rsidR="00A137AC" w:rsidRPr="00045A3F" w:rsidRDefault="00A137AC" w:rsidP="008F7FFD">
            <w:pPr>
              <w:spacing w:after="0" w:line="240" w:lineRule="auto"/>
              <w:jc w:val="center"/>
              <w:rPr>
                <w:rFonts w:eastAsia="Times New Roman" w:cstheme="minorHAnsi"/>
                <w:b/>
                <w:bCs/>
                <w:sz w:val="18"/>
                <w:szCs w:val="18"/>
                <w:lang w:val="en-US"/>
              </w:rPr>
            </w:pPr>
            <w:r w:rsidRPr="00045A3F">
              <w:rPr>
                <w:rFonts w:eastAsia="DengXian" w:cstheme="minorHAnsi"/>
                <w:b/>
                <w:bCs/>
                <w:color w:val="000000"/>
                <w:sz w:val="18"/>
                <w:szCs w:val="18"/>
              </w:rPr>
              <w:t>4.37</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3F7AF7E8" w14:textId="77777777" w:rsidR="00A137AC" w:rsidRPr="00045A3F" w:rsidRDefault="00A137AC" w:rsidP="008F7FFD">
            <w:pPr>
              <w:spacing w:after="0" w:line="240" w:lineRule="auto"/>
              <w:jc w:val="center"/>
              <w:rPr>
                <w:rFonts w:eastAsia="Times New Roman" w:cstheme="minorHAnsi"/>
                <w:b/>
                <w:bCs/>
                <w:sz w:val="18"/>
                <w:szCs w:val="18"/>
                <w:lang w:val="en-US"/>
              </w:rPr>
            </w:pPr>
            <w:r w:rsidRPr="00045A3F">
              <w:rPr>
                <w:rFonts w:eastAsia="DengXian" w:cstheme="minorHAnsi"/>
                <w:b/>
                <w:bCs/>
                <w:color w:val="000000"/>
                <w:sz w:val="18"/>
                <w:szCs w:val="18"/>
              </w:rPr>
              <w:t>4.41</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6B855C91" w14:textId="77777777" w:rsidR="00A137AC" w:rsidRPr="00045A3F" w:rsidRDefault="00A137AC" w:rsidP="008F7FFD">
            <w:pPr>
              <w:spacing w:after="0" w:line="240" w:lineRule="auto"/>
              <w:jc w:val="center"/>
              <w:rPr>
                <w:rFonts w:eastAsia="Times New Roman" w:cstheme="minorHAnsi"/>
                <w:b/>
                <w:bCs/>
                <w:sz w:val="18"/>
                <w:szCs w:val="18"/>
                <w:lang w:val="en-US"/>
              </w:rPr>
            </w:pPr>
            <w:r w:rsidRPr="00045A3F">
              <w:rPr>
                <w:rFonts w:eastAsia="DengXian" w:cstheme="minorHAnsi"/>
                <w:b/>
                <w:bCs/>
                <w:color w:val="000000"/>
                <w:sz w:val="18"/>
                <w:szCs w:val="18"/>
              </w:rPr>
              <w:t>4.34</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763D05FB"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b/>
                <w:bCs/>
                <w:color w:val="000000"/>
                <w:sz w:val="18"/>
                <w:szCs w:val="18"/>
              </w:rPr>
              <w:t>0.006</w:t>
            </w:r>
          </w:p>
        </w:tc>
      </w:tr>
      <w:tr w:rsidR="006B0B3D" w:rsidRPr="009D3C34" w14:paraId="5A4DBED6" w14:textId="77777777" w:rsidTr="008F7FFD">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1DAB9A9C" w14:textId="77777777" w:rsidR="00A137AC" w:rsidRPr="009D3C34" w:rsidRDefault="00A137AC" w:rsidP="008F7FFD">
            <w:pPr>
              <w:spacing w:after="0" w:line="240" w:lineRule="auto"/>
              <w:rPr>
                <w:rFonts w:ascii="Times New Roman" w:eastAsia="Times New Roman" w:hAnsi="Times New Roman" w:cs="Times New Roman"/>
                <w:sz w:val="24"/>
                <w:szCs w:val="24"/>
                <w:lang w:val="en-US"/>
              </w:rPr>
            </w:pPr>
            <w:r w:rsidRPr="009D3C34">
              <w:rPr>
                <w:rFonts w:ascii="Calibri" w:eastAsia="Times New Roman" w:hAnsi="Calibri" w:cs="Calibri"/>
                <w:color w:val="000000"/>
                <w:sz w:val="18"/>
                <w:szCs w:val="18"/>
                <w:lang w:val="en-US"/>
              </w:rPr>
              <w:t>TC3-8 Empowering</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5B571CD9"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4.35</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37FAAA4B"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4.17</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2663C395"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4.39</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5C52F7C7"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4.34</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75F88686" w14:textId="77777777" w:rsidR="00A137AC" w:rsidRPr="00045A3F" w:rsidRDefault="00A137AC" w:rsidP="008F7FFD">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0.278</w:t>
            </w:r>
          </w:p>
        </w:tc>
      </w:tr>
      <w:tr w:rsidR="006B0B3D" w:rsidRPr="009D3C34" w14:paraId="0A3B2E41" w14:textId="77777777" w:rsidTr="00687C35">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9" w:type="dxa"/>
              <w:left w:w="100" w:type="dxa"/>
              <w:bottom w:w="29" w:type="dxa"/>
              <w:right w:w="100" w:type="dxa"/>
            </w:tcMar>
            <w:vAlign w:val="center"/>
            <w:hideMark/>
          </w:tcPr>
          <w:p w14:paraId="739EF0D4" w14:textId="65AE7E9C" w:rsidR="00A137AC" w:rsidRPr="009D3C34" w:rsidRDefault="00687C35" w:rsidP="008F7FFD">
            <w:pPr>
              <w:spacing w:after="0" w:line="240" w:lineRule="auto"/>
              <w:rPr>
                <w:rFonts w:ascii="Times New Roman" w:eastAsia="Times New Roman" w:hAnsi="Times New Roman" w:cs="Times New Roman"/>
                <w:sz w:val="24"/>
                <w:szCs w:val="24"/>
                <w:lang w:val="en-US"/>
              </w:rPr>
            </w:pPr>
            <w:r w:rsidRPr="00687C35">
              <w:rPr>
                <w:rFonts w:ascii="Calibri" w:eastAsia="Times New Roman" w:hAnsi="Calibri" w:cs="Calibri"/>
                <w:b/>
                <w:bCs/>
                <w:color w:val="000000"/>
                <w:sz w:val="18"/>
                <w:szCs w:val="18"/>
                <w:lang w:val="en-US"/>
              </w:rPr>
              <w:t>Average of all traits and competencies</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9" w:type="dxa"/>
              <w:left w:w="100" w:type="dxa"/>
              <w:bottom w:w="29" w:type="dxa"/>
              <w:right w:w="100" w:type="dxa"/>
            </w:tcMar>
            <w:vAlign w:val="center"/>
            <w:hideMark/>
          </w:tcPr>
          <w:p w14:paraId="3389F418" w14:textId="77777777" w:rsidR="00A137AC" w:rsidRPr="00045A3F" w:rsidRDefault="00A137AC" w:rsidP="00687C35">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4.18</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9" w:type="dxa"/>
              <w:left w:w="100" w:type="dxa"/>
              <w:bottom w:w="29" w:type="dxa"/>
              <w:right w:w="100" w:type="dxa"/>
            </w:tcMar>
            <w:vAlign w:val="center"/>
            <w:hideMark/>
          </w:tcPr>
          <w:p w14:paraId="4E6618F4" w14:textId="77777777" w:rsidR="00A137AC" w:rsidRPr="00045A3F" w:rsidRDefault="00A137AC" w:rsidP="00687C35">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4.28</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9" w:type="dxa"/>
              <w:left w:w="100" w:type="dxa"/>
              <w:bottom w:w="29" w:type="dxa"/>
              <w:right w:w="100" w:type="dxa"/>
            </w:tcMar>
            <w:vAlign w:val="center"/>
            <w:hideMark/>
          </w:tcPr>
          <w:p w14:paraId="3DD8397C" w14:textId="77777777" w:rsidR="00A137AC" w:rsidRPr="00045A3F" w:rsidRDefault="00A137AC" w:rsidP="00687C35">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4.22</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9" w:type="dxa"/>
              <w:left w:w="100" w:type="dxa"/>
              <w:bottom w:w="29" w:type="dxa"/>
              <w:right w:w="100" w:type="dxa"/>
            </w:tcMar>
            <w:vAlign w:val="center"/>
            <w:hideMark/>
          </w:tcPr>
          <w:p w14:paraId="2B2212A7" w14:textId="77777777" w:rsidR="00A137AC" w:rsidRPr="00045A3F" w:rsidRDefault="00A137AC" w:rsidP="00687C35">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4.22</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9" w:type="dxa"/>
              <w:left w:w="100" w:type="dxa"/>
              <w:bottom w:w="29" w:type="dxa"/>
              <w:right w:w="100" w:type="dxa"/>
            </w:tcMar>
            <w:vAlign w:val="center"/>
            <w:hideMark/>
          </w:tcPr>
          <w:p w14:paraId="55326AE1" w14:textId="77777777" w:rsidR="00A137AC" w:rsidRPr="00045A3F" w:rsidRDefault="00A137AC" w:rsidP="00687C35">
            <w:pPr>
              <w:spacing w:after="0" w:line="240" w:lineRule="auto"/>
              <w:jc w:val="center"/>
              <w:rPr>
                <w:rFonts w:eastAsia="Times New Roman" w:cstheme="minorHAnsi"/>
                <w:sz w:val="18"/>
                <w:szCs w:val="18"/>
                <w:lang w:val="en-US"/>
              </w:rPr>
            </w:pPr>
            <w:r w:rsidRPr="00045A3F">
              <w:rPr>
                <w:rFonts w:eastAsia="DengXian" w:cstheme="minorHAnsi"/>
                <w:color w:val="000000"/>
                <w:sz w:val="18"/>
                <w:szCs w:val="18"/>
              </w:rPr>
              <w:t>0.195</w:t>
            </w:r>
          </w:p>
        </w:tc>
      </w:tr>
    </w:tbl>
    <w:p w14:paraId="1B6A3866" w14:textId="690769D9" w:rsidR="00A137AC" w:rsidRDefault="001C75C2" w:rsidP="00A137AC">
      <w:pPr>
        <w:spacing w:before="240" w:after="240" w:line="240" w:lineRule="auto"/>
        <w:rPr>
          <w:rFonts w:ascii="Calibri" w:eastAsia="Times New Roman" w:hAnsi="Calibri" w:cs="Calibri"/>
          <w:color w:val="000000"/>
          <w:szCs w:val="22"/>
          <w:lang w:val="en-US"/>
        </w:rPr>
      </w:pPr>
      <w:r>
        <w:rPr>
          <w:rFonts w:ascii="Calibri" w:eastAsia="Times New Roman" w:hAnsi="Calibri" w:cs="Calibri"/>
          <w:color w:val="000000"/>
          <w:szCs w:val="22"/>
          <w:lang w:val="en-US"/>
        </w:rPr>
        <w:lastRenderedPageBreak/>
        <w:tab/>
      </w:r>
      <w:r w:rsidR="001F5D59">
        <w:rPr>
          <w:rFonts w:ascii="Calibri" w:eastAsia="Times New Roman" w:hAnsi="Calibri" w:cs="Calibri"/>
          <w:color w:val="000000"/>
          <w:szCs w:val="22"/>
          <w:lang w:val="en-US"/>
        </w:rPr>
        <w:t xml:space="preserve">Notably, </w:t>
      </w:r>
      <w:r w:rsidR="00A137AC" w:rsidRPr="009D3C34">
        <w:rPr>
          <w:rFonts w:ascii="Calibri" w:eastAsia="Times New Roman" w:hAnsi="Calibri" w:cs="Calibri"/>
          <w:color w:val="000000"/>
          <w:szCs w:val="22"/>
          <w:lang w:val="en-US"/>
        </w:rPr>
        <w:t xml:space="preserve">expatriate catalysts rank significantly lower than their counterparts on </w:t>
      </w:r>
      <w:r w:rsidR="00A137AC" w:rsidRPr="00193207">
        <w:rPr>
          <w:rFonts w:ascii="Calibri" w:eastAsia="Times New Roman" w:hAnsi="Calibri" w:cs="Calibri"/>
          <w:i/>
          <w:iCs/>
          <w:color w:val="000000"/>
          <w:szCs w:val="22"/>
          <w:lang w:val="en-US"/>
        </w:rPr>
        <w:t>agreeableness, disciple-making</w:t>
      </w:r>
      <w:r w:rsidR="00A137AC" w:rsidRPr="009D3C34">
        <w:rPr>
          <w:rFonts w:ascii="Calibri" w:eastAsia="Times New Roman" w:hAnsi="Calibri" w:cs="Calibri"/>
          <w:color w:val="000000"/>
          <w:szCs w:val="22"/>
          <w:lang w:val="en-US"/>
        </w:rPr>
        <w:t xml:space="preserve">, and </w:t>
      </w:r>
      <w:r w:rsidR="00A137AC" w:rsidRPr="00193207">
        <w:rPr>
          <w:rFonts w:ascii="Calibri" w:eastAsia="Times New Roman" w:hAnsi="Calibri" w:cs="Calibri"/>
          <w:i/>
          <w:iCs/>
          <w:color w:val="000000"/>
          <w:szCs w:val="22"/>
          <w:lang w:val="en-US"/>
        </w:rPr>
        <w:t>intercession.</w:t>
      </w:r>
      <w:r w:rsidR="00A137AC" w:rsidRPr="009D3C34">
        <w:rPr>
          <w:rFonts w:ascii="Calibri" w:eastAsia="Times New Roman" w:hAnsi="Calibri" w:cs="Calibri"/>
          <w:color w:val="000000"/>
          <w:szCs w:val="22"/>
          <w:lang w:val="en-US"/>
        </w:rPr>
        <w:t xml:space="preserve"> They rank higher on </w:t>
      </w:r>
      <w:r w:rsidR="00A137AC" w:rsidRPr="00193207">
        <w:rPr>
          <w:rFonts w:ascii="Calibri" w:eastAsia="Times New Roman" w:hAnsi="Calibri" w:cs="Calibri"/>
          <w:i/>
          <w:iCs/>
          <w:color w:val="000000"/>
          <w:szCs w:val="22"/>
          <w:lang w:val="en-US"/>
        </w:rPr>
        <w:t>emotional stability, flexibility,</w:t>
      </w:r>
      <w:r w:rsidR="00A137AC" w:rsidRPr="009D3C34">
        <w:rPr>
          <w:rFonts w:ascii="Calibri" w:eastAsia="Times New Roman" w:hAnsi="Calibri" w:cs="Calibri"/>
          <w:color w:val="000000"/>
          <w:szCs w:val="22"/>
          <w:lang w:val="en-US"/>
        </w:rPr>
        <w:t xml:space="preserve"> and </w:t>
      </w:r>
      <w:r w:rsidR="00A137AC" w:rsidRPr="00193207">
        <w:rPr>
          <w:rFonts w:ascii="Calibri" w:eastAsia="Times New Roman" w:hAnsi="Calibri" w:cs="Calibri"/>
          <w:i/>
          <w:iCs/>
          <w:color w:val="000000"/>
          <w:szCs w:val="22"/>
          <w:lang w:val="en-US"/>
        </w:rPr>
        <w:t>extroversion.</w:t>
      </w:r>
      <w:r w:rsidR="00A137AC" w:rsidRPr="009D3C34">
        <w:rPr>
          <w:rFonts w:ascii="Calibri" w:eastAsia="Times New Roman" w:hAnsi="Calibri" w:cs="Calibri"/>
          <w:color w:val="000000"/>
          <w:szCs w:val="22"/>
          <w:lang w:val="en-US"/>
        </w:rPr>
        <w:t> </w:t>
      </w:r>
    </w:p>
    <w:p w14:paraId="1C835388" w14:textId="6CFBD91E" w:rsidR="009D3C34" w:rsidRPr="009D3C34" w:rsidRDefault="001C75C2" w:rsidP="009D3C34">
      <w:pPr>
        <w:spacing w:before="240" w:after="240" w:line="240" w:lineRule="auto"/>
        <w:rPr>
          <w:rFonts w:ascii="Times New Roman" w:eastAsia="Times New Roman" w:hAnsi="Times New Roman" w:cs="Times New Roman"/>
          <w:sz w:val="24"/>
          <w:szCs w:val="24"/>
          <w:lang w:val="en-US"/>
        </w:rPr>
      </w:pPr>
      <w:r>
        <w:rPr>
          <w:rFonts w:ascii="Calibri" w:eastAsia="Times New Roman" w:hAnsi="Calibri" w:cs="Calibri"/>
          <w:color w:val="000000"/>
          <w:szCs w:val="22"/>
          <w:lang w:val="en-US"/>
        </w:rPr>
        <w:tab/>
      </w:r>
      <w:r w:rsidR="009D3C34" w:rsidRPr="009D3C34">
        <w:rPr>
          <w:rFonts w:ascii="Calibri" w:eastAsia="Times New Roman" w:hAnsi="Calibri" w:cs="Calibri"/>
          <w:color w:val="000000"/>
          <w:szCs w:val="22"/>
          <w:lang w:val="en-US"/>
        </w:rPr>
        <w:t xml:space="preserve">The catalysts from the same country, interestingly, rank in the middle between expatriate and same people group catalysts for most traits and competencies. Where they rank considerably higher than both other groups is </w:t>
      </w:r>
      <w:r w:rsidR="00193207" w:rsidRPr="00193207">
        <w:rPr>
          <w:rFonts w:ascii="Calibri" w:eastAsia="Times New Roman" w:hAnsi="Calibri" w:cs="Calibri"/>
          <w:i/>
          <w:iCs/>
          <w:color w:val="000000"/>
          <w:szCs w:val="22"/>
          <w:lang w:val="en-US"/>
        </w:rPr>
        <w:t>d</w:t>
      </w:r>
      <w:r w:rsidR="009D3C34" w:rsidRPr="00193207">
        <w:rPr>
          <w:rFonts w:ascii="Calibri" w:eastAsia="Times New Roman" w:hAnsi="Calibri" w:cs="Calibri"/>
          <w:i/>
          <w:iCs/>
          <w:color w:val="000000"/>
          <w:szCs w:val="22"/>
          <w:lang w:val="en-US"/>
        </w:rPr>
        <w:t xml:space="preserve">rive to </w:t>
      </w:r>
      <w:r w:rsidR="00193207" w:rsidRPr="00193207">
        <w:rPr>
          <w:rFonts w:ascii="Calibri" w:eastAsia="Times New Roman" w:hAnsi="Calibri" w:cs="Calibri"/>
          <w:i/>
          <w:iCs/>
          <w:color w:val="000000"/>
          <w:szCs w:val="22"/>
          <w:lang w:val="en-US"/>
        </w:rPr>
        <w:t>a</w:t>
      </w:r>
      <w:r w:rsidR="009D3C34" w:rsidRPr="00193207">
        <w:rPr>
          <w:rFonts w:ascii="Calibri" w:eastAsia="Times New Roman" w:hAnsi="Calibri" w:cs="Calibri"/>
          <w:i/>
          <w:iCs/>
          <w:color w:val="000000"/>
          <w:szCs w:val="22"/>
          <w:lang w:val="en-US"/>
        </w:rPr>
        <w:t>chieve.</w:t>
      </w:r>
    </w:p>
    <w:p w14:paraId="75285162" w14:textId="5C74974D" w:rsidR="009D3C34" w:rsidRPr="00193207" w:rsidRDefault="001C75C2" w:rsidP="009D3C34">
      <w:pPr>
        <w:spacing w:before="240" w:after="240" w:line="240" w:lineRule="auto"/>
        <w:rPr>
          <w:rFonts w:ascii="Times New Roman" w:eastAsia="Times New Roman" w:hAnsi="Times New Roman" w:cs="Times New Roman"/>
          <w:i/>
          <w:iCs/>
          <w:sz w:val="24"/>
          <w:szCs w:val="24"/>
          <w:lang w:val="en-US"/>
        </w:rPr>
      </w:pPr>
      <w:r>
        <w:rPr>
          <w:rFonts w:ascii="Calibri" w:eastAsia="Times New Roman" w:hAnsi="Calibri" w:cs="Calibri"/>
          <w:color w:val="000000"/>
          <w:szCs w:val="22"/>
          <w:lang w:val="en-US"/>
        </w:rPr>
        <w:tab/>
      </w:r>
      <w:bookmarkStart w:id="108" w:name="_Hlk77842645"/>
      <w:r w:rsidR="009D3C34" w:rsidRPr="009D3C34">
        <w:rPr>
          <w:rFonts w:ascii="Calibri" w:eastAsia="Times New Roman" w:hAnsi="Calibri" w:cs="Calibri"/>
          <w:color w:val="000000"/>
          <w:szCs w:val="22"/>
          <w:lang w:val="en-US"/>
        </w:rPr>
        <w:t xml:space="preserve">Catalysts from the same people group rank lower than the other two groups in </w:t>
      </w:r>
      <w:r w:rsidR="009D3C34" w:rsidRPr="00193207">
        <w:rPr>
          <w:rFonts w:ascii="Calibri" w:eastAsia="Times New Roman" w:hAnsi="Calibri" w:cs="Calibri"/>
          <w:i/>
          <w:iCs/>
          <w:color w:val="000000"/>
          <w:szCs w:val="22"/>
          <w:lang w:val="en-US"/>
        </w:rPr>
        <w:t>flexibility</w:t>
      </w:r>
      <w:r w:rsidR="009D3C34" w:rsidRPr="009D3C34">
        <w:rPr>
          <w:rFonts w:ascii="Calibri" w:eastAsia="Times New Roman" w:hAnsi="Calibri" w:cs="Calibri"/>
          <w:color w:val="000000"/>
          <w:szCs w:val="22"/>
          <w:lang w:val="en-US"/>
        </w:rPr>
        <w:t xml:space="preserve"> and </w:t>
      </w:r>
      <w:r w:rsidR="009D3C34" w:rsidRPr="00193207">
        <w:rPr>
          <w:rFonts w:ascii="Calibri" w:eastAsia="Times New Roman" w:hAnsi="Calibri" w:cs="Calibri"/>
          <w:i/>
          <w:iCs/>
          <w:color w:val="000000"/>
          <w:szCs w:val="22"/>
          <w:lang w:val="en-US"/>
        </w:rPr>
        <w:t>emotional stability</w:t>
      </w:r>
      <w:r w:rsidR="009D3C34" w:rsidRPr="009D3C34">
        <w:rPr>
          <w:rFonts w:ascii="Calibri" w:eastAsia="Times New Roman" w:hAnsi="Calibri" w:cs="Calibri"/>
          <w:color w:val="000000"/>
          <w:szCs w:val="22"/>
          <w:lang w:val="en-US"/>
        </w:rPr>
        <w:t xml:space="preserve">. Where they rate themselves lower than the other groups is on </w:t>
      </w:r>
      <w:r w:rsidR="009D3C34" w:rsidRPr="00193207">
        <w:rPr>
          <w:rFonts w:ascii="Calibri" w:eastAsia="Times New Roman" w:hAnsi="Calibri" w:cs="Calibri"/>
          <w:i/>
          <w:iCs/>
          <w:color w:val="000000"/>
          <w:szCs w:val="22"/>
          <w:lang w:val="en-US"/>
        </w:rPr>
        <w:t>intercession</w:t>
      </w:r>
      <w:r w:rsidR="009D3C34" w:rsidRPr="009D3C34">
        <w:rPr>
          <w:rFonts w:ascii="Calibri" w:eastAsia="Times New Roman" w:hAnsi="Calibri" w:cs="Calibri"/>
          <w:color w:val="000000"/>
          <w:szCs w:val="22"/>
          <w:lang w:val="en-US"/>
        </w:rPr>
        <w:t xml:space="preserve"> and </w:t>
      </w:r>
      <w:r w:rsidR="009D3C34" w:rsidRPr="00193207">
        <w:rPr>
          <w:rFonts w:ascii="Calibri" w:eastAsia="Times New Roman" w:hAnsi="Calibri" w:cs="Calibri"/>
          <w:i/>
          <w:iCs/>
          <w:color w:val="000000"/>
          <w:szCs w:val="22"/>
          <w:lang w:val="en-US"/>
        </w:rPr>
        <w:t>disciple-making. </w:t>
      </w:r>
    </w:p>
    <w:bookmarkEnd w:id="108"/>
    <w:p w14:paraId="14F8096F" w14:textId="6F32D278" w:rsidR="009D3C34" w:rsidRDefault="001C75C2" w:rsidP="009D3C34">
      <w:pPr>
        <w:spacing w:after="0" w:line="240" w:lineRule="auto"/>
        <w:rPr>
          <w:rFonts w:ascii="Calibri" w:eastAsia="Times New Roman" w:hAnsi="Calibri" w:cs="Calibri"/>
          <w:color w:val="000000"/>
          <w:szCs w:val="22"/>
          <w:lang w:val="en-US"/>
        </w:rPr>
      </w:pPr>
      <w:r>
        <w:rPr>
          <w:rFonts w:ascii="Calibri" w:eastAsia="Times New Roman" w:hAnsi="Calibri" w:cs="Calibri"/>
          <w:color w:val="000000"/>
          <w:szCs w:val="22"/>
          <w:lang w:val="en-US"/>
        </w:rPr>
        <w:tab/>
      </w:r>
      <w:r w:rsidR="009D3C34" w:rsidRPr="009D3C34">
        <w:rPr>
          <w:rFonts w:ascii="Calibri" w:eastAsia="Times New Roman" w:hAnsi="Calibri" w:cs="Calibri"/>
          <w:color w:val="000000"/>
          <w:szCs w:val="22"/>
          <w:lang w:val="en-US"/>
        </w:rPr>
        <w:t xml:space="preserve">Table </w:t>
      </w:r>
      <w:r w:rsidR="00D72562">
        <w:rPr>
          <w:rFonts w:ascii="Calibri" w:eastAsia="Times New Roman" w:hAnsi="Calibri" w:cs="Calibri"/>
          <w:color w:val="000000"/>
          <w:szCs w:val="22"/>
          <w:lang w:val="en-US"/>
        </w:rPr>
        <w:t>25</w:t>
      </w:r>
      <w:r w:rsidR="009D3C34" w:rsidRPr="009D3C34">
        <w:rPr>
          <w:rFonts w:ascii="Calibri" w:eastAsia="Times New Roman" w:hAnsi="Calibri" w:cs="Calibri"/>
          <w:color w:val="000000"/>
          <w:szCs w:val="22"/>
          <w:lang w:val="en-US"/>
        </w:rPr>
        <w:t xml:space="preserve"> below shows a linear regression that measures the influence of “Qn8 </w:t>
      </w:r>
      <w:r w:rsidR="009D3C34" w:rsidRPr="00193207">
        <w:rPr>
          <w:rFonts w:ascii="Calibri" w:eastAsia="Times New Roman" w:hAnsi="Calibri" w:cs="Calibri"/>
          <w:i/>
          <w:iCs/>
          <w:color w:val="000000"/>
          <w:szCs w:val="22"/>
          <w:lang w:val="en-US"/>
        </w:rPr>
        <w:t>ministry years of residence</w:t>
      </w:r>
      <w:r w:rsidR="009D3C34" w:rsidRPr="009D3C34">
        <w:rPr>
          <w:rFonts w:ascii="Calibri" w:eastAsia="Times New Roman" w:hAnsi="Calibri" w:cs="Calibri"/>
          <w:color w:val="000000"/>
          <w:szCs w:val="22"/>
          <w:lang w:val="en-US"/>
        </w:rPr>
        <w:t>” on trait and competency constructs. </w:t>
      </w:r>
    </w:p>
    <w:p w14:paraId="047E4A51" w14:textId="77777777" w:rsidR="00874565" w:rsidRDefault="00874565" w:rsidP="009D3C34">
      <w:pPr>
        <w:spacing w:after="0" w:line="240" w:lineRule="auto"/>
        <w:rPr>
          <w:rFonts w:ascii="Calibri" w:eastAsia="Times New Roman" w:hAnsi="Calibri" w:cs="Calibri"/>
          <w:color w:val="000000"/>
          <w:szCs w:val="22"/>
          <w:lang w:val="en-US"/>
        </w:rPr>
      </w:pPr>
    </w:p>
    <w:p w14:paraId="1D87889E" w14:textId="0BC132D8" w:rsidR="009D3C34" w:rsidRPr="009D3C34" w:rsidRDefault="001C75C2" w:rsidP="009D3C34">
      <w:pPr>
        <w:spacing w:after="0" w:line="240" w:lineRule="auto"/>
        <w:rPr>
          <w:rFonts w:ascii="Times New Roman" w:eastAsia="Times New Roman" w:hAnsi="Times New Roman" w:cs="Times New Roman"/>
          <w:sz w:val="24"/>
          <w:szCs w:val="24"/>
          <w:lang w:val="en-US"/>
        </w:rPr>
      </w:pPr>
      <w:r>
        <w:rPr>
          <w:rFonts w:ascii="Calibri" w:eastAsia="Times New Roman" w:hAnsi="Calibri" w:cs="Calibri"/>
          <w:color w:val="000000"/>
          <w:szCs w:val="22"/>
          <w:lang w:val="en-US"/>
        </w:rPr>
        <w:tab/>
      </w:r>
      <w:r w:rsidR="009D3C34" w:rsidRPr="009D3C34">
        <w:rPr>
          <w:rFonts w:ascii="Calibri" w:eastAsia="Times New Roman" w:hAnsi="Calibri" w:cs="Calibri"/>
          <w:color w:val="000000"/>
          <w:szCs w:val="22"/>
          <w:lang w:val="en-US"/>
        </w:rPr>
        <w:t>A</w:t>
      </w:r>
      <w:r w:rsidR="0051641F">
        <w:rPr>
          <w:rFonts w:ascii="Calibri" w:eastAsia="Times New Roman" w:hAnsi="Calibri" w:cs="Calibri"/>
          <w:color w:val="000000"/>
          <w:szCs w:val="22"/>
          <w:lang w:val="en-US"/>
        </w:rPr>
        <w:t xml:space="preserve"> </w:t>
      </w:r>
      <w:r w:rsidR="009D3C34" w:rsidRPr="009D3C34">
        <w:rPr>
          <w:rFonts w:ascii="Calibri" w:eastAsia="Times New Roman" w:hAnsi="Calibri" w:cs="Calibri"/>
          <w:b/>
          <w:bCs/>
          <w:color w:val="000000"/>
          <w:szCs w:val="22"/>
          <w:u w:val="single"/>
          <w:lang w:val="en-US"/>
        </w:rPr>
        <w:t>Linear Regression</w:t>
      </w:r>
      <w:r w:rsidR="009D3C34" w:rsidRPr="009D3C34">
        <w:rPr>
          <w:rFonts w:ascii="Calibri" w:eastAsia="Times New Roman" w:hAnsi="Calibri" w:cs="Calibri"/>
          <w:color w:val="000000"/>
          <w:szCs w:val="22"/>
          <w:lang w:val="en-US"/>
        </w:rPr>
        <w:t xml:space="preserve"> </w:t>
      </w:r>
      <w:r w:rsidR="009D3C34" w:rsidRPr="009D3C34">
        <w:rPr>
          <w:rFonts w:ascii="Calibri" w:eastAsia="Times New Roman" w:hAnsi="Calibri" w:cs="Calibri"/>
          <w:color w:val="000000"/>
          <w:szCs w:val="22"/>
          <w:shd w:val="clear" w:color="auto" w:fill="FFFFFF"/>
          <w:lang w:val="en-US"/>
        </w:rPr>
        <w:t>models the relationship between two variables by fitting a linear equation to observed data.</w:t>
      </w:r>
    </w:p>
    <w:p w14:paraId="7390E651" w14:textId="59671A82" w:rsidR="009D3C34" w:rsidRPr="009D3C34" w:rsidRDefault="009D3C34" w:rsidP="009D3C34">
      <w:pPr>
        <w:spacing w:after="0" w:line="240" w:lineRule="auto"/>
        <w:rPr>
          <w:rFonts w:ascii="Times New Roman" w:eastAsia="Times New Roman" w:hAnsi="Times New Roman" w:cs="Times New Roman"/>
          <w:sz w:val="24"/>
          <w:szCs w:val="24"/>
          <w:lang w:val="en-US"/>
        </w:rPr>
      </w:pPr>
    </w:p>
    <w:p w14:paraId="18E0B839" w14:textId="67EA4A46" w:rsidR="009D3C34" w:rsidRDefault="001C75C2" w:rsidP="009D3C34">
      <w:pPr>
        <w:spacing w:after="0" w:line="240" w:lineRule="auto"/>
        <w:rPr>
          <w:rFonts w:ascii="Calibri" w:eastAsia="Times New Roman" w:hAnsi="Calibri" w:cs="Calibri"/>
          <w:color w:val="000000"/>
          <w:szCs w:val="22"/>
          <w:lang w:val="en-US"/>
        </w:rPr>
      </w:pPr>
      <w:r>
        <w:rPr>
          <w:rFonts w:ascii="Calibri" w:eastAsia="Times New Roman" w:hAnsi="Calibri" w:cs="Calibri"/>
          <w:color w:val="000000"/>
          <w:szCs w:val="22"/>
          <w:lang w:val="en-US"/>
        </w:rPr>
        <w:tab/>
      </w:r>
      <w:r w:rsidR="009D3C34" w:rsidRPr="009D3C34">
        <w:rPr>
          <w:rFonts w:ascii="Calibri" w:eastAsia="Times New Roman" w:hAnsi="Calibri" w:cs="Calibri"/>
          <w:color w:val="000000"/>
          <w:szCs w:val="22"/>
          <w:lang w:val="en-US"/>
        </w:rPr>
        <w:t xml:space="preserve">This influence was statistically significant for the nine Trait and Competency constructs shown in table </w:t>
      </w:r>
      <w:r w:rsidR="00DD2006">
        <w:rPr>
          <w:rFonts w:ascii="Calibri" w:eastAsia="Times New Roman" w:hAnsi="Calibri" w:cs="Calibri"/>
          <w:color w:val="000000"/>
          <w:szCs w:val="22"/>
          <w:lang w:val="en-US"/>
        </w:rPr>
        <w:t>25,</w:t>
      </w:r>
      <w:r w:rsidR="009D3C34" w:rsidRPr="009D3C34">
        <w:rPr>
          <w:rFonts w:ascii="Calibri" w:eastAsia="Times New Roman" w:hAnsi="Calibri" w:cs="Calibri"/>
          <w:color w:val="000000"/>
          <w:szCs w:val="22"/>
          <w:lang w:val="en-US"/>
        </w:rPr>
        <w:t xml:space="preserve"> but this influence was typically quite small. The R2 (coefficient of determination) shows that typically, only between 1 to 6 percent of the variation was explained by “Qn8 </w:t>
      </w:r>
      <w:r w:rsidR="009D3C34" w:rsidRPr="00193207">
        <w:rPr>
          <w:rFonts w:ascii="Calibri" w:eastAsia="Times New Roman" w:hAnsi="Calibri" w:cs="Calibri"/>
          <w:i/>
          <w:iCs/>
          <w:color w:val="000000"/>
          <w:szCs w:val="22"/>
          <w:lang w:val="en-US"/>
        </w:rPr>
        <w:t>ministry years of residence</w:t>
      </w:r>
      <w:r w:rsidR="001F5D59">
        <w:rPr>
          <w:rFonts w:ascii="Calibri" w:eastAsia="Times New Roman" w:hAnsi="Calibri" w:cs="Calibri"/>
          <w:i/>
          <w:iCs/>
          <w:color w:val="000000"/>
          <w:szCs w:val="22"/>
          <w:lang w:val="en-US"/>
        </w:rPr>
        <w:t>.</w:t>
      </w:r>
      <w:r w:rsidR="009D3C34" w:rsidRPr="009D3C34">
        <w:rPr>
          <w:rFonts w:ascii="Calibri" w:eastAsia="Times New Roman" w:hAnsi="Calibri" w:cs="Calibri"/>
          <w:color w:val="000000"/>
          <w:szCs w:val="22"/>
          <w:lang w:val="en-US"/>
        </w:rPr>
        <w:t>” Its influence on the Trait and Competency constructs is expressed by the standardized coefficient, whose value can range between 0 and 1. Typically, this influence was relatively small (below 0.25). The influence on three of the constructs was positive (positive value under “standardized coefficient”), meaning that more years of ministry residence correlate with a higher</w:t>
      </w:r>
      <w:r w:rsidR="00193207">
        <w:rPr>
          <w:rFonts w:ascii="Calibri" w:eastAsia="Times New Roman" w:hAnsi="Calibri" w:cs="Calibri"/>
          <w:color w:val="000000"/>
          <w:szCs w:val="22"/>
          <w:lang w:val="en-US"/>
        </w:rPr>
        <w:t xml:space="preserve"> t</w:t>
      </w:r>
      <w:r w:rsidR="009D3C34" w:rsidRPr="009D3C34">
        <w:rPr>
          <w:rFonts w:ascii="Calibri" w:eastAsia="Times New Roman" w:hAnsi="Calibri" w:cs="Calibri"/>
          <w:color w:val="000000"/>
          <w:szCs w:val="22"/>
          <w:lang w:val="en-US"/>
        </w:rPr>
        <w:t xml:space="preserve">rait and </w:t>
      </w:r>
      <w:r w:rsidR="00193207">
        <w:rPr>
          <w:rFonts w:ascii="Calibri" w:eastAsia="Times New Roman" w:hAnsi="Calibri" w:cs="Calibri"/>
          <w:color w:val="000000"/>
          <w:szCs w:val="22"/>
          <w:lang w:val="en-US"/>
        </w:rPr>
        <w:t>c</w:t>
      </w:r>
      <w:r w:rsidR="009D3C34" w:rsidRPr="009D3C34">
        <w:rPr>
          <w:rFonts w:ascii="Calibri" w:eastAsia="Times New Roman" w:hAnsi="Calibri" w:cs="Calibri"/>
          <w:color w:val="000000"/>
          <w:szCs w:val="22"/>
          <w:lang w:val="en-US"/>
        </w:rPr>
        <w:t>ompetency construct value. In six instances, this correlation was negative.</w:t>
      </w:r>
    </w:p>
    <w:p w14:paraId="4E7B0AA4" w14:textId="77777777" w:rsidR="001051E9" w:rsidRDefault="001051E9" w:rsidP="009D3C34">
      <w:pPr>
        <w:spacing w:after="0" w:line="240" w:lineRule="auto"/>
        <w:rPr>
          <w:rFonts w:ascii="Calibri" w:eastAsia="Times New Roman" w:hAnsi="Calibri" w:cs="Calibri"/>
          <w:color w:val="000000"/>
          <w:szCs w:val="22"/>
          <w:lang w:val="en-US"/>
        </w:rPr>
      </w:pPr>
    </w:p>
    <w:p w14:paraId="6445E23F" w14:textId="77777777" w:rsidR="001F5D59" w:rsidRDefault="001C75C2" w:rsidP="001F5D59">
      <w:pPr>
        <w:pStyle w:val="StandardWeb"/>
        <w:spacing w:before="0" w:beforeAutospacing="0" w:after="120" w:afterAutospacing="0"/>
      </w:pPr>
      <w:r>
        <w:rPr>
          <w:rFonts w:ascii="Calibri" w:hAnsi="Calibri" w:cs="Calibri"/>
          <w:color w:val="000000"/>
          <w:sz w:val="22"/>
          <w:szCs w:val="22"/>
        </w:rPr>
        <w:tab/>
      </w:r>
      <w:r w:rsidR="009D3C34">
        <w:rPr>
          <w:rFonts w:ascii="Calibri" w:hAnsi="Calibri" w:cs="Calibri"/>
          <w:color w:val="000000"/>
          <w:sz w:val="22"/>
          <w:szCs w:val="22"/>
        </w:rPr>
        <w:t xml:space="preserve">This means that over time, catalysts grow in the traits of </w:t>
      </w:r>
      <w:r w:rsidR="009D3C34" w:rsidRPr="00193207">
        <w:rPr>
          <w:rFonts w:ascii="Calibri" w:hAnsi="Calibri" w:cs="Calibri"/>
          <w:i/>
          <w:iCs/>
          <w:color w:val="000000"/>
          <w:sz w:val="22"/>
          <w:szCs w:val="22"/>
        </w:rPr>
        <w:t>emotional stability</w:t>
      </w:r>
      <w:r w:rsidR="009D3C34">
        <w:rPr>
          <w:rFonts w:ascii="Calibri" w:hAnsi="Calibri" w:cs="Calibri"/>
          <w:color w:val="000000"/>
          <w:sz w:val="22"/>
          <w:szCs w:val="22"/>
        </w:rPr>
        <w:t xml:space="preserve"> and </w:t>
      </w:r>
      <w:r w:rsidR="009D3C34" w:rsidRPr="00193207">
        <w:rPr>
          <w:rFonts w:ascii="Calibri" w:hAnsi="Calibri" w:cs="Calibri"/>
          <w:i/>
          <w:iCs/>
          <w:color w:val="000000"/>
          <w:sz w:val="22"/>
          <w:szCs w:val="22"/>
        </w:rPr>
        <w:t>persistence</w:t>
      </w:r>
      <w:r w:rsidR="009D3C34">
        <w:rPr>
          <w:rFonts w:ascii="Calibri" w:hAnsi="Calibri" w:cs="Calibri"/>
          <w:color w:val="000000"/>
          <w:sz w:val="22"/>
          <w:szCs w:val="22"/>
        </w:rPr>
        <w:t xml:space="preserve">. This is not surprising, as both traits are associated with increasing personal maturity. Catalysts also become more </w:t>
      </w:r>
      <w:r w:rsidR="009D3C34" w:rsidRPr="00193207">
        <w:rPr>
          <w:rFonts w:ascii="Calibri" w:hAnsi="Calibri" w:cs="Calibri"/>
          <w:i/>
          <w:iCs/>
          <w:color w:val="000000"/>
          <w:sz w:val="22"/>
          <w:szCs w:val="22"/>
        </w:rPr>
        <w:t>empowering</w:t>
      </w:r>
      <w:r w:rsidR="009D3C34">
        <w:rPr>
          <w:rFonts w:ascii="Calibri" w:hAnsi="Calibri" w:cs="Calibri"/>
          <w:color w:val="000000"/>
          <w:sz w:val="22"/>
          <w:szCs w:val="22"/>
        </w:rPr>
        <w:t xml:space="preserve"> with increasing </w:t>
      </w:r>
      <w:r w:rsidR="00193207">
        <w:rPr>
          <w:rFonts w:ascii="Calibri" w:hAnsi="Calibri" w:cs="Calibri"/>
          <w:color w:val="000000"/>
          <w:sz w:val="22"/>
          <w:szCs w:val="22"/>
        </w:rPr>
        <w:t xml:space="preserve">years in </w:t>
      </w:r>
      <w:r w:rsidR="009D3C34">
        <w:rPr>
          <w:rFonts w:ascii="Calibri" w:hAnsi="Calibri" w:cs="Calibri"/>
          <w:color w:val="000000"/>
          <w:sz w:val="22"/>
          <w:szCs w:val="22"/>
        </w:rPr>
        <w:t xml:space="preserve">ministry, which may be explained through a maturing ministry philosophy of empowering as well as a growing competence in knowing how to empower effectively. </w:t>
      </w:r>
      <w:r w:rsidR="001F5D59">
        <w:rPr>
          <w:rFonts w:ascii="Calibri" w:hAnsi="Calibri" w:cs="Calibri"/>
          <w:color w:val="000000"/>
          <w:sz w:val="22"/>
          <w:szCs w:val="22"/>
        </w:rPr>
        <w:t>Surprisingly, some traits and competencies correlate negatively with increasing years in ministry. Equally surprising, 13 out of 22 traits and competencies do not show a correlation with ministry years of residence at all. </w:t>
      </w:r>
    </w:p>
    <w:p w14:paraId="4131230F" w14:textId="4D6A83CC" w:rsidR="00A4686C" w:rsidRPr="001F5D59" w:rsidRDefault="001C75C2" w:rsidP="001F5D59">
      <w:pPr>
        <w:spacing w:after="240" w:line="240" w:lineRule="auto"/>
        <w:rPr>
          <w:rFonts w:ascii="Calibri" w:eastAsia="Calibri" w:hAnsi="Calibri" w:cs="Calibri"/>
          <w:szCs w:val="22"/>
          <w:lang w:val="en-US"/>
        </w:rPr>
      </w:pPr>
      <w:r w:rsidRPr="005D7715">
        <w:rPr>
          <w:rFonts w:ascii="Calibri" w:hAnsi="Calibri" w:cs="Calibri"/>
          <w:color w:val="000000"/>
          <w:szCs w:val="22"/>
          <w:lang w:val="en-US"/>
        </w:rPr>
        <w:tab/>
      </w:r>
      <w:r w:rsidR="009D3C34" w:rsidRPr="005D7715">
        <w:rPr>
          <w:rFonts w:ascii="Calibri" w:hAnsi="Calibri" w:cs="Calibri"/>
          <w:color w:val="000000"/>
          <w:szCs w:val="22"/>
          <w:lang w:val="en-US"/>
        </w:rPr>
        <w:t xml:space="preserve">From a development perspective, this is a fascinating finding. </w:t>
      </w:r>
      <w:r w:rsidR="001F5D59" w:rsidRPr="005D7715">
        <w:rPr>
          <w:rFonts w:ascii="Calibri" w:hAnsi="Calibri" w:cs="Calibri"/>
          <w:color w:val="000000"/>
          <w:szCs w:val="22"/>
          <w:lang w:val="en-US"/>
        </w:rPr>
        <w:t>It</w:t>
      </w:r>
      <w:r w:rsidR="009D3C34" w:rsidRPr="005D7715">
        <w:rPr>
          <w:rFonts w:ascii="Calibri" w:hAnsi="Calibri" w:cs="Calibri"/>
          <w:color w:val="000000"/>
          <w:szCs w:val="22"/>
          <w:lang w:val="en-US"/>
        </w:rPr>
        <w:t xml:space="preserve"> means that the development of the relevant traits and competencies (with the exception of three) that are associated with the catalyzing of a movement are not correlated with </w:t>
      </w:r>
      <w:r w:rsidR="00193207" w:rsidRPr="005D7715">
        <w:rPr>
          <w:rFonts w:ascii="Calibri" w:hAnsi="Calibri" w:cs="Calibri"/>
          <w:color w:val="000000"/>
          <w:szCs w:val="22"/>
          <w:lang w:val="en-US"/>
        </w:rPr>
        <w:t>length of time</w:t>
      </w:r>
      <w:r w:rsidR="009D3C34" w:rsidRPr="005D7715">
        <w:rPr>
          <w:rFonts w:ascii="Calibri" w:hAnsi="Calibri" w:cs="Calibri"/>
          <w:color w:val="000000"/>
          <w:szCs w:val="22"/>
          <w:lang w:val="en-US"/>
        </w:rPr>
        <w:t xml:space="preserve">. The data demonstrates that they are not correlated with </w:t>
      </w:r>
      <w:r w:rsidR="00193207" w:rsidRPr="005D7715">
        <w:rPr>
          <w:rFonts w:ascii="Calibri" w:hAnsi="Calibri" w:cs="Calibri"/>
          <w:color w:val="000000"/>
          <w:szCs w:val="22"/>
          <w:lang w:val="en-US"/>
        </w:rPr>
        <w:t xml:space="preserve">years in </w:t>
      </w:r>
      <w:r w:rsidR="009D3C34" w:rsidRPr="005D7715">
        <w:rPr>
          <w:rFonts w:ascii="Calibri" w:hAnsi="Calibri" w:cs="Calibri"/>
          <w:color w:val="000000"/>
          <w:szCs w:val="22"/>
          <w:lang w:val="en-US"/>
        </w:rPr>
        <w:t>ministry</w:t>
      </w:r>
      <w:r w:rsidR="001F5D59" w:rsidRPr="005D7715">
        <w:rPr>
          <w:rFonts w:ascii="Calibri" w:hAnsi="Calibri" w:cs="Calibri"/>
          <w:color w:val="000000"/>
          <w:szCs w:val="22"/>
          <w:lang w:val="en-US"/>
        </w:rPr>
        <w:t>;</w:t>
      </w:r>
      <w:r w:rsidR="009D3C34" w:rsidRPr="005D7715">
        <w:rPr>
          <w:rFonts w:ascii="Calibri" w:hAnsi="Calibri" w:cs="Calibri"/>
          <w:color w:val="000000"/>
          <w:szCs w:val="22"/>
          <w:lang w:val="en-US"/>
        </w:rPr>
        <w:t xml:space="preserve"> from that can be inferred that they are not correlated with life maturity </w:t>
      </w:r>
      <w:commentRangeStart w:id="109"/>
      <w:r w:rsidR="009D3C34" w:rsidRPr="005D7715">
        <w:rPr>
          <w:rFonts w:ascii="Calibri" w:hAnsi="Calibri" w:cs="Calibri"/>
          <w:color w:val="000000"/>
          <w:szCs w:val="22"/>
          <w:lang w:val="en-US"/>
        </w:rPr>
        <w:t>either</w:t>
      </w:r>
      <w:commentRangeEnd w:id="109"/>
      <w:r w:rsidR="001F5D59">
        <w:rPr>
          <w:rStyle w:val="Kommentarzeichen"/>
        </w:rPr>
        <w:commentReference w:id="109"/>
      </w:r>
      <w:r w:rsidR="009D3C34" w:rsidRPr="005D7715">
        <w:rPr>
          <w:rFonts w:ascii="Calibri" w:hAnsi="Calibri" w:cs="Calibri"/>
          <w:color w:val="000000"/>
          <w:szCs w:val="22"/>
          <w:lang w:val="en-US"/>
        </w:rPr>
        <w:t xml:space="preserve">. In positive terms, any pioneer missionary may have them developed to a high degree irrespective of age. The determining factor to this, as we know from competence theory, is not the amount of time passed but the amount of effort put into its development. Effort here </w:t>
      </w:r>
      <w:r w:rsidR="00EB6C9E" w:rsidRPr="005D7715">
        <w:rPr>
          <w:rFonts w:ascii="Calibri" w:hAnsi="Calibri" w:cs="Calibri"/>
          <w:color w:val="000000"/>
          <w:szCs w:val="22"/>
          <w:lang w:val="en-US"/>
        </w:rPr>
        <w:t>means</w:t>
      </w:r>
      <w:r w:rsidR="009D3C34" w:rsidRPr="005D7715">
        <w:rPr>
          <w:rFonts w:ascii="Calibri" w:hAnsi="Calibri" w:cs="Calibri"/>
          <w:color w:val="000000"/>
          <w:szCs w:val="22"/>
          <w:lang w:val="en-US"/>
        </w:rPr>
        <w:t xml:space="preserve"> a combination of training and mentoring and the deliberate practice of the pioneer (</w:t>
      </w:r>
      <w:r w:rsidR="00874565" w:rsidRPr="005D7715">
        <w:rPr>
          <w:rFonts w:ascii="Calibri" w:hAnsi="Calibri" w:cs="Calibri"/>
          <w:color w:val="000000"/>
          <w:szCs w:val="22"/>
          <w:lang w:val="en-US"/>
        </w:rPr>
        <w:t>Ericsson, Krampe and Tesch-Romer 1993).</w:t>
      </w:r>
      <w:r w:rsidR="00E42D50" w:rsidRPr="001F5D59">
        <w:rPr>
          <w:rFonts w:ascii="Calibri" w:eastAsia="Calibri" w:hAnsi="Calibri" w:cs="Calibri"/>
          <w:szCs w:val="22"/>
          <w:lang w:val="en-US"/>
        </w:rPr>
        <w:t xml:space="preserve">  </w:t>
      </w:r>
    </w:p>
    <w:p w14:paraId="149AC8DB" w14:textId="757BA8DA" w:rsidR="009D3C34" w:rsidRPr="001F5D59" w:rsidRDefault="009D3C34" w:rsidP="001F5D59">
      <w:pPr>
        <w:pStyle w:val="berschrift7"/>
        <w:ind w:left="0" w:firstLine="630"/>
      </w:pPr>
      <w:bookmarkStart w:id="110" w:name="_Toc77847558"/>
      <w:r w:rsidRPr="001F5D59">
        <w:t>Trait and Competency Constructs by Ministry Years of Residence</w:t>
      </w:r>
      <w:bookmarkEnd w:id="110"/>
      <w:r w:rsidRPr="001F5D59">
        <w:t> </w:t>
      </w:r>
    </w:p>
    <w:tbl>
      <w:tblPr>
        <w:tblW w:w="0" w:type="auto"/>
        <w:tblInd w:w="80" w:type="dxa"/>
        <w:tblCellMar>
          <w:top w:w="15" w:type="dxa"/>
          <w:left w:w="15" w:type="dxa"/>
          <w:bottom w:w="15" w:type="dxa"/>
          <w:right w:w="15" w:type="dxa"/>
        </w:tblCellMar>
        <w:tblLook w:val="04A0" w:firstRow="1" w:lastRow="0" w:firstColumn="1" w:lastColumn="0" w:noHBand="0" w:noVBand="1"/>
      </w:tblPr>
      <w:tblGrid>
        <w:gridCol w:w="3150"/>
        <w:gridCol w:w="3240"/>
        <w:gridCol w:w="1170"/>
        <w:gridCol w:w="898"/>
      </w:tblGrid>
      <w:tr w:rsidR="009D3C34" w:rsidRPr="009D3C34" w14:paraId="4BCA0871" w14:textId="77777777" w:rsidTr="00A4686C">
        <w:trPr>
          <w:trHeight w:val="20"/>
        </w:trPr>
        <w:tc>
          <w:tcPr>
            <w:tcW w:w="3150" w:type="dxa"/>
            <w:tcBorders>
              <w:top w:val="single" w:sz="8" w:space="0" w:color="000000"/>
              <w:left w:val="single" w:sz="8" w:space="0" w:color="000000"/>
              <w:bottom w:val="single" w:sz="8" w:space="0" w:color="000000"/>
              <w:right w:val="single" w:sz="8" w:space="0" w:color="000000"/>
            </w:tcBorders>
            <w:shd w:val="clear" w:color="auto" w:fill="D9D9D9"/>
            <w:tcMar>
              <w:top w:w="29" w:type="dxa"/>
              <w:left w:w="100" w:type="dxa"/>
              <w:bottom w:w="29" w:type="dxa"/>
              <w:right w:w="100" w:type="dxa"/>
            </w:tcMar>
            <w:vAlign w:val="bottom"/>
            <w:hideMark/>
          </w:tcPr>
          <w:p w14:paraId="111824F2" w14:textId="77777777" w:rsidR="009D3C34" w:rsidRPr="009D3C34" w:rsidRDefault="009D3C34" w:rsidP="009D3C34">
            <w:pPr>
              <w:spacing w:after="0" w:line="240" w:lineRule="auto"/>
              <w:rPr>
                <w:rFonts w:ascii="Times New Roman" w:eastAsia="Times New Roman" w:hAnsi="Times New Roman" w:cs="Times New Roman"/>
                <w:sz w:val="24"/>
                <w:szCs w:val="24"/>
                <w:lang w:val="en-US"/>
              </w:rPr>
            </w:pPr>
            <w:r w:rsidRPr="009D3C34">
              <w:rPr>
                <w:rFonts w:ascii="Calibri" w:eastAsia="Times New Roman" w:hAnsi="Calibri" w:cs="Calibri"/>
                <w:b/>
                <w:bCs/>
                <w:color w:val="000000"/>
                <w:sz w:val="18"/>
                <w:szCs w:val="18"/>
                <w:lang w:val="en-US"/>
              </w:rPr>
              <w:t>Trait and Competency Construct</w:t>
            </w:r>
          </w:p>
        </w:tc>
        <w:tc>
          <w:tcPr>
            <w:tcW w:w="3240" w:type="dxa"/>
            <w:tcBorders>
              <w:top w:val="single" w:sz="8" w:space="0" w:color="000000"/>
              <w:left w:val="single" w:sz="8" w:space="0" w:color="000000"/>
              <w:bottom w:val="single" w:sz="8" w:space="0" w:color="000000"/>
              <w:right w:val="single" w:sz="8" w:space="0" w:color="000000"/>
            </w:tcBorders>
            <w:shd w:val="clear" w:color="auto" w:fill="D9D9D9"/>
            <w:tcMar>
              <w:top w:w="29" w:type="dxa"/>
              <w:left w:w="100" w:type="dxa"/>
              <w:bottom w:w="29" w:type="dxa"/>
              <w:right w:w="100" w:type="dxa"/>
            </w:tcMar>
            <w:vAlign w:val="bottom"/>
            <w:hideMark/>
          </w:tcPr>
          <w:p w14:paraId="664E11E8" w14:textId="77777777" w:rsidR="009D3C34" w:rsidRPr="009D3C34" w:rsidRDefault="009D3C34" w:rsidP="009D3C34">
            <w:pPr>
              <w:spacing w:after="0" w:line="240" w:lineRule="auto"/>
              <w:jc w:val="center"/>
              <w:rPr>
                <w:rFonts w:ascii="Times New Roman" w:eastAsia="Times New Roman" w:hAnsi="Times New Roman" w:cs="Times New Roman"/>
                <w:sz w:val="24"/>
                <w:szCs w:val="24"/>
                <w:lang w:val="en-US"/>
              </w:rPr>
            </w:pPr>
            <w:r w:rsidRPr="009D3C34">
              <w:rPr>
                <w:rFonts w:ascii="Calibri" w:eastAsia="Times New Roman" w:hAnsi="Calibri" w:cs="Calibri"/>
                <w:b/>
                <w:bCs/>
                <w:color w:val="000000"/>
                <w:sz w:val="18"/>
                <w:szCs w:val="18"/>
                <w:lang w:val="en-US"/>
              </w:rPr>
              <w:t>Standardized coefficient</w:t>
            </w:r>
          </w:p>
          <w:p w14:paraId="5C11E1BF" w14:textId="77777777" w:rsidR="009D3C34" w:rsidRPr="009D3C34" w:rsidRDefault="009D3C34" w:rsidP="009D3C34">
            <w:pPr>
              <w:spacing w:after="0" w:line="240" w:lineRule="auto"/>
              <w:jc w:val="center"/>
              <w:rPr>
                <w:rFonts w:ascii="Times New Roman" w:eastAsia="Times New Roman" w:hAnsi="Times New Roman" w:cs="Times New Roman"/>
                <w:sz w:val="24"/>
                <w:szCs w:val="24"/>
                <w:lang w:val="en-US"/>
              </w:rPr>
            </w:pPr>
            <w:r w:rsidRPr="009D3C34">
              <w:rPr>
                <w:rFonts w:ascii="Calibri" w:eastAsia="Times New Roman" w:hAnsi="Calibri" w:cs="Calibri"/>
                <w:b/>
                <w:bCs/>
                <w:color w:val="000000"/>
                <w:sz w:val="18"/>
                <w:szCs w:val="18"/>
                <w:lang w:val="en-US"/>
              </w:rPr>
              <w:t>(=correlation of longevity with TC value)</w:t>
            </w:r>
          </w:p>
        </w:tc>
        <w:tc>
          <w:tcPr>
            <w:tcW w:w="1170" w:type="dxa"/>
            <w:tcBorders>
              <w:top w:val="single" w:sz="8" w:space="0" w:color="000000"/>
              <w:left w:val="single" w:sz="8" w:space="0" w:color="000000"/>
              <w:bottom w:val="single" w:sz="8" w:space="0" w:color="000000"/>
              <w:right w:val="single" w:sz="8" w:space="0" w:color="000000"/>
            </w:tcBorders>
            <w:shd w:val="clear" w:color="auto" w:fill="D9D9D9"/>
            <w:tcMar>
              <w:top w:w="29" w:type="dxa"/>
              <w:left w:w="100" w:type="dxa"/>
              <w:bottom w:w="29" w:type="dxa"/>
              <w:right w:w="100" w:type="dxa"/>
            </w:tcMar>
            <w:vAlign w:val="bottom"/>
            <w:hideMark/>
          </w:tcPr>
          <w:p w14:paraId="350E4EE1" w14:textId="77777777" w:rsidR="009D3C34" w:rsidRPr="009D3C34" w:rsidRDefault="009D3C34" w:rsidP="009D3C34">
            <w:pPr>
              <w:spacing w:after="0" w:line="240" w:lineRule="auto"/>
              <w:jc w:val="center"/>
              <w:rPr>
                <w:rFonts w:ascii="Times New Roman" w:eastAsia="Times New Roman" w:hAnsi="Times New Roman" w:cs="Times New Roman"/>
                <w:sz w:val="24"/>
                <w:szCs w:val="24"/>
                <w:lang w:val="en-US"/>
              </w:rPr>
            </w:pPr>
            <w:r w:rsidRPr="009D3C34">
              <w:rPr>
                <w:rFonts w:ascii="Calibri" w:eastAsia="Times New Roman" w:hAnsi="Calibri" w:cs="Calibri"/>
                <w:b/>
                <w:bCs/>
                <w:color w:val="000000"/>
                <w:sz w:val="18"/>
                <w:szCs w:val="18"/>
                <w:lang w:val="en-US"/>
              </w:rPr>
              <w:t>p value</w:t>
            </w:r>
          </w:p>
        </w:tc>
        <w:tc>
          <w:tcPr>
            <w:tcW w:w="898" w:type="dxa"/>
            <w:tcBorders>
              <w:top w:val="single" w:sz="8" w:space="0" w:color="000000"/>
              <w:left w:val="single" w:sz="8" w:space="0" w:color="000000"/>
              <w:bottom w:val="single" w:sz="8" w:space="0" w:color="000000"/>
              <w:right w:val="single" w:sz="8" w:space="0" w:color="000000"/>
            </w:tcBorders>
            <w:shd w:val="clear" w:color="auto" w:fill="D9D9D9"/>
            <w:tcMar>
              <w:top w:w="29" w:type="dxa"/>
              <w:left w:w="100" w:type="dxa"/>
              <w:bottom w:w="29" w:type="dxa"/>
              <w:right w:w="100" w:type="dxa"/>
            </w:tcMar>
            <w:vAlign w:val="bottom"/>
            <w:hideMark/>
          </w:tcPr>
          <w:p w14:paraId="00F4D633" w14:textId="77777777" w:rsidR="009D3C34" w:rsidRPr="009D3C34" w:rsidRDefault="009D3C34" w:rsidP="009D3C34">
            <w:pPr>
              <w:spacing w:after="0" w:line="240" w:lineRule="auto"/>
              <w:jc w:val="center"/>
              <w:rPr>
                <w:rFonts w:ascii="Times New Roman" w:eastAsia="Times New Roman" w:hAnsi="Times New Roman" w:cs="Times New Roman"/>
                <w:sz w:val="24"/>
                <w:szCs w:val="24"/>
                <w:lang w:val="en-US"/>
              </w:rPr>
            </w:pPr>
            <w:r w:rsidRPr="009D3C34">
              <w:rPr>
                <w:rFonts w:ascii="Calibri" w:eastAsia="Times New Roman" w:hAnsi="Calibri" w:cs="Calibri"/>
                <w:b/>
                <w:bCs/>
                <w:color w:val="000000"/>
                <w:sz w:val="18"/>
                <w:szCs w:val="18"/>
                <w:lang w:val="en-US"/>
              </w:rPr>
              <w:t>R²</w:t>
            </w:r>
          </w:p>
        </w:tc>
      </w:tr>
      <w:tr w:rsidR="009D3C34" w:rsidRPr="009D3C34" w14:paraId="6D97C7E3" w14:textId="77777777" w:rsidTr="00A4686C">
        <w:trPr>
          <w:trHeight w:val="20"/>
        </w:trPr>
        <w:tc>
          <w:tcPr>
            <w:tcW w:w="315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hideMark/>
          </w:tcPr>
          <w:p w14:paraId="20B2AD72" w14:textId="77777777" w:rsidR="009D3C34" w:rsidRPr="009D3C34" w:rsidRDefault="009D3C34" w:rsidP="009D3C34">
            <w:pPr>
              <w:spacing w:after="0" w:line="240" w:lineRule="auto"/>
              <w:rPr>
                <w:rFonts w:ascii="Times New Roman" w:eastAsia="Times New Roman" w:hAnsi="Times New Roman" w:cs="Times New Roman"/>
                <w:sz w:val="24"/>
                <w:szCs w:val="24"/>
                <w:lang w:val="en-US"/>
              </w:rPr>
            </w:pPr>
            <w:r w:rsidRPr="009D3C34">
              <w:rPr>
                <w:rFonts w:ascii="Calibri" w:eastAsia="Times New Roman" w:hAnsi="Calibri" w:cs="Calibri"/>
                <w:color w:val="000000"/>
                <w:sz w:val="18"/>
                <w:szCs w:val="18"/>
                <w:lang w:val="en-US"/>
              </w:rPr>
              <w:t>TC1-6 Persistence</w:t>
            </w:r>
          </w:p>
        </w:tc>
        <w:tc>
          <w:tcPr>
            <w:tcW w:w="324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01B4BDEB" w14:textId="77777777" w:rsidR="009D3C34" w:rsidRPr="009D3C34" w:rsidRDefault="009D3C34" w:rsidP="009D3C34">
            <w:pPr>
              <w:spacing w:after="0" w:line="240" w:lineRule="auto"/>
              <w:jc w:val="center"/>
              <w:rPr>
                <w:rFonts w:ascii="Times New Roman" w:eastAsia="Times New Roman" w:hAnsi="Times New Roman" w:cs="Times New Roman"/>
                <w:sz w:val="24"/>
                <w:szCs w:val="24"/>
                <w:lang w:val="en-US"/>
              </w:rPr>
            </w:pPr>
            <w:r w:rsidRPr="009D3C34">
              <w:rPr>
                <w:rFonts w:ascii="Calibri" w:eastAsia="Times New Roman" w:hAnsi="Calibri" w:cs="Calibri"/>
                <w:color w:val="000000"/>
                <w:sz w:val="18"/>
                <w:szCs w:val="18"/>
                <w:lang w:val="en-US"/>
              </w:rPr>
              <w:t>0.119</w:t>
            </w:r>
          </w:p>
        </w:tc>
        <w:tc>
          <w:tcPr>
            <w:tcW w:w="117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0DE68923" w14:textId="77777777" w:rsidR="009D3C34" w:rsidRPr="009D3C34" w:rsidRDefault="009D3C34" w:rsidP="009D3C34">
            <w:pPr>
              <w:spacing w:after="0" w:line="240" w:lineRule="auto"/>
              <w:jc w:val="center"/>
              <w:rPr>
                <w:rFonts w:ascii="Times New Roman" w:eastAsia="Times New Roman" w:hAnsi="Times New Roman" w:cs="Times New Roman"/>
                <w:sz w:val="24"/>
                <w:szCs w:val="24"/>
                <w:lang w:val="en-US"/>
              </w:rPr>
            </w:pPr>
            <w:r w:rsidRPr="009D3C34">
              <w:rPr>
                <w:rFonts w:ascii="Calibri" w:eastAsia="Times New Roman" w:hAnsi="Calibri" w:cs="Calibri"/>
                <w:color w:val="000000"/>
                <w:sz w:val="18"/>
                <w:szCs w:val="18"/>
                <w:lang w:val="en-US"/>
              </w:rPr>
              <w:t>0.049</w:t>
            </w:r>
          </w:p>
        </w:tc>
        <w:tc>
          <w:tcPr>
            <w:tcW w:w="898"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6027B000" w14:textId="77777777" w:rsidR="009D3C34" w:rsidRPr="009D3C34" w:rsidRDefault="009D3C34" w:rsidP="009D3C34">
            <w:pPr>
              <w:spacing w:after="0" w:line="240" w:lineRule="auto"/>
              <w:jc w:val="center"/>
              <w:rPr>
                <w:rFonts w:ascii="Times New Roman" w:eastAsia="Times New Roman" w:hAnsi="Times New Roman" w:cs="Times New Roman"/>
                <w:sz w:val="24"/>
                <w:szCs w:val="24"/>
                <w:lang w:val="en-US"/>
              </w:rPr>
            </w:pPr>
            <w:r w:rsidRPr="009D3C34">
              <w:rPr>
                <w:rFonts w:ascii="Calibri" w:eastAsia="Times New Roman" w:hAnsi="Calibri" w:cs="Calibri"/>
                <w:color w:val="000000"/>
                <w:sz w:val="18"/>
                <w:szCs w:val="18"/>
                <w:lang w:val="en-US"/>
              </w:rPr>
              <w:t>0.014</w:t>
            </w:r>
          </w:p>
        </w:tc>
      </w:tr>
      <w:tr w:rsidR="009D3C34" w:rsidRPr="009D3C34" w14:paraId="2621535F" w14:textId="77777777" w:rsidTr="00A4686C">
        <w:trPr>
          <w:trHeight w:val="20"/>
        </w:trPr>
        <w:tc>
          <w:tcPr>
            <w:tcW w:w="315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hideMark/>
          </w:tcPr>
          <w:p w14:paraId="72DC5223" w14:textId="77777777" w:rsidR="009D3C34" w:rsidRPr="009D3C34" w:rsidRDefault="009D3C34" w:rsidP="009D3C34">
            <w:pPr>
              <w:spacing w:after="0" w:line="240" w:lineRule="auto"/>
              <w:rPr>
                <w:rFonts w:ascii="Times New Roman" w:eastAsia="Times New Roman" w:hAnsi="Times New Roman" w:cs="Times New Roman"/>
                <w:sz w:val="24"/>
                <w:szCs w:val="24"/>
                <w:lang w:val="en-US"/>
              </w:rPr>
            </w:pPr>
            <w:r w:rsidRPr="009D3C34">
              <w:rPr>
                <w:rFonts w:ascii="Calibri" w:eastAsia="Times New Roman" w:hAnsi="Calibri" w:cs="Calibri"/>
                <w:color w:val="000000"/>
                <w:sz w:val="18"/>
                <w:szCs w:val="18"/>
                <w:lang w:val="en-US"/>
              </w:rPr>
              <w:t>TC1-7 Agreeableness</w:t>
            </w:r>
          </w:p>
        </w:tc>
        <w:tc>
          <w:tcPr>
            <w:tcW w:w="324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09480087" w14:textId="77777777" w:rsidR="009D3C34" w:rsidRPr="009D3C34" w:rsidRDefault="009D3C34" w:rsidP="009D3C34">
            <w:pPr>
              <w:spacing w:after="0" w:line="240" w:lineRule="auto"/>
              <w:jc w:val="center"/>
              <w:rPr>
                <w:rFonts w:ascii="Times New Roman" w:eastAsia="Times New Roman" w:hAnsi="Times New Roman" w:cs="Times New Roman"/>
                <w:sz w:val="24"/>
                <w:szCs w:val="24"/>
                <w:lang w:val="en-US"/>
              </w:rPr>
            </w:pPr>
            <w:r w:rsidRPr="009D3C34">
              <w:rPr>
                <w:rFonts w:ascii="Calibri" w:eastAsia="Times New Roman" w:hAnsi="Calibri" w:cs="Calibri"/>
                <w:color w:val="000000"/>
                <w:sz w:val="18"/>
                <w:szCs w:val="18"/>
                <w:lang w:val="en-US"/>
              </w:rPr>
              <w:t>-0.136</w:t>
            </w:r>
          </w:p>
        </w:tc>
        <w:tc>
          <w:tcPr>
            <w:tcW w:w="117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2A48FF9B" w14:textId="77777777" w:rsidR="009D3C34" w:rsidRPr="009D3C34" w:rsidRDefault="009D3C34" w:rsidP="009D3C34">
            <w:pPr>
              <w:spacing w:after="0" w:line="240" w:lineRule="auto"/>
              <w:jc w:val="center"/>
              <w:rPr>
                <w:rFonts w:ascii="Times New Roman" w:eastAsia="Times New Roman" w:hAnsi="Times New Roman" w:cs="Times New Roman"/>
                <w:sz w:val="24"/>
                <w:szCs w:val="24"/>
                <w:lang w:val="en-US"/>
              </w:rPr>
            </w:pPr>
            <w:r w:rsidRPr="009D3C34">
              <w:rPr>
                <w:rFonts w:ascii="Calibri" w:eastAsia="Times New Roman" w:hAnsi="Calibri" w:cs="Calibri"/>
                <w:color w:val="000000"/>
                <w:sz w:val="18"/>
                <w:szCs w:val="18"/>
                <w:lang w:val="en-US"/>
              </w:rPr>
              <w:t>0.024</w:t>
            </w:r>
          </w:p>
        </w:tc>
        <w:tc>
          <w:tcPr>
            <w:tcW w:w="898"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4D829880" w14:textId="77777777" w:rsidR="009D3C34" w:rsidRPr="009D3C34" w:rsidRDefault="009D3C34" w:rsidP="009D3C34">
            <w:pPr>
              <w:spacing w:after="0" w:line="240" w:lineRule="auto"/>
              <w:jc w:val="center"/>
              <w:rPr>
                <w:rFonts w:ascii="Times New Roman" w:eastAsia="Times New Roman" w:hAnsi="Times New Roman" w:cs="Times New Roman"/>
                <w:sz w:val="24"/>
                <w:szCs w:val="24"/>
                <w:lang w:val="en-US"/>
              </w:rPr>
            </w:pPr>
            <w:r w:rsidRPr="009D3C34">
              <w:rPr>
                <w:rFonts w:ascii="Calibri" w:eastAsia="Times New Roman" w:hAnsi="Calibri" w:cs="Calibri"/>
                <w:color w:val="000000"/>
                <w:sz w:val="18"/>
                <w:szCs w:val="18"/>
                <w:lang w:val="en-US"/>
              </w:rPr>
              <w:t>0.018</w:t>
            </w:r>
          </w:p>
        </w:tc>
      </w:tr>
      <w:tr w:rsidR="009D3C34" w:rsidRPr="009D3C34" w14:paraId="3D028B9A" w14:textId="77777777" w:rsidTr="00A4686C">
        <w:trPr>
          <w:trHeight w:val="20"/>
        </w:trPr>
        <w:tc>
          <w:tcPr>
            <w:tcW w:w="315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hideMark/>
          </w:tcPr>
          <w:p w14:paraId="67883A6D" w14:textId="77777777" w:rsidR="009D3C34" w:rsidRPr="009D3C34" w:rsidRDefault="009D3C34" w:rsidP="009D3C34">
            <w:pPr>
              <w:spacing w:after="0" w:line="240" w:lineRule="auto"/>
              <w:rPr>
                <w:rFonts w:ascii="Times New Roman" w:eastAsia="Times New Roman" w:hAnsi="Times New Roman" w:cs="Times New Roman"/>
                <w:sz w:val="24"/>
                <w:szCs w:val="24"/>
                <w:lang w:val="en-US"/>
              </w:rPr>
            </w:pPr>
            <w:r w:rsidRPr="009D3C34">
              <w:rPr>
                <w:rFonts w:ascii="Calibri" w:eastAsia="Times New Roman" w:hAnsi="Calibri" w:cs="Calibri"/>
                <w:color w:val="000000"/>
                <w:sz w:val="18"/>
                <w:szCs w:val="18"/>
                <w:lang w:val="en-US"/>
              </w:rPr>
              <w:t>TC1-9 Emotional stability</w:t>
            </w:r>
          </w:p>
        </w:tc>
        <w:tc>
          <w:tcPr>
            <w:tcW w:w="324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70365C69" w14:textId="77777777" w:rsidR="009D3C34" w:rsidRPr="009D3C34" w:rsidRDefault="009D3C34" w:rsidP="009D3C34">
            <w:pPr>
              <w:spacing w:after="0" w:line="240" w:lineRule="auto"/>
              <w:jc w:val="center"/>
              <w:rPr>
                <w:rFonts w:ascii="Times New Roman" w:eastAsia="Times New Roman" w:hAnsi="Times New Roman" w:cs="Times New Roman"/>
                <w:sz w:val="24"/>
                <w:szCs w:val="24"/>
                <w:lang w:val="en-US"/>
              </w:rPr>
            </w:pPr>
            <w:r w:rsidRPr="009D3C34">
              <w:rPr>
                <w:rFonts w:ascii="Calibri" w:eastAsia="Times New Roman" w:hAnsi="Calibri" w:cs="Calibri"/>
                <w:color w:val="000000"/>
                <w:sz w:val="18"/>
                <w:szCs w:val="18"/>
                <w:lang w:val="en-US"/>
              </w:rPr>
              <w:t>0.120</w:t>
            </w:r>
          </w:p>
        </w:tc>
        <w:tc>
          <w:tcPr>
            <w:tcW w:w="117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708408CD" w14:textId="77777777" w:rsidR="009D3C34" w:rsidRPr="009D3C34" w:rsidRDefault="009D3C34" w:rsidP="009D3C34">
            <w:pPr>
              <w:spacing w:after="0" w:line="240" w:lineRule="auto"/>
              <w:jc w:val="center"/>
              <w:rPr>
                <w:rFonts w:ascii="Times New Roman" w:eastAsia="Times New Roman" w:hAnsi="Times New Roman" w:cs="Times New Roman"/>
                <w:sz w:val="24"/>
                <w:szCs w:val="24"/>
                <w:lang w:val="en-US"/>
              </w:rPr>
            </w:pPr>
            <w:r w:rsidRPr="009D3C34">
              <w:rPr>
                <w:rFonts w:ascii="Calibri" w:eastAsia="Times New Roman" w:hAnsi="Calibri" w:cs="Calibri"/>
                <w:color w:val="000000"/>
                <w:sz w:val="18"/>
                <w:szCs w:val="18"/>
                <w:lang w:val="en-US"/>
              </w:rPr>
              <w:t>0.048</w:t>
            </w:r>
          </w:p>
        </w:tc>
        <w:tc>
          <w:tcPr>
            <w:tcW w:w="898"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1452869A" w14:textId="77777777" w:rsidR="009D3C34" w:rsidRPr="009D3C34" w:rsidRDefault="009D3C34" w:rsidP="009D3C34">
            <w:pPr>
              <w:spacing w:after="0" w:line="240" w:lineRule="auto"/>
              <w:jc w:val="center"/>
              <w:rPr>
                <w:rFonts w:ascii="Times New Roman" w:eastAsia="Times New Roman" w:hAnsi="Times New Roman" w:cs="Times New Roman"/>
                <w:sz w:val="24"/>
                <w:szCs w:val="24"/>
                <w:lang w:val="en-US"/>
              </w:rPr>
            </w:pPr>
            <w:r w:rsidRPr="009D3C34">
              <w:rPr>
                <w:rFonts w:ascii="Calibri" w:eastAsia="Times New Roman" w:hAnsi="Calibri" w:cs="Calibri"/>
                <w:color w:val="000000"/>
                <w:sz w:val="18"/>
                <w:szCs w:val="18"/>
                <w:lang w:val="en-US"/>
              </w:rPr>
              <w:t>0.014</w:t>
            </w:r>
          </w:p>
        </w:tc>
      </w:tr>
      <w:tr w:rsidR="009D3C34" w:rsidRPr="009D3C34" w14:paraId="1883564C" w14:textId="77777777" w:rsidTr="00A4686C">
        <w:trPr>
          <w:trHeight w:val="20"/>
        </w:trPr>
        <w:tc>
          <w:tcPr>
            <w:tcW w:w="315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hideMark/>
          </w:tcPr>
          <w:p w14:paraId="25B25BA1" w14:textId="52921E1F" w:rsidR="009D3C34" w:rsidRPr="009D3C34" w:rsidRDefault="009D3C34" w:rsidP="009D3C34">
            <w:pPr>
              <w:spacing w:after="0" w:line="240" w:lineRule="auto"/>
              <w:rPr>
                <w:rFonts w:ascii="Times New Roman" w:eastAsia="Times New Roman" w:hAnsi="Times New Roman" w:cs="Times New Roman"/>
                <w:sz w:val="24"/>
                <w:szCs w:val="24"/>
                <w:lang w:val="en-US"/>
              </w:rPr>
            </w:pPr>
            <w:r w:rsidRPr="009D3C34">
              <w:rPr>
                <w:rFonts w:ascii="Calibri" w:eastAsia="Times New Roman" w:hAnsi="Calibri" w:cs="Calibri"/>
                <w:color w:val="000000"/>
                <w:sz w:val="18"/>
                <w:szCs w:val="18"/>
                <w:lang w:val="en-US"/>
              </w:rPr>
              <w:lastRenderedPageBreak/>
              <w:t xml:space="preserve">TC2-3 </w:t>
            </w:r>
            <w:r w:rsidR="00003D15">
              <w:rPr>
                <w:rFonts w:ascii="Calibri" w:eastAsia="Times New Roman" w:hAnsi="Calibri" w:cs="Calibri"/>
                <w:color w:val="000000"/>
                <w:sz w:val="18"/>
                <w:szCs w:val="18"/>
                <w:lang w:val="en-US"/>
              </w:rPr>
              <w:t>Evangelistic Zeal</w:t>
            </w:r>
          </w:p>
        </w:tc>
        <w:tc>
          <w:tcPr>
            <w:tcW w:w="324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4671EA4F" w14:textId="77777777" w:rsidR="009D3C34" w:rsidRPr="009D3C34" w:rsidRDefault="009D3C34" w:rsidP="009D3C34">
            <w:pPr>
              <w:spacing w:after="0" w:line="240" w:lineRule="auto"/>
              <w:jc w:val="center"/>
              <w:rPr>
                <w:rFonts w:ascii="Times New Roman" w:eastAsia="Times New Roman" w:hAnsi="Times New Roman" w:cs="Times New Roman"/>
                <w:sz w:val="24"/>
                <w:szCs w:val="24"/>
                <w:lang w:val="en-US"/>
              </w:rPr>
            </w:pPr>
            <w:r w:rsidRPr="009D3C34">
              <w:rPr>
                <w:rFonts w:ascii="Calibri" w:eastAsia="Times New Roman" w:hAnsi="Calibri" w:cs="Calibri"/>
                <w:color w:val="000000"/>
                <w:sz w:val="18"/>
                <w:szCs w:val="18"/>
                <w:lang w:val="en-US"/>
              </w:rPr>
              <w:t>-0.155</w:t>
            </w:r>
          </w:p>
        </w:tc>
        <w:tc>
          <w:tcPr>
            <w:tcW w:w="117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1B36A2BB" w14:textId="77777777" w:rsidR="009D3C34" w:rsidRPr="009D3C34" w:rsidRDefault="009D3C34" w:rsidP="009D3C34">
            <w:pPr>
              <w:spacing w:after="0" w:line="240" w:lineRule="auto"/>
              <w:jc w:val="center"/>
              <w:rPr>
                <w:rFonts w:ascii="Times New Roman" w:eastAsia="Times New Roman" w:hAnsi="Times New Roman" w:cs="Times New Roman"/>
                <w:sz w:val="24"/>
                <w:szCs w:val="24"/>
                <w:lang w:val="en-US"/>
              </w:rPr>
            </w:pPr>
            <w:r w:rsidRPr="009D3C34">
              <w:rPr>
                <w:rFonts w:ascii="Calibri" w:eastAsia="Times New Roman" w:hAnsi="Calibri" w:cs="Calibri"/>
                <w:color w:val="000000"/>
                <w:sz w:val="18"/>
                <w:szCs w:val="18"/>
                <w:lang w:val="en-US"/>
              </w:rPr>
              <w:t>0.010</w:t>
            </w:r>
          </w:p>
        </w:tc>
        <w:tc>
          <w:tcPr>
            <w:tcW w:w="898"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1A0DA518" w14:textId="77777777" w:rsidR="009D3C34" w:rsidRPr="009D3C34" w:rsidRDefault="009D3C34" w:rsidP="009D3C34">
            <w:pPr>
              <w:spacing w:after="0" w:line="240" w:lineRule="auto"/>
              <w:jc w:val="center"/>
              <w:rPr>
                <w:rFonts w:ascii="Times New Roman" w:eastAsia="Times New Roman" w:hAnsi="Times New Roman" w:cs="Times New Roman"/>
                <w:sz w:val="24"/>
                <w:szCs w:val="24"/>
                <w:lang w:val="en-US"/>
              </w:rPr>
            </w:pPr>
            <w:r w:rsidRPr="009D3C34">
              <w:rPr>
                <w:rFonts w:ascii="Calibri" w:eastAsia="Times New Roman" w:hAnsi="Calibri" w:cs="Calibri"/>
                <w:color w:val="000000"/>
                <w:sz w:val="18"/>
                <w:szCs w:val="18"/>
                <w:lang w:val="en-US"/>
              </w:rPr>
              <w:t>0.024</w:t>
            </w:r>
          </w:p>
        </w:tc>
      </w:tr>
      <w:tr w:rsidR="009D3C34" w:rsidRPr="009D3C34" w14:paraId="7951AE3C" w14:textId="77777777" w:rsidTr="00A4686C">
        <w:trPr>
          <w:trHeight w:val="20"/>
        </w:trPr>
        <w:tc>
          <w:tcPr>
            <w:tcW w:w="315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hideMark/>
          </w:tcPr>
          <w:p w14:paraId="01926D84" w14:textId="77777777" w:rsidR="009D3C34" w:rsidRPr="009D3C34" w:rsidRDefault="009D3C34" w:rsidP="009D3C34">
            <w:pPr>
              <w:spacing w:after="0" w:line="240" w:lineRule="auto"/>
              <w:rPr>
                <w:rFonts w:ascii="Times New Roman" w:eastAsia="Times New Roman" w:hAnsi="Times New Roman" w:cs="Times New Roman"/>
                <w:sz w:val="24"/>
                <w:szCs w:val="24"/>
                <w:lang w:val="en-US"/>
              </w:rPr>
            </w:pPr>
            <w:r w:rsidRPr="009D3C34">
              <w:rPr>
                <w:rFonts w:ascii="Calibri" w:eastAsia="Times New Roman" w:hAnsi="Calibri" w:cs="Calibri"/>
                <w:color w:val="000000"/>
                <w:sz w:val="18"/>
                <w:szCs w:val="18"/>
                <w:lang w:val="en-US"/>
              </w:rPr>
              <w:t>TC2-7 Confident in God's plan use locals</w:t>
            </w:r>
          </w:p>
        </w:tc>
        <w:tc>
          <w:tcPr>
            <w:tcW w:w="324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69801480" w14:textId="77777777" w:rsidR="009D3C34" w:rsidRPr="009D3C34" w:rsidRDefault="009D3C34" w:rsidP="009D3C34">
            <w:pPr>
              <w:spacing w:after="0" w:line="240" w:lineRule="auto"/>
              <w:jc w:val="center"/>
              <w:rPr>
                <w:rFonts w:ascii="Times New Roman" w:eastAsia="Times New Roman" w:hAnsi="Times New Roman" w:cs="Times New Roman"/>
                <w:sz w:val="24"/>
                <w:szCs w:val="24"/>
                <w:lang w:val="en-US"/>
              </w:rPr>
            </w:pPr>
            <w:r w:rsidRPr="009D3C34">
              <w:rPr>
                <w:rFonts w:ascii="Calibri" w:eastAsia="Times New Roman" w:hAnsi="Calibri" w:cs="Calibri"/>
                <w:color w:val="000000"/>
                <w:sz w:val="18"/>
                <w:szCs w:val="18"/>
                <w:lang w:val="en-US"/>
              </w:rPr>
              <w:t>-0.239</w:t>
            </w:r>
          </w:p>
        </w:tc>
        <w:tc>
          <w:tcPr>
            <w:tcW w:w="117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719F7180" w14:textId="77777777" w:rsidR="009D3C34" w:rsidRPr="009D3C34" w:rsidRDefault="009D3C34" w:rsidP="009D3C34">
            <w:pPr>
              <w:spacing w:after="0" w:line="240" w:lineRule="auto"/>
              <w:jc w:val="center"/>
              <w:rPr>
                <w:rFonts w:ascii="Times New Roman" w:eastAsia="Times New Roman" w:hAnsi="Times New Roman" w:cs="Times New Roman"/>
                <w:sz w:val="24"/>
                <w:szCs w:val="24"/>
                <w:lang w:val="en-US"/>
              </w:rPr>
            </w:pPr>
            <w:r w:rsidRPr="009D3C34">
              <w:rPr>
                <w:rFonts w:ascii="Calibri" w:eastAsia="Times New Roman" w:hAnsi="Calibri" w:cs="Calibri"/>
                <w:color w:val="000000"/>
                <w:sz w:val="18"/>
                <w:szCs w:val="18"/>
                <w:lang w:val="en-US"/>
              </w:rPr>
              <w:t>&lt;0.0001</w:t>
            </w:r>
          </w:p>
        </w:tc>
        <w:tc>
          <w:tcPr>
            <w:tcW w:w="898"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0CD24299" w14:textId="77777777" w:rsidR="009D3C34" w:rsidRPr="009D3C34" w:rsidRDefault="009D3C34" w:rsidP="009D3C34">
            <w:pPr>
              <w:spacing w:after="0" w:line="240" w:lineRule="auto"/>
              <w:jc w:val="center"/>
              <w:rPr>
                <w:rFonts w:ascii="Times New Roman" w:eastAsia="Times New Roman" w:hAnsi="Times New Roman" w:cs="Times New Roman"/>
                <w:sz w:val="24"/>
                <w:szCs w:val="24"/>
                <w:lang w:val="en-US"/>
              </w:rPr>
            </w:pPr>
            <w:r w:rsidRPr="009D3C34">
              <w:rPr>
                <w:rFonts w:ascii="Calibri" w:eastAsia="Times New Roman" w:hAnsi="Calibri" w:cs="Calibri"/>
                <w:color w:val="000000"/>
                <w:sz w:val="18"/>
                <w:szCs w:val="18"/>
                <w:lang w:val="en-US"/>
              </w:rPr>
              <w:t>0.057</w:t>
            </w:r>
          </w:p>
        </w:tc>
      </w:tr>
      <w:tr w:rsidR="009D3C34" w:rsidRPr="009D3C34" w14:paraId="3BD50E59" w14:textId="77777777" w:rsidTr="00A4686C">
        <w:trPr>
          <w:trHeight w:val="20"/>
        </w:trPr>
        <w:tc>
          <w:tcPr>
            <w:tcW w:w="315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hideMark/>
          </w:tcPr>
          <w:p w14:paraId="4D963F03" w14:textId="6FB17ABA" w:rsidR="009D3C34" w:rsidRPr="009D3C34" w:rsidRDefault="009D3C34" w:rsidP="009D3C34">
            <w:pPr>
              <w:spacing w:after="0" w:line="240" w:lineRule="auto"/>
              <w:rPr>
                <w:rFonts w:ascii="Times New Roman" w:eastAsia="Times New Roman" w:hAnsi="Times New Roman" w:cs="Times New Roman"/>
                <w:sz w:val="24"/>
                <w:szCs w:val="24"/>
                <w:lang w:val="en-US"/>
              </w:rPr>
            </w:pPr>
            <w:r w:rsidRPr="009D3C34">
              <w:rPr>
                <w:rFonts w:ascii="Calibri" w:eastAsia="Times New Roman" w:hAnsi="Calibri" w:cs="Calibri"/>
                <w:color w:val="000000"/>
                <w:sz w:val="18"/>
                <w:szCs w:val="18"/>
                <w:lang w:val="en-US"/>
              </w:rPr>
              <w:t xml:space="preserve">TC3-2 </w:t>
            </w:r>
            <w:r w:rsidR="00A57F7E">
              <w:rPr>
                <w:rFonts w:ascii="Calibri" w:eastAsia="Times New Roman" w:hAnsi="Calibri" w:cs="Calibri"/>
                <w:color w:val="000000"/>
                <w:sz w:val="18"/>
                <w:szCs w:val="18"/>
                <w:lang w:val="en-US"/>
              </w:rPr>
              <w:t>Assertiveness</w:t>
            </w:r>
          </w:p>
        </w:tc>
        <w:tc>
          <w:tcPr>
            <w:tcW w:w="324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17FC42D0" w14:textId="77777777" w:rsidR="009D3C34" w:rsidRPr="009D3C34" w:rsidRDefault="009D3C34" w:rsidP="009D3C34">
            <w:pPr>
              <w:spacing w:after="0" w:line="240" w:lineRule="auto"/>
              <w:jc w:val="center"/>
              <w:rPr>
                <w:rFonts w:ascii="Times New Roman" w:eastAsia="Times New Roman" w:hAnsi="Times New Roman" w:cs="Times New Roman"/>
                <w:sz w:val="24"/>
                <w:szCs w:val="24"/>
                <w:lang w:val="en-US"/>
              </w:rPr>
            </w:pPr>
            <w:r w:rsidRPr="009D3C34">
              <w:rPr>
                <w:rFonts w:ascii="Calibri" w:eastAsia="Times New Roman" w:hAnsi="Calibri" w:cs="Calibri"/>
                <w:color w:val="000000"/>
                <w:sz w:val="18"/>
                <w:szCs w:val="18"/>
                <w:lang w:val="en-US"/>
              </w:rPr>
              <w:t>-0.130</w:t>
            </w:r>
          </w:p>
        </w:tc>
        <w:tc>
          <w:tcPr>
            <w:tcW w:w="117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439BEE8B" w14:textId="77777777" w:rsidR="009D3C34" w:rsidRPr="009D3C34" w:rsidRDefault="009D3C34" w:rsidP="009D3C34">
            <w:pPr>
              <w:spacing w:after="0" w:line="240" w:lineRule="auto"/>
              <w:jc w:val="center"/>
              <w:rPr>
                <w:rFonts w:ascii="Times New Roman" w:eastAsia="Times New Roman" w:hAnsi="Times New Roman" w:cs="Times New Roman"/>
                <w:sz w:val="24"/>
                <w:szCs w:val="24"/>
                <w:lang w:val="en-US"/>
              </w:rPr>
            </w:pPr>
            <w:r w:rsidRPr="009D3C34">
              <w:rPr>
                <w:rFonts w:ascii="Calibri" w:eastAsia="Times New Roman" w:hAnsi="Calibri" w:cs="Calibri"/>
                <w:color w:val="000000"/>
                <w:sz w:val="18"/>
                <w:szCs w:val="18"/>
                <w:lang w:val="en-US"/>
              </w:rPr>
              <w:t>0.031</w:t>
            </w:r>
          </w:p>
        </w:tc>
        <w:tc>
          <w:tcPr>
            <w:tcW w:w="898"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501B2130" w14:textId="77777777" w:rsidR="009D3C34" w:rsidRPr="009D3C34" w:rsidRDefault="009D3C34" w:rsidP="009D3C34">
            <w:pPr>
              <w:spacing w:after="0" w:line="240" w:lineRule="auto"/>
              <w:jc w:val="center"/>
              <w:rPr>
                <w:rFonts w:ascii="Times New Roman" w:eastAsia="Times New Roman" w:hAnsi="Times New Roman" w:cs="Times New Roman"/>
                <w:sz w:val="24"/>
                <w:szCs w:val="24"/>
                <w:lang w:val="en-US"/>
              </w:rPr>
            </w:pPr>
            <w:r w:rsidRPr="009D3C34">
              <w:rPr>
                <w:rFonts w:ascii="Calibri" w:eastAsia="Times New Roman" w:hAnsi="Calibri" w:cs="Calibri"/>
                <w:color w:val="000000"/>
                <w:sz w:val="18"/>
                <w:szCs w:val="18"/>
                <w:lang w:val="en-US"/>
              </w:rPr>
              <w:t>0.017</w:t>
            </w:r>
          </w:p>
        </w:tc>
      </w:tr>
      <w:tr w:rsidR="009D3C34" w:rsidRPr="009D3C34" w14:paraId="1FD2C1F1" w14:textId="77777777" w:rsidTr="00A4686C">
        <w:trPr>
          <w:trHeight w:val="20"/>
        </w:trPr>
        <w:tc>
          <w:tcPr>
            <w:tcW w:w="315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hideMark/>
          </w:tcPr>
          <w:p w14:paraId="779432FD" w14:textId="2F43F6A8" w:rsidR="009D3C34" w:rsidRPr="009D3C34" w:rsidRDefault="009D3C34" w:rsidP="009D3C34">
            <w:pPr>
              <w:spacing w:after="0" w:line="240" w:lineRule="auto"/>
              <w:rPr>
                <w:rFonts w:ascii="Times New Roman" w:eastAsia="Times New Roman" w:hAnsi="Times New Roman" w:cs="Times New Roman"/>
                <w:sz w:val="24"/>
                <w:szCs w:val="24"/>
                <w:lang w:val="en-US"/>
              </w:rPr>
            </w:pPr>
            <w:r w:rsidRPr="009D3C34">
              <w:rPr>
                <w:rFonts w:ascii="Calibri" w:eastAsia="Times New Roman" w:hAnsi="Calibri" w:cs="Calibri"/>
                <w:color w:val="000000"/>
                <w:sz w:val="18"/>
                <w:szCs w:val="18"/>
                <w:lang w:val="en-US"/>
              </w:rPr>
              <w:t xml:space="preserve">TC3-5 </w:t>
            </w:r>
            <w:r w:rsidR="00885DB0">
              <w:rPr>
                <w:rFonts w:ascii="Calibri" w:eastAsia="Times New Roman" w:hAnsi="Calibri" w:cs="Calibri"/>
                <w:color w:val="000000"/>
                <w:sz w:val="18"/>
                <w:szCs w:val="18"/>
                <w:lang w:val="en-US"/>
              </w:rPr>
              <w:t>Inspiring Shared Vision</w:t>
            </w:r>
          </w:p>
        </w:tc>
        <w:tc>
          <w:tcPr>
            <w:tcW w:w="324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0B74F8C4" w14:textId="77777777" w:rsidR="009D3C34" w:rsidRPr="009D3C34" w:rsidRDefault="009D3C34" w:rsidP="009D3C34">
            <w:pPr>
              <w:spacing w:after="0" w:line="240" w:lineRule="auto"/>
              <w:jc w:val="center"/>
              <w:rPr>
                <w:rFonts w:ascii="Times New Roman" w:eastAsia="Times New Roman" w:hAnsi="Times New Roman" w:cs="Times New Roman"/>
                <w:sz w:val="24"/>
                <w:szCs w:val="24"/>
                <w:lang w:val="en-US"/>
              </w:rPr>
            </w:pPr>
            <w:r w:rsidRPr="009D3C34">
              <w:rPr>
                <w:rFonts w:ascii="Calibri" w:eastAsia="Times New Roman" w:hAnsi="Calibri" w:cs="Calibri"/>
                <w:color w:val="000000"/>
                <w:sz w:val="18"/>
                <w:szCs w:val="18"/>
                <w:lang w:val="en-US"/>
              </w:rPr>
              <w:t>-0.172</w:t>
            </w:r>
          </w:p>
        </w:tc>
        <w:tc>
          <w:tcPr>
            <w:tcW w:w="117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21783D90" w14:textId="77777777" w:rsidR="009D3C34" w:rsidRPr="009D3C34" w:rsidRDefault="009D3C34" w:rsidP="009D3C34">
            <w:pPr>
              <w:spacing w:after="0" w:line="240" w:lineRule="auto"/>
              <w:jc w:val="center"/>
              <w:rPr>
                <w:rFonts w:ascii="Times New Roman" w:eastAsia="Times New Roman" w:hAnsi="Times New Roman" w:cs="Times New Roman"/>
                <w:sz w:val="24"/>
                <w:szCs w:val="24"/>
                <w:lang w:val="en-US"/>
              </w:rPr>
            </w:pPr>
            <w:r w:rsidRPr="009D3C34">
              <w:rPr>
                <w:rFonts w:ascii="Calibri" w:eastAsia="Times New Roman" w:hAnsi="Calibri" w:cs="Calibri"/>
                <w:color w:val="000000"/>
                <w:sz w:val="18"/>
                <w:szCs w:val="18"/>
                <w:lang w:val="en-US"/>
              </w:rPr>
              <w:t>0.004</w:t>
            </w:r>
          </w:p>
        </w:tc>
        <w:tc>
          <w:tcPr>
            <w:tcW w:w="898"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1CDE864C" w14:textId="77777777" w:rsidR="009D3C34" w:rsidRPr="009D3C34" w:rsidRDefault="009D3C34" w:rsidP="009D3C34">
            <w:pPr>
              <w:spacing w:after="0" w:line="240" w:lineRule="auto"/>
              <w:jc w:val="center"/>
              <w:rPr>
                <w:rFonts w:ascii="Times New Roman" w:eastAsia="Times New Roman" w:hAnsi="Times New Roman" w:cs="Times New Roman"/>
                <w:sz w:val="24"/>
                <w:szCs w:val="24"/>
                <w:lang w:val="en-US"/>
              </w:rPr>
            </w:pPr>
            <w:r w:rsidRPr="009D3C34">
              <w:rPr>
                <w:rFonts w:ascii="Calibri" w:eastAsia="Times New Roman" w:hAnsi="Calibri" w:cs="Calibri"/>
                <w:color w:val="000000"/>
                <w:sz w:val="18"/>
                <w:szCs w:val="18"/>
                <w:lang w:val="en-US"/>
              </w:rPr>
              <w:t>0.030</w:t>
            </w:r>
          </w:p>
        </w:tc>
      </w:tr>
      <w:tr w:rsidR="009D3C34" w:rsidRPr="009D3C34" w14:paraId="34AC0231" w14:textId="77777777" w:rsidTr="00A4686C">
        <w:trPr>
          <w:trHeight w:val="20"/>
        </w:trPr>
        <w:tc>
          <w:tcPr>
            <w:tcW w:w="315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hideMark/>
          </w:tcPr>
          <w:p w14:paraId="7366F418" w14:textId="77777777" w:rsidR="009D3C34" w:rsidRPr="009D3C34" w:rsidRDefault="009D3C34" w:rsidP="009D3C34">
            <w:pPr>
              <w:spacing w:after="0" w:line="240" w:lineRule="auto"/>
              <w:rPr>
                <w:rFonts w:ascii="Times New Roman" w:eastAsia="Times New Roman" w:hAnsi="Times New Roman" w:cs="Times New Roman"/>
                <w:sz w:val="24"/>
                <w:szCs w:val="24"/>
                <w:lang w:val="en-US"/>
              </w:rPr>
            </w:pPr>
            <w:r w:rsidRPr="009D3C34">
              <w:rPr>
                <w:rFonts w:ascii="Calibri" w:eastAsia="Times New Roman" w:hAnsi="Calibri" w:cs="Calibri"/>
                <w:color w:val="000000"/>
                <w:sz w:val="18"/>
                <w:szCs w:val="18"/>
                <w:lang w:val="en-US"/>
              </w:rPr>
              <w:t>TC3-7 Disciple-making</w:t>
            </w:r>
          </w:p>
        </w:tc>
        <w:tc>
          <w:tcPr>
            <w:tcW w:w="324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4FAF29BD" w14:textId="77777777" w:rsidR="009D3C34" w:rsidRPr="009D3C34" w:rsidRDefault="009D3C34" w:rsidP="009D3C34">
            <w:pPr>
              <w:spacing w:after="0" w:line="240" w:lineRule="auto"/>
              <w:jc w:val="center"/>
              <w:rPr>
                <w:rFonts w:ascii="Times New Roman" w:eastAsia="Times New Roman" w:hAnsi="Times New Roman" w:cs="Times New Roman"/>
                <w:sz w:val="24"/>
                <w:szCs w:val="24"/>
                <w:lang w:val="en-US"/>
              </w:rPr>
            </w:pPr>
            <w:r w:rsidRPr="009D3C34">
              <w:rPr>
                <w:rFonts w:ascii="Calibri" w:eastAsia="Times New Roman" w:hAnsi="Calibri" w:cs="Calibri"/>
                <w:color w:val="000000"/>
                <w:sz w:val="18"/>
                <w:szCs w:val="18"/>
                <w:lang w:val="en-US"/>
              </w:rPr>
              <w:t>-0.146</w:t>
            </w:r>
          </w:p>
        </w:tc>
        <w:tc>
          <w:tcPr>
            <w:tcW w:w="117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0DE11C98" w14:textId="77777777" w:rsidR="009D3C34" w:rsidRPr="009D3C34" w:rsidRDefault="009D3C34" w:rsidP="009D3C34">
            <w:pPr>
              <w:spacing w:after="0" w:line="240" w:lineRule="auto"/>
              <w:jc w:val="center"/>
              <w:rPr>
                <w:rFonts w:ascii="Times New Roman" w:eastAsia="Times New Roman" w:hAnsi="Times New Roman" w:cs="Times New Roman"/>
                <w:sz w:val="24"/>
                <w:szCs w:val="24"/>
                <w:lang w:val="en-US"/>
              </w:rPr>
            </w:pPr>
            <w:r w:rsidRPr="009D3C34">
              <w:rPr>
                <w:rFonts w:ascii="Calibri" w:eastAsia="Times New Roman" w:hAnsi="Calibri" w:cs="Calibri"/>
                <w:color w:val="000000"/>
                <w:sz w:val="18"/>
                <w:szCs w:val="18"/>
                <w:lang w:val="en-US"/>
              </w:rPr>
              <w:t>0.015</w:t>
            </w:r>
          </w:p>
        </w:tc>
        <w:tc>
          <w:tcPr>
            <w:tcW w:w="898"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10129A09" w14:textId="77777777" w:rsidR="009D3C34" w:rsidRPr="009D3C34" w:rsidRDefault="009D3C34" w:rsidP="009D3C34">
            <w:pPr>
              <w:spacing w:after="0" w:line="240" w:lineRule="auto"/>
              <w:jc w:val="center"/>
              <w:rPr>
                <w:rFonts w:ascii="Times New Roman" w:eastAsia="Times New Roman" w:hAnsi="Times New Roman" w:cs="Times New Roman"/>
                <w:sz w:val="24"/>
                <w:szCs w:val="24"/>
                <w:lang w:val="en-US"/>
              </w:rPr>
            </w:pPr>
            <w:r w:rsidRPr="009D3C34">
              <w:rPr>
                <w:rFonts w:ascii="Calibri" w:eastAsia="Times New Roman" w:hAnsi="Calibri" w:cs="Calibri"/>
                <w:color w:val="000000"/>
                <w:sz w:val="18"/>
                <w:szCs w:val="18"/>
                <w:lang w:val="en-US"/>
              </w:rPr>
              <w:t>0.021</w:t>
            </w:r>
          </w:p>
        </w:tc>
      </w:tr>
      <w:tr w:rsidR="009D3C34" w:rsidRPr="009D3C34" w14:paraId="16DD1587" w14:textId="77777777" w:rsidTr="00A4686C">
        <w:trPr>
          <w:trHeight w:val="20"/>
        </w:trPr>
        <w:tc>
          <w:tcPr>
            <w:tcW w:w="315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hideMark/>
          </w:tcPr>
          <w:p w14:paraId="45DCF11C" w14:textId="77777777" w:rsidR="009D3C34" w:rsidRPr="009D3C34" w:rsidRDefault="009D3C34" w:rsidP="009D3C34">
            <w:pPr>
              <w:spacing w:after="0" w:line="240" w:lineRule="auto"/>
              <w:rPr>
                <w:rFonts w:ascii="Times New Roman" w:eastAsia="Times New Roman" w:hAnsi="Times New Roman" w:cs="Times New Roman"/>
                <w:sz w:val="24"/>
                <w:szCs w:val="24"/>
                <w:lang w:val="en-US"/>
              </w:rPr>
            </w:pPr>
            <w:r w:rsidRPr="009D3C34">
              <w:rPr>
                <w:rFonts w:ascii="Calibri" w:eastAsia="Times New Roman" w:hAnsi="Calibri" w:cs="Calibri"/>
                <w:color w:val="000000"/>
                <w:sz w:val="18"/>
                <w:szCs w:val="18"/>
                <w:lang w:val="en-US"/>
              </w:rPr>
              <w:t>TC3-8 Empowering</w:t>
            </w:r>
          </w:p>
        </w:tc>
        <w:tc>
          <w:tcPr>
            <w:tcW w:w="324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481A9ACF" w14:textId="77777777" w:rsidR="009D3C34" w:rsidRPr="009D3C34" w:rsidRDefault="009D3C34" w:rsidP="009D3C34">
            <w:pPr>
              <w:spacing w:after="0" w:line="240" w:lineRule="auto"/>
              <w:jc w:val="center"/>
              <w:rPr>
                <w:rFonts w:ascii="Times New Roman" w:eastAsia="Times New Roman" w:hAnsi="Times New Roman" w:cs="Times New Roman"/>
                <w:sz w:val="24"/>
                <w:szCs w:val="24"/>
                <w:lang w:val="en-US"/>
              </w:rPr>
            </w:pPr>
            <w:r w:rsidRPr="009D3C34">
              <w:rPr>
                <w:rFonts w:ascii="Calibri" w:eastAsia="Times New Roman" w:hAnsi="Calibri" w:cs="Calibri"/>
                <w:color w:val="000000"/>
                <w:sz w:val="18"/>
                <w:szCs w:val="18"/>
                <w:lang w:val="en-US"/>
              </w:rPr>
              <w:t>0.139</w:t>
            </w:r>
          </w:p>
        </w:tc>
        <w:tc>
          <w:tcPr>
            <w:tcW w:w="117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3FB1D6A9" w14:textId="77777777" w:rsidR="009D3C34" w:rsidRPr="009D3C34" w:rsidRDefault="009D3C34" w:rsidP="009D3C34">
            <w:pPr>
              <w:spacing w:after="0" w:line="240" w:lineRule="auto"/>
              <w:jc w:val="center"/>
              <w:rPr>
                <w:rFonts w:ascii="Times New Roman" w:eastAsia="Times New Roman" w:hAnsi="Times New Roman" w:cs="Times New Roman"/>
                <w:sz w:val="24"/>
                <w:szCs w:val="24"/>
                <w:lang w:val="en-US"/>
              </w:rPr>
            </w:pPr>
            <w:r w:rsidRPr="009D3C34">
              <w:rPr>
                <w:rFonts w:ascii="Calibri" w:eastAsia="Times New Roman" w:hAnsi="Calibri" w:cs="Calibri"/>
                <w:color w:val="000000"/>
                <w:sz w:val="18"/>
                <w:szCs w:val="18"/>
                <w:lang w:val="en-US"/>
              </w:rPr>
              <w:t>0.022</w:t>
            </w:r>
          </w:p>
        </w:tc>
        <w:tc>
          <w:tcPr>
            <w:tcW w:w="898"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2484D49B" w14:textId="77777777" w:rsidR="009D3C34" w:rsidRPr="009D3C34" w:rsidRDefault="009D3C34" w:rsidP="009D3C34">
            <w:pPr>
              <w:spacing w:after="0" w:line="240" w:lineRule="auto"/>
              <w:jc w:val="center"/>
              <w:rPr>
                <w:rFonts w:ascii="Times New Roman" w:eastAsia="Times New Roman" w:hAnsi="Times New Roman" w:cs="Times New Roman"/>
                <w:sz w:val="24"/>
                <w:szCs w:val="24"/>
                <w:lang w:val="en-US"/>
              </w:rPr>
            </w:pPr>
            <w:r w:rsidRPr="009D3C34">
              <w:rPr>
                <w:rFonts w:ascii="Calibri" w:eastAsia="Times New Roman" w:hAnsi="Calibri" w:cs="Calibri"/>
                <w:color w:val="000000"/>
                <w:sz w:val="18"/>
                <w:szCs w:val="18"/>
                <w:lang w:val="en-US"/>
              </w:rPr>
              <w:t>0.019</w:t>
            </w:r>
          </w:p>
        </w:tc>
      </w:tr>
    </w:tbl>
    <w:p w14:paraId="51B3B9CF" w14:textId="77777777" w:rsidR="009D3C34" w:rsidRPr="009D3C34" w:rsidRDefault="009D3C34" w:rsidP="009D3C34">
      <w:pPr>
        <w:spacing w:after="0" w:line="240" w:lineRule="auto"/>
        <w:rPr>
          <w:rFonts w:ascii="Times New Roman" w:eastAsia="Times New Roman" w:hAnsi="Times New Roman" w:cs="Times New Roman"/>
          <w:sz w:val="24"/>
          <w:szCs w:val="24"/>
          <w:lang w:val="en-US"/>
        </w:rPr>
      </w:pPr>
    </w:p>
    <w:p w14:paraId="3A1877E7" w14:textId="77777777" w:rsidR="009D3C34" w:rsidRDefault="009D3C34" w:rsidP="00B62CDA">
      <w:pPr>
        <w:pBdr>
          <w:top w:val="nil"/>
          <w:left w:val="nil"/>
          <w:bottom w:val="nil"/>
          <w:right w:val="nil"/>
          <w:between w:val="nil"/>
        </w:pBdr>
        <w:spacing w:after="0" w:line="240" w:lineRule="auto"/>
        <w:rPr>
          <w:rFonts w:ascii="Calibri" w:eastAsia="Calibri" w:hAnsi="Calibri" w:cs="Calibri"/>
          <w:color w:val="000000"/>
          <w:szCs w:val="22"/>
        </w:rPr>
      </w:pPr>
    </w:p>
    <w:p w14:paraId="3CCC3410" w14:textId="00F61B90" w:rsidR="00550BE4" w:rsidRDefault="00550BE4" w:rsidP="00151290">
      <w:pPr>
        <w:pStyle w:val="berschrift2"/>
        <w:rPr>
          <w:lang w:val="en-US"/>
        </w:rPr>
      </w:pPr>
      <w:bookmarkStart w:id="111" w:name="_Toc77931694"/>
      <w:r>
        <w:rPr>
          <w:lang w:val="en-US"/>
        </w:rPr>
        <w:t>Independent Observer Ratings</w:t>
      </w:r>
      <w:bookmarkEnd w:id="111"/>
    </w:p>
    <w:p w14:paraId="053B1601" w14:textId="742B1673" w:rsidR="007D65D1" w:rsidRPr="005D7715" w:rsidRDefault="001C75C2" w:rsidP="001C75C2">
      <w:pPr>
        <w:spacing w:line="240" w:lineRule="auto"/>
        <w:rPr>
          <w:sz w:val="24"/>
          <w:lang w:val="en-US"/>
        </w:rPr>
      </w:pPr>
      <w:r w:rsidRPr="005D7715">
        <w:rPr>
          <w:lang w:val="en-US"/>
        </w:rPr>
        <w:tab/>
      </w:r>
      <w:r w:rsidR="007D65D1" w:rsidRPr="005D7715">
        <w:rPr>
          <w:lang w:val="en-US"/>
        </w:rPr>
        <w:t>A question often asked is</w:t>
      </w:r>
      <w:r w:rsidR="0022628D" w:rsidRPr="005D7715">
        <w:rPr>
          <w:lang w:val="en-US"/>
        </w:rPr>
        <w:t xml:space="preserve"> “How</w:t>
      </w:r>
      <w:r w:rsidR="007D65D1" w:rsidRPr="005D7715">
        <w:rPr>
          <w:lang w:val="en-US"/>
        </w:rPr>
        <w:t xml:space="preserve"> reliable are self-ratings</w:t>
      </w:r>
      <w:r w:rsidR="0022628D" w:rsidRPr="005D7715">
        <w:rPr>
          <w:lang w:val="en-US"/>
        </w:rPr>
        <w:t>?“</w:t>
      </w:r>
      <w:r w:rsidR="007D65D1" w:rsidRPr="005D7715">
        <w:rPr>
          <w:lang w:val="en-US"/>
        </w:rPr>
        <w:t xml:space="preserve"> Studies have demonstrated that if self-assessments are complemented by observer ratings of a third person, this adds to the reliability. Ideal are so-called 360-degree assessments which include a self-assessment, that of a supervisor, and also a peer assessment</w:t>
      </w:r>
      <w:bookmarkStart w:id="112" w:name="_Hlk77004699"/>
      <w:r w:rsidR="007D65D1" w:rsidRPr="005D7715">
        <w:rPr>
          <w:lang w:val="en-US"/>
        </w:rPr>
        <w:t xml:space="preserve">. For practical reasons, it was not realistic to solicit this level of participation from within the immediate network of very busy pioneers. However, in order to verify the self-assessment to some extent, we attempted to obtain </w:t>
      </w:r>
      <w:r w:rsidR="006066D0" w:rsidRPr="005D7715">
        <w:rPr>
          <w:lang w:val="en-US"/>
        </w:rPr>
        <w:t xml:space="preserve">at least </w:t>
      </w:r>
      <w:r w:rsidR="007D65D1" w:rsidRPr="005D7715">
        <w:rPr>
          <w:lang w:val="en-US"/>
        </w:rPr>
        <w:t xml:space="preserve">an observer rating from the participants wherever </w:t>
      </w:r>
      <w:r w:rsidR="006066D0" w:rsidRPr="005D7715">
        <w:rPr>
          <w:lang w:val="en-US"/>
        </w:rPr>
        <w:t>feasible in the process</w:t>
      </w:r>
      <w:r w:rsidR="007D65D1" w:rsidRPr="005D7715">
        <w:rPr>
          <w:lang w:val="en-US"/>
        </w:rPr>
        <w:t>. Importantly, as Colbert el al. (2012) have pointed out,</w:t>
      </w:r>
      <w:r w:rsidR="00E42D50" w:rsidRPr="005D7715">
        <w:rPr>
          <w:lang w:val="en-US"/>
        </w:rPr>
        <w:t xml:space="preserve"> </w:t>
      </w:r>
      <w:r w:rsidR="007D65D1" w:rsidRPr="005D7715">
        <w:rPr>
          <w:lang w:val="en-US"/>
        </w:rPr>
        <w:t>this limitation applies to almost all trait studies.</w:t>
      </w:r>
    </w:p>
    <w:bookmarkEnd w:id="112"/>
    <w:p w14:paraId="024BE4EF" w14:textId="408A6BCE" w:rsidR="00874565" w:rsidRPr="005D7715" w:rsidRDefault="001C75C2" w:rsidP="00286D99">
      <w:pPr>
        <w:spacing w:line="240" w:lineRule="auto"/>
        <w:rPr>
          <w:lang w:val="en-US"/>
        </w:rPr>
      </w:pPr>
      <w:r w:rsidRPr="005D7715">
        <w:rPr>
          <w:lang w:val="en-US"/>
        </w:rPr>
        <w:tab/>
      </w:r>
      <w:r w:rsidR="007D65D1" w:rsidRPr="005D7715">
        <w:rPr>
          <w:lang w:val="en-US"/>
        </w:rPr>
        <w:t xml:space="preserve">Therefore, we attempted to triangulate the pioneers’ trait and competency self-ratings by asking independent observers to complete the same list of ratings for a pioneer. Practical problems such as the busyness of pioneers and their immediate groups severely limited the resulting responses. We were only able to obtain a total of 19 observer ratings, five of them involving catalysts and 14 for control group members. Five of the independent observers were teammates or leaders of the same team, two were friends, one was a daughter, and the remaining 11 were spouses. </w:t>
      </w:r>
    </w:p>
    <w:p w14:paraId="53698E5D" w14:textId="7BA96C13" w:rsidR="004A1793" w:rsidRPr="005D7715" w:rsidRDefault="004A1793" w:rsidP="007901CF">
      <w:pPr>
        <w:spacing w:after="240" w:line="240" w:lineRule="auto"/>
        <w:rPr>
          <w:rFonts w:ascii="Calibri" w:hAnsi="Calibri" w:cs="Calibri"/>
          <w:color w:val="000000"/>
          <w:szCs w:val="22"/>
          <w:lang w:val="en-US"/>
        </w:rPr>
      </w:pPr>
      <w:bookmarkStart w:id="113" w:name="_Toc77847559"/>
      <w:r w:rsidRPr="005D7715">
        <w:rPr>
          <w:rFonts w:ascii="Calibri" w:hAnsi="Calibri" w:cs="Calibri"/>
          <w:color w:val="000000"/>
          <w:szCs w:val="22"/>
          <w:lang w:val="en-US"/>
        </w:rPr>
        <w:t xml:space="preserve">Comparison of </w:t>
      </w:r>
      <w:r w:rsidR="00E70EB3" w:rsidRPr="005D7715">
        <w:rPr>
          <w:rFonts w:ascii="Calibri" w:hAnsi="Calibri" w:cs="Calibri"/>
          <w:color w:val="000000"/>
          <w:szCs w:val="22"/>
          <w:lang w:val="en-US"/>
        </w:rPr>
        <w:t>Self-Rating with Observer Rating</w:t>
      </w:r>
      <w:bookmarkEnd w:id="113"/>
    </w:p>
    <w:tbl>
      <w:tblPr>
        <w:tblStyle w:val="Tabellenraster"/>
        <w:tblW w:w="9445" w:type="dxa"/>
        <w:tblLook w:val="04A0" w:firstRow="1" w:lastRow="0" w:firstColumn="1" w:lastColumn="0" w:noHBand="0" w:noVBand="1"/>
      </w:tblPr>
      <w:tblGrid>
        <w:gridCol w:w="1795"/>
        <w:gridCol w:w="1710"/>
        <w:gridCol w:w="2070"/>
        <w:gridCol w:w="1800"/>
        <w:gridCol w:w="2070"/>
      </w:tblGrid>
      <w:tr w:rsidR="007D65D1" w14:paraId="4E154580" w14:textId="77777777" w:rsidTr="00A4686C">
        <w:tc>
          <w:tcPr>
            <w:tcW w:w="1795" w:type="dxa"/>
            <w:tcBorders>
              <w:top w:val="single" w:sz="4" w:space="0" w:color="auto"/>
              <w:left w:val="single" w:sz="4" w:space="0" w:color="auto"/>
              <w:bottom w:val="single" w:sz="4" w:space="0" w:color="auto"/>
              <w:right w:val="single" w:sz="4" w:space="0" w:color="auto"/>
            </w:tcBorders>
            <w:shd w:val="pct15" w:color="auto" w:fill="auto"/>
            <w:hideMark/>
          </w:tcPr>
          <w:p w14:paraId="349A6124" w14:textId="77777777" w:rsidR="007D65D1" w:rsidRPr="00286D99" w:rsidRDefault="007D65D1">
            <w:pPr>
              <w:rPr>
                <w:b/>
                <w:bCs/>
                <w:sz w:val="20"/>
              </w:rPr>
            </w:pPr>
            <w:r w:rsidRPr="00286D99">
              <w:rPr>
                <w:b/>
                <w:bCs/>
                <w:sz w:val="20"/>
              </w:rPr>
              <w:t>Primary informant (UID)</w:t>
            </w:r>
          </w:p>
        </w:tc>
        <w:tc>
          <w:tcPr>
            <w:tcW w:w="1710" w:type="dxa"/>
            <w:tcBorders>
              <w:top w:val="single" w:sz="4" w:space="0" w:color="auto"/>
              <w:left w:val="single" w:sz="4" w:space="0" w:color="auto"/>
              <w:bottom w:val="single" w:sz="4" w:space="0" w:color="auto"/>
              <w:right w:val="single" w:sz="4" w:space="0" w:color="auto"/>
            </w:tcBorders>
            <w:shd w:val="pct15" w:color="auto" w:fill="auto"/>
            <w:vAlign w:val="bottom"/>
            <w:hideMark/>
          </w:tcPr>
          <w:p w14:paraId="218D8463" w14:textId="77777777" w:rsidR="007D65D1" w:rsidRPr="00286D99" w:rsidRDefault="007D65D1" w:rsidP="00286D99">
            <w:pPr>
              <w:rPr>
                <w:b/>
                <w:bCs/>
                <w:sz w:val="20"/>
              </w:rPr>
            </w:pPr>
            <w:r w:rsidRPr="00286D99">
              <w:rPr>
                <w:b/>
                <w:bCs/>
                <w:sz w:val="20"/>
              </w:rPr>
              <w:t>Observer</w:t>
            </w:r>
          </w:p>
        </w:tc>
        <w:tc>
          <w:tcPr>
            <w:tcW w:w="2070" w:type="dxa"/>
            <w:tcBorders>
              <w:top w:val="single" w:sz="4" w:space="0" w:color="auto"/>
              <w:left w:val="single" w:sz="4" w:space="0" w:color="auto"/>
              <w:bottom w:val="single" w:sz="4" w:space="0" w:color="auto"/>
              <w:right w:val="single" w:sz="4" w:space="0" w:color="auto"/>
            </w:tcBorders>
            <w:shd w:val="pct15" w:color="auto" w:fill="auto"/>
            <w:vAlign w:val="bottom"/>
            <w:hideMark/>
          </w:tcPr>
          <w:p w14:paraId="4D1CA06E" w14:textId="77777777" w:rsidR="007D65D1" w:rsidRPr="00286D99" w:rsidRDefault="007D65D1" w:rsidP="004A1793">
            <w:pPr>
              <w:jc w:val="center"/>
              <w:rPr>
                <w:b/>
                <w:bCs/>
                <w:sz w:val="20"/>
              </w:rPr>
            </w:pPr>
            <w:r w:rsidRPr="00286D99">
              <w:rPr>
                <w:b/>
                <w:bCs/>
                <w:sz w:val="20"/>
              </w:rPr>
              <w:t>Informant self- rating (average)</w:t>
            </w:r>
          </w:p>
        </w:tc>
        <w:tc>
          <w:tcPr>
            <w:tcW w:w="1800" w:type="dxa"/>
            <w:tcBorders>
              <w:top w:val="single" w:sz="4" w:space="0" w:color="auto"/>
              <w:left w:val="single" w:sz="4" w:space="0" w:color="auto"/>
              <w:bottom w:val="single" w:sz="4" w:space="0" w:color="auto"/>
              <w:right w:val="single" w:sz="4" w:space="0" w:color="auto"/>
            </w:tcBorders>
            <w:shd w:val="pct15" w:color="auto" w:fill="auto"/>
            <w:vAlign w:val="bottom"/>
            <w:hideMark/>
          </w:tcPr>
          <w:p w14:paraId="5E438D53" w14:textId="77777777" w:rsidR="007D65D1" w:rsidRPr="00286D99" w:rsidRDefault="007D65D1" w:rsidP="004A1793">
            <w:pPr>
              <w:jc w:val="center"/>
              <w:rPr>
                <w:b/>
                <w:bCs/>
                <w:sz w:val="20"/>
              </w:rPr>
            </w:pPr>
            <w:r w:rsidRPr="00286D99">
              <w:rPr>
                <w:b/>
                <w:bCs/>
                <w:sz w:val="20"/>
              </w:rPr>
              <w:t>Observer rating (average)</w:t>
            </w:r>
          </w:p>
        </w:tc>
        <w:tc>
          <w:tcPr>
            <w:tcW w:w="2070" w:type="dxa"/>
            <w:tcBorders>
              <w:top w:val="single" w:sz="4" w:space="0" w:color="auto"/>
              <w:left w:val="single" w:sz="4" w:space="0" w:color="auto"/>
              <w:bottom w:val="single" w:sz="4" w:space="0" w:color="auto"/>
              <w:right w:val="single" w:sz="4" w:space="0" w:color="auto"/>
            </w:tcBorders>
            <w:shd w:val="pct15" w:color="auto" w:fill="auto"/>
            <w:vAlign w:val="bottom"/>
            <w:hideMark/>
          </w:tcPr>
          <w:p w14:paraId="6091A289" w14:textId="77777777" w:rsidR="007D65D1" w:rsidRPr="00286D99" w:rsidRDefault="007D65D1" w:rsidP="004A1793">
            <w:pPr>
              <w:jc w:val="center"/>
              <w:rPr>
                <w:b/>
                <w:bCs/>
                <w:sz w:val="20"/>
              </w:rPr>
            </w:pPr>
            <w:r w:rsidRPr="00286D99">
              <w:rPr>
                <w:b/>
                <w:bCs/>
                <w:sz w:val="20"/>
              </w:rPr>
              <w:t>Pearson correlation</w:t>
            </w:r>
          </w:p>
        </w:tc>
      </w:tr>
      <w:tr w:rsidR="007D65D1" w14:paraId="4B13AEDE" w14:textId="77777777" w:rsidTr="00A4686C">
        <w:tc>
          <w:tcPr>
            <w:tcW w:w="1795" w:type="dxa"/>
            <w:tcBorders>
              <w:top w:val="single" w:sz="4" w:space="0" w:color="auto"/>
              <w:left w:val="single" w:sz="4" w:space="0" w:color="auto"/>
              <w:bottom w:val="single" w:sz="4" w:space="0" w:color="auto"/>
              <w:right w:val="single" w:sz="4" w:space="0" w:color="auto"/>
            </w:tcBorders>
            <w:hideMark/>
          </w:tcPr>
          <w:p w14:paraId="21181046" w14:textId="77777777" w:rsidR="007D65D1" w:rsidRPr="00286D99" w:rsidRDefault="007D65D1">
            <w:pPr>
              <w:rPr>
                <w:sz w:val="20"/>
              </w:rPr>
            </w:pPr>
            <w:r w:rsidRPr="00286D99">
              <w:rPr>
                <w:sz w:val="20"/>
              </w:rPr>
              <w:t>Catalyst (1)</w:t>
            </w:r>
          </w:p>
        </w:tc>
        <w:tc>
          <w:tcPr>
            <w:tcW w:w="1710" w:type="dxa"/>
            <w:tcBorders>
              <w:top w:val="single" w:sz="4" w:space="0" w:color="auto"/>
              <w:left w:val="single" w:sz="4" w:space="0" w:color="auto"/>
              <w:bottom w:val="single" w:sz="4" w:space="0" w:color="auto"/>
              <w:right w:val="single" w:sz="4" w:space="0" w:color="auto"/>
            </w:tcBorders>
            <w:hideMark/>
          </w:tcPr>
          <w:p w14:paraId="33351FED" w14:textId="77777777" w:rsidR="007D65D1" w:rsidRPr="00286D99" w:rsidRDefault="007D65D1">
            <w:pPr>
              <w:rPr>
                <w:sz w:val="20"/>
              </w:rPr>
            </w:pPr>
            <w:r w:rsidRPr="00286D99">
              <w:rPr>
                <w:sz w:val="20"/>
              </w:rPr>
              <w:t>Teammate</w:t>
            </w:r>
          </w:p>
        </w:tc>
        <w:tc>
          <w:tcPr>
            <w:tcW w:w="2070" w:type="dxa"/>
            <w:tcBorders>
              <w:top w:val="single" w:sz="4" w:space="0" w:color="auto"/>
              <w:left w:val="single" w:sz="4" w:space="0" w:color="auto"/>
              <w:bottom w:val="single" w:sz="4" w:space="0" w:color="auto"/>
              <w:right w:val="single" w:sz="4" w:space="0" w:color="auto"/>
            </w:tcBorders>
            <w:hideMark/>
          </w:tcPr>
          <w:p w14:paraId="1816A06A" w14:textId="77777777" w:rsidR="007D65D1" w:rsidRPr="00286D99" w:rsidRDefault="007D65D1">
            <w:pPr>
              <w:jc w:val="center"/>
              <w:rPr>
                <w:sz w:val="20"/>
              </w:rPr>
            </w:pPr>
            <w:r w:rsidRPr="00286D99">
              <w:rPr>
                <w:sz w:val="20"/>
              </w:rPr>
              <w:t>4.41</w:t>
            </w:r>
          </w:p>
        </w:tc>
        <w:tc>
          <w:tcPr>
            <w:tcW w:w="1800" w:type="dxa"/>
            <w:tcBorders>
              <w:top w:val="single" w:sz="4" w:space="0" w:color="auto"/>
              <w:left w:val="single" w:sz="4" w:space="0" w:color="auto"/>
              <w:bottom w:val="single" w:sz="4" w:space="0" w:color="auto"/>
              <w:right w:val="single" w:sz="4" w:space="0" w:color="auto"/>
            </w:tcBorders>
            <w:hideMark/>
          </w:tcPr>
          <w:p w14:paraId="3714C9C4" w14:textId="77777777" w:rsidR="007D65D1" w:rsidRPr="00286D99" w:rsidRDefault="007D65D1">
            <w:pPr>
              <w:jc w:val="center"/>
              <w:rPr>
                <w:sz w:val="20"/>
              </w:rPr>
            </w:pPr>
            <w:r w:rsidRPr="00286D99">
              <w:rPr>
                <w:sz w:val="20"/>
              </w:rPr>
              <w:t>3.95</w:t>
            </w:r>
          </w:p>
        </w:tc>
        <w:tc>
          <w:tcPr>
            <w:tcW w:w="2070" w:type="dxa"/>
            <w:tcBorders>
              <w:top w:val="single" w:sz="4" w:space="0" w:color="auto"/>
              <w:left w:val="single" w:sz="4" w:space="0" w:color="auto"/>
              <w:bottom w:val="single" w:sz="4" w:space="0" w:color="auto"/>
              <w:right w:val="single" w:sz="4" w:space="0" w:color="auto"/>
            </w:tcBorders>
            <w:hideMark/>
          </w:tcPr>
          <w:p w14:paraId="338D3414" w14:textId="77777777" w:rsidR="007D65D1" w:rsidRPr="00286D99" w:rsidRDefault="007D65D1">
            <w:pPr>
              <w:jc w:val="center"/>
              <w:rPr>
                <w:sz w:val="20"/>
              </w:rPr>
            </w:pPr>
            <w:r w:rsidRPr="00286D99">
              <w:rPr>
                <w:sz w:val="20"/>
              </w:rPr>
              <w:t>-0.11 (weak negative)</w:t>
            </w:r>
          </w:p>
        </w:tc>
      </w:tr>
      <w:tr w:rsidR="007D65D1" w14:paraId="7406D288" w14:textId="77777777" w:rsidTr="00A4686C">
        <w:tc>
          <w:tcPr>
            <w:tcW w:w="1795" w:type="dxa"/>
            <w:tcBorders>
              <w:top w:val="single" w:sz="4" w:space="0" w:color="auto"/>
              <w:left w:val="single" w:sz="4" w:space="0" w:color="auto"/>
              <w:bottom w:val="single" w:sz="4" w:space="0" w:color="auto"/>
              <w:right w:val="single" w:sz="4" w:space="0" w:color="auto"/>
            </w:tcBorders>
            <w:hideMark/>
          </w:tcPr>
          <w:p w14:paraId="4D285F0D" w14:textId="77777777" w:rsidR="007D65D1" w:rsidRPr="00286D99" w:rsidRDefault="007D65D1">
            <w:pPr>
              <w:rPr>
                <w:sz w:val="20"/>
              </w:rPr>
            </w:pPr>
            <w:r w:rsidRPr="00286D99">
              <w:rPr>
                <w:sz w:val="20"/>
              </w:rPr>
              <w:t>Catalyst (23)</w:t>
            </w:r>
          </w:p>
        </w:tc>
        <w:tc>
          <w:tcPr>
            <w:tcW w:w="1710" w:type="dxa"/>
            <w:tcBorders>
              <w:top w:val="single" w:sz="4" w:space="0" w:color="auto"/>
              <w:left w:val="single" w:sz="4" w:space="0" w:color="auto"/>
              <w:bottom w:val="single" w:sz="4" w:space="0" w:color="auto"/>
              <w:right w:val="single" w:sz="4" w:space="0" w:color="auto"/>
            </w:tcBorders>
            <w:hideMark/>
          </w:tcPr>
          <w:p w14:paraId="20D35ED9" w14:textId="77777777" w:rsidR="007D65D1" w:rsidRPr="00286D99" w:rsidRDefault="007D65D1">
            <w:pPr>
              <w:rPr>
                <w:sz w:val="20"/>
              </w:rPr>
            </w:pPr>
            <w:r w:rsidRPr="00286D99">
              <w:rPr>
                <w:sz w:val="20"/>
              </w:rPr>
              <w:t>Teammate</w:t>
            </w:r>
          </w:p>
        </w:tc>
        <w:tc>
          <w:tcPr>
            <w:tcW w:w="2070" w:type="dxa"/>
            <w:tcBorders>
              <w:top w:val="single" w:sz="4" w:space="0" w:color="auto"/>
              <w:left w:val="single" w:sz="4" w:space="0" w:color="auto"/>
              <w:bottom w:val="single" w:sz="4" w:space="0" w:color="auto"/>
              <w:right w:val="single" w:sz="4" w:space="0" w:color="auto"/>
            </w:tcBorders>
            <w:hideMark/>
          </w:tcPr>
          <w:p w14:paraId="67EA7E9A" w14:textId="77777777" w:rsidR="007D65D1" w:rsidRPr="00286D99" w:rsidRDefault="007D65D1">
            <w:pPr>
              <w:jc w:val="center"/>
              <w:rPr>
                <w:sz w:val="20"/>
              </w:rPr>
            </w:pPr>
            <w:r w:rsidRPr="00286D99">
              <w:rPr>
                <w:sz w:val="20"/>
              </w:rPr>
              <w:t>4.77</w:t>
            </w:r>
          </w:p>
        </w:tc>
        <w:tc>
          <w:tcPr>
            <w:tcW w:w="1800" w:type="dxa"/>
            <w:tcBorders>
              <w:top w:val="single" w:sz="4" w:space="0" w:color="auto"/>
              <w:left w:val="single" w:sz="4" w:space="0" w:color="auto"/>
              <w:bottom w:val="single" w:sz="4" w:space="0" w:color="auto"/>
              <w:right w:val="single" w:sz="4" w:space="0" w:color="auto"/>
            </w:tcBorders>
            <w:hideMark/>
          </w:tcPr>
          <w:p w14:paraId="2A07B6A2" w14:textId="77777777" w:rsidR="007D65D1" w:rsidRPr="00286D99" w:rsidRDefault="007D65D1">
            <w:pPr>
              <w:jc w:val="center"/>
              <w:rPr>
                <w:sz w:val="20"/>
              </w:rPr>
            </w:pPr>
            <w:r w:rsidRPr="00286D99">
              <w:rPr>
                <w:sz w:val="20"/>
              </w:rPr>
              <w:t>4.88</w:t>
            </w:r>
          </w:p>
        </w:tc>
        <w:tc>
          <w:tcPr>
            <w:tcW w:w="2070" w:type="dxa"/>
            <w:tcBorders>
              <w:top w:val="single" w:sz="4" w:space="0" w:color="auto"/>
              <w:left w:val="single" w:sz="4" w:space="0" w:color="auto"/>
              <w:bottom w:val="single" w:sz="4" w:space="0" w:color="auto"/>
              <w:right w:val="single" w:sz="4" w:space="0" w:color="auto"/>
            </w:tcBorders>
            <w:hideMark/>
          </w:tcPr>
          <w:p w14:paraId="04F632C8" w14:textId="77777777" w:rsidR="007D65D1" w:rsidRPr="00286D99" w:rsidRDefault="007D65D1">
            <w:pPr>
              <w:jc w:val="center"/>
              <w:rPr>
                <w:sz w:val="20"/>
              </w:rPr>
            </w:pPr>
            <w:r w:rsidRPr="00286D99">
              <w:rPr>
                <w:sz w:val="20"/>
              </w:rPr>
              <w:t>0.78 (strong)</w:t>
            </w:r>
          </w:p>
        </w:tc>
      </w:tr>
      <w:tr w:rsidR="007D65D1" w14:paraId="5F8138E3" w14:textId="77777777" w:rsidTr="00A4686C">
        <w:tc>
          <w:tcPr>
            <w:tcW w:w="1795" w:type="dxa"/>
            <w:tcBorders>
              <w:top w:val="single" w:sz="4" w:space="0" w:color="auto"/>
              <w:left w:val="single" w:sz="4" w:space="0" w:color="auto"/>
              <w:bottom w:val="single" w:sz="4" w:space="0" w:color="auto"/>
              <w:right w:val="single" w:sz="4" w:space="0" w:color="auto"/>
            </w:tcBorders>
            <w:hideMark/>
          </w:tcPr>
          <w:p w14:paraId="44C7AE3B" w14:textId="77777777" w:rsidR="007D65D1" w:rsidRPr="00286D99" w:rsidRDefault="007D65D1">
            <w:pPr>
              <w:rPr>
                <w:sz w:val="20"/>
              </w:rPr>
            </w:pPr>
            <w:r w:rsidRPr="00286D99">
              <w:rPr>
                <w:sz w:val="20"/>
              </w:rPr>
              <w:t>Catalyst (24)</w:t>
            </w:r>
          </w:p>
        </w:tc>
        <w:tc>
          <w:tcPr>
            <w:tcW w:w="1710" w:type="dxa"/>
            <w:tcBorders>
              <w:top w:val="single" w:sz="4" w:space="0" w:color="auto"/>
              <w:left w:val="single" w:sz="4" w:space="0" w:color="auto"/>
              <w:bottom w:val="single" w:sz="4" w:space="0" w:color="auto"/>
              <w:right w:val="single" w:sz="4" w:space="0" w:color="auto"/>
            </w:tcBorders>
            <w:hideMark/>
          </w:tcPr>
          <w:p w14:paraId="3B73ECF8" w14:textId="77777777" w:rsidR="007D65D1" w:rsidRPr="00286D99" w:rsidRDefault="007D65D1">
            <w:pPr>
              <w:rPr>
                <w:sz w:val="20"/>
              </w:rPr>
            </w:pPr>
            <w:r w:rsidRPr="00286D99">
              <w:rPr>
                <w:sz w:val="20"/>
              </w:rPr>
              <w:t>Spouse</w:t>
            </w:r>
          </w:p>
        </w:tc>
        <w:tc>
          <w:tcPr>
            <w:tcW w:w="2070" w:type="dxa"/>
            <w:tcBorders>
              <w:top w:val="single" w:sz="4" w:space="0" w:color="auto"/>
              <w:left w:val="single" w:sz="4" w:space="0" w:color="auto"/>
              <w:bottom w:val="single" w:sz="4" w:space="0" w:color="auto"/>
              <w:right w:val="single" w:sz="4" w:space="0" w:color="auto"/>
            </w:tcBorders>
            <w:hideMark/>
          </w:tcPr>
          <w:p w14:paraId="6956B045" w14:textId="77777777" w:rsidR="007D65D1" w:rsidRPr="00286D99" w:rsidRDefault="007D65D1">
            <w:pPr>
              <w:jc w:val="center"/>
              <w:rPr>
                <w:sz w:val="20"/>
              </w:rPr>
            </w:pPr>
            <w:r w:rsidRPr="00286D99">
              <w:rPr>
                <w:sz w:val="20"/>
              </w:rPr>
              <w:t>4.05</w:t>
            </w:r>
          </w:p>
        </w:tc>
        <w:tc>
          <w:tcPr>
            <w:tcW w:w="1800" w:type="dxa"/>
            <w:tcBorders>
              <w:top w:val="single" w:sz="4" w:space="0" w:color="auto"/>
              <w:left w:val="single" w:sz="4" w:space="0" w:color="auto"/>
              <w:bottom w:val="single" w:sz="4" w:space="0" w:color="auto"/>
              <w:right w:val="single" w:sz="4" w:space="0" w:color="auto"/>
            </w:tcBorders>
            <w:hideMark/>
          </w:tcPr>
          <w:p w14:paraId="3DB54087" w14:textId="77777777" w:rsidR="007D65D1" w:rsidRPr="00286D99" w:rsidRDefault="007D65D1">
            <w:pPr>
              <w:jc w:val="center"/>
              <w:rPr>
                <w:sz w:val="20"/>
              </w:rPr>
            </w:pPr>
            <w:r w:rsidRPr="00286D99">
              <w:rPr>
                <w:sz w:val="20"/>
              </w:rPr>
              <w:t>4.07</w:t>
            </w:r>
          </w:p>
        </w:tc>
        <w:tc>
          <w:tcPr>
            <w:tcW w:w="2070" w:type="dxa"/>
            <w:tcBorders>
              <w:top w:val="single" w:sz="4" w:space="0" w:color="auto"/>
              <w:left w:val="single" w:sz="4" w:space="0" w:color="auto"/>
              <w:bottom w:val="single" w:sz="4" w:space="0" w:color="auto"/>
              <w:right w:val="single" w:sz="4" w:space="0" w:color="auto"/>
            </w:tcBorders>
            <w:hideMark/>
          </w:tcPr>
          <w:p w14:paraId="6D793F60" w14:textId="77777777" w:rsidR="007D65D1" w:rsidRPr="00286D99" w:rsidRDefault="007D65D1">
            <w:pPr>
              <w:jc w:val="center"/>
              <w:rPr>
                <w:sz w:val="20"/>
              </w:rPr>
            </w:pPr>
            <w:r w:rsidRPr="00286D99">
              <w:rPr>
                <w:sz w:val="20"/>
              </w:rPr>
              <w:t>0.45 (moderate)</w:t>
            </w:r>
          </w:p>
        </w:tc>
      </w:tr>
      <w:tr w:rsidR="007D65D1" w14:paraId="1181E854" w14:textId="77777777" w:rsidTr="00A4686C">
        <w:tc>
          <w:tcPr>
            <w:tcW w:w="1795" w:type="dxa"/>
            <w:tcBorders>
              <w:top w:val="single" w:sz="4" w:space="0" w:color="auto"/>
              <w:left w:val="single" w:sz="4" w:space="0" w:color="auto"/>
              <w:bottom w:val="single" w:sz="4" w:space="0" w:color="auto"/>
              <w:right w:val="single" w:sz="4" w:space="0" w:color="auto"/>
            </w:tcBorders>
            <w:hideMark/>
          </w:tcPr>
          <w:p w14:paraId="7B7055C5" w14:textId="77777777" w:rsidR="007D65D1" w:rsidRPr="00286D99" w:rsidRDefault="007D65D1">
            <w:pPr>
              <w:rPr>
                <w:sz w:val="20"/>
              </w:rPr>
            </w:pPr>
            <w:r w:rsidRPr="00286D99">
              <w:rPr>
                <w:sz w:val="20"/>
              </w:rPr>
              <w:t>Catalyst (117)</w:t>
            </w:r>
          </w:p>
        </w:tc>
        <w:tc>
          <w:tcPr>
            <w:tcW w:w="1710" w:type="dxa"/>
            <w:tcBorders>
              <w:top w:val="single" w:sz="4" w:space="0" w:color="auto"/>
              <w:left w:val="single" w:sz="4" w:space="0" w:color="auto"/>
              <w:bottom w:val="single" w:sz="4" w:space="0" w:color="auto"/>
              <w:right w:val="single" w:sz="4" w:space="0" w:color="auto"/>
            </w:tcBorders>
            <w:hideMark/>
          </w:tcPr>
          <w:p w14:paraId="1F9769B1" w14:textId="77777777" w:rsidR="007D65D1" w:rsidRPr="00286D99" w:rsidRDefault="007D65D1">
            <w:pPr>
              <w:rPr>
                <w:sz w:val="20"/>
              </w:rPr>
            </w:pPr>
            <w:r w:rsidRPr="00286D99">
              <w:rPr>
                <w:sz w:val="20"/>
              </w:rPr>
              <w:t>Teammate</w:t>
            </w:r>
          </w:p>
        </w:tc>
        <w:tc>
          <w:tcPr>
            <w:tcW w:w="2070" w:type="dxa"/>
            <w:tcBorders>
              <w:top w:val="single" w:sz="4" w:space="0" w:color="auto"/>
              <w:left w:val="single" w:sz="4" w:space="0" w:color="auto"/>
              <w:bottom w:val="single" w:sz="4" w:space="0" w:color="auto"/>
              <w:right w:val="single" w:sz="4" w:space="0" w:color="auto"/>
            </w:tcBorders>
            <w:hideMark/>
          </w:tcPr>
          <w:p w14:paraId="0EBE8059" w14:textId="77777777" w:rsidR="007D65D1" w:rsidRPr="00286D99" w:rsidRDefault="007D65D1">
            <w:pPr>
              <w:jc w:val="center"/>
              <w:rPr>
                <w:sz w:val="20"/>
              </w:rPr>
            </w:pPr>
            <w:r w:rsidRPr="00286D99">
              <w:rPr>
                <w:sz w:val="20"/>
              </w:rPr>
              <w:t>4.52</w:t>
            </w:r>
          </w:p>
        </w:tc>
        <w:tc>
          <w:tcPr>
            <w:tcW w:w="1800" w:type="dxa"/>
            <w:tcBorders>
              <w:top w:val="single" w:sz="4" w:space="0" w:color="auto"/>
              <w:left w:val="single" w:sz="4" w:space="0" w:color="auto"/>
              <w:bottom w:val="single" w:sz="4" w:space="0" w:color="auto"/>
              <w:right w:val="single" w:sz="4" w:space="0" w:color="auto"/>
            </w:tcBorders>
            <w:hideMark/>
          </w:tcPr>
          <w:p w14:paraId="3D4E9007" w14:textId="77777777" w:rsidR="007D65D1" w:rsidRPr="00286D99" w:rsidRDefault="007D65D1">
            <w:pPr>
              <w:jc w:val="center"/>
              <w:rPr>
                <w:sz w:val="20"/>
              </w:rPr>
            </w:pPr>
            <w:r w:rsidRPr="00286D99">
              <w:rPr>
                <w:sz w:val="20"/>
              </w:rPr>
              <w:t>4.64</w:t>
            </w:r>
          </w:p>
        </w:tc>
        <w:tc>
          <w:tcPr>
            <w:tcW w:w="2070" w:type="dxa"/>
            <w:tcBorders>
              <w:top w:val="single" w:sz="4" w:space="0" w:color="auto"/>
              <w:left w:val="single" w:sz="4" w:space="0" w:color="auto"/>
              <w:bottom w:val="single" w:sz="4" w:space="0" w:color="auto"/>
              <w:right w:val="single" w:sz="4" w:space="0" w:color="auto"/>
            </w:tcBorders>
            <w:hideMark/>
          </w:tcPr>
          <w:p w14:paraId="09F83124" w14:textId="77777777" w:rsidR="007D65D1" w:rsidRPr="00286D99" w:rsidRDefault="007D65D1">
            <w:pPr>
              <w:jc w:val="center"/>
              <w:rPr>
                <w:sz w:val="20"/>
              </w:rPr>
            </w:pPr>
            <w:r w:rsidRPr="00286D99">
              <w:rPr>
                <w:sz w:val="20"/>
              </w:rPr>
              <w:t>0.33 (moderate)</w:t>
            </w:r>
          </w:p>
        </w:tc>
      </w:tr>
      <w:tr w:rsidR="007D65D1" w14:paraId="0F14E2AB" w14:textId="77777777" w:rsidTr="00A4686C">
        <w:tc>
          <w:tcPr>
            <w:tcW w:w="1795" w:type="dxa"/>
            <w:tcBorders>
              <w:top w:val="single" w:sz="4" w:space="0" w:color="auto"/>
              <w:left w:val="single" w:sz="4" w:space="0" w:color="auto"/>
              <w:bottom w:val="single" w:sz="4" w:space="0" w:color="auto"/>
              <w:right w:val="single" w:sz="4" w:space="0" w:color="auto"/>
            </w:tcBorders>
            <w:hideMark/>
          </w:tcPr>
          <w:p w14:paraId="3FBAA579" w14:textId="77777777" w:rsidR="007D65D1" w:rsidRPr="00286D99" w:rsidRDefault="007D65D1">
            <w:pPr>
              <w:rPr>
                <w:sz w:val="20"/>
              </w:rPr>
            </w:pPr>
            <w:r w:rsidRPr="00286D99">
              <w:rPr>
                <w:sz w:val="20"/>
              </w:rPr>
              <w:t>Catalyst (147)</w:t>
            </w:r>
          </w:p>
        </w:tc>
        <w:tc>
          <w:tcPr>
            <w:tcW w:w="1710" w:type="dxa"/>
            <w:tcBorders>
              <w:top w:val="single" w:sz="4" w:space="0" w:color="auto"/>
              <w:left w:val="single" w:sz="4" w:space="0" w:color="auto"/>
              <w:bottom w:val="single" w:sz="4" w:space="0" w:color="auto"/>
              <w:right w:val="single" w:sz="4" w:space="0" w:color="auto"/>
            </w:tcBorders>
            <w:hideMark/>
          </w:tcPr>
          <w:p w14:paraId="766AED51" w14:textId="77777777" w:rsidR="007D65D1" w:rsidRPr="00286D99" w:rsidRDefault="007D65D1">
            <w:pPr>
              <w:rPr>
                <w:sz w:val="20"/>
              </w:rPr>
            </w:pPr>
            <w:r w:rsidRPr="00286D99">
              <w:rPr>
                <w:sz w:val="20"/>
              </w:rPr>
              <w:t>Spouse</w:t>
            </w:r>
          </w:p>
        </w:tc>
        <w:tc>
          <w:tcPr>
            <w:tcW w:w="2070" w:type="dxa"/>
            <w:tcBorders>
              <w:top w:val="single" w:sz="4" w:space="0" w:color="auto"/>
              <w:left w:val="single" w:sz="4" w:space="0" w:color="auto"/>
              <w:bottom w:val="single" w:sz="4" w:space="0" w:color="auto"/>
              <w:right w:val="single" w:sz="4" w:space="0" w:color="auto"/>
            </w:tcBorders>
            <w:hideMark/>
          </w:tcPr>
          <w:p w14:paraId="7F1F3EDF" w14:textId="77777777" w:rsidR="007D65D1" w:rsidRPr="00286D99" w:rsidRDefault="007D65D1">
            <w:pPr>
              <w:jc w:val="center"/>
              <w:rPr>
                <w:sz w:val="20"/>
              </w:rPr>
            </w:pPr>
            <w:r w:rsidRPr="00286D99">
              <w:rPr>
                <w:sz w:val="20"/>
              </w:rPr>
              <w:t>4.16</w:t>
            </w:r>
          </w:p>
        </w:tc>
        <w:tc>
          <w:tcPr>
            <w:tcW w:w="1800" w:type="dxa"/>
            <w:tcBorders>
              <w:top w:val="single" w:sz="4" w:space="0" w:color="auto"/>
              <w:left w:val="single" w:sz="4" w:space="0" w:color="auto"/>
              <w:bottom w:val="single" w:sz="4" w:space="0" w:color="auto"/>
              <w:right w:val="single" w:sz="4" w:space="0" w:color="auto"/>
            </w:tcBorders>
            <w:hideMark/>
          </w:tcPr>
          <w:p w14:paraId="6CBBFA5A" w14:textId="77777777" w:rsidR="007D65D1" w:rsidRPr="00286D99" w:rsidRDefault="007D65D1">
            <w:pPr>
              <w:jc w:val="center"/>
              <w:rPr>
                <w:sz w:val="20"/>
              </w:rPr>
            </w:pPr>
            <w:r w:rsidRPr="00286D99">
              <w:rPr>
                <w:sz w:val="20"/>
              </w:rPr>
              <w:t>4.20</w:t>
            </w:r>
          </w:p>
        </w:tc>
        <w:tc>
          <w:tcPr>
            <w:tcW w:w="2070" w:type="dxa"/>
            <w:tcBorders>
              <w:top w:val="single" w:sz="4" w:space="0" w:color="auto"/>
              <w:left w:val="single" w:sz="4" w:space="0" w:color="auto"/>
              <w:bottom w:val="single" w:sz="4" w:space="0" w:color="auto"/>
              <w:right w:val="single" w:sz="4" w:space="0" w:color="auto"/>
            </w:tcBorders>
            <w:hideMark/>
          </w:tcPr>
          <w:p w14:paraId="02804CF4" w14:textId="77777777" w:rsidR="007D65D1" w:rsidRPr="00286D99" w:rsidRDefault="007D65D1">
            <w:pPr>
              <w:jc w:val="center"/>
              <w:rPr>
                <w:sz w:val="20"/>
              </w:rPr>
            </w:pPr>
            <w:r w:rsidRPr="00286D99">
              <w:rPr>
                <w:sz w:val="20"/>
              </w:rPr>
              <w:t>0.44 (moderate)</w:t>
            </w:r>
          </w:p>
        </w:tc>
      </w:tr>
      <w:tr w:rsidR="007D65D1" w14:paraId="3E2F16B5" w14:textId="77777777" w:rsidTr="00A4686C">
        <w:tc>
          <w:tcPr>
            <w:tcW w:w="1795" w:type="dxa"/>
            <w:tcBorders>
              <w:top w:val="single" w:sz="4" w:space="0" w:color="auto"/>
              <w:left w:val="single" w:sz="4" w:space="0" w:color="auto"/>
              <w:bottom w:val="single" w:sz="4" w:space="0" w:color="auto"/>
              <w:right w:val="single" w:sz="4" w:space="0" w:color="auto"/>
            </w:tcBorders>
            <w:hideMark/>
          </w:tcPr>
          <w:p w14:paraId="2F486C2D" w14:textId="77777777" w:rsidR="007D65D1" w:rsidRPr="00286D99" w:rsidRDefault="007D65D1">
            <w:pPr>
              <w:rPr>
                <w:sz w:val="20"/>
              </w:rPr>
            </w:pPr>
            <w:r w:rsidRPr="00286D99">
              <w:rPr>
                <w:sz w:val="20"/>
              </w:rPr>
              <w:t>Pioneer (150)</w:t>
            </w:r>
          </w:p>
        </w:tc>
        <w:tc>
          <w:tcPr>
            <w:tcW w:w="1710" w:type="dxa"/>
            <w:tcBorders>
              <w:top w:val="single" w:sz="4" w:space="0" w:color="auto"/>
              <w:left w:val="single" w:sz="4" w:space="0" w:color="auto"/>
              <w:bottom w:val="single" w:sz="4" w:space="0" w:color="auto"/>
              <w:right w:val="single" w:sz="4" w:space="0" w:color="auto"/>
            </w:tcBorders>
            <w:hideMark/>
          </w:tcPr>
          <w:p w14:paraId="086AD1B8" w14:textId="77777777" w:rsidR="007D65D1" w:rsidRPr="00286D99" w:rsidRDefault="007D65D1">
            <w:pPr>
              <w:rPr>
                <w:sz w:val="20"/>
              </w:rPr>
            </w:pPr>
            <w:r w:rsidRPr="00286D99">
              <w:rPr>
                <w:sz w:val="20"/>
              </w:rPr>
              <w:t>Teammate</w:t>
            </w:r>
          </w:p>
        </w:tc>
        <w:tc>
          <w:tcPr>
            <w:tcW w:w="2070" w:type="dxa"/>
            <w:tcBorders>
              <w:top w:val="single" w:sz="4" w:space="0" w:color="auto"/>
              <w:left w:val="single" w:sz="4" w:space="0" w:color="auto"/>
              <w:bottom w:val="single" w:sz="4" w:space="0" w:color="auto"/>
              <w:right w:val="single" w:sz="4" w:space="0" w:color="auto"/>
            </w:tcBorders>
            <w:hideMark/>
          </w:tcPr>
          <w:p w14:paraId="04FC2B62" w14:textId="77777777" w:rsidR="007D65D1" w:rsidRPr="00286D99" w:rsidRDefault="007D65D1">
            <w:pPr>
              <w:jc w:val="center"/>
              <w:rPr>
                <w:sz w:val="20"/>
              </w:rPr>
            </w:pPr>
            <w:r w:rsidRPr="00286D99">
              <w:rPr>
                <w:sz w:val="20"/>
              </w:rPr>
              <w:t>3.93</w:t>
            </w:r>
          </w:p>
        </w:tc>
        <w:tc>
          <w:tcPr>
            <w:tcW w:w="1800" w:type="dxa"/>
            <w:tcBorders>
              <w:top w:val="single" w:sz="4" w:space="0" w:color="auto"/>
              <w:left w:val="single" w:sz="4" w:space="0" w:color="auto"/>
              <w:bottom w:val="single" w:sz="4" w:space="0" w:color="auto"/>
              <w:right w:val="single" w:sz="4" w:space="0" w:color="auto"/>
            </w:tcBorders>
            <w:hideMark/>
          </w:tcPr>
          <w:p w14:paraId="5918F02B" w14:textId="77777777" w:rsidR="007D65D1" w:rsidRPr="00286D99" w:rsidRDefault="007D65D1">
            <w:pPr>
              <w:jc w:val="center"/>
              <w:rPr>
                <w:sz w:val="20"/>
              </w:rPr>
            </w:pPr>
            <w:r w:rsidRPr="00286D99">
              <w:rPr>
                <w:sz w:val="20"/>
              </w:rPr>
              <w:t>4.34</w:t>
            </w:r>
          </w:p>
        </w:tc>
        <w:tc>
          <w:tcPr>
            <w:tcW w:w="2070" w:type="dxa"/>
            <w:tcBorders>
              <w:top w:val="single" w:sz="4" w:space="0" w:color="auto"/>
              <w:left w:val="single" w:sz="4" w:space="0" w:color="auto"/>
              <w:bottom w:val="single" w:sz="4" w:space="0" w:color="auto"/>
              <w:right w:val="single" w:sz="4" w:space="0" w:color="auto"/>
            </w:tcBorders>
            <w:hideMark/>
          </w:tcPr>
          <w:p w14:paraId="2CC289D9" w14:textId="77777777" w:rsidR="007D65D1" w:rsidRPr="00286D99" w:rsidRDefault="007D65D1">
            <w:pPr>
              <w:jc w:val="center"/>
              <w:rPr>
                <w:sz w:val="20"/>
              </w:rPr>
            </w:pPr>
            <w:r w:rsidRPr="00286D99">
              <w:rPr>
                <w:sz w:val="20"/>
              </w:rPr>
              <w:t>0.42 (moderate)</w:t>
            </w:r>
          </w:p>
        </w:tc>
      </w:tr>
      <w:tr w:rsidR="007D65D1" w14:paraId="76BF6951" w14:textId="77777777" w:rsidTr="00A4686C">
        <w:tc>
          <w:tcPr>
            <w:tcW w:w="1795" w:type="dxa"/>
            <w:tcBorders>
              <w:top w:val="single" w:sz="4" w:space="0" w:color="auto"/>
              <w:left w:val="single" w:sz="4" w:space="0" w:color="auto"/>
              <w:bottom w:val="single" w:sz="4" w:space="0" w:color="auto"/>
              <w:right w:val="single" w:sz="4" w:space="0" w:color="auto"/>
            </w:tcBorders>
            <w:hideMark/>
          </w:tcPr>
          <w:p w14:paraId="2F870588" w14:textId="77777777" w:rsidR="007D65D1" w:rsidRPr="00286D99" w:rsidRDefault="007D65D1">
            <w:pPr>
              <w:rPr>
                <w:sz w:val="20"/>
              </w:rPr>
            </w:pPr>
            <w:r w:rsidRPr="00286D99">
              <w:rPr>
                <w:sz w:val="20"/>
              </w:rPr>
              <w:t>Pioneer (154)</w:t>
            </w:r>
          </w:p>
        </w:tc>
        <w:tc>
          <w:tcPr>
            <w:tcW w:w="1710" w:type="dxa"/>
            <w:tcBorders>
              <w:top w:val="single" w:sz="4" w:space="0" w:color="auto"/>
              <w:left w:val="single" w:sz="4" w:space="0" w:color="auto"/>
              <w:bottom w:val="single" w:sz="4" w:space="0" w:color="auto"/>
              <w:right w:val="single" w:sz="4" w:space="0" w:color="auto"/>
            </w:tcBorders>
            <w:hideMark/>
          </w:tcPr>
          <w:p w14:paraId="69EBFBD5" w14:textId="77777777" w:rsidR="007D65D1" w:rsidRPr="00286D99" w:rsidRDefault="007D65D1">
            <w:pPr>
              <w:rPr>
                <w:sz w:val="20"/>
              </w:rPr>
            </w:pPr>
            <w:r w:rsidRPr="00286D99">
              <w:rPr>
                <w:sz w:val="20"/>
              </w:rPr>
              <w:t>Teammate</w:t>
            </w:r>
          </w:p>
        </w:tc>
        <w:tc>
          <w:tcPr>
            <w:tcW w:w="2070" w:type="dxa"/>
            <w:tcBorders>
              <w:top w:val="single" w:sz="4" w:space="0" w:color="auto"/>
              <w:left w:val="single" w:sz="4" w:space="0" w:color="auto"/>
              <w:bottom w:val="single" w:sz="4" w:space="0" w:color="auto"/>
              <w:right w:val="single" w:sz="4" w:space="0" w:color="auto"/>
            </w:tcBorders>
            <w:hideMark/>
          </w:tcPr>
          <w:p w14:paraId="1D291AE2" w14:textId="77777777" w:rsidR="007D65D1" w:rsidRPr="00286D99" w:rsidRDefault="007D65D1">
            <w:pPr>
              <w:jc w:val="center"/>
              <w:rPr>
                <w:sz w:val="20"/>
              </w:rPr>
            </w:pPr>
            <w:r w:rsidRPr="00286D99">
              <w:rPr>
                <w:sz w:val="20"/>
              </w:rPr>
              <w:t>4.18</w:t>
            </w:r>
          </w:p>
        </w:tc>
        <w:tc>
          <w:tcPr>
            <w:tcW w:w="1800" w:type="dxa"/>
            <w:tcBorders>
              <w:top w:val="single" w:sz="4" w:space="0" w:color="auto"/>
              <w:left w:val="single" w:sz="4" w:space="0" w:color="auto"/>
              <w:bottom w:val="single" w:sz="4" w:space="0" w:color="auto"/>
              <w:right w:val="single" w:sz="4" w:space="0" w:color="auto"/>
            </w:tcBorders>
            <w:hideMark/>
          </w:tcPr>
          <w:p w14:paraId="4CF91748" w14:textId="77777777" w:rsidR="007D65D1" w:rsidRPr="00286D99" w:rsidRDefault="007D65D1">
            <w:pPr>
              <w:jc w:val="center"/>
              <w:rPr>
                <w:sz w:val="20"/>
              </w:rPr>
            </w:pPr>
            <w:r w:rsidRPr="00286D99">
              <w:rPr>
                <w:sz w:val="20"/>
              </w:rPr>
              <w:t>4.16</w:t>
            </w:r>
          </w:p>
        </w:tc>
        <w:tc>
          <w:tcPr>
            <w:tcW w:w="2070" w:type="dxa"/>
            <w:tcBorders>
              <w:top w:val="single" w:sz="4" w:space="0" w:color="auto"/>
              <w:left w:val="single" w:sz="4" w:space="0" w:color="auto"/>
              <w:bottom w:val="single" w:sz="4" w:space="0" w:color="auto"/>
              <w:right w:val="single" w:sz="4" w:space="0" w:color="auto"/>
            </w:tcBorders>
            <w:hideMark/>
          </w:tcPr>
          <w:p w14:paraId="0AFF146E" w14:textId="77777777" w:rsidR="007D65D1" w:rsidRPr="00286D99" w:rsidRDefault="007D65D1">
            <w:pPr>
              <w:jc w:val="center"/>
              <w:rPr>
                <w:sz w:val="20"/>
              </w:rPr>
            </w:pPr>
            <w:r w:rsidRPr="00286D99">
              <w:rPr>
                <w:sz w:val="20"/>
              </w:rPr>
              <w:t>0.05 (none)</w:t>
            </w:r>
          </w:p>
        </w:tc>
      </w:tr>
      <w:tr w:rsidR="007D65D1" w14:paraId="2A2FD0B4" w14:textId="77777777" w:rsidTr="00A4686C">
        <w:tc>
          <w:tcPr>
            <w:tcW w:w="1795" w:type="dxa"/>
            <w:tcBorders>
              <w:top w:val="single" w:sz="4" w:space="0" w:color="auto"/>
              <w:left w:val="single" w:sz="4" w:space="0" w:color="auto"/>
              <w:bottom w:val="single" w:sz="4" w:space="0" w:color="auto"/>
              <w:right w:val="single" w:sz="4" w:space="0" w:color="auto"/>
            </w:tcBorders>
            <w:hideMark/>
          </w:tcPr>
          <w:p w14:paraId="283852D2" w14:textId="77777777" w:rsidR="007D65D1" w:rsidRPr="00286D99" w:rsidRDefault="007D65D1">
            <w:pPr>
              <w:rPr>
                <w:sz w:val="20"/>
              </w:rPr>
            </w:pPr>
            <w:r w:rsidRPr="00286D99">
              <w:rPr>
                <w:sz w:val="20"/>
              </w:rPr>
              <w:t>Pioneer (157)</w:t>
            </w:r>
          </w:p>
        </w:tc>
        <w:tc>
          <w:tcPr>
            <w:tcW w:w="1710" w:type="dxa"/>
            <w:tcBorders>
              <w:top w:val="single" w:sz="4" w:space="0" w:color="auto"/>
              <w:left w:val="single" w:sz="4" w:space="0" w:color="auto"/>
              <w:bottom w:val="single" w:sz="4" w:space="0" w:color="auto"/>
              <w:right w:val="single" w:sz="4" w:space="0" w:color="auto"/>
            </w:tcBorders>
            <w:hideMark/>
          </w:tcPr>
          <w:p w14:paraId="13CE08A6" w14:textId="77777777" w:rsidR="007D65D1" w:rsidRPr="00286D99" w:rsidRDefault="007D65D1">
            <w:pPr>
              <w:rPr>
                <w:sz w:val="20"/>
              </w:rPr>
            </w:pPr>
            <w:r w:rsidRPr="00286D99">
              <w:rPr>
                <w:sz w:val="20"/>
              </w:rPr>
              <w:t>Spouse</w:t>
            </w:r>
          </w:p>
        </w:tc>
        <w:tc>
          <w:tcPr>
            <w:tcW w:w="2070" w:type="dxa"/>
            <w:tcBorders>
              <w:top w:val="single" w:sz="4" w:space="0" w:color="auto"/>
              <w:left w:val="single" w:sz="4" w:space="0" w:color="auto"/>
              <w:bottom w:val="single" w:sz="4" w:space="0" w:color="auto"/>
              <w:right w:val="single" w:sz="4" w:space="0" w:color="auto"/>
            </w:tcBorders>
            <w:hideMark/>
          </w:tcPr>
          <w:p w14:paraId="622E9148" w14:textId="77777777" w:rsidR="007D65D1" w:rsidRPr="00286D99" w:rsidRDefault="007D65D1">
            <w:pPr>
              <w:jc w:val="center"/>
              <w:rPr>
                <w:sz w:val="20"/>
              </w:rPr>
            </w:pPr>
            <w:r w:rsidRPr="00286D99">
              <w:rPr>
                <w:sz w:val="20"/>
              </w:rPr>
              <w:t>3.69</w:t>
            </w:r>
          </w:p>
        </w:tc>
        <w:tc>
          <w:tcPr>
            <w:tcW w:w="1800" w:type="dxa"/>
            <w:tcBorders>
              <w:top w:val="single" w:sz="4" w:space="0" w:color="auto"/>
              <w:left w:val="single" w:sz="4" w:space="0" w:color="auto"/>
              <w:bottom w:val="single" w:sz="4" w:space="0" w:color="auto"/>
              <w:right w:val="single" w:sz="4" w:space="0" w:color="auto"/>
            </w:tcBorders>
            <w:hideMark/>
          </w:tcPr>
          <w:p w14:paraId="2F887437" w14:textId="77777777" w:rsidR="007D65D1" w:rsidRPr="00286D99" w:rsidRDefault="007D65D1">
            <w:pPr>
              <w:jc w:val="center"/>
              <w:rPr>
                <w:sz w:val="20"/>
              </w:rPr>
            </w:pPr>
            <w:r w:rsidRPr="00286D99">
              <w:rPr>
                <w:sz w:val="20"/>
              </w:rPr>
              <w:t>3.61</w:t>
            </w:r>
          </w:p>
        </w:tc>
        <w:tc>
          <w:tcPr>
            <w:tcW w:w="2070" w:type="dxa"/>
            <w:tcBorders>
              <w:top w:val="single" w:sz="4" w:space="0" w:color="auto"/>
              <w:left w:val="single" w:sz="4" w:space="0" w:color="auto"/>
              <w:bottom w:val="single" w:sz="4" w:space="0" w:color="auto"/>
              <w:right w:val="single" w:sz="4" w:space="0" w:color="auto"/>
            </w:tcBorders>
            <w:hideMark/>
          </w:tcPr>
          <w:p w14:paraId="20DF1B87" w14:textId="77777777" w:rsidR="007D65D1" w:rsidRPr="00286D99" w:rsidRDefault="007D65D1">
            <w:pPr>
              <w:jc w:val="center"/>
              <w:rPr>
                <w:sz w:val="20"/>
              </w:rPr>
            </w:pPr>
            <w:r w:rsidRPr="00286D99">
              <w:rPr>
                <w:sz w:val="20"/>
              </w:rPr>
              <w:t>0.17 (weak)</w:t>
            </w:r>
          </w:p>
        </w:tc>
      </w:tr>
      <w:tr w:rsidR="007D65D1" w14:paraId="1B51C1C7" w14:textId="77777777" w:rsidTr="00A4686C">
        <w:tc>
          <w:tcPr>
            <w:tcW w:w="1795" w:type="dxa"/>
            <w:tcBorders>
              <w:top w:val="single" w:sz="4" w:space="0" w:color="auto"/>
              <w:left w:val="single" w:sz="4" w:space="0" w:color="auto"/>
              <w:bottom w:val="single" w:sz="4" w:space="0" w:color="auto"/>
              <w:right w:val="single" w:sz="4" w:space="0" w:color="auto"/>
            </w:tcBorders>
            <w:hideMark/>
          </w:tcPr>
          <w:p w14:paraId="076647E2" w14:textId="77777777" w:rsidR="007D65D1" w:rsidRPr="00286D99" w:rsidRDefault="007D65D1">
            <w:pPr>
              <w:rPr>
                <w:sz w:val="20"/>
              </w:rPr>
            </w:pPr>
            <w:r w:rsidRPr="00286D99">
              <w:rPr>
                <w:sz w:val="20"/>
              </w:rPr>
              <w:t>Pioneer (158)</w:t>
            </w:r>
          </w:p>
        </w:tc>
        <w:tc>
          <w:tcPr>
            <w:tcW w:w="1710" w:type="dxa"/>
            <w:tcBorders>
              <w:top w:val="single" w:sz="4" w:space="0" w:color="auto"/>
              <w:left w:val="single" w:sz="4" w:space="0" w:color="auto"/>
              <w:bottom w:val="single" w:sz="4" w:space="0" w:color="auto"/>
              <w:right w:val="single" w:sz="4" w:space="0" w:color="auto"/>
            </w:tcBorders>
            <w:hideMark/>
          </w:tcPr>
          <w:p w14:paraId="79E06F4E" w14:textId="77777777" w:rsidR="007D65D1" w:rsidRPr="00286D99" w:rsidRDefault="007D65D1">
            <w:pPr>
              <w:rPr>
                <w:sz w:val="20"/>
              </w:rPr>
            </w:pPr>
            <w:r w:rsidRPr="00286D99">
              <w:rPr>
                <w:sz w:val="20"/>
              </w:rPr>
              <w:t>Spouse</w:t>
            </w:r>
          </w:p>
        </w:tc>
        <w:tc>
          <w:tcPr>
            <w:tcW w:w="2070" w:type="dxa"/>
            <w:tcBorders>
              <w:top w:val="single" w:sz="4" w:space="0" w:color="auto"/>
              <w:left w:val="single" w:sz="4" w:space="0" w:color="auto"/>
              <w:bottom w:val="single" w:sz="4" w:space="0" w:color="auto"/>
              <w:right w:val="single" w:sz="4" w:space="0" w:color="auto"/>
            </w:tcBorders>
            <w:hideMark/>
          </w:tcPr>
          <w:p w14:paraId="321B0B1B" w14:textId="77777777" w:rsidR="007D65D1" w:rsidRPr="00286D99" w:rsidRDefault="007D65D1">
            <w:pPr>
              <w:jc w:val="center"/>
              <w:rPr>
                <w:sz w:val="20"/>
              </w:rPr>
            </w:pPr>
            <w:r w:rsidRPr="00286D99">
              <w:rPr>
                <w:sz w:val="20"/>
              </w:rPr>
              <w:t>3.68</w:t>
            </w:r>
          </w:p>
        </w:tc>
        <w:tc>
          <w:tcPr>
            <w:tcW w:w="1800" w:type="dxa"/>
            <w:tcBorders>
              <w:top w:val="single" w:sz="4" w:space="0" w:color="auto"/>
              <w:left w:val="single" w:sz="4" w:space="0" w:color="auto"/>
              <w:bottom w:val="single" w:sz="4" w:space="0" w:color="auto"/>
              <w:right w:val="single" w:sz="4" w:space="0" w:color="auto"/>
            </w:tcBorders>
            <w:hideMark/>
          </w:tcPr>
          <w:p w14:paraId="5285E9BE" w14:textId="77777777" w:rsidR="007D65D1" w:rsidRPr="00286D99" w:rsidRDefault="007D65D1">
            <w:pPr>
              <w:jc w:val="center"/>
              <w:rPr>
                <w:sz w:val="20"/>
              </w:rPr>
            </w:pPr>
            <w:r w:rsidRPr="00286D99">
              <w:rPr>
                <w:sz w:val="20"/>
              </w:rPr>
              <w:t>4.59</w:t>
            </w:r>
          </w:p>
        </w:tc>
        <w:tc>
          <w:tcPr>
            <w:tcW w:w="2070" w:type="dxa"/>
            <w:tcBorders>
              <w:top w:val="single" w:sz="4" w:space="0" w:color="auto"/>
              <w:left w:val="single" w:sz="4" w:space="0" w:color="auto"/>
              <w:bottom w:val="single" w:sz="4" w:space="0" w:color="auto"/>
              <w:right w:val="single" w:sz="4" w:space="0" w:color="auto"/>
            </w:tcBorders>
            <w:hideMark/>
          </w:tcPr>
          <w:p w14:paraId="7664FD2E" w14:textId="77777777" w:rsidR="007D65D1" w:rsidRPr="00286D99" w:rsidRDefault="007D65D1">
            <w:pPr>
              <w:jc w:val="center"/>
              <w:rPr>
                <w:sz w:val="20"/>
              </w:rPr>
            </w:pPr>
            <w:r w:rsidRPr="00286D99">
              <w:rPr>
                <w:sz w:val="20"/>
              </w:rPr>
              <w:t>0.17 (weak)</w:t>
            </w:r>
          </w:p>
        </w:tc>
      </w:tr>
      <w:tr w:rsidR="007D65D1" w14:paraId="25F4EDFC" w14:textId="77777777" w:rsidTr="00A4686C">
        <w:tc>
          <w:tcPr>
            <w:tcW w:w="1795" w:type="dxa"/>
            <w:tcBorders>
              <w:top w:val="single" w:sz="4" w:space="0" w:color="auto"/>
              <w:left w:val="single" w:sz="4" w:space="0" w:color="auto"/>
              <w:bottom w:val="single" w:sz="4" w:space="0" w:color="auto"/>
              <w:right w:val="single" w:sz="4" w:space="0" w:color="auto"/>
            </w:tcBorders>
            <w:hideMark/>
          </w:tcPr>
          <w:p w14:paraId="2A83B0B5" w14:textId="77777777" w:rsidR="007D65D1" w:rsidRPr="00286D99" w:rsidRDefault="007D65D1">
            <w:pPr>
              <w:rPr>
                <w:sz w:val="20"/>
              </w:rPr>
            </w:pPr>
            <w:r w:rsidRPr="00286D99">
              <w:rPr>
                <w:sz w:val="20"/>
              </w:rPr>
              <w:t>Pioneer (241)</w:t>
            </w:r>
          </w:p>
        </w:tc>
        <w:tc>
          <w:tcPr>
            <w:tcW w:w="1710" w:type="dxa"/>
            <w:tcBorders>
              <w:top w:val="single" w:sz="4" w:space="0" w:color="auto"/>
              <w:left w:val="single" w:sz="4" w:space="0" w:color="auto"/>
              <w:bottom w:val="single" w:sz="4" w:space="0" w:color="auto"/>
              <w:right w:val="single" w:sz="4" w:space="0" w:color="auto"/>
            </w:tcBorders>
            <w:hideMark/>
          </w:tcPr>
          <w:p w14:paraId="191ED930" w14:textId="77777777" w:rsidR="007D65D1" w:rsidRPr="00286D99" w:rsidRDefault="007D65D1">
            <w:pPr>
              <w:rPr>
                <w:sz w:val="20"/>
              </w:rPr>
            </w:pPr>
            <w:r w:rsidRPr="00286D99">
              <w:rPr>
                <w:sz w:val="20"/>
              </w:rPr>
              <w:t>Spouse</w:t>
            </w:r>
          </w:p>
        </w:tc>
        <w:tc>
          <w:tcPr>
            <w:tcW w:w="2070" w:type="dxa"/>
            <w:tcBorders>
              <w:top w:val="single" w:sz="4" w:space="0" w:color="auto"/>
              <w:left w:val="single" w:sz="4" w:space="0" w:color="auto"/>
              <w:bottom w:val="single" w:sz="4" w:space="0" w:color="auto"/>
              <w:right w:val="single" w:sz="4" w:space="0" w:color="auto"/>
            </w:tcBorders>
            <w:hideMark/>
          </w:tcPr>
          <w:p w14:paraId="4F7EBA36" w14:textId="77777777" w:rsidR="007D65D1" w:rsidRPr="00286D99" w:rsidRDefault="007D65D1">
            <w:pPr>
              <w:jc w:val="center"/>
              <w:rPr>
                <w:sz w:val="20"/>
              </w:rPr>
            </w:pPr>
            <w:r w:rsidRPr="00286D99">
              <w:rPr>
                <w:sz w:val="20"/>
              </w:rPr>
              <w:t>4.20</w:t>
            </w:r>
          </w:p>
        </w:tc>
        <w:tc>
          <w:tcPr>
            <w:tcW w:w="1800" w:type="dxa"/>
            <w:tcBorders>
              <w:top w:val="single" w:sz="4" w:space="0" w:color="auto"/>
              <w:left w:val="single" w:sz="4" w:space="0" w:color="auto"/>
              <w:bottom w:val="single" w:sz="4" w:space="0" w:color="auto"/>
              <w:right w:val="single" w:sz="4" w:space="0" w:color="auto"/>
            </w:tcBorders>
            <w:hideMark/>
          </w:tcPr>
          <w:p w14:paraId="4BBA9729" w14:textId="77777777" w:rsidR="007D65D1" w:rsidRPr="00286D99" w:rsidRDefault="007D65D1">
            <w:pPr>
              <w:jc w:val="center"/>
              <w:rPr>
                <w:sz w:val="20"/>
              </w:rPr>
            </w:pPr>
            <w:r w:rsidRPr="00286D99">
              <w:rPr>
                <w:sz w:val="20"/>
              </w:rPr>
              <w:t>4.25</w:t>
            </w:r>
          </w:p>
        </w:tc>
        <w:tc>
          <w:tcPr>
            <w:tcW w:w="2070" w:type="dxa"/>
            <w:tcBorders>
              <w:top w:val="single" w:sz="4" w:space="0" w:color="auto"/>
              <w:left w:val="single" w:sz="4" w:space="0" w:color="auto"/>
              <w:bottom w:val="single" w:sz="4" w:space="0" w:color="auto"/>
              <w:right w:val="single" w:sz="4" w:space="0" w:color="auto"/>
            </w:tcBorders>
            <w:hideMark/>
          </w:tcPr>
          <w:p w14:paraId="5045EF2A" w14:textId="77777777" w:rsidR="007D65D1" w:rsidRPr="00286D99" w:rsidRDefault="007D65D1">
            <w:pPr>
              <w:jc w:val="center"/>
              <w:rPr>
                <w:sz w:val="20"/>
              </w:rPr>
            </w:pPr>
            <w:r w:rsidRPr="00286D99">
              <w:rPr>
                <w:sz w:val="20"/>
              </w:rPr>
              <w:t>0.44 (moderate)</w:t>
            </w:r>
          </w:p>
        </w:tc>
      </w:tr>
      <w:tr w:rsidR="007D65D1" w14:paraId="41A5A7BA" w14:textId="77777777" w:rsidTr="00A4686C">
        <w:tc>
          <w:tcPr>
            <w:tcW w:w="1795" w:type="dxa"/>
            <w:tcBorders>
              <w:top w:val="single" w:sz="4" w:space="0" w:color="auto"/>
              <w:left w:val="single" w:sz="4" w:space="0" w:color="auto"/>
              <w:bottom w:val="single" w:sz="4" w:space="0" w:color="auto"/>
              <w:right w:val="single" w:sz="4" w:space="0" w:color="auto"/>
            </w:tcBorders>
            <w:hideMark/>
          </w:tcPr>
          <w:p w14:paraId="405A9A37" w14:textId="77777777" w:rsidR="007D65D1" w:rsidRPr="00286D99" w:rsidRDefault="007D65D1">
            <w:pPr>
              <w:rPr>
                <w:sz w:val="20"/>
              </w:rPr>
            </w:pPr>
            <w:r w:rsidRPr="00286D99">
              <w:rPr>
                <w:sz w:val="20"/>
              </w:rPr>
              <w:t>Pioneer (269)</w:t>
            </w:r>
          </w:p>
        </w:tc>
        <w:tc>
          <w:tcPr>
            <w:tcW w:w="1710" w:type="dxa"/>
            <w:tcBorders>
              <w:top w:val="single" w:sz="4" w:space="0" w:color="auto"/>
              <w:left w:val="single" w:sz="4" w:space="0" w:color="auto"/>
              <w:bottom w:val="single" w:sz="4" w:space="0" w:color="auto"/>
              <w:right w:val="single" w:sz="4" w:space="0" w:color="auto"/>
            </w:tcBorders>
            <w:hideMark/>
          </w:tcPr>
          <w:p w14:paraId="6EDAF643" w14:textId="77777777" w:rsidR="007D65D1" w:rsidRPr="00286D99" w:rsidRDefault="007D65D1">
            <w:pPr>
              <w:rPr>
                <w:sz w:val="20"/>
              </w:rPr>
            </w:pPr>
            <w:r w:rsidRPr="00286D99">
              <w:rPr>
                <w:sz w:val="20"/>
              </w:rPr>
              <w:t>Spouse</w:t>
            </w:r>
          </w:p>
        </w:tc>
        <w:tc>
          <w:tcPr>
            <w:tcW w:w="2070" w:type="dxa"/>
            <w:tcBorders>
              <w:top w:val="single" w:sz="4" w:space="0" w:color="auto"/>
              <w:left w:val="single" w:sz="4" w:space="0" w:color="auto"/>
              <w:bottom w:val="single" w:sz="4" w:space="0" w:color="auto"/>
              <w:right w:val="single" w:sz="4" w:space="0" w:color="auto"/>
            </w:tcBorders>
            <w:hideMark/>
          </w:tcPr>
          <w:p w14:paraId="612650B7" w14:textId="77777777" w:rsidR="007D65D1" w:rsidRPr="00286D99" w:rsidRDefault="007D65D1">
            <w:pPr>
              <w:jc w:val="center"/>
              <w:rPr>
                <w:sz w:val="20"/>
              </w:rPr>
            </w:pPr>
            <w:r w:rsidRPr="00286D99">
              <w:rPr>
                <w:sz w:val="20"/>
              </w:rPr>
              <w:t>3.83</w:t>
            </w:r>
          </w:p>
        </w:tc>
        <w:tc>
          <w:tcPr>
            <w:tcW w:w="1800" w:type="dxa"/>
            <w:tcBorders>
              <w:top w:val="single" w:sz="4" w:space="0" w:color="auto"/>
              <w:left w:val="single" w:sz="4" w:space="0" w:color="auto"/>
              <w:bottom w:val="single" w:sz="4" w:space="0" w:color="auto"/>
              <w:right w:val="single" w:sz="4" w:space="0" w:color="auto"/>
            </w:tcBorders>
            <w:hideMark/>
          </w:tcPr>
          <w:p w14:paraId="15F3575F" w14:textId="77777777" w:rsidR="007D65D1" w:rsidRPr="00286D99" w:rsidRDefault="007D65D1">
            <w:pPr>
              <w:jc w:val="center"/>
              <w:rPr>
                <w:sz w:val="20"/>
              </w:rPr>
            </w:pPr>
            <w:r w:rsidRPr="00286D99">
              <w:rPr>
                <w:sz w:val="20"/>
              </w:rPr>
              <w:t>4.58</w:t>
            </w:r>
          </w:p>
        </w:tc>
        <w:tc>
          <w:tcPr>
            <w:tcW w:w="2070" w:type="dxa"/>
            <w:tcBorders>
              <w:top w:val="single" w:sz="4" w:space="0" w:color="auto"/>
              <w:left w:val="single" w:sz="4" w:space="0" w:color="auto"/>
              <w:bottom w:val="single" w:sz="4" w:space="0" w:color="auto"/>
              <w:right w:val="single" w:sz="4" w:space="0" w:color="auto"/>
            </w:tcBorders>
            <w:hideMark/>
          </w:tcPr>
          <w:p w14:paraId="336B97A7" w14:textId="77777777" w:rsidR="007D65D1" w:rsidRPr="00286D99" w:rsidRDefault="007D65D1">
            <w:pPr>
              <w:jc w:val="center"/>
              <w:rPr>
                <w:sz w:val="20"/>
              </w:rPr>
            </w:pPr>
            <w:r w:rsidRPr="00286D99">
              <w:rPr>
                <w:sz w:val="20"/>
              </w:rPr>
              <w:t>0.53 (moderate)</w:t>
            </w:r>
          </w:p>
        </w:tc>
      </w:tr>
      <w:tr w:rsidR="007D65D1" w14:paraId="527FCF50" w14:textId="77777777" w:rsidTr="00A4686C">
        <w:tc>
          <w:tcPr>
            <w:tcW w:w="1795" w:type="dxa"/>
            <w:tcBorders>
              <w:top w:val="single" w:sz="4" w:space="0" w:color="auto"/>
              <w:left w:val="single" w:sz="4" w:space="0" w:color="auto"/>
              <w:bottom w:val="single" w:sz="4" w:space="0" w:color="auto"/>
              <w:right w:val="single" w:sz="4" w:space="0" w:color="auto"/>
            </w:tcBorders>
            <w:hideMark/>
          </w:tcPr>
          <w:p w14:paraId="0B205E0B" w14:textId="77777777" w:rsidR="007D65D1" w:rsidRPr="00286D99" w:rsidRDefault="007D65D1">
            <w:pPr>
              <w:rPr>
                <w:sz w:val="20"/>
              </w:rPr>
            </w:pPr>
            <w:r w:rsidRPr="00286D99">
              <w:rPr>
                <w:sz w:val="20"/>
              </w:rPr>
              <w:t>Pioneer (274)</w:t>
            </w:r>
          </w:p>
        </w:tc>
        <w:tc>
          <w:tcPr>
            <w:tcW w:w="1710" w:type="dxa"/>
            <w:tcBorders>
              <w:top w:val="single" w:sz="4" w:space="0" w:color="auto"/>
              <w:left w:val="single" w:sz="4" w:space="0" w:color="auto"/>
              <w:bottom w:val="single" w:sz="4" w:space="0" w:color="auto"/>
              <w:right w:val="single" w:sz="4" w:space="0" w:color="auto"/>
            </w:tcBorders>
            <w:hideMark/>
          </w:tcPr>
          <w:p w14:paraId="73C48CCE" w14:textId="77777777" w:rsidR="007D65D1" w:rsidRPr="00286D99" w:rsidRDefault="007D65D1">
            <w:pPr>
              <w:rPr>
                <w:sz w:val="20"/>
              </w:rPr>
            </w:pPr>
            <w:r w:rsidRPr="00286D99">
              <w:rPr>
                <w:sz w:val="20"/>
              </w:rPr>
              <w:t>Spouse</w:t>
            </w:r>
          </w:p>
        </w:tc>
        <w:tc>
          <w:tcPr>
            <w:tcW w:w="2070" w:type="dxa"/>
            <w:tcBorders>
              <w:top w:val="single" w:sz="4" w:space="0" w:color="auto"/>
              <w:left w:val="single" w:sz="4" w:space="0" w:color="auto"/>
              <w:bottom w:val="single" w:sz="4" w:space="0" w:color="auto"/>
              <w:right w:val="single" w:sz="4" w:space="0" w:color="auto"/>
            </w:tcBorders>
            <w:hideMark/>
          </w:tcPr>
          <w:p w14:paraId="565ABF9C" w14:textId="77777777" w:rsidR="007D65D1" w:rsidRPr="00286D99" w:rsidRDefault="007D65D1">
            <w:pPr>
              <w:jc w:val="center"/>
              <w:rPr>
                <w:sz w:val="20"/>
              </w:rPr>
            </w:pPr>
            <w:r w:rsidRPr="00286D99">
              <w:rPr>
                <w:sz w:val="20"/>
              </w:rPr>
              <w:t>3.84</w:t>
            </w:r>
          </w:p>
        </w:tc>
        <w:tc>
          <w:tcPr>
            <w:tcW w:w="1800" w:type="dxa"/>
            <w:tcBorders>
              <w:top w:val="single" w:sz="4" w:space="0" w:color="auto"/>
              <w:left w:val="single" w:sz="4" w:space="0" w:color="auto"/>
              <w:bottom w:val="single" w:sz="4" w:space="0" w:color="auto"/>
              <w:right w:val="single" w:sz="4" w:space="0" w:color="auto"/>
            </w:tcBorders>
            <w:hideMark/>
          </w:tcPr>
          <w:p w14:paraId="7275986A" w14:textId="77777777" w:rsidR="007D65D1" w:rsidRPr="00286D99" w:rsidRDefault="007D65D1">
            <w:pPr>
              <w:jc w:val="center"/>
              <w:rPr>
                <w:sz w:val="20"/>
              </w:rPr>
            </w:pPr>
            <w:r w:rsidRPr="00286D99">
              <w:rPr>
                <w:sz w:val="20"/>
              </w:rPr>
              <w:t>4.41</w:t>
            </w:r>
          </w:p>
        </w:tc>
        <w:tc>
          <w:tcPr>
            <w:tcW w:w="2070" w:type="dxa"/>
            <w:tcBorders>
              <w:top w:val="single" w:sz="4" w:space="0" w:color="auto"/>
              <w:left w:val="single" w:sz="4" w:space="0" w:color="auto"/>
              <w:bottom w:val="single" w:sz="4" w:space="0" w:color="auto"/>
              <w:right w:val="single" w:sz="4" w:space="0" w:color="auto"/>
            </w:tcBorders>
            <w:hideMark/>
          </w:tcPr>
          <w:p w14:paraId="2465050F" w14:textId="77777777" w:rsidR="007D65D1" w:rsidRPr="00286D99" w:rsidRDefault="007D65D1">
            <w:pPr>
              <w:jc w:val="center"/>
              <w:rPr>
                <w:sz w:val="20"/>
              </w:rPr>
            </w:pPr>
            <w:r w:rsidRPr="00286D99">
              <w:rPr>
                <w:sz w:val="20"/>
              </w:rPr>
              <w:t>-0.07 (none)</w:t>
            </w:r>
          </w:p>
        </w:tc>
      </w:tr>
      <w:tr w:rsidR="007D65D1" w14:paraId="43F0D204" w14:textId="77777777" w:rsidTr="00A4686C">
        <w:tc>
          <w:tcPr>
            <w:tcW w:w="1795" w:type="dxa"/>
            <w:tcBorders>
              <w:top w:val="single" w:sz="4" w:space="0" w:color="auto"/>
              <w:left w:val="single" w:sz="4" w:space="0" w:color="auto"/>
              <w:bottom w:val="single" w:sz="4" w:space="0" w:color="auto"/>
              <w:right w:val="single" w:sz="4" w:space="0" w:color="auto"/>
            </w:tcBorders>
            <w:hideMark/>
          </w:tcPr>
          <w:p w14:paraId="0C41191E" w14:textId="77777777" w:rsidR="007D65D1" w:rsidRPr="00286D99" w:rsidRDefault="007D65D1">
            <w:pPr>
              <w:rPr>
                <w:sz w:val="20"/>
              </w:rPr>
            </w:pPr>
            <w:r w:rsidRPr="00286D99">
              <w:rPr>
                <w:sz w:val="20"/>
              </w:rPr>
              <w:t>Pioneer (281)</w:t>
            </w:r>
          </w:p>
        </w:tc>
        <w:tc>
          <w:tcPr>
            <w:tcW w:w="1710" w:type="dxa"/>
            <w:tcBorders>
              <w:top w:val="single" w:sz="4" w:space="0" w:color="auto"/>
              <w:left w:val="single" w:sz="4" w:space="0" w:color="auto"/>
              <w:bottom w:val="single" w:sz="4" w:space="0" w:color="auto"/>
              <w:right w:val="single" w:sz="4" w:space="0" w:color="auto"/>
            </w:tcBorders>
            <w:hideMark/>
          </w:tcPr>
          <w:p w14:paraId="386D3A56" w14:textId="77777777" w:rsidR="007D65D1" w:rsidRPr="00286D99" w:rsidRDefault="007D65D1">
            <w:pPr>
              <w:rPr>
                <w:sz w:val="20"/>
              </w:rPr>
            </w:pPr>
            <w:r w:rsidRPr="00286D99">
              <w:rPr>
                <w:sz w:val="20"/>
              </w:rPr>
              <w:t>Friend</w:t>
            </w:r>
          </w:p>
        </w:tc>
        <w:tc>
          <w:tcPr>
            <w:tcW w:w="2070" w:type="dxa"/>
            <w:tcBorders>
              <w:top w:val="single" w:sz="4" w:space="0" w:color="auto"/>
              <w:left w:val="single" w:sz="4" w:space="0" w:color="auto"/>
              <w:bottom w:val="single" w:sz="4" w:space="0" w:color="auto"/>
              <w:right w:val="single" w:sz="4" w:space="0" w:color="auto"/>
            </w:tcBorders>
            <w:hideMark/>
          </w:tcPr>
          <w:p w14:paraId="5163D60C" w14:textId="77777777" w:rsidR="007D65D1" w:rsidRPr="00286D99" w:rsidRDefault="007D65D1">
            <w:pPr>
              <w:jc w:val="center"/>
              <w:rPr>
                <w:sz w:val="20"/>
              </w:rPr>
            </w:pPr>
            <w:r w:rsidRPr="00286D99">
              <w:rPr>
                <w:sz w:val="20"/>
              </w:rPr>
              <w:t>4.05</w:t>
            </w:r>
          </w:p>
        </w:tc>
        <w:tc>
          <w:tcPr>
            <w:tcW w:w="1800" w:type="dxa"/>
            <w:tcBorders>
              <w:top w:val="single" w:sz="4" w:space="0" w:color="auto"/>
              <w:left w:val="single" w:sz="4" w:space="0" w:color="auto"/>
              <w:bottom w:val="single" w:sz="4" w:space="0" w:color="auto"/>
              <w:right w:val="single" w:sz="4" w:space="0" w:color="auto"/>
            </w:tcBorders>
            <w:hideMark/>
          </w:tcPr>
          <w:p w14:paraId="7E177E45" w14:textId="77777777" w:rsidR="007D65D1" w:rsidRPr="00286D99" w:rsidRDefault="007D65D1">
            <w:pPr>
              <w:jc w:val="center"/>
              <w:rPr>
                <w:sz w:val="20"/>
              </w:rPr>
            </w:pPr>
            <w:r w:rsidRPr="00286D99">
              <w:rPr>
                <w:sz w:val="20"/>
              </w:rPr>
              <w:t>4.80</w:t>
            </w:r>
          </w:p>
        </w:tc>
        <w:tc>
          <w:tcPr>
            <w:tcW w:w="2070" w:type="dxa"/>
            <w:tcBorders>
              <w:top w:val="single" w:sz="4" w:space="0" w:color="auto"/>
              <w:left w:val="single" w:sz="4" w:space="0" w:color="auto"/>
              <w:bottom w:val="single" w:sz="4" w:space="0" w:color="auto"/>
              <w:right w:val="single" w:sz="4" w:space="0" w:color="auto"/>
            </w:tcBorders>
            <w:hideMark/>
          </w:tcPr>
          <w:p w14:paraId="66541D31" w14:textId="77777777" w:rsidR="007D65D1" w:rsidRPr="00286D99" w:rsidRDefault="007D65D1">
            <w:pPr>
              <w:jc w:val="center"/>
              <w:rPr>
                <w:sz w:val="20"/>
              </w:rPr>
            </w:pPr>
            <w:r w:rsidRPr="00286D99">
              <w:rPr>
                <w:sz w:val="20"/>
              </w:rPr>
              <w:t>0.22 (weak)</w:t>
            </w:r>
          </w:p>
        </w:tc>
      </w:tr>
      <w:tr w:rsidR="007D65D1" w14:paraId="0E78B275" w14:textId="77777777" w:rsidTr="00A4686C">
        <w:tc>
          <w:tcPr>
            <w:tcW w:w="1795" w:type="dxa"/>
            <w:tcBorders>
              <w:top w:val="single" w:sz="4" w:space="0" w:color="auto"/>
              <w:left w:val="single" w:sz="4" w:space="0" w:color="auto"/>
              <w:bottom w:val="single" w:sz="4" w:space="0" w:color="auto"/>
              <w:right w:val="single" w:sz="4" w:space="0" w:color="auto"/>
            </w:tcBorders>
            <w:hideMark/>
          </w:tcPr>
          <w:p w14:paraId="08B5CEE7" w14:textId="77777777" w:rsidR="007D65D1" w:rsidRPr="00286D99" w:rsidRDefault="007D65D1">
            <w:pPr>
              <w:rPr>
                <w:sz w:val="20"/>
              </w:rPr>
            </w:pPr>
            <w:r w:rsidRPr="00286D99">
              <w:rPr>
                <w:sz w:val="20"/>
              </w:rPr>
              <w:t>Pioneer (289)</w:t>
            </w:r>
          </w:p>
        </w:tc>
        <w:tc>
          <w:tcPr>
            <w:tcW w:w="1710" w:type="dxa"/>
            <w:tcBorders>
              <w:top w:val="single" w:sz="4" w:space="0" w:color="auto"/>
              <w:left w:val="single" w:sz="4" w:space="0" w:color="auto"/>
              <w:bottom w:val="single" w:sz="4" w:space="0" w:color="auto"/>
              <w:right w:val="single" w:sz="4" w:space="0" w:color="auto"/>
            </w:tcBorders>
            <w:hideMark/>
          </w:tcPr>
          <w:p w14:paraId="41CF3987" w14:textId="77777777" w:rsidR="007D65D1" w:rsidRPr="00286D99" w:rsidRDefault="007D65D1">
            <w:pPr>
              <w:rPr>
                <w:sz w:val="20"/>
              </w:rPr>
            </w:pPr>
            <w:r w:rsidRPr="00286D99">
              <w:rPr>
                <w:sz w:val="20"/>
              </w:rPr>
              <w:t>Spouse</w:t>
            </w:r>
          </w:p>
        </w:tc>
        <w:tc>
          <w:tcPr>
            <w:tcW w:w="2070" w:type="dxa"/>
            <w:tcBorders>
              <w:top w:val="single" w:sz="4" w:space="0" w:color="auto"/>
              <w:left w:val="single" w:sz="4" w:space="0" w:color="auto"/>
              <w:bottom w:val="single" w:sz="4" w:space="0" w:color="auto"/>
              <w:right w:val="single" w:sz="4" w:space="0" w:color="auto"/>
            </w:tcBorders>
            <w:hideMark/>
          </w:tcPr>
          <w:p w14:paraId="45DEC011" w14:textId="77777777" w:rsidR="007D65D1" w:rsidRPr="00286D99" w:rsidRDefault="007D65D1">
            <w:pPr>
              <w:jc w:val="center"/>
              <w:rPr>
                <w:sz w:val="20"/>
              </w:rPr>
            </w:pPr>
            <w:r w:rsidRPr="00286D99">
              <w:rPr>
                <w:sz w:val="20"/>
              </w:rPr>
              <w:t>3.74</w:t>
            </w:r>
          </w:p>
        </w:tc>
        <w:tc>
          <w:tcPr>
            <w:tcW w:w="1800" w:type="dxa"/>
            <w:tcBorders>
              <w:top w:val="single" w:sz="4" w:space="0" w:color="auto"/>
              <w:left w:val="single" w:sz="4" w:space="0" w:color="auto"/>
              <w:bottom w:val="single" w:sz="4" w:space="0" w:color="auto"/>
              <w:right w:val="single" w:sz="4" w:space="0" w:color="auto"/>
            </w:tcBorders>
            <w:hideMark/>
          </w:tcPr>
          <w:p w14:paraId="0D7B25B8" w14:textId="77777777" w:rsidR="007D65D1" w:rsidRPr="00286D99" w:rsidRDefault="007D65D1">
            <w:pPr>
              <w:jc w:val="center"/>
              <w:rPr>
                <w:sz w:val="20"/>
              </w:rPr>
            </w:pPr>
            <w:r w:rsidRPr="00286D99">
              <w:rPr>
                <w:sz w:val="20"/>
              </w:rPr>
              <w:t>4.72</w:t>
            </w:r>
          </w:p>
        </w:tc>
        <w:tc>
          <w:tcPr>
            <w:tcW w:w="2070" w:type="dxa"/>
            <w:tcBorders>
              <w:top w:val="single" w:sz="4" w:space="0" w:color="auto"/>
              <w:left w:val="single" w:sz="4" w:space="0" w:color="auto"/>
              <w:bottom w:val="single" w:sz="4" w:space="0" w:color="auto"/>
              <w:right w:val="single" w:sz="4" w:space="0" w:color="auto"/>
            </w:tcBorders>
            <w:hideMark/>
          </w:tcPr>
          <w:p w14:paraId="4862B9A4" w14:textId="77777777" w:rsidR="007D65D1" w:rsidRPr="00286D99" w:rsidRDefault="007D65D1">
            <w:pPr>
              <w:jc w:val="center"/>
              <w:rPr>
                <w:sz w:val="20"/>
              </w:rPr>
            </w:pPr>
            <w:r w:rsidRPr="00286D99">
              <w:rPr>
                <w:sz w:val="20"/>
              </w:rPr>
              <w:t>0.30 (weak)</w:t>
            </w:r>
          </w:p>
        </w:tc>
      </w:tr>
      <w:tr w:rsidR="007D65D1" w14:paraId="22818141" w14:textId="77777777" w:rsidTr="00A4686C">
        <w:tc>
          <w:tcPr>
            <w:tcW w:w="1795" w:type="dxa"/>
            <w:tcBorders>
              <w:top w:val="single" w:sz="4" w:space="0" w:color="auto"/>
              <w:left w:val="single" w:sz="4" w:space="0" w:color="auto"/>
              <w:bottom w:val="single" w:sz="4" w:space="0" w:color="auto"/>
              <w:right w:val="single" w:sz="4" w:space="0" w:color="auto"/>
            </w:tcBorders>
            <w:hideMark/>
          </w:tcPr>
          <w:p w14:paraId="4762D8DE" w14:textId="77777777" w:rsidR="007D65D1" w:rsidRPr="00286D99" w:rsidRDefault="007D65D1">
            <w:pPr>
              <w:rPr>
                <w:sz w:val="20"/>
              </w:rPr>
            </w:pPr>
            <w:r w:rsidRPr="00286D99">
              <w:rPr>
                <w:sz w:val="20"/>
              </w:rPr>
              <w:t>Pioneer (306)</w:t>
            </w:r>
          </w:p>
        </w:tc>
        <w:tc>
          <w:tcPr>
            <w:tcW w:w="1710" w:type="dxa"/>
            <w:tcBorders>
              <w:top w:val="single" w:sz="4" w:space="0" w:color="auto"/>
              <w:left w:val="single" w:sz="4" w:space="0" w:color="auto"/>
              <w:bottom w:val="single" w:sz="4" w:space="0" w:color="auto"/>
              <w:right w:val="single" w:sz="4" w:space="0" w:color="auto"/>
            </w:tcBorders>
            <w:hideMark/>
          </w:tcPr>
          <w:p w14:paraId="37732DC1" w14:textId="77777777" w:rsidR="00286D99" w:rsidRDefault="007D65D1" w:rsidP="00286D99">
            <w:pPr>
              <w:rPr>
                <w:sz w:val="20"/>
              </w:rPr>
            </w:pPr>
            <w:r w:rsidRPr="00286D99">
              <w:rPr>
                <w:sz w:val="20"/>
              </w:rPr>
              <w:t xml:space="preserve">Friend / </w:t>
            </w:r>
          </w:p>
          <w:p w14:paraId="3626967D" w14:textId="503C6172" w:rsidR="007D65D1" w:rsidRPr="00286D99" w:rsidRDefault="007D65D1" w:rsidP="00286D99">
            <w:pPr>
              <w:rPr>
                <w:sz w:val="20"/>
              </w:rPr>
            </w:pPr>
            <w:r w:rsidRPr="00286D99">
              <w:rPr>
                <w:sz w:val="20"/>
              </w:rPr>
              <w:t>church co-worker</w:t>
            </w:r>
          </w:p>
        </w:tc>
        <w:tc>
          <w:tcPr>
            <w:tcW w:w="2070" w:type="dxa"/>
            <w:tcBorders>
              <w:top w:val="single" w:sz="4" w:space="0" w:color="auto"/>
              <w:left w:val="single" w:sz="4" w:space="0" w:color="auto"/>
              <w:bottom w:val="single" w:sz="4" w:space="0" w:color="auto"/>
              <w:right w:val="single" w:sz="4" w:space="0" w:color="auto"/>
            </w:tcBorders>
            <w:hideMark/>
          </w:tcPr>
          <w:p w14:paraId="01680B16" w14:textId="77777777" w:rsidR="007D65D1" w:rsidRPr="00286D99" w:rsidRDefault="007D65D1">
            <w:pPr>
              <w:jc w:val="center"/>
              <w:rPr>
                <w:sz w:val="20"/>
              </w:rPr>
            </w:pPr>
            <w:r w:rsidRPr="00286D99">
              <w:rPr>
                <w:sz w:val="20"/>
              </w:rPr>
              <w:t>4.20</w:t>
            </w:r>
          </w:p>
        </w:tc>
        <w:tc>
          <w:tcPr>
            <w:tcW w:w="1800" w:type="dxa"/>
            <w:tcBorders>
              <w:top w:val="single" w:sz="4" w:space="0" w:color="auto"/>
              <w:left w:val="single" w:sz="4" w:space="0" w:color="auto"/>
              <w:bottom w:val="single" w:sz="4" w:space="0" w:color="auto"/>
              <w:right w:val="single" w:sz="4" w:space="0" w:color="auto"/>
            </w:tcBorders>
            <w:hideMark/>
          </w:tcPr>
          <w:p w14:paraId="0F7DFE06" w14:textId="77777777" w:rsidR="007D65D1" w:rsidRPr="00286D99" w:rsidRDefault="007D65D1">
            <w:pPr>
              <w:jc w:val="center"/>
              <w:rPr>
                <w:sz w:val="20"/>
              </w:rPr>
            </w:pPr>
            <w:r w:rsidRPr="00286D99">
              <w:rPr>
                <w:sz w:val="20"/>
              </w:rPr>
              <w:t>4.27</w:t>
            </w:r>
          </w:p>
        </w:tc>
        <w:tc>
          <w:tcPr>
            <w:tcW w:w="2070" w:type="dxa"/>
            <w:tcBorders>
              <w:top w:val="single" w:sz="4" w:space="0" w:color="auto"/>
              <w:left w:val="single" w:sz="4" w:space="0" w:color="auto"/>
              <w:bottom w:val="single" w:sz="4" w:space="0" w:color="auto"/>
              <w:right w:val="single" w:sz="4" w:space="0" w:color="auto"/>
            </w:tcBorders>
            <w:hideMark/>
          </w:tcPr>
          <w:p w14:paraId="6F86D40A" w14:textId="77777777" w:rsidR="007D65D1" w:rsidRPr="00286D99" w:rsidRDefault="007D65D1">
            <w:pPr>
              <w:jc w:val="center"/>
              <w:rPr>
                <w:sz w:val="20"/>
              </w:rPr>
            </w:pPr>
            <w:r w:rsidRPr="00286D99">
              <w:rPr>
                <w:sz w:val="20"/>
              </w:rPr>
              <w:t>0.22 (weak)</w:t>
            </w:r>
          </w:p>
        </w:tc>
      </w:tr>
      <w:tr w:rsidR="007D65D1" w14:paraId="2212472D" w14:textId="77777777" w:rsidTr="00A4686C">
        <w:tc>
          <w:tcPr>
            <w:tcW w:w="1795" w:type="dxa"/>
            <w:tcBorders>
              <w:top w:val="single" w:sz="4" w:space="0" w:color="auto"/>
              <w:left w:val="single" w:sz="4" w:space="0" w:color="auto"/>
              <w:bottom w:val="single" w:sz="4" w:space="0" w:color="auto"/>
              <w:right w:val="single" w:sz="4" w:space="0" w:color="auto"/>
            </w:tcBorders>
            <w:hideMark/>
          </w:tcPr>
          <w:p w14:paraId="5D484EFD" w14:textId="77777777" w:rsidR="007D65D1" w:rsidRPr="00286D99" w:rsidRDefault="007D65D1">
            <w:pPr>
              <w:rPr>
                <w:sz w:val="20"/>
              </w:rPr>
            </w:pPr>
            <w:r w:rsidRPr="00286D99">
              <w:rPr>
                <w:sz w:val="20"/>
              </w:rPr>
              <w:t>Pioneer (307)</w:t>
            </w:r>
          </w:p>
        </w:tc>
        <w:tc>
          <w:tcPr>
            <w:tcW w:w="1710" w:type="dxa"/>
            <w:tcBorders>
              <w:top w:val="single" w:sz="4" w:space="0" w:color="auto"/>
              <w:left w:val="single" w:sz="4" w:space="0" w:color="auto"/>
              <w:bottom w:val="single" w:sz="4" w:space="0" w:color="auto"/>
              <w:right w:val="single" w:sz="4" w:space="0" w:color="auto"/>
            </w:tcBorders>
            <w:hideMark/>
          </w:tcPr>
          <w:p w14:paraId="3A0B187A" w14:textId="77777777" w:rsidR="007D65D1" w:rsidRPr="00286D99" w:rsidRDefault="007D65D1">
            <w:pPr>
              <w:rPr>
                <w:sz w:val="20"/>
              </w:rPr>
            </w:pPr>
            <w:r w:rsidRPr="00286D99">
              <w:rPr>
                <w:sz w:val="20"/>
              </w:rPr>
              <w:t>Spouse</w:t>
            </w:r>
          </w:p>
        </w:tc>
        <w:tc>
          <w:tcPr>
            <w:tcW w:w="2070" w:type="dxa"/>
            <w:tcBorders>
              <w:top w:val="single" w:sz="4" w:space="0" w:color="auto"/>
              <w:left w:val="single" w:sz="4" w:space="0" w:color="auto"/>
              <w:bottom w:val="single" w:sz="4" w:space="0" w:color="auto"/>
              <w:right w:val="single" w:sz="4" w:space="0" w:color="auto"/>
            </w:tcBorders>
            <w:hideMark/>
          </w:tcPr>
          <w:p w14:paraId="56B6CE9F" w14:textId="77777777" w:rsidR="007D65D1" w:rsidRPr="00286D99" w:rsidRDefault="007D65D1">
            <w:pPr>
              <w:jc w:val="center"/>
              <w:rPr>
                <w:sz w:val="20"/>
              </w:rPr>
            </w:pPr>
            <w:r w:rsidRPr="00286D99">
              <w:rPr>
                <w:sz w:val="20"/>
              </w:rPr>
              <w:t>4.45</w:t>
            </w:r>
          </w:p>
        </w:tc>
        <w:tc>
          <w:tcPr>
            <w:tcW w:w="1800" w:type="dxa"/>
            <w:tcBorders>
              <w:top w:val="single" w:sz="4" w:space="0" w:color="auto"/>
              <w:left w:val="single" w:sz="4" w:space="0" w:color="auto"/>
              <w:bottom w:val="single" w:sz="4" w:space="0" w:color="auto"/>
              <w:right w:val="single" w:sz="4" w:space="0" w:color="auto"/>
            </w:tcBorders>
            <w:hideMark/>
          </w:tcPr>
          <w:p w14:paraId="3E217C7C" w14:textId="77777777" w:rsidR="007D65D1" w:rsidRPr="00286D99" w:rsidRDefault="007D65D1">
            <w:pPr>
              <w:jc w:val="center"/>
              <w:rPr>
                <w:sz w:val="20"/>
              </w:rPr>
            </w:pPr>
            <w:r w:rsidRPr="00286D99">
              <w:rPr>
                <w:sz w:val="20"/>
              </w:rPr>
              <w:t>4.68</w:t>
            </w:r>
          </w:p>
        </w:tc>
        <w:tc>
          <w:tcPr>
            <w:tcW w:w="2070" w:type="dxa"/>
            <w:tcBorders>
              <w:top w:val="single" w:sz="4" w:space="0" w:color="auto"/>
              <w:left w:val="single" w:sz="4" w:space="0" w:color="auto"/>
              <w:bottom w:val="single" w:sz="4" w:space="0" w:color="auto"/>
              <w:right w:val="single" w:sz="4" w:space="0" w:color="auto"/>
            </w:tcBorders>
            <w:hideMark/>
          </w:tcPr>
          <w:p w14:paraId="25B168E8" w14:textId="77777777" w:rsidR="007D65D1" w:rsidRPr="00286D99" w:rsidRDefault="007D65D1">
            <w:pPr>
              <w:jc w:val="center"/>
              <w:rPr>
                <w:sz w:val="20"/>
              </w:rPr>
            </w:pPr>
            <w:r w:rsidRPr="00286D99">
              <w:rPr>
                <w:sz w:val="20"/>
              </w:rPr>
              <w:t>0.33 (weak)</w:t>
            </w:r>
          </w:p>
        </w:tc>
      </w:tr>
      <w:tr w:rsidR="007D65D1" w14:paraId="2439317C" w14:textId="77777777" w:rsidTr="00A4686C">
        <w:tc>
          <w:tcPr>
            <w:tcW w:w="1795" w:type="dxa"/>
            <w:tcBorders>
              <w:top w:val="single" w:sz="4" w:space="0" w:color="auto"/>
              <w:left w:val="single" w:sz="4" w:space="0" w:color="auto"/>
              <w:bottom w:val="single" w:sz="4" w:space="0" w:color="auto"/>
              <w:right w:val="single" w:sz="4" w:space="0" w:color="auto"/>
            </w:tcBorders>
            <w:hideMark/>
          </w:tcPr>
          <w:p w14:paraId="32415A59" w14:textId="77777777" w:rsidR="007D65D1" w:rsidRPr="00286D99" w:rsidRDefault="007D65D1">
            <w:pPr>
              <w:rPr>
                <w:sz w:val="20"/>
              </w:rPr>
            </w:pPr>
            <w:r w:rsidRPr="00286D99">
              <w:rPr>
                <w:sz w:val="20"/>
              </w:rPr>
              <w:t>Pioneer (308)</w:t>
            </w:r>
          </w:p>
        </w:tc>
        <w:tc>
          <w:tcPr>
            <w:tcW w:w="1710" w:type="dxa"/>
            <w:tcBorders>
              <w:top w:val="single" w:sz="4" w:space="0" w:color="auto"/>
              <w:left w:val="single" w:sz="4" w:space="0" w:color="auto"/>
              <w:bottom w:val="single" w:sz="4" w:space="0" w:color="auto"/>
              <w:right w:val="single" w:sz="4" w:space="0" w:color="auto"/>
            </w:tcBorders>
            <w:hideMark/>
          </w:tcPr>
          <w:p w14:paraId="1033C95F" w14:textId="77777777" w:rsidR="007D65D1" w:rsidRPr="00286D99" w:rsidRDefault="007D65D1">
            <w:pPr>
              <w:rPr>
                <w:sz w:val="20"/>
              </w:rPr>
            </w:pPr>
            <w:r w:rsidRPr="00286D99">
              <w:rPr>
                <w:sz w:val="20"/>
              </w:rPr>
              <w:t>Daughter</w:t>
            </w:r>
          </w:p>
        </w:tc>
        <w:tc>
          <w:tcPr>
            <w:tcW w:w="2070" w:type="dxa"/>
            <w:tcBorders>
              <w:top w:val="single" w:sz="4" w:space="0" w:color="auto"/>
              <w:left w:val="single" w:sz="4" w:space="0" w:color="auto"/>
              <w:bottom w:val="single" w:sz="4" w:space="0" w:color="auto"/>
              <w:right w:val="single" w:sz="4" w:space="0" w:color="auto"/>
            </w:tcBorders>
            <w:hideMark/>
          </w:tcPr>
          <w:p w14:paraId="2DC10E77" w14:textId="77777777" w:rsidR="007D65D1" w:rsidRPr="00286D99" w:rsidRDefault="007D65D1">
            <w:pPr>
              <w:jc w:val="center"/>
              <w:rPr>
                <w:sz w:val="20"/>
              </w:rPr>
            </w:pPr>
            <w:r w:rsidRPr="00286D99">
              <w:rPr>
                <w:sz w:val="20"/>
              </w:rPr>
              <w:t>4.16</w:t>
            </w:r>
          </w:p>
        </w:tc>
        <w:tc>
          <w:tcPr>
            <w:tcW w:w="1800" w:type="dxa"/>
            <w:tcBorders>
              <w:top w:val="single" w:sz="4" w:space="0" w:color="auto"/>
              <w:left w:val="single" w:sz="4" w:space="0" w:color="auto"/>
              <w:bottom w:val="single" w:sz="4" w:space="0" w:color="auto"/>
              <w:right w:val="single" w:sz="4" w:space="0" w:color="auto"/>
            </w:tcBorders>
            <w:hideMark/>
          </w:tcPr>
          <w:p w14:paraId="6254B39C" w14:textId="77777777" w:rsidR="007D65D1" w:rsidRPr="00286D99" w:rsidRDefault="007D65D1">
            <w:pPr>
              <w:jc w:val="center"/>
              <w:rPr>
                <w:sz w:val="20"/>
              </w:rPr>
            </w:pPr>
            <w:r w:rsidRPr="00286D99">
              <w:rPr>
                <w:sz w:val="20"/>
              </w:rPr>
              <w:t>3.80</w:t>
            </w:r>
          </w:p>
        </w:tc>
        <w:tc>
          <w:tcPr>
            <w:tcW w:w="2070" w:type="dxa"/>
            <w:tcBorders>
              <w:top w:val="single" w:sz="4" w:space="0" w:color="auto"/>
              <w:left w:val="single" w:sz="4" w:space="0" w:color="auto"/>
              <w:bottom w:val="single" w:sz="4" w:space="0" w:color="auto"/>
              <w:right w:val="single" w:sz="4" w:space="0" w:color="auto"/>
            </w:tcBorders>
            <w:hideMark/>
          </w:tcPr>
          <w:p w14:paraId="667B5358" w14:textId="77777777" w:rsidR="007D65D1" w:rsidRPr="00286D99" w:rsidRDefault="007D65D1">
            <w:pPr>
              <w:jc w:val="center"/>
              <w:rPr>
                <w:sz w:val="20"/>
              </w:rPr>
            </w:pPr>
            <w:r w:rsidRPr="00286D99">
              <w:rPr>
                <w:sz w:val="20"/>
              </w:rPr>
              <w:t>0.14 (weak)</w:t>
            </w:r>
          </w:p>
        </w:tc>
      </w:tr>
      <w:tr w:rsidR="007D65D1" w14:paraId="5056BDDA" w14:textId="77777777" w:rsidTr="00A4686C">
        <w:tc>
          <w:tcPr>
            <w:tcW w:w="1795" w:type="dxa"/>
            <w:tcBorders>
              <w:top w:val="single" w:sz="4" w:space="0" w:color="auto"/>
              <w:left w:val="single" w:sz="4" w:space="0" w:color="auto"/>
              <w:bottom w:val="single" w:sz="4" w:space="0" w:color="auto"/>
              <w:right w:val="single" w:sz="4" w:space="0" w:color="auto"/>
            </w:tcBorders>
            <w:hideMark/>
          </w:tcPr>
          <w:p w14:paraId="412C25B5" w14:textId="77777777" w:rsidR="007D65D1" w:rsidRPr="00286D99" w:rsidRDefault="007D65D1">
            <w:pPr>
              <w:rPr>
                <w:sz w:val="20"/>
              </w:rPr>
            </w:pPr>
            <w:r w:rsidRPr="00286D99">
              <w:rPr>
                <w:sz w:val="20"/>
              </w:rPr>
              <w:t>Pioneer (309)</w:t>
            </w:r>
          </w:p>
        </w:tc>
        <w:tc>
          <w:tcPr>
            <w:tcW w:w="1710" w:type="dxa"/>
            <w:tcBorders>
              <w:top w:val="single" w:sz="4" w:space="0" w:color="auto"/>
              <w:left w:val="single" w:sz="4" w:space="0" w:color="auto"/>
              <w:bottom w:val="single" w:sz="4" w:space="0" w:color="auto"/>
              <w:right w:val="single" w:sz="4" w:space="0" w:color="auto"/>
            </w:tcBorders>
            <w:hideMark/>
          </w:tcPr>
          <w:p w14:paraId="55AF6B6B" w14:textId="77777777" w:rsidR="007D65D1" w:rsidRPr="00286D99" w:rsidRDefault="007D65D1">
            <w:pPr>
              <w:rPr>
                <w:sz w:val="20"/>
              </w:rPr>
            </w:pPr>
            <w:r w:rsidRPr="00286D99">
              <w:rPr>
                <w:sz w:val="20"/>
              </w:rPr>
              <w:t>Spouse</w:t>
            </w:r>
          </w:p>
        </w:tc>
        <w:tc>
          <w:tcPr>
            <w:tcW w:w="2070" w:type="dxa"/>
            <w:tcBorders>
              <w:top w:val="single" w:sz="4" w:space="0" w:color="auto"/>
              <w:left w:val="single" w:sz="4" w:space="0" w:color="auto"/>
              <w:bottom w:val="single" w:sz="4" w:space="0" w:color="auto"/>
              <w:right w:val="single" w:sz="4" w:space="0" w:color="auto"/>
            </w:tcBorders>
            <w:hideMark/>
          </w:tcPr>
          <w:p w14:paraId="45B8B978" w14:textId="77777777" w:rsidR="007D65D1" w:rsidRPr="00286D99" w:rsidRDefault="007D65D1">
            <w:pPr>
              <w:jc w:val="center"/>
              <w:rPr>
                <w:sz w:val="20"/>
              </w:rPr>
            </w:pPr>
            <w:r w:rsidRPr="00286D99">
              <w:rPr>
                <w:sz w:val="20"/>
              </w:rPr>
              <w:t>3.72</w:t>
            </w:r>
          </w:p>
        </w:tc>
        <w:tc>
          <w:tcPr>
            <w:tcW w:w="1800" w:type="dxa"/>
            <w:tcBorders>
              <w:top w:val="single" w:sz="4" w:space="0" w:color="auto"/>
              <w:left w:val="single" w:sz="4" w:space="0" w:color="auto"/>
              <w:bottom w:val="single" w:sz="4" w:space="0" w:color="auto"/>
              <w:right w:val="single" w:sz="4" w:space="0" w:color="auto"/>
            </w:tcBorders>
            <w:hideMark/>
          </w:tcPr>
          <w:p w14:paraId="5AB00303" w14:textId="77777777" w:rsidR="007D65D1" w:rsidRPr="00286D99" w:rsidRDefault="007D65D1">
            <w:pPr>
              <w:jc w:val="center"/>
              <w:rPr>
                <w:sz w:val="20"/>
              </w:rPr>
            </w:pPr>
            <w:r w:rsidRPr="00286D99">
              <w:rPr>
                <w:sz w:val="20"/>
              </w:rPr>
              <w:t>4.31</w:t>
            </w:r>
          </w:p>
        </w:tc>
        <w:tc>
          <w:tcPr>
            <w:tcW w:w="2070" w:type="dxa"/>
            <w:tcBorders>
              <w:top w:val="single" w:sz="4" w:space="0" w:color="auto"/>
              <w:left w:val="single" w:sz="4" w:space="0" w:color="auto"/>
              <w:bottom w:val="single" w:sz="4" w:space="0" w:color="auto"/>
              <w:right w:val="single" w:sz="4" w:space="0" w:color="auto"/>
            </w:tcBorders>
            <w:hideMark/>
          </w:tcPr>
          <w:p w14:paraId="2D7082CD" w14:textId="77777777" w:rsidR="007D65D1" w:rsidRPr="00286D99" w:rsidRDefault="007D65D1">
            <w:pPr>
              <w:jc w:val="center"/>
              <w:rPr>
                <w:sz w:val="20"/>
              </w:rPr>
            </w:pPr>
            <w:r w:rsidRPr="00286D99">
              <w:rPr>
                <w:sz w:val="20"/>
              </w:rPr>
              <w:t>0.25 (weak)</w:t>
            </w:r>
          </w:p>
        </w:tc>
      </w:tr>
      <w:tr w:rsidR="007D65D1" w14:paraId="25391E40" w14:textId="77777777" w:rsidTr="00A4686C">
        <w:tc>
          <w:tcPr>
            <w:tcW w:w="1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BE23B2" w14:textId="77777777" w:rsidR="007D65D1" w:rsidRPr="00286D99" w:rsidRDefault="007D65D1">
            <w:pPr>
              <w:rPr>
                <w:b/>
                <w:bCs/>
                <w:sz w:val="20"/>
              </w:rPr>
            </w:pPr>
            <w:r w:rsidRPr="00286D99">
              <w:rPr>
                <w:b/>
                <w:bCs/>
                <w:sz w:val="20"/>
              </w:rPr>
              <w:t>Average of Total</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6C32C9" w14:textId="77777777" w:rsidR="007D65D1" w:rsidRPr="00286D99" w:rsidRDefault="007D65D1">
            <w:pPr>
              <w:rPr>
                <w:b/>
                <w:bCs/>
                <w:sz w:val="20"/>
              </w:rPr>
            </w:pPr>
            <w:r w:rsidRPr="00286D99">
              <w:rPr>
                <w:b/>
                <w:bCs/>
                <w:sz w:val="20"/>
              </w:rPr>
              <w:t>n/a</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E54207" w14:textId="77777777" w:rsidR="007D65D1" w:rsidRPr="00286D99" w:rsidRDefault="007D65D1">
            <w:pPr>
              <w:jc w:val="center"/>
              <w:rPr>
                <w:b/>
                <w:bCs/>
                <w:sz w:val="20"/>
              </w:rPr>
            </w:pPr>
            <w:r w:rsidRPr="00286D99">
              <w:rPr>
                <w:b/>
                <w:bCs/>
                <w:sz w:val="20"/>
              </w:rPr>
              <w:t>4.13</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22EDCB" w14:textId="77777777" w:rsidR="007D65D1" w:rsidRPr="00286D99" w:rsidRDefault="007D65D1">
            <w:pPr>
              <w:jc w:val="center"/>
              <w:rPr>
                <w:b/>
                <w:bCs/>
                <w:sz w:val="20"/>
              </w:rPr>
            </w:pPr>
            <w:r w:rsidRPr="00286D99">
              <w:rPr>
                <w:b/>
                <w:bCs/>
                <w:sz w:val="20"/>
              </w:rPr>
              <w:t>4.33</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096A21" w14:textId="77777777" w:rsidR="007D65D1" w:rsidRPr="00286D99" w:rsidRDefault="007D65D1">
            <w:pPr>
              <w:jc w:val="center"/>
              <w:rPr>
                <w:b/>
                <w:bCs/>
                <w:sz w:val="20"/>
              </w:rPr>
            </w:pPr>
            <w:r w:rsidRPr="00286D99">
              <w:rPr>
                <w:b/>
                <w:bCs/>
                <w:sz w:val="20"/>
              </w:rPr>
              <w:t>0.22 (weak)</w:t>
            </w:r>
          </w:p>
        </w:tc>
      </w:tr>
    </w:tbl>
    <w:p w14:paraId="462CDFD5" w14:textId="77777777" w:rsidR="00874565" w:rsidRDefault="00874565" w:rsidP="00286D99">
      <w:pPr>
        <w:spacing w:line="240" w:lineRule="auto"/>
      </w:pPr>
    </w:p>
    <w:p w14:paraId="0ACB83C2" w14:textId="19569189" w:rsidR="007D65D1" w:rsidRPr="005D7715" w:rsidRDefault="001C75C2" w:rsidP="00286D99">
      <w:pPr>
        <w:spacing w:line="240" w:lineRule="auto"/>
        <w:rPr>
          <w:lang w:val="en-US"/>
        </w:rPr>
      </w:pPr>
      <w:r w:rsidRPr="005D7715">
        <w:rPr>
          <w:lang w:val="en-US"/>
        </w:rPr>
        <w:lastRenderedPageBreak/>
        <w:tab/>
      </w:r>
      <w:r w:rsidR="007D65D1" w:rsidRPr="005D7715">
        <w:rPr>
          <w:lang w:val="en-US"/>
        </w:rPr>
        <w:t xml:space="preserve">On average, observers rated the participating pioneers higher than the latter rated themselves. In some instances, observer ratings were nearly a full Likert scale point higher than that pioneers’ self-ratings. </w:t>
      </w:r>
    </w:p>
    <w:p w14:paraId="3C8A6FFC" w14:textId="2919E420" w:rsidR="007D65D1" w:rsidRPr="005D7715" w:rsidRDefault="001C75C2" w:rsidP="00286D99">
      <w:pPr>
        <w:spacing w:line="240" w:lineRule="auto"/>
        <w:rPr>
          <w:lang w:val="en-US"/>
        </w:rPr>
      </w:pPr>
      <w:r w:rsidRPr="005D7715">
        <w:rPr>
          <w:lang w:val="en-US"/>
        </w:rPr>
        <w:tab/>
      </w:r>
      <w:r w:rsidR="007D65D1" w:rsidRPr="005D7715">
        <w:rPr>
          <w:lang w:val="en-US"/>
        </w:rPr>
        <w:t xml:space="preserve">If an observer rated a pioneer consistently higher by a similar or constant margin for most or all items, then the statistical correlation between independent ratings and self-ratings would still be very high. However, most correlations between these two ratings were moderate or weak, or even none (near zero) or negative. This indicates that the differences between independent ratings and self-ratings were often not systematic. </w:t>
      </w:r>
    </w:p>
    <w:p w14:paraId="0D00BCAF" w14:textId="615171AB" w:rsidR="007D65D1" w:rsidRPr="005D7715" w:rsidRDefault="001C75C2" w:rsidP="00286D99">
      <w:pPr>
        <w:spacing w:line="240" w:lineRule="auto"/>
        <w:rPr>
          <w:lang w:val="en-US"/>
        </w:rPr>
      </w:pPr>
      <w:r w:rsidRPr="005D7715">
        <w:rPr>
          <w:lang w:val="en-US"/>
        </w:rPr>
        <w:tab/>
      </w:r>
      <w:r w:rsidR="007D65D1" w:rsidRPr="005D7715">
        <w:rPr>
          <w:lang w:val="en-US"/>
        </w:rPr>
        <w:t xml:space="preserve">One explanation for such discrepancies could be that spouses or friends view pioneers and their qualities somewhat differently than teammates, who would more likely encounter them in formal or work environments. There were only five teammates in the sample, and the resulting correlations from this tiny sample spanned a vast range – from negative to strong. It is also possible that spouses may seek to portray a more positive picture of their marriage partners when asked to rate them in a scientific survey. Conversely, the results may also point to a moderate self-assessment resulting from the humility of the participating pioneers. This may suggest that the overall self-ratings are not inflated but can be considered realistic, possibly even modest self-assessments of the catalysts’ traits and competencies. </w:t>
      </w:r>
    </w:p>
    <w:p w14:paraId="70D81ABA" w14:textId="2968BD8E" w:rsidR="00286D99" w:rsidRPr="005D7715" w:rsidRDefault="001C75C2" w:rsidP="001C75C2">
      <w:pPr>
        <w:spacing w:after="120" w:line="240" w:lineRule="auto"/>
        <w:rPr>
          <w:lang w:val="en-US"/>
        </w:rPr>
      </w:pPr>
      <w:r w:rsidRPr="005D7715">
        <w:rPr>
          <w:lang w:val="en-US"/>
        </w:rPr>
        <w:tab/>
      </w:r>
      <w:r w:rsidR="007D65D1" w:rsidRPr="005D7715">
        <w:rPr>
          <w:lang w:val="en-US"/>
        </w:rPr>
        <w:t xml:space="preserve">Due to the small sample size, it is unfortunately not possible to investigate patterns or factors within these discrepancies. This would require a much larger sample and a dedicated study. For the purposes of this study, we can only conclude that even though the correlations between independent ratings and self-ratings were on average weak, some correlation could be shown. </w:t>
      </w:r>
    </w:p>
    <w:p w14:paraId="323CC388" w14:textId="77777777" w:rsidR="001C75C2" w:rsidRPr="005D7715" w:rsidRDefault="001C75C2" w:rsidP="001C75C2">
      <w:pPr>
        <w:spacing w:after="120" w:line="240" w:lineRule="auto"/>
        <w:rPr>
          <w:lang w:val="en-US"/>
        </w:rPr>
      </w:pPr>
    </w:p>
    <w:p w14:paraId="60086218" w14:textId="67477E7B" w:rsidR="009D3C34" w:rsidRPr="008F7FFD" w:rsidRDefault="009D3C34" w:rsidP="00151290">
      <w:pPr>
        <w:pStyle w:val="berschrift2"/>
        <w:rPr>
          <w:lang w:val="en-US"/>
        </w:rPr>
      </w:pPr>
      <w:bookmarkStart w:id="114" w:name="_Toc77931695"/>
      <w:r w:rsidRPr="008F7FFD">
        <w:rPr>
          <w:lang w:val="en-US"/>
        </w:rPr>
        <w:t>Additional Analyses and Comparisons of Descriptive Data</w:t>
      </w:r>
      <w:bookmarkEnd w:id="114"/>
    </w:p>
    <w:p w14:paraId="775395DF" w14:textId="13EC8514" w:rsidR="00382454" w:rsidRPr="008F7FFD" w:rsidRDefault="001C75C2" w:rsidP="00382454">
      <w:pPr>
        <w:spacing w:line="240" w:lineRule="auto"/>
        <w:rPr>
          <w:rFonts w:ascii="Calibri" w:hAnsi="Calibri" w:cs="Calibri"/>
          <w:color w:val="000000"/>
          <w:szCs w:val="22"/>
          <w:lang w:val="en-US"/>
        </w:rPr>
      </w:pPr>
      <w:r>
        <w:rPr>
          <w:rFonts w:ascii="Calibri" w:hAnsi="Calibri" w:cs="Calibri"/>
          <w:color w:val="000000"/>
          <w:szCs w:val="22"/>
          <w:lang w:val="en-US"/>
        </w:rPr>
        <w:tab/>
      </w:r>
      <w:r w:rsidR="00382454" w:rsidRPr="008F7FFD">
        <w:rPr>
          <w:rFonts w:ascii="Calibri" w:hAnsi="Calibri" w:cs="Calibri"/>
          <w:color w:val="000000"/>
          <w:szCs w:val="22"/>
          <w:lang w:val="en-US"/>
        </w:rPr>
        <w:t>The following graphs show how Spearman’s</w:t>
      </w:r>
      <w:r w:rsidR="003B6193">
        <w:rPr>
          <w:rFonts w:ascii="Calibri" w:hAnsi="Calibri" w:cs="Calibri"/>
          <w:color w:val="000000"/>
          <w:szCs w:val="22"/>
          <w:lang w:val="en-US"/>
        </w:rPr>
        <w:t xml:space="preserve"> </w:t>
      </w:r>
      <w:r w:rsidR="00382454" w:rsidRPr="008F7FFD">
        <w:rPr>
          <w:rFonts w:ascii="Calibri" w:hAnsi="Calibri" w:cs="Calibri"/>
          <w:color w:val="000000"/>
          <w:szCs w:val="22"/>
          <w:lang w:val="en-US"/>
        </w:rPr>
        <w:t>Correlation was used to assess the way some of the variables in the study relate to one another.</w:t>
      </w:r>
    </w:p>
    <w:p w14:paraId="6BEC281F" w14:textId="73BA06BC" w:rsidR="00A02600" w:rsidRDefault="001C75C2" w:rsidP="00382454">
      <w:pPr>
        <w:spacing w:line="240" w:lineRule="auto"/>
        <w:rPr>
          <w:rFonts w:ascii="Calibri" w:hAnsi="Calibri" w:cs="Calibri"/>
          <w:color w:val="000000"/>
          <w:szCs w:val="22"/>
          <w:lang w:val="en-US"/>
        </w:rPr>
      </w:pPr>
      <w:r w:rsidRPr="001C75C2">
        <w:rPr>
          <w:rFonts w:ascii="Calibri" w:hAnsi="Calibri" w:cs="Calibri"/>
          <w:b/>
          <w:bCs/>
          <w:color w:val="000000"/>
          <w:szCs w:val="22"/>
          <w:lang w:val="en-US"/>
        </w:rPr>
        <w:tab/>
      </w:r>
      <w:r w:rsidR="00382454" w:rsidRPr="00094A5A">
        <w:rPr>
          <w:rFonts w:ascii="Calibri" w:hAnsi="Calibri" w:cs="Calibri"/>
          <w:color w:val="000000"/>
          <w:szCs w:val="22"/>
          <w:lang w:val="en-US"/>
        </w:rPr>
        <w:t>Spearman’s</w:t>
      </w:r>
      <w:r w:rsidR="003B6193" w:rsidRPr="00094A5A">
        <w:rPr>
          <w:rFonts w:ascii="Calibri" w:hAnsi="Calibri" w:cs="Calibri"/>
          <w:color w:val="000000"/>
          <w:szCs w:val="22"/>
          <w:lang w:val="en-US"/>
        </w:rPr>
        <w:t xml:space="preserve"> </w:t>
      </w:r>
      <w:r w:rsidR="00382454" w:rsidRPr="00094A5A">
        <w:rPr>
          <w:rFonts w:ascii="Calibri" w:hAnsi="Calibri" w:cs="Calibri"/>
          <w:color w:val="000000"/>
          <w:szCs w:val="22"/>
          <w:lang w:val="en-US"/>
        </w:rPr>
        <w:t>Correlation</w:t>
      </w:r>
      <w:r w:rsidR="00382454" w:rsidRPr="008F7FFD">
        <w:rPr>
          <w:rFonts w:ascii="Calibri" w:hAnsi="Calibri" w:cs="Calibri"/>
          <w:color w:val="000000"/>
          <w:szCs w:val="22"/>
          <w:lang w:val="en-US"/>
        </w:rPr>
        <w:t xml:space="preserve"> measures how strongly two variables correlate with each other. The Spearman’s test is suitable as a conservative choice to evaluate Likert scale data. It only requires the data to be ordinal and not metric. </w:t>
      </w:r>
    </w:p>
    <w:p w14:paraId="5CA9725D" w14:textId="79E80F3D" w:rsidR="00382454" w:rsidRPr="008F7FFD" w:rsidRDefault="001C75C2" w:rsidP="00382454">
      <w:pPr>
        <w:spacing w:line="240" w:lineRule="auto"/>
        <w:rPr>
          <w:rFonts w:ascii="Calibri" w:hAnsi="Calibri" w:cs="Calibri"/>
          <w:color w:val="000000"/>
          <w:szCs w:val="22"/>
          <w:lang w:val="en-US"/>
        </w:rPr>
      </w:pPr>
      <w:r>
        <w:rPr>
          <w:rFonts w:ascii="Calibri" w:hAnsi="Calibri" w:cs="Calibri"/>
          <w:color w:val="000000"/>
          <w:szCs w:val="22"/>
          <w:lang w:val="en-US"/>
        </w:rPr>
        <w:tab/>
      </w:r>
      <w:r w:rsidR="00382454" w:rsidRPr="008F7FFD">
        <w:rPr>
          <w:rFonts w:ascii="Calibri" w:hAnsi="Calibri" w:cs="Calibri"/>
          <w:color w:val="000000"/>
          <w:szCs w:val="22"/>
          <w:lang w:val="en-US"/>
        </w:rPr>
        <w:t xml:space="preserve">Even though Likert scale data can </w:t>
      </w:r>
      <w:r w:rsidR="00094A5A">
        <w:rPr>
          <w:rFonts w:ascii="Calibri" w:hAnsi="Calibri" w:cs="Calibri"/>
          <w:color w:val="000000"/>
          <w:szCs w:val="22"/>
          <w:lang w:val="en-US"/>
        </w:rPr>
        <w:t xml:space="preserve">be </w:t>
      </w:r>
      <w:r w:rsidR="00382454" w:rsidRPr="008F7FFD">
        <w:rPr>
          <w:rFonts w:ascii="Calibri" w:hAnsi="Calibri" w:cs="Calibri"/>
          <w:color w:val="000000"/>
          <w:szCs w:val="22"/>
          <w:lang w:val="en-US"/>
        </w:rPr>
        <w:t xml:space="preserve">assumed to be metric (continuous numbers), and we do so for the regression analysis, a more conservative approach is to treat this data as ordinal (ordinal data only says that one figure is greater than the next without stating how large </w:t>
      </w:r>
      <w:r w:rsidR="00A02600">
        <w:rPr>
          <w:rFonts w:ascii="Calibri" w:hAnsi="Calibri" w:cs="Calibri"/>
          <w:color w:val="000000"/>
          <w:szCs w:val="22"/>
          <w:lang w:val="en-US"/>
        </w:rPr>
        <w:t xml:space="preserve">is </w:t>
      </w:r>
      <w:r w:rsidR="00382454" w:rsidRPr="008F7FFD">
        <w:rPr>
          <w:rFonts w:ascii="Calibri" w:hAnsi="Calibri" w:cs="Calibri"/>
          <w:color w:val="000000"/>
          <w:szCs w:val="22"/>
          <w:lang w:val="en-US"/>
        </w:rPr>
        <w:t>the numerical difference between them).</w:t>
      </w:r>
    </w:p>
    <w:p w14:paraId="6B95386B" w14:textId="18E02F67" w:rsidR="00382454" w:rsidRDefault="00382454" w:rsidP="00382454">
      <w:pPr>
        <w:spacing w:after="0" w:line="240" w:lineRule="auto"/>
        <w:jc w:val="center"/>
        <w:rPr>
          <w:rFonts w:ascii="Calibri" w:hAnsi="Calibri" w:cs="Calibri"/>
          <w:color w:val="000000"/>
          <w:u w:val="single"/>
          <w:lang w:val="en-US"/>
        </w:rPr>
      </w:pPr>
      <w:r w:rsidRPr="008F7FFD">
        <w:rPr>
          <w:rFonts w:ascii="Calibri" w:hAnsi="Calibri" w:cs="Calibri"/>
          <w:color w:val="000000"/>
          <w:u w:val="single"/>
          <w:lang w:val="en-US"/>
        </w:rPr>
        <w:t>Figure 1: Comparison of Catalysts and Control Group</w:t>
      </w:r>
      <w:r w:rsidR="00DF0966" w:rsidRPr="008F7FFD">
        <w:rPr>
          <w:rFonts w:ascii="Calibri" w:hAnsi="Calibri" w:cs="Calibri"/>
          <w:color w:val="000000"/>
          <w:u w:val="single"/>
          <w:lang w:val="en-US"/>
        </w:rPr>
        <w:t xml:space="preserve"> -</w:t>
      </w:r>
      <w:r w:rsidR="00305AB6" w:rsidRPr="008F7FFD">
        <w:rPr>
          <w:rFonts w:ascii="Calibri" w:hAnsi="Calibri" w:cs="Calibri"/>
          <w:color w:val="000000"/>
          <w:u w:val="single"/>
          <w:lang w:val="en-US"/>
        </w:rPr>
        <w:t xml:space="preserve"> how receptive </w:t>
      </w:r>
      <w:r w:rsidR="00DF0966" w:rsidRPr="008F7FFD">
        <w:rPr>
          <w:rFonts w:ascii="Calibri" w:hAnsi="Calibri" w:cs="Calibri"/>
          <w:color w:val="000000"/>
          <w:u w:val="single"/>
          <w:lang w:val="en-US"/>
        </w:rPr>
        <w:t xml:space="preserve">were </w:t>
      </w:r>
      <w:r w:rsidR="00305AB6" w:rsidRPr="008F7FFD">
        <w:rPr>
          <w:rFonts w:ascii="Calibri" w:hAnsi="Calibri" w:cs="Calibri"/>
          <w:color w:val="000000"/>
          <w:u w:val="single"/>
          <w:lang w:val="en-US"/>
        </w:rPr>
        <w:t>their people group</w:t>
      </w:r>
      <w:r w:rsidR="00DD2006" w:rsidRPr="008F7FFD">
        <w:rPr>
          <w:rFonts w:ascii="Calibri" w:hAnsi="Calibri" w:cs="Calibri"/>
          <w:color w:val="000000"/>
          <w:u w:val="single"/>
          <w:lang w:val="en-US"/>
        </w:rPr>
        <w:t>?</w:t>
      </w:r>
      <w:r w:rsidR="00305AB6" w:rsidRPr="008F7FFD">
        <w:rPr>
          <w:rFonts w:ascii="Calibri" w:hAnsi="Calibri" w:cs="Calibri"/>
          <w:color w:val="000000"/>
          <w:u w:val="single"/>
          <w:lang w:val="en-US"/>
        </w:rPr>
        <w:t xml:space="preserve"> (Question 11)</w:t>
      </w:r>
    </w:p>
    <w:p w14:paraId="6B87446D" w14:textId="397FF869" w:rsidR="00094A5A" w:rsidRPr="008F7FFD" w:rsidRDefault="00094A5A" w:rsidP="00382454">
      <w:pPr>
        <w:spacing w:after="0" w:line="240" w:lineRule="auto"/>
        <w:jc w:val="center"/>
        <w:rPr>
          <w:rFonts w:ascii="Calibri" w:hAnsi="Calibri" w:cs="Calibri"/>
          <w:color w:val="000000"/>
          <w:u w:val="single"/>
          <w:lang w:val="en-US"/>
        </w:rPr>
      </w:pPr>
      <w:r>
        <w:rPr>
          <w:rFonts w:ascii="Arial" w:eastAsia="Arial" w:hAnsi="Arial" w:cs="Arial"/>
          <w:noProof/>
          <w:color w:val="000000"/>
          <w:szCs w:val="22"/>
          <w:lang w:eastAsia="zh-CN"/>
        </w:rPr>
        <w:lastRenderedPageBreak/>
        <w:drawing>
          <wp:anchor distT="0" distB="0" distL="114300" distR="114300" simplePos="0" relativeHeight="251673088" behindDoc="0" locked="1" layoutInCell="1" allowOverlap="1" wp14:anchorId="7D69A73D" wp14:editId="77C747DB">
            <wp:simplePos x="0" y="0"/>
            <wp:positionH relativeFrom="column">
              <wp:posOffset>0</wp:posOffset>
            </wp:positionH>
            <wp:positionV relativeFrom="paragraph">
              <wp:posOffset>76835</wp:posOffset>
            </wp:positionV>
            <wp:extent cx="5562600" cy="3221990"/>
            <wp:effectExtent l="0" t="0" r="0" b="0"/>
            <wp:wrapTopAndBottom/>
            <wp:docPr id="5" name="image1.png" descr="Chart, bar chart&#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1.png" descr="Chart, bar chart&#10;&#10;Description automatically generated"/>
                    <pic:cNvPicPr preferRelativeResize="0"/>
                  </pic:nvPicPr>
                  <pic:blipFill>
                    <a:blip r:embed="rId22">
                      <a:extLst>
                        <a:ext uri="{28A0092B-C50C-407E-A947-70E740481C1C}">
                          <a14:useLocalDpi xmlns:a14="http://schemas.microsoft.com/office/drawing/2010/main" val="0"/>
                        </a:ext>
                      </a:extLst>
                    </a:blip>
                    <a:srcRect/>
                    <a:stretch>
                      <a:fillRect/>
                    </a:stretch>
                  </pic:blipFill>
                  <pic:spPr>
                    <a:xfrm>
                      <a:off x="0" y="0"/>
                      <a:ext cx="5562600" cy="3221990"/>
                    </a:xfrm>
                    <a:prstGeom prst="rect">
                      <a:avLst/>
                    </a:prstGeom>
                    <a:ln/>
                  </pic:spPr>
                </pic:pic>
              </a:graphicData>
            </a:graphic>
            <wp14:sizeRelH relativeFrom="margin">
              <wp14:pctWidth>0</wp14:pctWidth>
            </wp14:sizeRelH>
            <wp14:sizeRelV relativeFrom="margin">
              <wp14:pctHeight>0</wp14:pctHeight>
            </wp14:sizeRelV>
          </wp:anchor>
        </w:drawing>
      </w:r>
    </w:p>
    <w:p w14:paraId="56A24A85" w14:textId="331CA138" w:rsidR="00382454" w:rsidRDefault="001C75C2" w:rsidP="00094A5A">
      <w:pPr>
        <w:pStyle w:val="StandardWeb"/>
        <w:spacing w:before="0" w:beforeAutospacing="0" w:after="240" w:afterAutospacing="0"/>
        <w:rPr>
          <w:rFonts w:ascii="Calibri" w:hAnsi="Calibri" w:cs="Calibri"/>
          <w:color w:val="000000"/>
          <w:sz w:val="22"/>
          <w:szCs w:val="22"/>
        </w:rPr>
      </w:pPr>
      <w:r>
        <w:rPr>
          <w:rFonts w:ascii="Calibri" w:hAnsi="Calibri" w:cs="Calibri"/>
          <w:color w:val="000000"/>
          <w:sz w:val="22"/>
          <w:szCs w:val="22"/>
        </w:rPr>
        <w:tab/>
      </w:r>
      <w:r w:rsidR="00382454" w:rsidRPr="00C87ACD">
        <w:rPr>
          <w:rFonts w:ascii="Calibri" w:hAnsi="Calibri" w:cs="Calibri"/>
          <w:color w:val="000000"/>
          <w:sz w:val="22"/>
          <w:szCs w:val="22"/>
        </w:rPr>
        <w:t xml:space="preserve">There was a weak to medium correlation between informants’ responses to the Dayton Scale </w:t>
      </w:r>
      <w:r w:rsidR="00723A99">
        <w:rPr>
          <w:rFonts w:ascii="Calibri" w:hAnsi="Calibri" w:cs="Calibri"/>
          <w:color w:val="000000"/>
          <w:sz w:val="22"/>
          <w:szCs w:val="22"/>
        </w:rPr>
        <w:t xml:space="preserve">(Question 11 </w:t>
      </w:r>
      <w:r w:rsidR="00723A99" w:rsidRPr="00723A99">
        <w:rPr>
          <w:rFonts w:ascii="Calibri" w:hAnsi="Calibri" w:cs="Calibri"/>
          <w:i/>
          <w:iCs/>
          <w:color w:val="000000"/>
          <w:sz w:val="22"/>
          <w:szCs w:val="22"/>
        </w:rPr>
        <w:t>H</w:t>
      </w:r>
      <w:r w:rsidR="00723A99" w:rsidRPr="005D7715">
        <w:rPr>
          <w:rFonts w:ascii="Calibri" w:hAnsi="Calibri" w:cs="Calibri"/>
          <w:i/>
          <w:iCs/>
          <w:color w:val="000000"/>
          <w:sz w:val="22"/>
          <w:szCs w:val="22"/>
        </w:rPr>
        <w:t>ow would you rate the overall receptivity of your people group toward the Good News at the time when you first took residence among them</w:t>
      </w:r>
      <w:r w:rsidR="00723A99" w:rsidRPr="005D7715">
        <w:rPr>
          <w:rFonts w:ascii="Calibri" w:hAnsi="Calibri" w:cs="Calibri"/>
          <w:color w:val="000000"/>
          <w:sz w:val="22"/>
          <w:szCs w:val="22"/>
        </w:rPr>
        <w:t xml:space="preserve">?) </w:t>
      </w:r>
      <w:r w:rsidR="00382454" w:rsidRPr="00C87ACD">
        <w:rPr>
          <w:rFonts w:ascii="Calibri" w:hAnsi="Calibri" w:cs="Calibri"/>
          <w:color w:val="000000"/>
          <w:sz w:val="22"/>
          <w:szCs w:val="22"/>
        </w:rPr>
        <w:t>and Question 22a (</w:t>
      </w:r>
      <w:r w:rsidR="0040435D" w:rsidRPr="0040435D">
        <w:rPr>
          <w:rFonts w:ascii="Calibri" w:hAnsi="Calibri" w:cs="Calibri"/>
          <w:i/>
          <w:iCs/>
          <w:color w:val="000000"/>
          <w:sz w:val="22"/>
          <w:szCs w:val="22"/>
        </w:rPr>
        <w:t>Rate on a Likert scale the contributing factor “People have been open to the Gospel”</w:t>
      </w:r>
      <w:r w:rsidR="00382454" w:rsidRPr="00C87ACD">
        <w:rPr>
          <w:rFonts w:ascii="Calibri" w:hAnsi="Calibri" w:cs="Calibri"/>
          <w:color w:val="000000"/>
          <w:sz w:val="22"/>
          <w:szCs w:val="22"/>
        </w:rPr>
        <w:t xml:space="preserve">) (Figure </w:t>
      </w:r>
      <w:r w:rsidR="00C8033B">
        <w:rPr>
          <w:rFonts w:ascii="Calibri" w:hAnsi="Calibri" w:cs="Calibri"/>
          <w:color w:val="000000"/>
          <w:sz w:val="22"/>
          <w:szCs w:val="22"/>
        </w:rPr>
        <w:t>2</w:t>
      </w:r>
      <w:r w:rsidR="00382454" w:rsidRPr="00C87ACD">
        <w:rPr>
          <w:rFonts w:ascii="Calibri" w:hAnsi="Calibri" w:cs="Calibri"/>
          <w:color w:val="000000"/>
          <w:sz w:val="22"/>
          <w:szCs w:val="22"/>
        </w:rPr>
        <w:t xml:space="preserve">). On average, higher Dayton scale ratings corresponded to higher ratings about openness to the gospel. The </w:t>
      </w:r>
      <w:r w:rsidR="00382454">
        <w:rPr>
          <w:rFonts w:ascii="Calibri" w:hAnsi="Calibri" w:cs="Calibri"/>
          <w:color w:val="000000"/>
          <w:sz w:val="22"/>
          <w:szCs w:val="22"/>
        </w:rPr>
        <w:t>Spearman’s</w:t>
      </w:r>
      <w:r w:rsidR="00382454" w:rsidRPr="00C87ACD">
        <w:rPr>
          <w:rFonts w:ascii="Calibri" w:hAnsi="Calibri" w:cs="Calibri"/>
          <w:color w:val="000000"/>
          <w:sz w:val="22"/>
          <w:szCs w:val="22"/>
        </w:rPr>
        <w:t xml:space="preserve"> test showed a </w:t>
      </w:r>
      <w:r w:rsidR="003B6193">
        <w:rPr>
          <w:rFonts w:ascii="Calibri" w:hAnsi="Calibri" w:cs="Calibri"/>
          <w:color w:val="000000"/>
          <w:sz w:val="22"/>
          <w:szCs w:val="22"/>
        </w:rPr>
        <w:t>weak</w:t>
      </w:r>
      <w:r w:rsidR="00382454" w:rsidRPr="00C87ACD">
        <w:rPr>
          <w:rFonts w:ascii="Calibri" w:hAnsi="Calibri" w:cs="Calibri"/>
          <w:color w:val="000000"/>
          <w:sz w:val="22"/>
          <w:szCs w:val="22"/>
        </w:rPr>
        <w:t xml:space="preserve"> correlation of 0.27 on a scale of 0 to 1 (values over 0.50 are considered strong, values over 0.8 very strong). The test result was statistically significant (p value &lt; 0.0001).</w:t>
      </w:r>
    </w:p>
    <w:p w14:paraId="2B11AEA7" w14:textId="64A097E8" w:rsidR="00382454" w:rsidRPr="008F7FFD" w:rsidRDefault="00E07CBF" w:rsidP="00E07CBF">
      <w:pPr>
        <w:spacing w:line="240" w:lineRule="auto"/>
        <w:jc w:val="center"/>
        <w:rPr>
          <w:rFonts w:ascii="Calibri" w:eastAsia="Calibri" w:hAnsi="Calibri" w:cs="Calibri"/>
          <w:u w:val="single"/>
          <w:lang w:val="en-US"/>
        </w:rPr>
      </w:pPr>
      <w:r w:rsidRPr="00E07CBF">
        <w:rPr>
          <w:rFonts w:ascii="Calibri" w:eastAsia="Calibri" w:hAnsi="Calibri" w:cs="Calibri"/>
          <w:noProof/>
          <w:color w:val="000000"/>
          <w:lang w:val="en-US" w:eastAsia="zh-CN"/>
        </w:rPr>
        <w:drawing>
          <wp:anchor distT="0" distB="0" distL="114300" distR="114300" simplePos="0" relativeHeight="251663872" behindDoc="0" locked="0" layoutInCell="1" allowOverlap="1" wp14:anchorId="29765C62" wp14:editId="475FFDF0">
            <wp:simplePos x="0" y="0"/>
            <wp:positionH relativeFrom="column">
              <wp:posOffset>1171575</wp:posOffset>
            </wp:positionH>
            <wp:positionV relativeFrom="paragraph">
              <wp:posOffset>473075</wp:posOffset>
            </wp:positionV>
            <wp:extent cx="3495675" cy="1905000"/>
            <wp:effectExtent l="0" t="0" r="9525" b="0"/>
            <wp:wrapTopAndBottom/>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a:xfrm>
                      <a:off x="0" y="0"/>
                      <a:ext cx="3495675" cy="1905000"/>
                    </a:xfrm>
                    <a:prstGeom prst="rect">
                      <a:avLst/>
                    </a:prstGeom>
                    <a:ln/>
                  </pic:spPr>
                </pic:pic>
              </a:graphicData>
            </a:graphic>
            <wp14:sizeRelH relativeFrom="margin">
              <wp14:pctWidth>0</wp14:pctWidth>
            </wp14:sizeRelH>
            <wp14:sizeRelV relativeFrom="margin">
              <wp14:pctHeight>0</wp14:pctHeight>
            </wp14:sizeRelV>
          </wp:anchor>
        </w:drawing>
      </w:r>
      <w:r w:rsidR="00382454" w:rsidRPr="008F7FFD">
        <w:rPr>
          <w:rFonts w:ascii="Calibri" w:eastAsia="Calibri" w:hAnsi="Calibri" w:cs="Calibri"/>
          <w:u w:val="single"/>
          <w:lang w:val="en-US"/>
        </w:rPr>
        <w:t xml:space="preserve">Figure </w:t>
      </w:r>
      <w:r w:rsidR="00305AB6" w:rsidRPr="008F7FFD">
        <w:rPr>
          <w:rFonts w:ascii="Calibri" w:eastAsia="Calibri" w:hAnsi="Calibri" w:cs="Calibri"/>
          <w:u w:val="single"/>
          <w:lang w:val="en-US"/>
        </w:rPr>
        <w:t>2</w:t>
      </w:r>
      <w:r w:rsidR="00382454" w:rsidRPr="008F7FFD">
        <w:rPr>
          <w:rFonts w:ascii="Calibri" w:eastAsia="Calibri" w:hAnsi="Calibri" w:cs="Calibri"/>
          <w:u w:val="single"/>
          <w:lang w:val="en-US"/>
        </w:rPr>
        <w:t xml:space="preserve">: </w:t>
      </w:r>
      <w:r w:rsidR="00305AB6" w:rsidRPr="008F7FFD">
        <w:rPr>
          <w:rFonts w:ascii="Calibri" w:eastAsia="Calibri" w:hAnsi="Calibri" w:cs="Calibri"/>
          <w:u w:val="single"/>
          <w:lang w:val="en-US"/>
        </w:rPr>
        <w:t>Co</w:t>
      </w:r>
      <w:r w:rsidR="00D002AE" w:rsidRPr="008F7FFD">
        <w:rPr>
          <w:rFonts w:ascii="Calibri" w:eastAsia="Calibri" w:hAnsi="Calibri" w:cs="Calibri"/>
          <w:u w:val="single"/>
          <w:lang w:val="en-US"/>
        </w:rPr>
        <w:t>rrelation</w:t>
      </w:r>
      <w:r w:rsidR="00305AB6" w:rsidRPr="008F7FFD">
        <w:rPr>
          <w:rFonts w:ascii="Calibri" w:eastAsia="Calibri" w:hAnsi="Calibri" w:cs="Calibri"/>
          <w:u w:val="single"/>
          <w:lang w:val="en-US"/>
        </w:rPr>
        <w:t xml:space="preserve"> of responses to t</w:t>
      </w:r>
      <w:r w:rsidR="00D002AE" w:rsidRPr="008F7FFD">
        <w:rPr>
          <w:rFonts w:ascii="Calibri" w:eastAsia="Calibri" w:hAnsi="Calibri" w:cs="Calibri"/>
          <w:u w:val="single"/>
          <w:lang w:val="en-US"/>
        </w:rPr>
        <w:t>he Dayton Scale</w:t>
      </w:r>
      <w:r w:rsidR="00305AB6" w:rsidRPr="008F7FFD">
        <w:rPr>
          <w:rFonts w:ascii="Calibri" w:eastAsia="Calibri" w:hAnsi="Calibri" w:cs="Calibri"/>
          <w:u w:val="single"/>
          <w:lang w:val="en-US"/>
        </w:rPr>
        <w:t xml:space="preserve"> question about receptivity and </w:t>
      </w:r>
      <w:r w:rsidR="00D002AE" w:rsidRPr="008F7FFD">
        <w:rPr>
          <w:rFonts w:ascii="Calibri" w:eastAsia="Calibri" w:hAnsi="Calibri" w:cs="Calibri"/>
          <w:u w:val="single"/>
          <w:lang w:val="en-US"/>
        </w:rPr>
        <w:t xml:space="preserve">the question about </w:t>
      </w:r>
      <w:r w:rsidR="00305AB6" w:rsidRPr="008F7FFD">
        <w:rPr>
          <w:rFonts w:ascii="Calibri" w:eastAsia="Calibri" w:hAnsi="Calibri" w:cs="Calibri"/>
          <w:u w:val="single"/>
          <w:lang w:val="en-US"/>
        </w:rPr>
        <w:t>openness to the Gospel</w:t>
      </w:r>
    </w:p>
    <w:p w14:paraId="60660A71" w14:textId="7FDBECF7" w:rsidR="00382454" w:rsidRPr="008F7FFD" w:rsidRDefault="00382454" w:rsidP="00382454">
      <w:pPr>
        <w:spacing w:line="240" w:lineRule="auto"/>
        <w:rPr>
          <w:rFonts w:ascii="Calibri" w:eastAsia="Calibri" w:hAnsi="Calibri" w:cs="Calibri"/>
          <w:szCs w:val="22"/>
          <w:lang w:val="en-US"/>
        </w:rPr>
      </w:pPr>
    </w:p>
    <w:p w14:paraId="6213BD8F" w14:textId="2D2C9A91" w:rsidR="00D7076B" w:rsidRPr="008F7FFD" w:rsidRDefault="00C52E5C" w:rsidP="009C20CC">
      <w:pPr>
        <w:spacing w:line="240" w:lineRule="auto"/>
        <w:rPr>
          <w:rFonts w:ascii="Calibri" w:eastAsia="Calibri" w:hAnsi="Calibri" w:cs="Calibri"/>
          <w:szCs w:val="22"/>
          <w:lang w:val="en-US"/>
        </w:rPr>
      </w:pPr>
      <w:r>
        <w:rPr>
          <w:rFonts w:ascii="Calibri" w:eastAsia="Calibri" w:hAnsi="Calibri" w:cs="Calibri"/>
          <w:szCs w:val="22"/>
          <w:lang w:val="en-US"/>
        </w:rPr>
        <w:tab/>
      </w:r>
      <w:r w:rsidR="00382454" w:rsidRPr="008F7FFD">
        <w:rPr>
          <w:rFonts w:ascii="Calibri" w:eastAsia="Calibri" w:hAnsi="Calibri" w:cs="Calibri"/>
          <w:szCs w:val="22"/>
          <w:lang w:val="en-US"/>
        </w:rPr>
        <w:t xml:space="preserve">Figure </w:t>
      </w:r>
      <w:r w:rsidR="00305AB6" w:rsidRPr="008F7FFD">
        <w:rPr>
          <w:rFonts w:ascii="Calibri" w:eastAsia="Calibri" w:hAnsi="Calibri" w:cs="Calibri"/>
          <w:szCs w:val="22"/>
          <w:lang w:val="en-US"/>
        </w:rPr>
        <w:t>3</w:t>
      </w:r>
      <w:r w:rsidR="00382454" w:rsidRPr="008F7FFD">
        <w:rPr>
          <w:rFonts w:ascii="Calibri" w:eastAsia="Calibri" w:hAnsi="Calibri" w:cs="Calibri"/>
          <w:szCs w:val="22"/>
          <w:lang w:val="en-US"/>
        </w:rPr>
        <w:t xml:space="preserve"> indicates that the reverse question, “Q23f Impeding factor </w:t>
      </w:r>
      <w:r w:rsidR="00382454" w:rsidRPr="008F7FFD">
        <w:rPr>
          <w:rFonts w:ascii="Calibri" w:eastAsia="Calibri" w:hAnsi="Calibri" w:cs="Calibri"/>
          <w:i/>
          <w:iCs/>
          <w:szCs w:val="22"/>
          <w:lang w:val="en-US"/>
        </w:rPr>
        <w:t>people not open to gospel</w:t>
      </w:r>
      <w:r w:rsidR="00382454" w:rsidRPr="008F7FFD">
        <w:rPr>
          <w:rFonts w:ascii="Calibri" w:eastAsia="Calibri" w:hAnsi="Calibri" w:cs="Calibri"/>
          <w:szCs w:val="22"/>
          <w:lang w:val="en-US"/>
        </w:rPr>
        <w:t>”, was negatively correlated with the Dayton scale, as one would expect, although with a weaker Spearman’s correlation factor of -0.13 (on the same scale). This correlation was statistically significant (p = 0.03).</w:t>
      </w:r>
      <w:r w:rsidR="009C20CC" w:rsidRPr="008F7FFD">
        <w:rPr>
          <w:rFonts w:ascii="Calibri" w:eastAsia="Calibri" w:hAnsi="Calibri" w:cs="Calibri"/>
          <w:szCs w:val="22"/>
          <w:lang w:val="en-US"/>
        </w:rPr>
        <w:t xml:space="preserve"> </w:t>
      </w:r>
    </w:p>
    <w:p w14:paraId="0BE8CB7F" w14:textId="12172F64" w:rsidR="00382454" w:rsidRPr="008F7FFD" w:rsidRDefault="00C52E5C" w:rsidP="00382454">
      <w:pPr>
        <w:spacing w:after="0" w:line="240" w:lineRule="auto"/>
        <w:rPr>
          <w:rFonts w:ascii="Calibri" w:eastAsia="Calibri" w:hAnsi="Calibri" w:cs="Calibri"/>
          <w:color w:val="000000"/>
          <w:szCs w:val="22"/>
          <w:lang w:val="en-US"/>
        </w:rPr>
      </w:pPr>
      <w:r>
        <w:rPr>
          <w:rFonts w:ascii="Calibri" w:eastAsia="Calibri" w:hAnsi="Calibri" w:cs="Calibri"/>
          <w:color w:val="000000"/>
          <w:szCs w:val="22"/>
          <w:lang w:val="en-US"/>
        </w:rPr>
        <w:tab/>
      </w:r>
      <w:r w:rsidR="00382454" w:rsidRPr="008F7FFD">
        <w:rPr>
          <w:rFonts w:ascii="Calibri" w:eastAsia="Calibri" w:hAnsi="Calibri" w:cs="Calibri"/>
          <w:color w:val="000000"/>
          <w:szCs w:val="22"/>
          <w:lang w:val="en-US"/>
        </w:rPr>
        <w:t xml:space="preserve">There was no clear correlation between informants’ responses to the Dayton Scale and Question 17 </w:t>
      </w:r>
      <w:r w:rsidR="00382454" w:rsidRPr="008F7FFD">
        <w:rPr>
          <w:rFonts w:ascii="Calibri" w:eastAsia="Calibri" w:hAnsi="Calibri" w:cs="Calibri"/>
          <w:i/>
          <w:iCs/>
          <w:color w:val="000000"/>
          <w:szCs w:val="22"/>
          <w:lang w:val="en-US"/>
        </w:rPr>
        <w:t>Impeding effect of government opposition</w:t>
      </w:r>
      <w:r w:rsidR="00382454" w:rsidRPr="008F7FFD">
        <w:rPr>
          <w:rFonts w:ascii="Calibri" w:eastAsia="Calibri" w:hAnsi="Calibri" w:cs="Calibri"/>
          <w:color w:val="000000"/>
          <w:szCs w:val="22"/>
          <w:lang w:val="en-US"/>
        </w:rPr>
        <w:t xml:space="preserve"> on their project. </w:t>
      </w:r>
    </w:p>
    <w:p w14:paraId="747E3573" w14:textId="77777777" w:rsidR="00D54D7C" w:rsidRPr="008F7FFD" w:rsidRDefault="00D54D7C" w:rsidP="00382454">
      <w:pPr>
        <w:spacing w:after="0" w:line="240" w:lineRule="auto"/>
        <w:rPr>
          <w:rFonts w:ascii="Calibri" w:eastAsia="Calibri" w:hAnsi="Calibri" w:cs="Calibri"/>
          <w:color w:val="000000"/>
          <w:szCs w:val="22"/>
          <w:lang w:val="en-US"/>
        </w:rPr>
      </w:pPr>
    </w:p>
    <w:p w14:paraId="675529F0" w14:textId="4936C78F" w:rsidR="0087497A" w:rsidRPr="008F7FFD" w:rsidRDefault="00D002AE" w:rsidP="00E07CBF">
      <w:pPr>
        <w:spacing w:after="0" w:line="240" w:lineRule="auto"/>
        <w:jc w:val="center"/>
        <w:rPr>
          <w:rFonts w:ascii="Calibri" w:eastAsia="Calibri" w:hAnsi="Calibri" w:cs="Calibri"/>
          <w:color w:val="000000"/>
          <w:u w:val="single"/>
          <w:lang w:val="en-US"/>
        </w:rPr>
      </w:pPr>
      <w:r w:rsidRPr="008F7FFD">
        <w:rPr>
          <w:rFonts w:ascii="Calibri" w:eastAsia="Calibri" w:hAnsi="Calibri" w:cs="Calibri"/>
          <w:color w:val="000000"/>
          <w:u w:val="single"/>
          <w:lang w:val="en-US"/>
        </w:rPr>
        <w:lastRenderedPageBreak/>
        <w:t xml:space="preserve">Figure 3: Correlation of responses to the Dayton Scale question about receptivity </w:t>
      </w:r>
    </w:p>
    <w:p w14:paraId="74616B6F" w14:textId="74DC9189" w:rsidR="00D002AE" w:rsidRPr="008F7FFD" w:rsidRDefault="00D002AE" w:rsidP="00E07CBF">
      <w:pPr>
        <w:spacing w:after="0" w:line="240" w:lineRule="auto"/>
        <w:jc w:val="center"/>
        <w:rPr>
          <w:rFonts w:ascii="Calibri" w:eastAsia="Calibri" w:hAnsi="Calibri" w:cs="Calibri"/>
          <w:color w:val="000000"/>
          <w:szCs w:val="22"/>
          <w:lang w:val="en-US"/>
        </w:rPr>
      </w:pPr>
      <w:r w:rsidRPr="008F7FFD">
        <w:rPr>
          <w:rFonts w:ascii="Calibri" w:eastAsia="Calibri" w:hAnsi="Calibri" w:cs="Calibri"/>
          <w:color w:val="000000"/>
          <w:u w:val="single"/>
          <w:lang w:val="en-US"/>
        </w:rPr>
        <w:t>and the question about the impeding effect of government opposition</w:t>
      </w:r>
    </w:p>
    <w:p w14:paraId="5ADE353D" w14:textId="1C1A5442" w:rsidR="009B2095" w:rsidRPr="008F7FFD" w:rsidRDefault="00D002AE" w:rsidP="00382454">
      <w:pPr>
        <w:spacing w:after="0" w:line="240" w:lineRule="auto"/>
        <w:rPr>
          <w:rFonts w:ascii="Times New Roman" w:eastAsia="Times New Roman" w:hAnsi="Times New Roman" w:cs="Times New Roman"/>
          <w:sz w:val="24"/>
          <w:szCs w:val="24"/>
          <w:lang w:val="en-US"/>
        </w:rPr>
      </w:pPr>
      <w:r>
        <w:rPr>
          <w:rFonts w:ascii="Calibri" w:eastAsia="Calibri" w:hAnsi="Calibri" w:cs="Calibri"/>
          <w:noProof/>
          <w:color w:val="000000"/>
          <w:szCs w:val="22"/>
          <w:lang w:val="en-US" w:eastAsia="zh-CN"/>
        </w:rPr>
        <w:drawing>
          <wp:anchor distT="0" distB="0" distL="114300" distR="114300" simplePos="0" relativeHeight="251652608" behindDoc="0" locked="0" layoutInCell="1" allowOverlap="1" wp14:anchorId="1CADF47A" wp14:editId="28533DC6">
            <wp:simplePos x="0" y="0"/>
            <wp:positionH relativeFrom="column">
              <wp:posOffset>830580</wp:posOffset>
            </wp:positionH>
            <wp:positionV relativeFrom="paragraph">
              <wp:posOffset>245745</wp:posOffset>
            </wp:positionV>
            <wp:extent cx="4133850" cy="2667000"/>
            <wp:effectExtent l="0" t="0" r="0" b="0"/>
            <wp:wrapTopAndBottom/>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4">
                      <a:extLst>
                        <a:ext uri="{28A0092B-C50C-407E-A947-70E740481C1C}">
                          <a14:useLocalDpi xmlns:a14="http://schemas.microsoft.com/office/drawing/2010/main" val="0"/>
                        </a:ext>
                      </a:extLst>
                    </a:blip>
                    <a:srcRect/>
                    <a:stretch>
                      <a:fillRect/>
                    </a:stretch>
                  </pic:blipFill>
                  <pic:spPr>
                    <a:xfrm>
                      <a:off x="0" y="0"/>
                      <a:ext cx="4133850" cy="2667000"/>
                    </a:xfrm>
                    <a:prstGeom prst="rect">
                      <a:avLst/>
                    </a:prstGeom>
                    <a:ln/>
                  </pic:spPr>
                </pic:pic>
              </a:graphicData>
            </a:graphic>
            <wp14:sizeRelH relativeFrom="margin">
              <wp14:pctWidth>0</wp14:pctWidth>
            </wp14:sizeRelH>
            <wp14:sizeRelV relativeFrom="margin">
              <wp14:pctHeight>0</wp14:pctHeight>
            </wp14:sizeRelV>
          </wp:anchor>
        </w:drawing>
      </w:r>
    </w:p>
    <w:p w14:paraId="1D415D48" w14:textId="77777777" w:rsidR="00C8033B" w:rsidRPr="008F7FFD" w:rsidRDefault="00C8033B" w:rsidP="00382454">
      <w:pPr>
        <w:spacing w:after="240" w:line="240" w:lineRule="auto"/>
        <w:rPr>
          <w:rFonts w:ascii="Calibri" w:eastAsia="Calibri" w:hAnsi="Calibri" w:cs="Calibri"/>
          <w:color w:val="000000"/>
          <w:szCs w:val="22"/>
          <w:lang w:val="en-US"/>
        </w:rPr>
      </w:pPr>
    </w:p>
    <w:p w14:paraId="0083AA06" w14:textId="62AD3B27" w:rsidR="009C20CC" w:rsidRDefault="00C52E5C" w:rsidP="009C20CC">
      <w:pPr>
        <w:spacing w:after="240" w:line="240" w:lineRule="auto"/>
        <w:rPr>
          <w:rFonts w:ascii="Calibri" w:eastAsia="Calibri" w:hAnsi="Calibri" w:cs="Calibri"/>
          <w:color w:val="000000"/>
          <w:szCs w:val="22"/>
          <w:lang w:val="en-US"/>
        </w:rPr>
      </w:pPr>
      <w:r>
        <w:rPr>
          <w:rFonts w:ascii="Calibri" w:eastAsia="Times New Roman" w:hAnsi="Calibri" w:cs="Calibri"/>
          <w:color w:val="000000"/>
          <w:szCs w:val="22"/>
          <w:lang w:val="en-US"/>
        </w:rPr>
        <w:tab/>
      </w:r>
      <w:r w:rsidR="009C20CC">
        <w:rPr>
          <w:rFonts w:ascii="Calibri" w:eastAsia="Times New Roman" w:hAnsi="Calibri" w:cs="Calibri"/>
          <w:color w:val="000000"/>
          <w:szCs w:val="22"/>
          <w:lang w:val="en-US"/>
        </w:rPr>
        <w:t xml:space="preserve">In the subsequent regression analysis discussed below, </w:t>
      </w:r>
      <w:r w:rsidR="009C20CC" w:rsidRPr="008F7FFD">
        <w:rPr>
          <w:rFonts w:ascii="Calibri" w:eastAsia="Calibri" w:hAnsi="Calibri" w:cs="Calibri"/>
          <w:szCs w:val="22"/>
          <w:lang w:val="en-US"/>
        </w:rPr>
        <w:t>Q</w:t>
      </w:r>
      <w:r w:rsidR="009C20CC">
        <w:rPr>
          <w:rFonts w:ascii="Calibri" w:eastAsia="Calibri" w:hAnsi="Calibri" w:cs="Calibri"/>
          <w:szCs w:val="22"/>
          <w:lang w:val="en-US"/>
        </w:rPr>
        <w:t xml:space="preserve">uestion </w:t>
      </w:r>
      <w:r w:rsidR="009C20CC" w:rsidRPr="008F7FFD">
        <w:rPr>
          <w:rFonts w:ascii="Calibri" w:eastAsia="Calibri" w:hAnsi="Calibri" w:cs="Calibri"/>
          <w:szCs w:val="22"/>
          <w:lang w:val="en-US"/>
        </w:rPr>
        <w:t xml:space="preserve">23f </w:t>
      </w:r>
      <w:r w:rsidR="009C20CC">
        <w:rPr>
          <w:rFonts w:ascii="Calibri" w:eastAsia="Calibri" w:hAnsi="Calibri" w:cs="Calibri"/>
          <w:szCs w:val="22"/>
          <w:lang w:val="en-US"/>
        </w:rPr>
        <w:t>(</w:t>
      </w:r>
      <w:r w:rsidR="009C20CC" w:rsidRPr="008F7FFD">
        <w:rPr>
          <w:rFonts w:ascii="Calibri" w:eastAsia="Calibri" w:hAnsi="Calibri" w:cs="Calibri"/>
          <w:szCs w:val="22"/>
          <w:lang w:val="en-US"/>
        </w:rPr>
        <w:t xml:space="preserve">Impeding </w:t>
      </w:r>
      <w:r w:rsidR="007B6B1B">
        <w:rPr>
          <w:rFonts w:ascii="Calibri" w:eastAsia="Calibri" w:hAnsi="Calibri" w:cs="Calibri"/>
          <w:szCs w:val="22"/>
          <w:lang w:val="en-US"/>
        </w:rPr>
        <w:t>F</w:t>
      </w:r>
      <w:r w:rsidR="009C20CC" w:rsidRPr="008F7FFD">
        <w:rPr>
          <w:rFonts w:ascii="Calibri" w:eastAsia="Calibri" w:hAnsi="Calibri" w:cs="Calibri"/>
          <w:szCs w:val="22"/>
          <w:lang w:val="en-US"/>
        </w:rPr>
        <w:t xml:space="preserve">actor </w:t>
      </w:r>
      <w:r w:rsidR="009C20CC" w:rsidRPr="008F7FFD">
        <w:rPr>
          <w:rFonts w:ascii="Calibri" w:eastAsia="Calibri" w:hAnsi="Calibri" w:cs="Calibri"/>
          <w:i/>
          <w:iCs/>
          <w:szCs w:val="22"/>
          <w:lang w:val="en-US"/>
        </w:rPr>
        <w:t>people not open to gospel</w:t>
      </w:r>
      <w:r w:rsidR="009C20CC">
        <w:rPr>
          <w:rFonts w:ascii="Calibri" w:eastAsia="Calibri" w:hAnsi="Calibri" w:cs="Calibri"/>
          <w:szCs w:val="22"/>
          <w:lang w:val="en-US"/>
        </w:rPr>
        <w:t xml:space="preserve">) correlated negatively with movement catalyzing, whereas the Dayton Scale was not found to significantly correlate with movement catalyzing when other factors were considered. </w:t>
      </w:r>
      <w:r w:rsidR="009C20CC" w:rsidRPr="00FD55FC">
        <w:rPr>
          <w:rFonts w:ascii="Calibri" w:eastAsia="Times New Roman" w:hAnsi="Calibri" w:cs="Calibri"/>
          <w:color w:val="000000"/>
          <w:szCs w:val="22"/>
          <w:lang w:val="en-US"/>
        </w:rPr>
        <w:t>These results imply that the respondent’s own assessment of the local situation is more relevant than the Dayton scale when it comes to the impact of receptivity or opposition to the Gospel on movement catalyzing. </w:t>
      </w:r>
      <w:r w:rsidR="009C20CC">
        <w:rPr>
          <w:rFonts w:ascii="Calibri" w:eastAsia="Times New Roman" w:hAnsi="Calibri" w:cs="Calibri"/>
          <w:color w:val="000000"/>
          <w:szCs w:val="22"/>
          <w:lang w:val="en-US"/>
        </w:rPr>
        <w:t xml:space="preserve">However, the fact that there is at least a weak positive correlation between </w:t>
      </w:r>
      <w:r w:rsidR="009C20CC" w:rsidRPr="009C20CC">
        <w:rPr>
          <w:rFonts w:ascii="Calibri" w:hAnsi="Calibri" w:cs="Calibri"/>
          <w:color w:val="000000"/>
          <w:szCs w:val="22"/>
          <w:lang w:val="en-US"/>
        </w:rPr>
        <w:t>Question 22a (</w:t>
      </w:r>
      <w:r w:rsidR="007B6B1B" w:rsidRPr="007B6B1B">
        <w:rPr>
          <w:rFonts w:ascii="Calibri" w:hAnsi="Calibri" w:cs="Calibri"/>
          <w:color w:val="000000"/>
          <w:szCs w:val="22"/>
          <w:lang w:val="en-US"/>
        </w:rPr>
        <w:t>C</w:t>
      </w:r>
      <w:r w:rsidR="007B6B1B" w:rsidRPr="005D7715">
        <w:rPr>
          <w:rFonts w:ascii="Calibri" w:hAnsi="Calibri" w:cs="Calibri"/>
          <w:color w:val="000000"/>
          <w:szCs w:val="22"/>
          <w:lang w:val="en-US"/>
        </w:rPr>
        <w:t>ontributing Factor</w:t>
      </w:r>
      <w:r w:rsidR="007B6B1B" w:rsidRPr="005D7715">
        <w:rPr>
          <w:rFonts w:ascii="Calibri" w:hAnsi="Calibri" w:cs="Calibri"/>
          <w:i/>
          <w:iCs/>
          <w:color w:val="000000"/>
          <w:szCs w:val="22"/>
          <w:lang w:val="en-US"/>
        </w:rPr>
        <w:t xml:space="preserve"> People open to the Gospel)</w:t>
      </w:r>
      <w:r w:rsidR="007B6B1B" w:rsidRPr="007B6B1B">
        <w:rPr>
          <w:rFonts w:ascii="Calibri" w:hAnsi="Calibri" w:cs="Calibri"/>
          <w:i/>
          <w:iCs/>
          <w:color w:val="000000"/>
          <w:szCs w:val="22"/>
          <w:lang w:val="en-US"/>
        </w:rPr>
        <w:t xml:space="preserve"> </w:t>
      </w:r>
      <w:r w:rsidR="009C20CC">
        <w:rPr>
          <w:rFonts w:ascii="Calibri" w:hAnsi="Calibri" w:cs="Calibri"/>
          <w:color w:val="000000"/>
          <w:szCs w:val="22"/>
          <w:lang w:val="en-US"/>
        </w:rPr>
        <w:t xml:space="preserve">and Q11 </w:t>
      </w:r>
      <w:r w:rsidR="007B6B1B">
        <w:rPr>
          <w:rFonts w:ascii="Calibri" w:hAnsi="Calibri" w:cs="Calibri"/>
          <w:color w:val="000000"/>
          <w:szCs w:val="22"/>
          <w:lang w:val="en-US"/>
        </w:rPr>
        <w:t>(</w:t>
      </w:r>
      <w:r w:rsidR="007B6B1B" w:rsidRPr="005D7715">
        <w:rPr>
          <w:rFonts w:ascii="Calibri" w:hAnsi="Calibri" w:cs="Calibri"/>
          <w:i/>
          <w:iCs/>
          <w:color w:val="000000"/>
          <w:szCs w:val="22"/>
          <w:lang w:val="en-US"/>
        </w:rPr>
        <w:t xml:space="preserve">rate the overall receptivity of your people group) </w:t>
      </w:r>
      <w:r w:rsidR="009C20CC" w:rsidRPr="009C20CC">
        <w:rPr>
          <w:rFonts w:ascii="Calibri" w:hAnsi="Calibri" w:cs="Calibri"/>
          <w:i/>
          <w:iCs/>
          <w:color w:val="000000"/>
          <w:szCs w:val="22"/>
          <w:lang w:val="en-US"/>
        </w:rPr>
        <w:t>Dayton Scale</w:t>
      </w:r>
      <w:r w:rsidR="009C20CC">
        <w:rPr>
          <w:rFonts w:ascii="Calibri" w:hAnsi="Calibri" w:cs="Calibri"/>
          <w:color w:val="000000"/>
          <w:szCs w:val="22"/>
          <w:lang w:val="en-US"/>
        </w:rPr>
        <w:t xml:space="preserve"> adds a certain degree of reliability to this measurement.</w:t>
      </w:r>
    </w:p>
    <w:p w14:paraId="69920225" w14:textId="34CAE70E" w:rsidR="00382454" w:rsidRDefault="00C52E5C" w:rsidP="00382454">
      <w:pPr>
        <w:spacing w:after="240" w:line="240" w:lineRule="auto"/>
        <w:rPr>
          <w:rFonts w:ascii="Calibri" w:eastAsia="Calibri" w:hAnsi="Calibri" w:cs="Calibri"/>
          <w:color w:val="000000"/>
          <w:szCs w:val="22"/>
          <w:lang w:val="en-US"/>
        </w:rPr>
      </w:pPr>
      <w:r>
        <w:rPr>
          <w:rFonts w:ascii="Calibri" w:eastAsia="Calibri" w:hAnsi="Calibri" w:cs="Calibri"/>
          <w:color w:val="000000"/>
          <w:szCs w:val="22"/>
          <w:lang w:val="en-US"/>
        </w:rPr>
        <w:tab/>
      </w:r>
      <w:r w:rsidR="00382454" w:rsidRPr="008F7FFD">
        <w:rPr>
          <w:rFonts w:ascii="Calibri" w:eastAsia="Calibri" w:hAnsi="Calibri" w:cs="Calibri"/>
          <w:color w:val="000000"/>
          <w:szCs w:val="22"/>
          <w:lang w:val="en-US"/>
        </w:rPr>
        <w:t xml:space="preserve">The construct TC1-5 </w:t>
      </w:r>
      <w:r w:rsidR="00382454" w:rsidRPr="009C20CC">
        <w:rPr>
          <w:rFonts w:ascii="Calibri" w:eastAsia="Calibri" w:hAnsi="Calibri" w:cs="Calibri"/>
          <w:i/>
          <w:iCs/>
          <w:color w:val="000000"/>
          <w:szCs w:val="22"/>
          <w:lang w:val="en-US"/>
        </w:rPr>
        <w:t>Internal Locus of Control</w:t>
      </w:r>
      <w:r w:rsidR="00382454" w:rsidRPr="008F7FFD">
        <w:rPr>
          <w:rFonts w:ascii="Calibri" w:eastAsia="Calibri" w:hAnsi="Calibri" w:cs="Calibri"/>
          <w:color w:val="000000"/>
          <w:szCs w:val="22"/>
          <w:lang w:val="en-US"/>
        </w:rPr>
        <w:t xml:space="preserve"> was only measured by the one question TC1-5-3</w:t>
      </w:r>
      <w:r w:rsidR="007B6B1B">
        <w:rPr>
          <w:rFonts w:ascii="Calibri" w:eastAsia="Calibri" w:hAnsi="Calibri" w:cs="Calibri"/>
          <w:color w:val="000000"/>
          <w:szCs w:val="22"/>
          <w:lang w:val="en-US"/>
        </w:rPr>
        <w:t xml:space="preserve"> “</w:t>
      </w:r>
      <w:r w:rsidR="00382454" w:rsidRPr="008F7FFD">
        <w:rPr>
          <w:rFonts w:ascii="Calibri" w:eastAsia="Calibri" w:hAnsi="Calibri" w:cs="Calibri"/>
          <w:i/>
          <w:iCs/>
          <w:color w:val="000000"/>
          <w:szCs w:val="22"/>
          <w:lang w:val="en-US"/>
        </w:rPr>
        <w:t>I believe that my life is largely determined by the choices I make</w:t>
      </w:r>
      <w:r w:rsidR="00094A5A">
        <w:rPr>
          <w:rFonts w:ascii="Calibri" w:eastAsia="Calibri" w:hAnsi="Calibri" w:cs="Calibri"/>
          <w:i/>
          <w:iCs/>
          <w:color w:val="000000"/>
          <w:szCs w:val="22"/>
          <w:lang w:val="en-US"/>
        </w:rPr>
        <w:t>.</w:t>
      </w:r>
      <w:r w:rsidR="00382454" w:rsidRPr="008F7FFD">
        <w:rPr>
          <w:rFonts w:ascii="Calibri" w:eastAsia="Calibri" w:hAnsi="Calibri" w:cs="Calibri"/>
          <w:color w:val="000000"/>
          <w:szCs w:val="22"/>
          <w:lang w:val="en-US"/>
        </w:rPr>
        <w:t>”</w:t>
      </w:r>
      <w:r w:rsidR="00E42D50">
        <w:rPr>
          <w:rFonts w:ascii="Calibri" w:eastAsia="Calibri" w:hAnsi="Calibri" w:cs="Calibri"/>
          <w:color w:val="000000"/>
          <w:szCs w:val="22"/>
          <w:lang w:val="en-US"/>
        </w:rPr>
        <w:t xml:space="preserve"> </w:t>
      </w:r>
    </w:p>
    <w:p w14:paraId="08E7F925" w14:textId="36D29250" w:rsidR="004336B9" w:rsidRPr="009C20CC" w:rsidRDefault="00C52E5C" w:rsidP="004336B9">
      <w:pPr>
        <w:spacing w:after="240" w:line="240" w:lineRule="auto"/>
        <w:rPr>
          <w:rFonts w:ascii="Arial" w:eastAsia="Arial" w:hAnsi="Arial" w:cs="Arial"/>
          <w:color w:val="202122"/>
          <w:sz w:val="19"/>
          <w:szCs w:val="19"/>
          <w:highlight w:val="white"/>
          <w:lang w:val="en-US"/>
        </w:rPr>
      </w:pPr>
      <w:r>
        <w:rPr>
          <w:rFonts w:ascii="Calibri" w:eastAsia="Calibri" w:hAnsi="Calibri" w:cs="Calibri"/>
          <w:color w:val="000000"/>
          <w:szCs w:val="22"/>
          <w:lang w:val="en-US"/>
        </w:rPr>
        <w:tab/>
      </w:r>
      <w:r w:rsidR="004336B9" w:rsidRPr="008F7FFD">
        <w:rPr>
          <w:rFonts w:ascii="Calibri" w:eastAsia="Calibri" w:hAnsi="Calibri" w:cs="Calibri"/>
          <w:color w:val="000000"/>
          <w:szCs w:val="22"/>
          <w:lang w:val="en-US"/>
        </w:rPr>
        <w:t xml:space="preserve">This question </w:t>
      </w:r>
      <w:r w:rsidR="004336B9">
        <w:rPr>
          <w:rFonts w:ascii="Calibri" w:eastAsia="Calibri" w:hAnsi="Calibri" w:cs="Calibri"/>
          <w:color w:val="000000"/>
          <w:szCs w:val="22"/>
          <w:lang w:val="en-US"/>
        </w:rPr>
        <w:t xml:space="preserve">was cross-analyzed </w:t>
      </w:r>
      <w:r w:rsidR="004336B9" w:rsidRPr="008F7FFD">
        <w:rPr>
          <w:rFonts w:ascii="Calibri" w:eastAsia="Calibri" w:hAnsi="Calibri" w:cs="Calibri"/>
          <w:color w:val="000000"/>
          <w:szCs w:val="22"/>
          <w:lang w:val="en-US"/>
        </w:rPr>
        <w:t xml:space="preserve">with </w:t>
      </w:r>
      <w:r w:rsidR="004336B9" w:rsidRPr="008F7FFD">
        <w:rPr>
          <w:rFonts w:ascii="Calibri" w:eastAsia="Calibri" w:hAnsi="Calibri" w:cs="Calibri"/>
          <w:i/>
          <w:color w:val="000000"/>
          <w:szCs w:val="22"/>
          <w:lang w:val="en-US"/>
        </w:rPr>
        <w:t>Qn19 Limited time due to tentmaking</w:t>
      </w:r>
      <w:r w:rsidR="004336B9">
        <w:rPr>
          <w:rFonts w:ascii="Calibri" w:eastAsia="Calibri" w:hAnsi="Calibri" w:cs="Calibri"/>
          <w:i/>
          <w:color w:val="000000"/>
          <w:szCs w:val="22"/>
          <w:lang w:val="en-US"/>
        </w:rPr>
        <w:t>,</w:t>
      </w:r>
      <w:r w:rsidR="004336B9" w:rsidRPr="008F7FFD">
        <w:rPr>
          <w:rFonts w:ascii="Calibri" w:eastAsia="Calibri" w:hAnsi="Calibri" w:cs="Calibri"/>
          <w:color w:val="000000"/>
          <w:szCs w:val="22"/>
          <w:lang w:val="en-US"/>
        </w:rPr>
        <w:t xml:space="preserve"> and with </w:t>
      </w:r>
      <w:r w:rsidR="004336B9" w:rsidRPr="008F7FFD">
        <w:rPr>
          <w:rFonts w:ascii="Calibri" w:eastAsia="Calibri" w:hAnsi="Calibri" w:cs="Calibri"/>
          <w:i/>
          <w:color w:val="000000"/>
          <w:szCs w:val="22"/>
          <w:lang w:val="en-US"/>
        </w:rPr>
        <w:t>Qn20 Limited time due to family challenges</w:t>
      </w:r>
      <w:r w:rsidR="004336B9">
        <w:rPr>
          <w:rFonts w:ascii="Calibri" w:eastAsia="Calibri" w:hAnsi="Calibri" w:cs="Calibri"/>
          <w:i/>
          <w:color w:val="000000"/>
          <w:szCs w:val="22"/>
          <w:lang w:val="en-US"/>
        </w:rPr>
        <w:t>,</w:t>
      </w:r>
      <w:r w:rsidR="004336B9">
        <w:rPr>
          <w:rFonts w:ascii="Calibri" w:eastAsia="Calibri" w:hAnsi="Calibri" w:cs="Calibri"/>
          <w:color w:val="000000"/>
          <w:szCs w:val="22"/>
          <w:lang w:val="en-US"/>
        </w:rPr>
        <w:t xml:space="preserve"> with the intent to assess that such perceived limitations are associated with an external locus of control (i.e. “blaming the circumstances”). Again</w:t>
      </w:r>
      <w:r w:rsidR="004336B9" w:rsidRPr="008F7FFD">
        <w:rPr>
          <w:rFonts w:ascii="Calibri" w:eastAsia="Calibri" w:hAnsi="Calibri" w:cs="Calibri"/>
          <w:color w:val="000000"/>
          <w:szCs w:val="22"/>
          <w:lang w:val="en-US"/>
        </w:rPr>
        <w:t xml:space="preserve"> usi</w:t>
      </w:r>
      <w:r w:rsidR="004336B9" w:rsidRPr="008F7FFD">
        <w:rPr>
          <w:rFonts w:ascii="Calibri" w:eastAsia="Calibri" w:hAnsi="Calibri" w:cs="Calibri"/>
          <w:szCs w:val="22"/>
          <w:lang w:val="en-US"/>
        </w:rPr>
        <w:t>ng Spearman’s</w:t>
      </w:r>
      <w:r w:rsidR="004336B9">
        <w:rPr>
          <w:rFonts w:ascii="Calibri" w:eastAsia="Calibri" w:hAnsi="Calibri" w:cs="Calibri"/>
          <w:color w:val="000000"/>
          <w:szCs w:val="22"/>
          <w:lang w:val="en-US"/>
        </w:rPr>
        <w:t xml:space="preserve">, both Question 19 and Question 20 showed a negative correlation with TC1-5, </w:t>
      </w:r>
      <w:r w:rsidR="004336B9" w:rsidRPr="00C52E5C">
        <w:rPr>
          <w:rFonts w:ascii="Calibri" w:eastAsia="Calibri" w:hAnsi="Calibri" w:cs="Calibri"/>
          <w:i/>
          <w:iCs/>
          <w:color w:val="000000"/>
          <w:szCs w:val="22"/>
          <w:lang w:val="en-US"/>
        </w:rPr>
        <w:t>Internal locus of control</w:t>
      </w:r>
      <w:r w:rsidR="004336B9">
        <w:rPr>
          <w:rFonts w:ascii="Calibri" w:eastAsia="Calibri" w:hAnsi="Calibri" w:cs="Calibri"/>
          <w:i/>
          <w:iCs/>
          <w:color w:val="000000"/>
          <w:szCs w:val="22"/>
          <w:lang w:val="en-US"/>
        </w:rPr>
        <w:t>,</w:t>
      </w:r>
      <w:r w:rsidR="004336B9">
        <w:rPr>
          <w:rFonts w:ascii="Calibri" w:eastAsia="Calibri" w:hAnsi="Calibri" w:cs="Calibri"/>
          <w:color w:val="000000"/>
          <w:szCs w:val="22"/>
          <w:lang w:val="en-US"/>
        </w:rPr>
        <w:t xml:space="preserve"> n</w:t>
      </w:r>
      <w:r w:rsidR="004336B9" w:rsidRPr="008F7FFD">
        <w:rPr>
          <w:rFonts w:ascii="Calibri" w:eastAsia="Calibri" w:hAnsi="Calibri" w:cs="Calibri"/>
          <w:color w:val="000000"/>
          <w:szCs w:val="22"/>
          <w:lang w:val="en-US"/>
        </w:rPr>
        <w:t xml:space="preserve">either </w:t>
      </w:r>
      <w:r w:rsidR="004336B9">
        <w:rPr>
          <w:rFonts w:ascii="Calibri" w:eastAsia="Calibri" w:hAnsi="Calibri" w:cs="Calibri"/>
          <w:color w:val="000000"/>
          <w:szCs w:val="22"/>
          <w:lang w:val="en-US"/>
        </w:rPr>
        <w:t xml:space="preserve">of which </w:t>
      </w:r>
      <w:r w:rsidR="004336B9" w:rsidRPr="008F7FFD">
        <w:rPr>
          <w:rFonts w:ascii="Calibri" w:eastAsia="Calibri" w:hAnsi="Calibri" w:cs="Calibri"/>
          <w:color w:val="000000"/>
          <w:szCs w:val="22"/>
          <w:lang w:val="en-US"/>
        </w:rPr>
        <w:t xml:space="preserve">was statistically significant. A negative correlation for Qn19 follows natural expectations since it means that the more someone felt that </w:t>
      </w:r>
      <w:r w:rsidR="004336B9" w:rsidRPr="00C52E5C">
        <w:rPr>
          <w:rFonts w:ascii="Calibri" w:eastAsia="Calibri" w:hAnsi="Calibri" w:cs="Calibri"/>
          <w:iCs/>
          <w:color w:val="000000"/>
          <w:szCs w:val="22"/>
          <w:lang w:val="en-US"/>
        </w:rPr>
        <w:t>TC1-5-3</w:t>
      </w:r>
      <w:r w:rsidR="004336B9" w:rsidRPr="008F7FFD">
        <w:rPr>
          <w:rFonts w:ascii="Calibri" w:eastAsia="Calibri" w:hAnsi="Calibri" w:cs="Calibri"/>
          <w:i/>
          <w:color w:val="000000"/>
          <w:szCs w:val="22"/>
          <w:lang w:val="en-US"/>
        </w:rPr>
        <w:t xml:space="preserve"> I believe that my life is largely determined by the choices I ma</w:t>
      </w:r>
      <w:r w:rsidR="004336B9" w:rsidRPr="008F7FFD">
        <w:rPr>
          <w:rFonts w:ascii="Calibri" w:eastAsia="Calibri" w:hAnsi="Calibri" w:cs="Calibri"/>
          <w:color w:val="000000"/>
          <w:szCs w:val="22"/>
          <w:lang w:val="en-US"/>
        </w:rPr>
        <w:t xml:space="preserve">ke applied, the lower they rated the impeding factor </w:t>
      </w:r>
      <w:r w:rsidR="004336B9" w:rsidRPr="008F7FFD">
        <w:rPr>
          <w:rFonts w:ascii="Calibri" w:eastAsia="Calibri" w:hAnsi="Calibri" w:cs="Calibri"/>
          <w:i/>
          <w:color w:val="000000"/>
          <w:szCs w:val="22"/>
          <w:lang w:val="en-US"/>
        </w:rPr>
        <w:t>Qn19 Limited time due to tentmaking</w:t>
      </w:r>
      <w:r w:rsidR="004336B9">
        <w:rPr>
          <w:rFonts w:ascii="Calibri" w:eastAsia="Calibri" w:hAnsi="Calibri" w:cs="Calibri"/>
          <w:i/>
          <w:color w:val="000000"/>
          <w:szCs w:val="22"/>
          <w:lang w:val="en-US"/>
        </w:rPr>
        <w:t>.</w:t>
      </w:r>
      <w:r w:rsidR="004336B9" w:rsidRPr="008F7FFD">
        <w:rPr>
          <w:rFonts w:ascii="Calibri" w:eastAsia="Calibri" w:hAnsi="Calibri" w:cs="Calibri"/>
          <w:color w:val="000000"/>
          <w:szCs w:val="22"/>
          <w:lang w:val="en-US"/>
        </w:rPr>
        <w:t xml:space="preserve"> Conversely, the more their time is limited by tentmaking, the less they felt that their life is determined by their own choices. However, the correlation was very weak </w:t>
      </w:r>
      <w:sdt>
        <w:sdtPr>
          <w:rPr>
            <w:sz w:val="18"/>
            <w:szCs w:val="18"/>
          </w:rPr>
          <w:tag w:val="goog_rdk_212"/>
          <w:id w:val="-1618982242"/>
        </w:sdtPr>
        <w:sdtContent/>
      </w:sdt>
      <w:sdt>
        <w:sdtPr>
          <w:rPr>
            <w:sz w:val="18"/>
            <w:szCs w:val="18"/>
          </w:rPr>
          <w:tag w:val="goog_rdk_213"/>
          <w:id w:val="-267619026"/>
        </w:sdtPr>
        <w:sdtContent/>
      </w:sdt>
      <w:r w:rsidR="004336B9" w:rsidRPr="008F7FFD">
        <w:rPr>
          <w:rFonts w:ascii="Calibri" w:eastAsia="Calibri" w:hAnsi="Calibri" w:cs="Calibri"/>
          <w:color w:val="000000"/>
          <w:szCs w:val="22"/>
          <w:lang w:val="en-US"/>
        </w:rPr>
        <w:t>(-0.08 in a range of -1 to 0), and not statistically significant (p value = 0.17, considerably higher than 0.05).</w:t>
      </w:r>
    </w:p>
    <w:p w14:paraId="5E48809F" w14:textId="4F0CC0AF" w:rsidR="00382454" w:rsidRPr="007901CF" w:rsidRDefault="00382454" w:rsidP="007901CF">
      <w:pPr>
        <w:pStyle w:val="berschrift7"/>
        <w:ind w:left="0" w:firstLine="630"/>
      </w:pPr>
      <w:bookmarkStart w:id="115" w:name="_Toc77847560"/>
      <w:r w:rsidRPr="007901CF">
        <w:t>Correlations between “TC1-5 Internal Locus of Control” and “Limited time” Questions</w:t>
      </w:r>
      <w:bookmarkEnd w:id="115"/>
    </w:p>
    <w:tbl>
      <w:tblPr>
        <w:tblW w:w="8990" w:type="dxa"/>
        <w:tblLayout w:type="fixed"/>
        <w:tblLook w:val="0400" w:firstRow="0" w:lastRow="0" w:firstColumn="0" w:lastColumn="0" w:noHBand="0" w:noVBand="1"/>
      </w:tblPr>
      <w:tblGrid>
        <w:gridCol w:w="2996"/>
        <w:gridCol w:w="2997"/>
        <w:gridCol w:w="2997"/>
      </w:tblGrid>
      <w:tr w:rsidR="00382454" w:rsidRPr="00FC6DB2" w14:paraId="3AE6A0A5" w14:textId="77777777" w:rsidTr="007E6CDF">
        <w:trPr>
          <w:trHeight w:val="20"/>
        </w:trPr>
        <w:tc>
          <w:tcPr>
            <w:tcW w:w="2996" w:type="dxa"/>
            <w:tcBorders>
              <w:top w:val="single" w:sz="8" w:space="0" w:color="000000"/>
              <w:left w:val="single" w:sz="8" w:space="0" w:color="000000"/>
              <w:bottom w:val="single" w:sz="8" w:space="0" w:color="000000"/>
              <w:right w:val="single" w:sz="8" w:space="0" w:color="000000"/>
            </w:tcBorders>
            <w:shd w:val="clear" w:color="auto" w:fill="D9D9D9"/>
            <w:tcMar>
              <w:top w:w="29" w:type="dxa"/>
              <w:left w:w="100" w:type="dxa"/>
              <w:bottom w:w="29" w:type="dxa"/>
              <w:right w:w="100" w:type="dxa"/>
            </w:tcMar>
            <w:vAlign w:val="bottom"/>
          </w:tcPr>
          <w:p w14:paraId="7865C989" w14:textId="77777777" w:rsidR="00382454" w:rsidRPr="008F7FFD" w:rsidRDefault="00382454" w:rsidP="0087497A">
            <w:pPr>
              <w:spacing w:after="0" w:line="240" w:lineRule="auto"/>
              <w:jc w:val="center"/>
              <w:rPr>
                <w:rFonts w:ascii="Calibri" w:eastAsia="Calibri" w:hAnsi="Calibri" w:cs="Calibri"/>
                <w:b/>
                <w:sz w:val="18"/>
                <w:szCs w:val="18"/>
                <w:lang w:val="en-US"/>
              </w:rPr>
            </w:pPr>
            <w:r w:rsidRPr="008F7FFD">
              <w:rPr>
                <w:rFonts w:ascii="Calibri" w:eastAsia="Calibri" w:hAnsi="Calibri" w:cs="Calibri"/>
                <w:b/>
                <w:color w:val="000000"/>
                <w:sz w:val="18"/>
                <w:szCs w:val="18"/>
                <w:lang w:val="en-US"/>
              </w:rPr>
              <w:t xml:space="preserve">TC1-5 </w:t>
            </w:r>
            <w:r w:rsidRPr="008F7FFD">
              <w:rPr>
                <w:rFonts w:ascii="Calibri" w:eastAsia="Calibri" w:hAnsi="Calibri" w:cs="Calibri"/>
                <w:b/>
                <w:sz w:val="18"/>
                <w:szCs w:val="18"/>
                <w:lang w:val="en-US"/>
              </w:rPr>
              <w:t>Internal Locus of Control</w:t>
            </w:r>
          </w:p>
        </w:tc>
        <w:tc>
          <w:tcPr>
            <w:tcW w:w="2997" w:type="dxa"/>
            <w:tcBorders>
              <w:top w:val="single" w:sz="8" w:space="0" w:color="000000"/>
              <w:left w:val="single" w:sz="8" w:space="0" w:color="000000"/>
              <w:bottom w:val="single" w:sz="8" w:space="0" w:color="000000"/>
              <w:right w:val="single" w:sz="8" w:space="0" w:color="000000"/>
            </w:tcBorders>
            <w:shd w:val="clear" w:color="auto" w:fill="D9D9D9"/>
            <w:tcMar>
              <w:top w:w="29" w:type="dxa"/>
              <w:left w:w="100" w:type="dxa"/>
              <w:bottom w:w="29" w:type="dxa"/>
              <w:right w:w="100" w:type="dxa"/>
            </w:tcMar>
            <w:vAlign w:val="bottom"/>
          </w:tcPr>
          <w:p w14:paraId="09B62B2D" w14:textId="77777777" w:rsidR="007E6CDF" w:rsidRDefault="00382454" w:rsidP="0087497A">
            <w:pPr>
              <w:spacing w:after="0" w:line="240" w:lineRule="auto"/>
              <w:jc w:val="center"/>
              <w:rPr>
                <w:rFonts w:ascii="Calibri" w:eastAsia="Calibri" w:hAnsi="Calibri" w:cs="Calibri"/>
                <w:b/>
                <w:color w:val="000000"/>
                <w:sz w:val="18"/>
                <w:szCs w:val="18"/>
                <w:lang w:val="en-US"/>
              </w:rPr>
            </w:pPr>
            <w:r w:rsidRPr="008F7FFD">
              <w:rPr>
                <w:rFonts w:ascii="Calibri" w:eastAsia="Calibri" w:hAnsi="Calibri" w:cs="Calibri"/>
                <w:b/>
                <w:color w:val="000000"/>
                <w:sz w:val="18"/>
                <w:szCs w:val="18"/>
                <w:lang w:val="en-US"/>
              </w:rPr>
              <w:t>Qn19 Limited time</w:t>
            </w:r>
          </w:p>
          <w:p w14:paraId="73F178F7" w14:textId="32BFF8BD" w:rsidR="00382454" w:rsidRPr="008F7FFD" w:rsidRDefault="00382454" w:rsidP="0087497A">
            <w:pPr>
              <w:spacing w:after="0" w:line="240" w:lineRule="auto"/>
              <w:jc w:val="center"/>
              <w:rPr>
                <w:rFonts w:ascii="Calibri" w:eastAsia="Calibri" w:hAnsi="Calibri" w:cs="Calibri"/>
                <w:b/>
                <w:sz w:val="18"/>
                <w:szCs w:val="18"/>
                <w:lang w:val="en-US"/>
              </w:rPr>
            </w:pPr>
            <w:r w:rsidRPr="008F7FFD">
              <w:rPr>
                <w:rFonts w:ascii="Calibri" w:eastAsia="Calibri" w:hAnsi="Calibri" w:cs="Calibri"/>
                <w:b/>
                <w:color w:val="000000"/>
                <w:sz w:val="18"/>
                <w:szCs w:val="18"/>
                <w:lang w:val="en-US"/>
              </w:rPr>
              <w:t>due to tentmaking</w:t>
            </w:r>
          </w:p>
        </w:tc>
        <w:tc>
          <w:tcPr>
            <w:tcW w:w="2997" w:type="dxa"/>
            <w:tcBorders>
              <w:top w:val="single" w:sz="8" w:space="0" w:color="000000"/>
              <w:left w:val="single" w:sz="8" w:space="0" w:color="000000"/>
              <w:bottom w:val="single" w:sz="8" w:space="0" w:color="000000"/>
              <w:right w:val="single" w:sz="8" w:space="0" w:color="000000"/>
            </w:tcBorders>
            <w:shd w:val="clear" w:color="auto" w:fill="D9D9D9"/>
            <w:tcMar>
              <w:top w:w="29" w:type="dxa"/>
              <w:left w:w="100" w:type="dxa"/>
              <w:bottom w:w="29" w:type="dxa"/>
              <w:right w:w="100" w:type="dxa"/>
            </w:tcMar>
            <w:vAlign w:val="bottom"/>
          </w:tcPr>
          <w:p w14:paraId="06FEAD92" w14:textId="77777777" w:rsidR="007E6CDF" w:rsidRDefault="00382454" w:rsidP="0087497A">
            <w:pPr>
              <w:spacing w:after="0" w:line="240" w:lineRule="auto"/>
              <w:jc w:val="center"/>
              <w:rPr>
                <w:rFonts w:ascii="Calibri" w:eastAsia="Calibri" w:hAnsi="Calibri" w:cs="Calibri"/>
                <w:b/>
                <w:color w:val="000000"/>
                <w:sz w:val="18"/>
                <w:szCs w:val="18"/>
                <w:lang w:val="en-US"/>
              </w:rPr>
            </w:pPr>
            <w:r w:rsidRPr="008F7FFD">
              <w:rPr>
                <w:rFonts w:ascii="Calibri" w:eastAsia="Calibri" w:hAnsi="Calibri" w:cs="Calibri"/>
                <w:b/>
                <w:color w:val="000000"/>
                <w:sz w:val="18"/>
                <w:szCs w:val="18"/>
                <w:lang w:val="en-US"/>
              </w:rPr>
              <w:t>Qn20 Limited time</w:t>
            </w:r>
          </w:p>
          <w:p w14:paraId="11BA80A9" w14:textId="090B0655" w:rsidR="00382454" w:rsidRPr="008F7FFD" w:rsidRDefault="00382454" w:rsidP="0087497A">
            <w:pPr>
              <w:spacing w:after="0" w:line="240" w:lineRule="auto"/>
              <w:jc w:val="center"/>
              <w:rPr>
                <w:rFonts w:ascii="Calibri" w:eastAsia="Calibri" w:hAnsi="Calibri" w:cs="Calibri"/>
                <w:b/>
                <w:sz w:val="18"/>
                <w:szCs w:val="18"/>
                <w:lang w:val="en-US"/>
              </w:rPr>
            </w:pPr>
            <w:r w:rsidRPr="008F7FFD">
              <w:rPr>
                <w:rFonts w:ascii="Calibri" w:eastAsia="Calibri" w:hAnsi="Calibri" w:cs="Calibri"/>
                <w:b/>
                <w:color w:val="000000"/>
                <w:sz w:val="18"/>
                <w:szCs w:val="18"/>
                <w:lang w:val="en-US"/>
              </w:rPr>
              <w:t>due to family challenges</w:t>
            </w:r>
          </w:p>
        </w:tc>
      </w:tr>
      <w:tr w:rsidR="00382454" w14:paraId="124D8AB2" w14:textId="77777777" w:rsidTr="009C20CC">
        <w:trPr>
          <w:trHeight w:val="20"/>
        </w:trPr>
        <w:tc>
          <w:tcPr>
            <w:tcW w:w="2996"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tcPr>
          <w:p w14:paraId="3CADBE32" w14:textId="77777777" w:rsidR="00382454" w:rsidRDefault="00382454" w:rsidP="009C20CC">
            <w:pPr>
              <w:spacing w:after="0" w:line="240" w:lineRule="auto"/>
              <w:jc w:val="center"/>
              <w:rPr>
                <w:rFonts w:ascii="Times New Roman" w:eastAsia="Times New Roman" w:hAnsi="Times New Roman" w:cs="Times New Roman"/>
                <w:sz w:val="18"/>
                <w:szCs w:val="18"/>
              </w:rPr>
            </w:pPr>
            <w:r>
              <w:rPr>
                <w:rFonts w:ascii="Calibri" w:eastAsia="Calibri" w:hAnsi="Calibri" w:cs="Calibri"/>
                <w:color w:val="000000"/>
                <w:sz w:val="18"/>
                <w:szCs w:val="18"/>
              </w:rPr>
              <w:t>1 (doesn't apply)</w:t>
            </w:r>
          </w:p>
        </w:tc>
        <w:tc>
          <w:tcPr>
            <w:tcW w:w="2997"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tcPr>
          <w:p w14:paraId="70665F59" w14:textId="77777777" w:rsidR="00382454" w:rsidRDefault="00382454" w:rsidP="0087497A">
            <w:pPr>
              <w:spacing w:after="0" w:line="240" w:lineRule="auto"/>
              <w:jc w:val="center"/>
              <w:rPr>
                <w:rFonts w:ascii="Times New Roman" w:eastAsia="Times New Roman" w:hAnsi="Times New Roman" w:cs="Times New Roman"/>
                <w:sz w:val="18"/>
                <w:szCs w:val="18"/>
              </w:rPr>
            </w:pPr>
            <w:r>
              <w:rPr>
                <w:rFonts w:ascii="Calibri" w:eastAsia="Calibri" w:hAnsi="Calibri" w:cs="Calibri"/>
                <w:color w:val="000000"/>
                <w:sz w:val="18"/>
                <w:szCs w:val="18"/>
              </w:rPr>
              <w:t>3.11</w:t>
            </w:r>
          </w:p>
        </w:tc>
        <w:tc>
          <w:tcPr>
            <w:tcW w:w="2997"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tcPr>
          <w:p w14:paraId="2264DBB6" w14:textId="77777777" w:rsidR="00382454" w:rsidRDefault="00382454" w:rsidP="0087497A">
            <w:pPr>
              <w:spacing w:after="0" w:line="240" w:lineRule="auto"/>
              <w:jc w:val="center"/>
              <w:rPr>
                <w:rFonts w:ascii="Times New Roman" w:eastAsia="Times New Roman" w:hAnsi="Times New Roman" w:cs="Times New Roman"/>
                <w:sz w:val="18"/>
                <w:szCs w:val="18"/>
              </w:rPr>
            </w:pPr>
            <w:r>
              <w:rPr>
                <w:rFonts w:ascii="Calibri" w:eastAsia="Calibri" w:hAnsi="Calibri" w:cs="Calibri"/>
                <w:color w:val="000000"/>
                <w:sz w:val="18"/>
                <w:szCs w:val="18"/>
              </w:rPr>
              <w:t>2.56</w:t>
            </w:r>
          </w:p>
        </w:tc>
      </w:tr>
      <w:tr w:rsidR="00382454" w14:paraId="1C2D8920" w14:textId="77777777" w:rsidTr="009C20CC">
        <w:trPr>
          <w:trHeight w:val="20"/>
        </w:trPr>
        <w:tc>
          <w:tcPr>
            <w:tcW w:w="2996"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tcPr>
          <w:p w14:paraId="43CE7D45" w14:textId="77777777" w:rsidR="00382454" w:rsidRDefault="00382454" w:rsidP="009C20CC">
            <w:pPr>
              <w:spacing w:after="0" w:line="240" w:lineRule="auto"/>
              <w:jc w:val="center"/>
              <w:rPr>
                <w:rFonts w:ascii="Times New Roman" w:eastAsia="Times New Roman" w:hAnsi="Times New Roman" w:cs="Times New Roman"/>
                <w:sz w:val="18"/>
                <w:szCs w:val="18"/>
              </w:rPr>
            </w:pPr>
            <w:r>
              <w:rPr>
                <w:rFonts w:ascii="Calibri" w:eastAsia="Calibri" w:hAnsi="Calibri" w:cs="Calibri"/>
                <w:color w:val="000000"/>
                <w:sz w:val="18"/>
                <w:szCs w:val="18"/>
              </w:rPr>
              <w:t>2</w:t>
            </w:r>
          </w:p>
        </w:tc>
        <w:tc>
          <w:tcPr>
            <w:tcW w:w="2997"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tcPr>
          <w:p w14:paraId="63A89927" w14:textId="77777777" w:rsidR="00382454" w:rsidRDefault="00382454" w:rsidP="0087497A">
            <w:pPr>
              <w:spacing w:after="0" w:line="240" w:lineRule="auto"/>
              <w:jc w:val="center"/>
              <w:rPr>
                <w:rFonts w:ascii="Times New Roman" w:eastAsia="Times New Roman" w:hAnsi="Times New Roman" w:cs="Times New Roman"/>
                <w:sz w:val="18"/>
                <w:szCs w:val="18"/>
              </w:rPr>
            </w:pPr>
            <w:r>
              <w:rPr>
                <w:rFonts w:ascii="Calibri" w:eastAsia="Calibri" w:hAnsi="Calibri" w:cs="Calibri"/>
                <w:color w:val="000000"/>
                <w:sz w:val="18"/>
                <w:szCs w:val="18"/>
              </w:rPr>
              <w:t>3.50</w:t>
            </w:r>
          </w:p>
        </w:tc>
        <w:tc>
          <w:tcPr>
            <w:tcW w:w="2997"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tcPr>
          <w:p w14:paraId="56086C3F" w14:textId="77777777" w:rsidR="00382454" w:rsidRDefault="00382454" w:rsidP="0087497A">
            <w:pPr>
              <w:spacing w:after="0" w:line="240" w:lineRule="auto"/>
              <w:jc w:val="center"/>
              <w:rPr>
                <w:rFonts w:ascii="Times New Roman" w:eastAsia="Times New Roman" w:hAnsi="Times New Roman" w:cs="Times New Roman"/>
                <w:sz w:val="18"/>
                <w:szCs w:val="18"/>
              </w:rPr>
            </w:pPr>
            <w:r>
              <w:rPr>
                <w:rFonts w:ascii="Calibri" w:eastAsia="Calibri" w:hAnsi="Calibri" w:cs="Calibri"/>
                <w:color w:val="000000"/>
                <w:sz w:val="18"/>
                <w:szCs w:val="18"/>
              </w:rPr>
              <w:t>2.50</w:t>
            </w:r>
          </w:p>
        </w:tc>
      </w:tr>
      <w:tr w:rsidR="00382454" w14:paraId="6B0F0E5B" w14:textId="77777777" w:rsidTr="009C20CC">
        <w:trPr>
          <w:trHeight w:val="20"/>
        </w:trPr>
        <w:tc>
          <w:tcPr>
            <w:tcW w:w="2996"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tcPr>
          <w:p w14:paraId="19F25B1B" w14:textId="77777777" w:rsidR="00382454" w:rsidRDefault="00382454" w:rsidP="009C20CC">
            <w:pPr>
              <w:spacing w:after="0" w:line="240" w:lineRule="auto"/>
              <w:jc w:val="center"/>
              <w:rPr>
                <w:rFonts w:ascii="Times New Roman" w:eastAsia="Times New Roman" w:hAnsi="Times New Roman" w:cs="Times New Roman"/>
                <w:sz w:val="18"/>
                <w:szCs w:val="18"/>
              </w:rPr>
            </w:pPr>
            <w:r>
              <w:rPr>
                <w:rFonts w:ascii="Calibri" w:eastAsia="Calibri" w:hAnsi="Calibri" w:cs="Calibri"/>
                <w:color w:val="000000"/>
                <w:sz w:val="18"/>
                <w:szCs w:val="18"/>
              </w:rPr>
              <w:lastRenderedPageBreak/>
              <w:t>3</w:t>
            </w:r>
          </w:p>
        </w:tc>
        <w:tc>
          <w:tcPr>
            <w:tcW w:w="2997"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tcPr>
          <w:p w14:paraId="019DE36B" w14:textId="77777777" w:rsidR="00382454" w:rsidRDefault="00382454" w:rsidP="0087497A">
            <w:pPr>
              <w:spacing w:after="0" w:line="240" w:lineRule="auto"/>
              <w:jc w:val="center"/>
              <w:rPr>
                <w:rFonts w:ascii="Times New Roman" w:eastAsia="Times New Roman" w:hAnsi="Times New Roman" w:cs="Times New Roman"/>
                <w:sz w:val="18"/>
                <w:szCs w:val="18"/>
              </w:rPr>
            </w:pPr>
            <w:r>
              <w:rPr>
                <w:rFonts w:ascii="Calibri" w:eastAsia="Calibri" w:hAnsi="Calibri" w:cs="Calibri"/>
                <w:color w:val="000000"/>
                <w:sz w:val="18"/>
                <w:szCs w:val="18"/>
              </w:rPr>
              <w:t>2.91</w:t>
            </w:r>
          </w:p>
        </w:tc>
        <w:tc>
          <w:tcPr>
            <w:tcW w:w="2997"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tcPr>
          <w:p w14:paraId="212A33B9" w14:textId="77777777" w:rsidR="00382454" w:rsidRDefault="00382454" w:rsidP="0087497A">
            <w:pPr>
              <w:spacing w:after="0" w:line="240" w:lineRule="auto"/>
              <w:jc w:val="center"/>
              <w:rPr>
                <w:rFonts w:ascii="Times New Roman" w:eastAsia="Times New Roman" w:hAnsi="Times New Roman" w:cs="Times New Roman"/>
                <w:sz w:val="18"/>
                <w:szCs w:val="18"/>
              </w:rPr>
            </w:pPr>
            <w:r>
              <w:rPr>
                <w:rFonts w:ascii="Calibri" w:eastAsia="Calibri" w:hAnsi="Calibri" w:cs="Calibri"/>
                <w:color w:val="000000"/>
                <w:sz w:val="18"/>
                <w:szCs w:val="18"/>
              </w:rPr>
              <w:t>2.72</w:t>
            </w:r>
          </w:p>
        </w:tc>
      </w:tr>
      <w:tr w:rsidR="00382454" w14:paraId="6A057500" w14:textId="77777777" w:rsidTr="009C20CC">
        <w:trPr>
          <w:trHeight w:val="20"/>
        </w:trPr>
        <w:tc>
          <w:tcPr>
            <w:tcW w:w="2996"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tcPr>
          <w:p w14:paraId="3BA6AFB5" w14:textId="77777777" w:rsidR="00382454" w:rsidRDefault="00382454" w:rsidP="009C20CC">
            <w:pPr>
              <w:spacing w:after="0" w:line="240" w:lineRule="auto"/>
              <w:jc w:val="center"/>
              <w:rPr>
                <w:rFonts w:ascii="Times New Roman" w:eastAsia="Times New Roman" w:hAnsi="Times New Roman" w:cs="Times New Roman"/>
                <w:sz w:val="18"/>
                <w:szCs w:val="18"/>
              </w:rPr>
            </w:pPr>
            <w:r>
              <w:rPr>
                <w:rFonts w:ascii="Calibri" w:eastAsia="Calibri" w:hAnsi="Calibri" w:cs="Calibri"/>
                <w:color w:val="000000"/>
                <w:sz w:val="18"/>
                <w:szCs w:val="18"/>
              </w:rPr>
              <w:t>4</w:t>
            </w:r>
          </w:p>
        </w:tc>
        <w:tc>
          <w:tcPr>
            <w:tcW w:w="2997"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tcPr>
          <w:p w14:paraId="04AF918B" w14:textId="77777777" w:rsidR="00382454" w:rsidRDefault="00382454" w:rsidP="0087497A">
            <w:pPr>
              <w:spacing w:after="0" w:line="240" w:lineRule="auto"/>
              <w:jc w:val="center"/>
              <w:rPr>
                <w:rFonts w:ascii="Times New Roman" w:eastAsia="Times New Roman" w:hAnsi="Times New Roman" w:cs="Times New Roman"/>
                <w:sz w:val="18"/>
                <w:szCs w:val="18"/>
              </w:rPr>
            </w:pPr>
            <w:r>
              <w:rPr>
                <w:rFonts w:ascii="Calibri" w:eastAsia="Calibri" w:hAnsi="Calibri" w:cs="Calibri"/>
                <w:color w:val="000000"/>
                <w:sz w:val="18"/>
                <w:szCs w:val="18"/>
              </w:rPr>
              <w:t>2.87</w:t>
            </w:r>
          </w:p>
        </w:tc>
        <w:tc>
          <w:tcPr>
            <w:tcW w:w="2997"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tcPr>
          <w:p w14:paraId="5E6F2C5B" w14:textId="77777777" w:rsidR="00382454" w:rsidRDefault="00382454" w:rsidP="0087497A">
            <w:pPr>
              <w:spacing w:after="0" w:line="240" w:lineRule="auto"/>
              <w:jc w:val="center"/>
              <w:rPr>
                <w:rFonts w:ascii="Times New Roman" w:eastAsia="Times New Roman" w:hAnsi="Times New Roman" w:cs="Times New Roman"/>
                <w:sz w:val="18"/>
                <w:szCs w:val="18"/>
              </w:rPr>
            </w:pPr>
            <w:r>
              <w:rPr>
                <w:rFonts w:ascii="Calibri" w:eastAsia="Calibri" w:hAnsi="Calibri" w:cs="Calibri"/>
                <w:color w:val="000000"/>
                <w:sz w:val="18"/>
                <w:szCs w:val="18"/>
              </w:rPr>
              <w:t>2.88</w:t>
            </w:r>
          </w:p>
        </w:tc>
      </w:tr>
      <w:tr w:rsidR="00382454" w14:paraId="2987AD28" w14:textId="77777777" w:rsidTr="009C20CC">
        <w:trPr>
          <w:trHeight w:val="20"/>
        </w:trPr>
        <w:tc>
          <w:tcPr>
            <w:tcW w:w="2996"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tcPr>
          <w:p w14:paraId="6E6667F3" w14:textId="77777777" w:rsidR="00382454" w:rsidRDefault="00382454" w:rsidP="009C20CC">
            <w:pPr>
              <w:spacing w:after="0" w:line="240" w:lineRule="auto"/>
              <w:jc w:val="center"/>
              <w:rPr>
                <w:rFonts w:ascii="Times New Roman" w:eastAsia="Times New Roman" w:hAnsi="Times New Roman" w:cs="Times New Roman"/>
                <w:sz w:val="18"/>
                <w:szCs w:val="18"/>
              </w:rPr>
            </w:pPr>
            <w:r>
              <w:rPr>
                <w:rFonts w:ascii="Calibri" w:eastAsia="Calibri" w:hAnsi="Calibri" w:cs="Calibri"/>
                <w:color w:val="000000"/>
                <w:sz w:val="18"/>
                <w:szCs w:val="18"/>
              </w:rPr>
              <w:t>5 (applies)</w:t>
            </w:r>
          </w:p>
        </w:tc>
        <w:tc>
          <w:tcPr>
            <w:tcW w:w="2997"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tcPr>
          <w:p w14:paraId="69AEC525" w14:textId="77777777" w:rsidR="00382454" w:rsidRDefault="00382454" w:rsidP="0087497A">
            <w:pPr>
              <w:spacing w:after="0" w:line="240" w:lineRule="auto"/>
              <w:jc w:val="center"/>
              <w:rPr>
                <w:rFonts w:ascii="Times New Roman" w:eastAsia="Times New Roman" w:hAnsi="Times New Roman" w:cs="Times New Roman"/>
                <w:sz w:val="18"/>
                <w:szCs w:val="18"/>
              </w:rPr>
            </w:pPr>
            <w:r>
              <w:rPr>
                <w:rFonts w:ascii="Calibri" w:eastAsia="Calibri" w:hAnsi="Calibri" w:cs="Calibri"/>
                <w:color w:val="000000"/>
                <w:sz w:val="18"/>
                <w:szCs w:val="18"/>
              </w:rPr>
              <w:t>2.76</w:t>
            </w:r>
          </w:p>
        </w:tc>
        <w:tc>
          <w:tcPr>
            <w:tcW w:w="2997"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tcPr>
          <w:p w14:paraId="70CDFD9F" w14:textId="77777777" w:rsidR="00382454" w:rsidRDefault="00382454" w:rsidP="0087497A">
            <w:pPr>
              <w:spacing w:after="0" w:line="240" w:lineRule="auto"/>
              <w:jc w:val="center"/>
              <w:rPr>
                <w:rFonts w:ascii="Times New Roman" w:eastAsia="Times New Roman" w:hAnsi="Times New Roman" w:cs="Times New Roman"/>
                <w:sz w:val="18"/>
                <w:szCs w:val="18"/>
              </w:rPr>
            </w:pPr>
            <w:r>
              <w:rPr>
                <w:rFonts w:ascii="Calibri" w:eastAsia="Calibri" w:hAnsi="Calibri" w:cs="Calibri"/>
                <w:color w:val="000000"/>
                <w:sz w:val="18"/>
                <w:szCs w:val="18"/>
              </w:rPr>
              <w:t>2.89</w:t>
            </w:r>
          </w:p>
        </w:tc>
      </w:tr>
      <w:tr w:rsidR="00382454" w14:paraId="70FB727D" w14:textId="77777777" w:rsidTr="00F11C1E">
        <w:trPr>
          <w:trHeight w:val="20"/>
        </w:trPr>
        <w:tc>
          <w:tcPr>
            <w:tcW w:w="2996" w:type="dxa"/>
            <w:tcBorders>
              <w:top w:val="single" w:sz="8" w:space="0" w:color="000000"/>
              <w:left w:val="single" w:sz="8" w:space="0" w:color="000000"/>
              <w:bottom w:val="single" w:sz="8" w:space="0" w:color="000000"/>
              <w:right w:val="single" w:sz="8" w:space="0" w:color="000000"/>
            </w:tcBorders>
            <w:shd w:val="clear" w:color="auto" w:fill="D9D9D9"/>
            <w:tcMar>
              <w:top w:w="29" w:type="dxa"/>
              <w:left w:w="100" w:type="dxa"/>
              <w:bottom w:w="29" w:type="dxa"/>
              <w:right w:w="100" w:type="dxa"/>
            </w:tcMar>
            <w:vAlign w:val="center"/>
          </w:tcPr>
          <w:p w14:paraId="550A9CB0" w14:textId="77777777" w:rsidR="00382454" w:rsidRPr="004336B9" w:rsidRDefault="00382454" w:rsidP="00F11C1E">
            <w:pPr>
              <w:spacing w:after="0" w:line="240" w:lineRule="auto"/>
              <w:jc w:val="center"/>
              <w:rPr>
                <w:rFonts w:eastAsia="Times New Roman" w:cstheme="minorHAnsi"/>
                <w:sz w:val="18"/>
                <w:szCs w:val="18"/>
              </w:rPr>
            </w:pPr>
            <w:r w:rsidRPr="004336B9">
              <w:rPr>
                <w:rFonts w:eastAsia="Arial" w:cstheme="minorHAnsi"/>
                <w:b/>
                <w:color w:val="000000"/>
                <w:sz w:val="18"/>
                <w:szCs w:val="18"/>
              </w:rPr>
              <w:t>Q22</w:t>
            </w:r>
          </w:p>
        </w:tc>
        <w:tc>
          <w:tcPr>
            <w:tcW w:w="2997" w:type="dxa"/>
            <w:tcBorders>
              <w:top w:val="single" w:sz="8" w:space="0" w:color="000000"/>
              <w:left w:val="single" w:sz="8" w:space="0" w:color="000000"/>
              <w:bottom w:val="single" w:sz="8" w:space="0" w:color="000000"/>
              <w:right w:val="single" w:sz="8" w:space="0" w:color="000000"/>
            </w:tcBorders>
            <w:shd w:val="clear" w:color="auto" w:fill="D9D9D9"/>
            <w:tcMar>
              <w:top w:w="29" w:type="dxa"/>
              <w:left w:w="100" w:type="dxa"/>
              <w:bottom w:w="29" w:type="dxa"/>
              <w:right w:w="100" w:type="dxa"/>
            </w:tcMar>
          </w:tcPr>
          <w:p w14:paraId="1329FEE1" w14:textId="77777777" w:rsidR="00382454" w:rsidRPr="004336B9" w:rsidRDefault="00382454" w:rsidP="0087497A">
            <w:pPr>
              <w:spacing w:after="0" w:line="240" w:lineRule="auto"/>
              <w:jc w:val="center"/>
              <w:rPr>
                <w:rFonts w:eastAsia="Times New Roman" w:cstheme="minorHAnsi"/>
                <w:sz w:val="18"/>
                <w:szCs w:val="18"/>
              </w:rPr>
            </w:pPr>
            <w:r w:rsidRPr="004336B9">
              <w:rPr>
                <w:rFonts w:eastAsia="Arial" w:cstheme="minorHAnsi"/>
                <w:b/>
                <w:color w:val="000000"/>
                <w:sz w:val="18"/>
                <w:szCs w:val="18"/>
              </w:rPr>
              <w:t>2.84</w:t>
            </w:r>
          </w:p>
        </w:tc>
        <w:tc>
          <w:tcPr>
            <w:tcW w:w="2997" w:type="dxa"/>
            <w:tcBorders>
              <w:top w:val="single" w:sz="8" w:space="0" w:color="000000"/>
              <w:left w:val="single" w:sz="8" w:space="0" w:color="000000"/>
              <w:bottom w:val="single" w:sz="8" w:space="0" w:color="000000"/>
              <w:right w:val="single" w:sz="8" w:space="0" w:color="000000"/>
            </w:tcBorders>
            <w:shd w:val="clear" w:color="auto" w:fill="D9D9D9"/>
            <w:tcMar>
              <w:top w:w="29" w:type="dxa"/>
              <w:left w:w="100" w:type="dxa"/>
              <w:bottom w:w="29" w:type="dxa"/>
              <w:right w:w="100" w:type="dxa"/>
            </w:tcMar>
          </w:tcPr>
          <w:p w14:paraId="4D23C9A4" w14:textId="77777777" w:rsidR="00382454" w:rsidRPr="004336B9" w:rsidRDefault="00382454" w:rsidP="0087497A">
            <w:pPr>
              <w:spacing w:after="0" w:line="240" w:lineRule="auto"/>
              <w:jc w:val="center"/>
              <w:rPr>
                <w:rFonts w:eastAsia="Times New Roman" w:cstheme="minorHAnsi"/>
                <w:sz w:val="18"/>
                <w:szCs w:val="18"/>
              </w:rPr>
            </w:pPr>
            <w:r w:rsidRPr="004336B9">
              <w:rPr>
                <w:rFonts w:eastAsia="Arial" w:cstheme="minorHAnsi"/>
                <w:b/>
                <w:color w:val="000000"/>
                <w:sz w:val="18"/>
                <w:szCs w:val="18"/>
              </w:rPr>
              <w:t>2.85</w:t>
            </w:r>
          </w:p>
        </w:tc>
      </w:tr>
      <w:tr w:rsidR="00382454" w:rsidRPr="00FC6DB2" w14:paraId="086FE630" w14:textId="77777777" w:rsidTr="007E6CDF">
        <w:trPr>
          <w:trHeight w:val="20"/>
        </w:trPr>
        <w:tc>
          <w:tcPr>
            <w:tcW w:w="2996"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tcPr>
          <w:p w14:paraId="79642469" w14:textId="77777777" w:rsidR="00382454" w:rsidRPr="00305AB6" w:rsidRDefault="00000000" w:rsidP="0087497A">
            <w:pPr>
              <w:spacing w:after="0" w:line="240" w:lineRule="auto"/>
              <w:rPr>
                <w:rFonts w:ascii="Times New Roman" w:eastAsia="Times New Roman" w:hAnsi="Times New Roman" w:cs="Times New Roman"/>
                <w:sz w:val="18"/>
                <w:szCs w:val="18"/>
              </w:rPr>
            </w:pPr>
            <w:sdt>
              <w:sdtPr>
                <w:rPr>
                  <w:sz w:val="18"/>
                  <w:szCs w:val="18"/>
                </w:rPr>
                <w:tag w:val="goog_rdk_216"/>
                <w:id w:val="1774593166"/>
              </w:sdtPr>
              <w:sdtContent/>
            </w:sdt>
            <w:r w:rsidR="00382454" w:rsidRPr="00305AB6">
              <w:rPr>
                <w:rFonts w:ascii="Calibri" w:eastAsia="Calibri" w:hAnsi="Calibri" w:cs="Calibri"/>
                <w:color w:val="000000"/>
                <w:sz w:val="18"/>
                <w:szCs w:val="18"/>
              </w:rPr>
              <w:t>Spearman’s’s correlation result</w:t>
            </w:r>
          </w:p>
        </w:tc>
        <w:tc>
          <w:tcPr>
            <w:tcW w:w="2997"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tcPr>
          <w:p w14:paraId="11D5CBDB" w14:textId="77777777" w:rsidR="00382454" w:rsidRPr="008F7FFD" w:rsidRDefault="00382454" w:rsidP="0087497A">
            <w:pPr>
              <w:spacing w:after="0" w:line="240" w:lineRule="auto"/>
              <w:jc w:val="center"/>
              <w:rPr>
                <w:rFonts w:ascii="Times New Roman" w:eastAsia="Times New Roman" w:hAnsi="Times New Roman" w:cs="Times New Roman"/>
                <w:sz w:val="18"/>
                <w:szCs w:val="18"/>
                <w:lang w:val="en-US"/>
              </w:rPr>
            </w:pPr>
            <w:r w:rsidRPr="008F7FFD">
              <w:rPr>
                <w:rFonts w:ascii="Calibri" w:eastAsia="Calibri" w:hAnsi="Calibri" w:cs="Calibri"/>
                <w:color w:val="000000"/>
                <w:sz w:val="18"/>
                <w:szCs w:val="18"/>
                <w:lang w:val="en-US"/>
              </w:rPr>
              <w:t>Correlation of -0.08, not significant (p=0.17)</w:t>
            </w:r>
          </w:p>
        </w:tc>
        <w:tc>
          <w:tcPr>
            <w:tcW w:w="2997"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tcPr>
          <w:p w14:paraId="51FA3FD6" w14:textId="77777777" w:rsidR="00382454" w:rsidRPr="008F7FFD" w:rsidRDefault="00382454" w:rsidP="0087497A">
            <w:pPr>
              <w:spacing w:after="0" w:line="240" w:lineRule="auto"/>
              <w:jc w:val="center"/>
              <w:rPr>
                <w:rFonts w:ascii="Times New Roman" w:eastAsia="Times New Roman" w:hAnsi="Times New Roman" w:cs="Times New Roman"/>
                <w:sz w:val="18"/>
                <w:szCs w:val="18"/>
                <w:lang w:val="en-US"/>
              </w:rPr>
            </w:pPr>
            <w:r w:rsidRPr="008F7FFD">
              <w:rPr>
                <w:rFonts w:ascii="Calibri" w:eastAsia="Calibri" w:hAnsi="Calibri" w:cs="Calibri"/>
                <w:color w:val="000000"/>
                <w:sz w:val="18"/>
                <w:szCs w:val="18"/>
                <w:lang w:val="en-US"/>
              </w:rPr>
              <w:t>Correlation of 0.05, not significant (p=0.39)</w:t>
            </w:r>
          </w:p>
        </w:tc>
      </w:tr>
    </w:tbl>
    <w:p w14:paraId="24449D4F" w14:textId="77777777" w:rsidR="00382454" w:rsidRPr="008F7FFD" w:rsidRDefault="00382454" w:rsidP="00382454">
      <w:pPr>
        <w:rPr>
          <w:lang w:val="en-US"/>
        </w:rPr>
      </w:pPr>
    </w:p>
    <w:p w14:paraId="3D37FA38" w14:textId="1508D108" w:rsidR="0018227F" w:rsidRPr="0018227F" w:rsidRDefault="00C52E5C" w:rsidP="0018227F">
      <w:pPr>
        <w:spacing w:after="0" w:line="240" w:lineRule="auto"/>
        <w:rPr>
          <w:rFonts w:ascii="Times New Roman" w:eastAsia="Times New Roman" w:hAnsi="Times New Roman" w:cs="Times New Roman"/>
          <w:sz w:val="24"/>
          <w:szCs w:val="24"/>
          <w:lang w:val="en-US"/>
        </w:rPr>
      </w:pPr>
      <w:r>
        <w:rPr>
          <w:rFonts w:ascii="Calibri" w:eastAsia="Times New Roman" w:hAnsi="Calibri" w:cs="Calibri"/>
          <w:color w:val="000000"/>
          <w:szCs w:val="22"/>
          <w:lang w:val="en-US"/>
        </w:rPr>
        <w:tab/>
      </w:r>
      <w:r w:rsidR="0018227F" w:rsidRPr="0018227F">
        <w:rPr>
          <w:rFonts w:ascii="Calibri" w:eastAsia="Times New Roman" w:hAnsi="Calibri" w:cs="Calibri"/>
          <w:color w:val="000000"/>
          <w:szCs w:val="22"/>
          <w:lang w:val="en-US"/>
        </w:rPr>
        <w:t>On average, catalysts rated themselves 4.51 on a scale of 1 to 5 on the question whether the fact that they had adopted the right ministry strategy contributed positively to ministry fruitfulness. Among these, those catalysts who chose the CLC approach rated themselves highest (4.61) on this question. </w:t>
      </w:r>
    </w:p>
    <w:p w14:paraId="35703CEF" w14:textId="0C099047" w:rsidR="0018227F" w:rsidRPr="007901CF" w:rsidRDefault="0018227F" w:rsidP="00E704B9">
      <w:pPr>
        <w:pStyle w:val="berschrift7"/>
        <w:spacing w:after="240"/>
        <w:ind w:left="0" w:firstLine="634"/>
      </w:pPr>
      <w:bookmarkStart w:id="116" w:name="_Toc77847561"/>
      <w:r w:rsidRPr="00E07CBF">
        <w:t xml:space="preserve">Ministry </w:t>
      </w:r>
      <w:r w:rsidR="00E70EB3" w:rsidRPr="00E07CBF">
        <w:t>Approaches (Catalysts Only</w:t>
      </w:r>
      <w:r w:rsidRPr="007901CF">
        <w:t>)</w:t>
      </w:r>
      <w:bookmarkEnd w:id="116"/>
    </w:p>
    <w:tbl>
      <w:tblPr>
        <w:tblW w:w="0" w:type="auto"/>
        <w:tblCellMar>
          <w:top w:w="15" w:type="dxa"/>
          <w:left w:w="15" w:type="dxa"/>
          <w:bottom w:w="15" w:type="dxa"/>
          <w:right w:w="15" w:type="dxa"/>
        </w:tblCellMar>
        <w:tblLook w:val="04A0" w:firstRow="1" w:lastRow="0" w:firstColumn="1" w:lastColumn="0" w:noHBand="0" w:noVBand="1"/>
      </w:tblPr>
      <w:tblGrid>
        <w:gridCol w:w="4594"/>
        <w:gridCol w:w="4412"/>
      </w:tblGrid>
      <w:tr w:rsidR="0018227F" w:rsidRPr="00FC6DB2" w14:paraId="587EFE5E" w14:textId="77777777" w:rsidTr="0057148D">
        <w:trPr>
          <w:trHeight w:val="20"/>
        </w:trPr>
        <w:tc>
          <w:tcPr>
            <w:tcW w:w="4870" w:type="dxa"/>
            <w:tcBorders>
              <w:top w:val="single" w:sz="8" w:space="0" w:color="000000"/>
              <w:left w:val="single" w:sz="8" w:space="0" w:color="000000"/>
              <w:bottom w:val="single" w:sz="8" w:space="0" w:color="000000"/>
              <w:right w:val="single" w:sz="8" w:space="0" w:color="000000"/>
            </w:tcBorders>
            <w:shd w:val="clear" w:color="auto" w:fill="D9D9D9"/>
            <w:tcMar>
              <w:top w:w="29" w:type="dxa"/>
              <w:left w:w="100" w:type="dxa"/>
              <w:bottom w:w="29" w:type="dxa"/>
              <w:right w:w="100" w:type="dxa"/>
            </w:tcMar>
            <w:hideMark/>
          </w:tcPr>
          <w:p w14:paraId="2DDE5CD1" w14:textId="77777777" w:rsidR="0018227F" w:rsidRPr="0018227F" w:rsidRDefault="0018227F" w:rsidP="0018227F">
            <w:pPr>
              <w:spacing w:after="0" w:line="240" w:lineRule="auto"/>
              <w:rPr>
                <w:rFonts w:ascii="Times New Roman" w:eastAsia="Times New Roman" w:hAnsi="Times New Roman" w:cs="Times New Roman"/>
                <w:sz w:val="24"/>
                <w:szCs w:val="24"/>
                <w:lang w:val="en-US"/>
              </w:rPr>
            </w:pPr>
            <w:r w:rsidRPr="0018227F">
              <w:rPr>
                <w:rFonts w:ascii="Calibri" w:eastAsia="Times New Roman" w:hAnsi="Calibri" w:cs="Calibri"/>
                <w:b/>
                <w:bCs/>
                <w:color w:val="000000"/>
                <w:sz w:val="18"/>
                <w:szCs w:val="18"/>
                <w:lang w:val="en-US"/>
              </w:rPr>
              <w:t>Ministry approach</w:t>
            </w:r>
          </w:p>
        </w:tc>
        <w:tc>
          <w:tcPr>
            <w:tcW w:w="4690" w:type="dxa"/>
            <w:tcBorders>
              <w:top w:val="single" w:sz="8" w:space="0" w:color="000000"/>
              <w:left w:val="single" w:sz="8" w:space="0" w:color="000000"/>
              <w:bottom w:val="single" w:sz="8" w:space="0" w:color="000000"/>
              <w:right w:val="single" w:sz="8" w:space="0" w:color="000000"/>
            </w:tcBorders>
            <w:shd w:val="clear" w:color="auto" w:fill="D9D9D9"/>
            <w:tcMar>
              <w:top w:w="29" w:type="dxa"/>
              <w:left w:w="100" w:type="dxa"/>
              <w:bottom w:w="29" w:type="dxa"/>
              <w:right w:w="100" w:type="dxa"/>
            </w:tcMar>
            <w:hideMark/>
          </w:tcPr>
          <w:p w14:paraId="469B8D0D" w14:textId="77777777" w:rsidR="0018227F" w:rsidRPr="0018227F" w:rsidRDefault="0018227F" w:rsidP="0018227F">
            <w:pPr>
              <w:spacing w:after="0" w:line="240" w:lineRule="auto"/>
              <w:rPr>
                <w:rFonts w:ascii="Times New Roman" w:eastAsia="Times New Roman" w:hAnsi="Times New Roman" w:cs="Times New Roman"/>
                <w:sz w:val="24"/>
                <w:szCs w:val="24"/>
                <w:lang w:val="en-US"/>
              </w:rPr>
            </w:pPr>
            <w:r w:rsidRPr="0018227F">
              <w:rPr>
                <w:rFonts w:ascii="Calibri" w:eastAsia="Times New Roman" w:hAnsi="Calibri" w:cs="Calibri"/>
                <w:b/>
                <w:bCs/>
                <w:color w:val="000000"/>
                <w:sz w:val="18"/>
                <w:szCs w:val="18"/>
                <w:lang w:val="en-US"/>
              </w:rPr>
              <w:t>Average rating for Qn22d CF: Adopted right ministry strategy (values shown are for catalysts only)</w:t>
            </w:r>
          </w:p>
        </w:tc>
      </w:tr>
      <w:tr w:rsidR="0018227F" w:rsidRPr="0018227F" w14:paraId="6612C3F2" w14:textId="77777777" w:rsidTr="0057148D">
        <w:trPr>
          <w:trHeight w:val="20"/>
        </w:trPr>
        <w:tc>
          <w:tcPr>
            <w:tcW w:w="487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hideMark/>
          </w:tcPr>
          <w:p w14:paraId="1AF14367" w14:textId="77777777" w:rsidR="0018227F" w:rsidRPr="0018227F" w:rsidRDefault="0018227F" w:rsidP="0018227F">
            <w:pPr>
              <w:spacing w:after="0" w:line="240" w:lineRule="auto"/>
              <w:rPr>
                <w:rFonts w:ascii="Times New Roman" w:eastAsia="Times New Roman" w:hAnsi="Times New Roman" w:cs="Times New Roman"/>
                <w:sz w:val="24"/>
                <w:szCs w:val="24"/>
                <w:lang w:val="en-US"/>
              </w:rPr>
            </w:pPr>
            <w:r w:rsidRPr="0018227F">
              <w:rPr>
                <w:rFonts w:ascii="Calibri" w:eastAsia="Times New Roman" w:hAnsi="Calibri" w:cs="Calibri"/>
                <w:color w:val="000000"/>
                <w:sz w:val="18"/>
                <w:szCs w:val="18"/>
                <w:lang w:val="en-US"/>
              </w:rPr>
              <w:t>12_1 Add to existing churches</w:t>
            </w:r>
          </w:p>
        </w:tc>
        <w:tc>
          <w:tcPr>
            <w:tcW w:w="469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hideMark/>
          </w:tcPr>
          <w:p w14:paraId="34B3856F" w14:textId="77777777" w:rsidR="0018227F" w:rsidRPr="0018227F" w:rsidRDefault="0018227F" w:rsidP="0018227F">
            <w:pPr>
              <w:spacing w:after="0" w:line="240" w:lineRule="auto"/>
              <w:jc w:val="center"/>
              <w:rPr>
                <w:rFonts w:ascii="Times New Roman" w:eastAsia="Times New Roman" w:hAnsi="Times New Roman" w:cs="Times New Roman"/>
                <w:sz w:val="24"/>
                <w:szCs w:val="24"/>
                <w:lang w:val="en-US"/>
              </w:rPr>
            </w:pPr>
            <w:r w:rsidRPr="0018227F">
              <w:rPr>
                <w:rFonts w:ascii="Calibri" w:eastAsia="Times New Roman" w:hAnsi="Calibri" w:cs="Calibri"/>
                <w:color w:val="000000"/>
                <w:sz w:val="18"/>
                <w:szCs w:val="18"/>
                <w:lang w:val="en-US"/>
              </w:rPr>
              <w:t>4.29</w:t>
            </w:r>
          </w:p>
        </w:tc>
      </w:tr>
      <w:tr w:rsidR="0018227F" w:rsidRPr="0018227F" w14:paraId="00C784A2" w14:textId="77777777" w:rsidTr="0057148D">
        <w:trPr>
          <w:trHeight w:val="20"/>
        </w:trPr>
        <w:tc>
          <w:tcPr>
            <w:tcW w:w="487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hideMark/>
          </w:tcPr>
          <w:p w14:paraId="78F405D5" w14:textId="77A5CDB6" w:rsidR="0018227F" w:rsidRPr="0018227F" w:rsidRDefault="0018227F" w:rsidP="0018227F">
            <w:pPr>
              <w:spacing w:after="0" w:line="240" w:lineRule="auto"/>
              <w:rPr>
                <w:rFonts w:ascii="Times New Roman" w:eastAsia="Times New Roman" w:hAnsi="Times New Roman" w:cs="Times New Roman"/>
                <w:sz w:val="24"/>
                <w:szCs w:val="24"/>
                <w:lang w:val="en-US"/>
              </w:rPr>
            </w:pPr>
            <w:r w:rsidRPr="0018227F">
              <w:rPr>
                <w:rFonts w:ascii="Calibri" w:eastAsia="Times New Roman" w:hAnsi="Calibri" w:cs="Calibri"/>
                <w:color w:val="000000"/>
                <w:sz w:val="18"/>
                <w:szCs w:val="18"/>
                <w:lang w:val="en-US"/>
              </w:rPr>
              <w:t xml:space="preserve">12_2 </w:t>
            </w:r>
            <w:r>
              <w:rPr>
                <w:rFonts w:ascii="Calibri" w:eastAsia="Times New Roman" w:hAnsi="Calibri" w:cs="Calibri"/>
                <w:color w:val="000000"/>
                <w:sz w:val="18"/>
                <w:szCs w:val="18"/>
                <w:lang w:val="en-US"/>
              </w:rPr>
              <w:t>N</w:t>
            </w:r>
            <w:r w:rsidRPr="0018227F">
              <w:rPr>
                <w:rFonts w:ascii="Calibri" w:eastAsia="Times New Roman" w:hAnsi="Calibri" w:cs="Calibri"/>
                <w:color w:val="000000"/>
                <w:sz w:val="18"/>
                <w:szCs w:val="18"/>
                <w:lang w:val="en-US"/>
              </w:rPr>
              <w:t>ew CP only believers from same religious b</w:t>
            </w:r>
            <w:r>
              <w:rPr>
                <w:rFonts w:ascii="Calibri" w:eastAsia="Times New Roman" w:hAnsi="Calibri" w:cs="Calibri"/>
                <w:color w:val="000000"/>
                <w:sz w:val="18"/>
                <w:szCs w:val="18"/>
                <w:lang w:val="en-US"/>
              </w:rPr>
              <w:t>ackground</w:t>
            </w:r>
          </w:p>
        </w:tc>
        <w:tc>
          <w:tcPr>
            <w:tcW w:w="469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hideMark/>
          </w:tcPr>
          <w:p w14:paraId="4490C44D" w14:textId="77777777" w:rsidR="0018227F" w:rsidRPr="0018227F" w:rsidRDefault="0018227F" w:rsidP="0018227F">
            <w:pPr>
              <w:spacing w:after="0" w:line="240" w:lineRule="auto"/>
              <w:jc w:val="center"/>
              <w:rPr>
                <w:rFonts w:ascii="Times New Roman" w:eastAsia="Times New Roman" w:hAnsi="Times New Roman" w:cs="Times New Roman"/>
                <w:sz w:val="24"/>
                <w:szCs w:val="24"/>
                <w:lang w:val="en-US"/>
              </w:rPr>
            </w:pPr>
            <w:r w:rsidRPr="0018227F">
              <w:rPr>
                <w:rFonts w:ascii="Calibri" w:eastAsia="Times New Roman" w:hAnsi="Calibri" w:cs="Calibri"/>
                <w:color w:val="000000"/>
                <w:sz w:val="18"/>
                <w:szCs w:val="18"/>
                <w:lang w:val="en-US"/>
              </w:rPr>
              <w:t>4.00</w:t>
            </w:r>
          </w:p>
        </w:tc>
      </w:tr>
      <w:tr w:rsidR="0018227F" w:rsidRPr="0018227F" w14:paraId="5CCD8A41" w14:textId="77777777" w:rsidTr="0057148D">
        <w:trPr>
          <w:trHeight w:val="20"/>
        </w:trPr>
        <w:tc>
          <w:tcPr>
            <w:tcW w:w="487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hideMark/>
          </w:tcPr>
          <w:p w14:paraId="0137F959" w14:textId="77777777" w:rsidR="0018227F" w:rsidRPr="0018227F" w:rsidRDefault="0018227F" w:rsidP="0018227F">
            <w:pPr>
              <w:spacing w:after="0" w:line="240" w:lineRule="auto"/>
              <w:rPr>
                <w:rFonts w:ascii="Times New Roman" w:eastAsia="Times New Roman" w:hAnsi="Times New Roman" w:cs="Times New Roman"/>
                <w:sz w:val="24"/>
                <w:szCs w:val="24"/>
                <w:lang w:val="en-US"/>
              </w:rPr>
            </w:pPr>
            <w:r w:rsidRPr="0018227F">
              <w:rPr>
                <w:rFonts w:ascii="Calibri" w:eastAsia="Times New Roman" w:hAnsi="Calibri" w:cs="Calibri"/>
                <w:color w:val="000000"/>
                <w:sz w:val="18"/>
                <w:szCs w:val="18"/>
                <w:lang w:val="en-US"/>
              </w:rPr>
              <w:t>12_3 CPM</w:t>
            </w:r>
          </w:p>
        </w:tc>
        <w:tc>
          <w:tcPr>
            <w:tcW w:w="469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hideMark/>
          </w:tcPr>
          <w:p w14:paraId="5B656B2D" w14:textId="77777777" w:rsidR="0018227F" w:rsidRPr="0018227F" w:rsidRDefault="0018227F" w:rsidP="0018227F">
            <w:pPr>
              <w:spacing w:after="0" w:line="240" w:lineRule="auto"/>
              <w:jc w:val="center"/>
              <w:rPr>
                <w:rFonts w:ascii="Times New Roman" w:eastAsia="Times New Roman" w:hAnsi="Times New Roman" w:cs="Times New Roman"/>
                <w:sz w:val="24"/>
                <w:szCs w:val="24"/>
                <w:lang w:val="en-US"/>
              </w:rPr>
            </w:pPr>
            <w:r w:rsidRPr="0018227F">
              <w:rPr>
                <w:rFonts w:ascii="Calibri" w:eastAsia="Times New Roman" w:hAnsi="Calibri" w:cs="Calibri"/>
                <w:color w:val="000000"/>
                <w:sz w:val="18"/>
                <w:szCs w:val="18"/>
                <w:lang w:val="en-US"/>
              </w:rPr>
              <w:t>4.47</w:t>
            </w:r>
          </w:p>
        </w:tc>
      </w:tr>
      <w:tr w:rsidR="0018227F" w:rsidRPr="0018227F" w14:paraId="27EE03A8" w14:textId="77777777" w:rsidTr="0057148D">
        <w:trPr>
          <w:trHeight w:val="20"/>
        </w:trPr>
        <w:tc>
          <w:tcPr>
            <w:tcW w:w="487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hideMark/>
          </w:tcPr>
          <w:p w14:paraId="543DB63B" w14:textId="77777777" w:rsidR="0018227F" w:rsidRPr="0018227F" w:rsidRDefault="0018227F" w:rsidP="0018227F">
            <w:pPr>
              <w:spacing w:after="0" w:line="240" w:lineRule="auto"/>
              <w:rPr>
                <w:rFonts w:ascii="Times New Roman" w:eastAsia="Times New Roman" w:hAnsi="Times New Roman" w:cs="Times New Roman"/>
                <w:sz w:val="24"/>
                <w:szCs w:val="24"/>
                <w:lang w:val="en-US"/>
              </w:rPr>
            </w:pPr>
            <w:r w:rsidRPr="0018227F">
              <w:rPr>
                <w:rFonts w:ascii="Calibri" w:eastAsia="Times New Roman" w:hAnsi="Calibri" w:cs="Calibri"/>
                <w:color w:val="000000"/>
                <w:sz w:val="18"/>
                <w:szCs w:val="18"/>
                <w:lang w:val="en-US"/>
              </w:rPr>
              <w:t>12_4 DMM</w:t>
            </w:r>
          </w:p>
        </w:tc>
        <w:tc>
          <w:tcPr>
            <w:tcW w:w="469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hideMark/>
          </w:tcPr>
          <w:p w14:paraId="5E84CE5F" w14:textId="77777777" w:rsidR="0018227F" w:rsidRPr="0018227F" w:rsidRDefault="0018227F" w:rsidP="0018227F">
            <w:pPr>
              <w:spacing w:after="0" w:line="240" w:lineRule="auto"/>
              <w:jc w:val="center"/>
              <w:rPr>
                <w:rFonts w:ascii="Times New Roman" w:eastAsia="Times New Roman" w:hAnsi="Times New Roman" w:cs="Times New Roman"/>
                <w:sz w:val="24"/>
                <w:szCs w:val="24"/>
                <w:lang w:val="en-US"/>
              </w:rPr>
            </w:pPr>
            <w:r w:rsidRPr="0018227F">
              <w:rPr>
                <w:rFonts w:ascii="Calibri" w:eastAsia="Times New Roman" w:hAnsi="Calibri" w:cs="Calibri"/>
                <w:color w:val="000000"/>
                <w:sz w:val="18"/>
                <w:szCs w:val="18"/>
                <w:lang w:val="en-US"/>
              </w:rPr>
              <w:t>4.32</w:t>
            </w:r>
          </w:p>
        </w:tc>
      </w:tr>
      <w:tr w:rsidR="0018227F" w:rsidRPr="0018227F" w14:paraId="065C986C" w14:textId="77777777" w:rsidTr="0057148D">
        <w:trPr>
          <w:trHeight w:val="20"/>
        </w:trPr>
        <w:tc>
          <w:tcPr>
            <w:tcW w:w="487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hideMark/>
          </w:tcPr>
          <w:p w14:paraId="710F0225" w14:textId="77777777" w:rsidR="0018227F" w:rsidRPr="0018227F" w:rsidRDefault="0018227F" w:rsidP="0018227F">
            <w:pPr>
              <w:spacing w:after="0" w:line="240" w:lineRule="auto"/>
              <w:rPr>
                <w:rFonts w:ascii="Times New Roman" w:eastAsia="Times New Roman" w:hAnsi="Times New Roman" w:cs="Times New Roman"/>
                <w:sz w:val="24"/>
                <w:szCs w:val="24"/>
                <w:lang w:val="en-US"/>
              </w:rPr>
            </w:pPr>
            <w:r w:rsidRPr="0018227F">
              <w:rPr>
                <w:rFonts w:ascii="Calibri" w:eastAsia="Times New Roman" w:hAnsi="Calibri" w:cs="Calibri"/>
                <w:color w:val="000000"/>
                <w:sz w:val="18"/>
                <w:szCs w:val="18"/>
                <w:lang w:val="en-US"/>
              </w:rPr>
              <w:t>12_5 T4T</w:t>
            </w:r>
          </w:p>
        </w:tc>
        <w:tc>
          <w:tcPr>
            <w:tcW w:w="469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hideMark/>
          </w:tcPr>
          <w:p w14:paraId="67D23588" w14:textId="77777777" w:rsidR="0018227F" w:rsidRPr="0018227F" w:rsidRDefault="0018227F" w:rsidP="0018227F">
            <w:pPr>
              <w:spacing w:after="0" w:line="240" w:lineRule="auto"/>
              <w:jc w:val="center"/>
              <w:rPr>
                <w:rFonts w:ascii="Times New Roman" w:eastAsia="Times New Roman" w:hAnsi="Times New Roman" w:cs="Times New Roman"/>
                <w:sz w:val="24"/>
                <w:szCs w:val="24"/>
                <w:lang w:val="en-US"/>
              </w:rPr>
            </w:pPr>
            <w:r w:rsidRPr="0018227F">
              <w:rPr>
                <w:rFonts w:ascii="Calibri" w:eastAsia="Times New Roman" w:hAnsi="Calibri" w:cs="Calibri"/>
                <w:color w:val="000000"/>
                <w:sz w:val="18"/>
                <w:szCs w:val="18"/>
                <w:lang w:val="en-US"/>
              </w:rPr>
              <w:t>4.00</w:t>
            </w:r>
          </w:p>
        </w:tc>
      </w:tr>
      <w:tr w:rsidR="0018227F" w:rsidRPr="0018227F" w14:paraId="6B0FAD12" w14:textId="77777777" w:rsidTr="0057148D">
        <w:trPr>
          <w:trHeight w:val="20"/>
        </w:trPr>
        <w:tc>
          <w:tcPr>
            <w:tcW w:w="487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hideMark/>
          </w:tcPr>
          <w:p w14:paraId="29501DEF" w14:textId="77777777" w:rsidR="0018227F" w:rsidRPr="0018227F" w:rsidRDefault="0018227F" w:rsidP="0018227F">
            <w:pPr>
              <w:spacing w:after="0" w:line="240" w:lineRule="auto"/>
              <w:rPr>
                <w:rFonts w:ascii="Times New Roman" w:eastAsia="Times New Roman" w:hAnsi="Times New Roman" w:cs="Times New Roman"/>
                <w:sz w:val="24"/>
                <w:szCs w:val="24"/>
                <w:lang w:val="en-US"/>
              </w:rPr>
            </w:pPr>
            <w:r w:rsidRPr="0018227F">
              <w:rPr>
                <w:rFonts w:ascii="Calibri" w:eastAsia="Times New Roman" w:hAnsi="Calibri" w:cs="Calibri"/>
                <w:color w:val="000000"/>
                <w:sz w:val="18"/>
                <w:szCs w:val="18"/>
                <w:lang w:val="en-US"/>
              </w:rPr>
              <w:t>12_7 CLC</w:t>
            </w:r>
          </w:p>
        </w:tc>
        <w:tc>
          <w:tcPr>
            <w:tcW w:w="469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hideMark/>
          </w:tcPr>
          <w:p w14:paraId="0199243B" w14:textId="77777777" w:rsidR="0018227F" w:rsidRPr="0018227F" w:rsidRDefault="0018227F" w:rsidP="0018227F">
            <w:pPr>
              <w:spacing w:after="0" w:line="240" w:lineRule="auto"/>
              <w:jc w:val="center"/>
              <w:rPr>
                <w:rFonts w:ascii="Times New Roman" w:eastAsia="Times New Roman" w:hAnsi="Times New Roman" w:cs="Times New Roman"/>
                <w:sz w:val="24"/>
                <w:szCs w:val="24"/>
                <w:lang w:val="en-US"/>
              </w:rPr>
            </w:pPr>
            <w:r w:rsidRPr="0018227F">
              <w:rPr>
                <w:rFonts w:ascii="Calibri" w:eastAsia="Times New Roman" w:hAnsi="Calibri" w:cs="Calibri"/>
                <w:color w:val="000000"/>
                <w:sz w:val="18"/>
                <w:szCs w:val="18"/>
                <w:lang w:val="en-US"/>
              </w:rPr>
              <w:t>4.61</w:t>
            </w:r>
          </w:p>
        </w:tc>
      </w:tr>
      <w:tr w:rsidR="0018227F" w:rsidRPr="0018227F" w14:paraId="78C1206D" w14:textId="77777777" w:rsidTr="0057148D">
        <w:trPr>
          <w:trHeight w:val="20"/>
        </w:trPr>
        <w:tc>
          <w:tcPr>
            <w:tcW w:w="487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hideMark/>
          </w:tcPr>
          <w:p w14:paraId="536F69E0" w14:textId="77777777" w:rsidR="0018227F" w:rsidRPr="0018227F" w:rsidRDefault="0018227F" w:rsidP="0018227F">
            <w:pPr>
              <w:spacing w:after="0" w:line="240" w:lineRule="auto"/>
              <w:rPr>
                <w:rFonts w:ascii="Times New Roman" w:eastAsia="Times New Roman" w:hAnsi="Times New Roman" w:cs="Times New Roman"/>
                <w:sz w:val="24"/>
                <w:szCs w:val="24"/>
                <w:lang w:val="en-US"/>
              </w:rPr>
            </w:pPr>
            <w:r w:rsidRPr="0018227F">
              <w:rPr>
                <w:rFonts w:ascii="Calibri" w:eastAsia="Times New Roman" w:hAnsi="Calibri" w:cs="Calibri"/>
                <w:color w:val="000000"/>
                <w:sz w:val="18"/>
                <w:szCs w:val="18"/>
                <w:lang w:val="en-US"/>
              </w:rPr>
              <w:t>All</w:t>
            </w:r>
          </w:p>
        </w:tc>
        <w:tc>
          <w:tcPr>
            <w:tcW w:w="469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hideMark/>
          </w:tcPr>
          <w:p w14:paraId="743D8FC3" w14:textId="77777777" w:rsidR="0018227F" w:rsidRPr="0018227F" w:rsidRDefault="0018227F" w:rsidP="0018227F">
            <w:pPr>
              <w:spacing w:after="0" w:line="240" w:lineRule="auto"/>
              <w:jc w:val="center"/>
              <w:rPr>
                <w:rFonts w:ascii="Times New Roman" w:eastAsia="Times New Roman" w:hAnsi="Times New Roman" w:cs="Times New Roman"/>
                <w:sz w:val="24"/>
                <w:szCs w:val="24"/>
                <w:lang w:val="en-US"/>
              </w:rPr>
            </w:pPr>
            <w:r w:rsidRPr="0018227F">
              <w:rPr>
                <w:rFonts w:ascii="Calibri" w:eastAsia="Times New Roman" w:hAnsi="Calibri" w:cs="Calibri"/>
                <w:color w:val="000000"/>
                <w:sz w:val="18"/>
                <w:szCs w:val="18"/>
                <w:lang w:val="en-US"/>
              </w:rPr>
              <w:t>4.51</w:t>
            </w:r>
          </w:p>
        </w:tc>
      </w:tr>
    </w:tbl>
    <w:p w14:paraId="2405E7B7" w14:textId="77777777" w:rsidR="0018227F" w:rsidRPr="0018227F" w:rsidRDefault="0018227F" w:rsidP="0018227F">
      <w:pPr>
        <w:spacing w:after="240" w:line="240" w:lineRule="auto"/>
        <w:rPr>
          <w:rFonts w:ascii="Times New Roman" w:eastAsia="Times New Roman" w:hAnsi="Times New Roman" w:cs="Times New Roman"/>
          <w:sz w:val="24"/>
          <w:szCs w:val="24"/>
          <w:lang w:val="en-US"/>
        </w:rPr>
      </w:pPr>
    </w:p>
    <w:p w14:paraId="11972389" w14:textId="127E00EA" w:rsidR="0018227F" w:rsidRPr="0018227F" w:rsidRDefault="00C52E5C" w:rsidP="0018227F">
      <w:pPr>
        <w:spacing w:after="0" w:line="240" w:lineRule="auto"/>
        <w:rPr>
          <w:rFonts w:ascii="Times New Roman" w:eastAsia="Times New Roman" w:hAnsi="Times New Roman" w:cs="Times New Roman"/>
          <w:sz w:val="24"/>
          <w:szCs w:val="24"/>
          <w:lang w:val="en-US"/>
        </w:rPr>
      </w:pPr>
      <w:r>
        <w:rPr>
          <w:rFonts w:ascii="Calibri" w:eastAsia="Times New Roman" w:hAnsi="Calibri" w:cs="Calibri"/>
          <w:color w:val="000000"/>
          <w:szCs w:val="22"/>
          <w:lang w:val="en-US"/>
        </w:rPr>
        <w:tab/>
      </w:r>
      <w:r w:rsidR="0018227F" w:rsidRPr="0018227F">
        <w:rPr>
          <w:rFonts w:ascii="Calibri" w:eastAsia="Times New Roman" w:hAnsi="Calibri" w:cs="Calibri"/>
          <w:color w:val="000000"/>
          <w:szCs w:val="22"/>
          <w:lang w:val="en-US"/>
        </w:rPr>
        <w:t xml:space="preserve">A correlation test between Qn22b CF: </w:t>
      </w:r>
      <w:r w:rsidR="0018227F" w:rsidRPr="00E07CBF">
        <w:rPr>
          <w:rFonts w:ascii="Calibri" w:eastAsia="Times New Roman" w:hAnsi="Calibri" w:cs="Calibri"/>
          <w:i/>
          <w:iCs/>
          <w:color w:val="000000"/>
          <w:szCs w:val="22"/>
          <w:lang w:val="en-US"/>
        </w:rPr>
        <w:t>received God's specific guidance</w:t>
      </w:r>
      <w:r w:rsidR="0018227F" w:rsidRPr="0018227F">
        <w:rPr>
          <w:rFonts w:ascii="Calibri" w:eastAsia="Times New Roman" w:hAnsi="Calibri" w:cs="Calibri"/>
          <w:color w:val="000000"/>
          <w:szCs w:val="22"/>
          <w:lang w:val="en-US"/>
        </w:rPr>
        <w:t xml:space="preserve"> and the construct TC2-2 </w:t>
      </w:r>
      <w:r w:rsidR="0018227F" w:rsidRPr="00E07CBF">
        <w:rPr>
          <w:rFonts w:ascii="Calibri" w:eastAsia="Times New Roman" w:hAnsi="Calibri" w:cs="Calibri"/>
          <w:i/>
          <w:iCs/>
          <w:color w:val="000000"/>
          <w:szCs w:val="22"/>
          <w:lang w:val="en-US"/>
        </w:rPr>
        <w:t xml:space="preserve">Listening </w:t>
      </w:r>
      <w:r w:rsidR="009B2095" w:rsidRPr="00E07CBF">
        <w:rPr>
          <w:rFonts w:ascii="Calibri" w:eastAsia="Times New Roman" w:hAnsi="Calibri" w:cs="Calibri"/>
          <w:i/>
          <w:iCs/>
          <w:color w:val="000000"/>
          <w:szCs w:val="22"/>
          <w:lang w:val="en-US"/>
        </w:rPr>
        <w:t>to</w:t>
      </w:r>
      <w:r w:rsidR="0018227F" w:rsidRPr="00E07CBF">
        <w:rPr>
          <w:rFonts w:ascii="Calibri" w:eastAsia="Times New Roman" w:hAnsi="Calibri" w:cs="Calibri"/>
          <w:i/>
          <w:iCs/>
          <w:color w:val="000000"/>
          <w:szCs w:val="22"/>
          <w:lang w:val="en-US"/>
        </w:rPr>
        <w:t xml:space="preserve"> God</w:t>
      </w:r>
      <w:r w:rsidR="0018227F" w:rsidRPr="0018227F">
        <w:rPr>
          <w:rFonts w:ascii="Calibri" w:eastAsia="Times New Roman" w:hAnsi="Calibri" w:cs="Calibri"/>
          <w:color w:val="000000"/>
          <w:szCs w:val="22"/>
          <w:lang w:val="en-US"/>
        </w:rPr>
        <w:t xml:space="preserve"> showed a relatively weak positive Spearman correlation of 0.21 (on a scale of 0 to 1), which was statistically significant (p=0.0002). The same correlation but with the individual question TC2-2-1 </w:t>
      </w:r>
      <w:r w:rsidR="0018227F" w:rsidRPr="00E07CBF">
        <w:rPr>
          <w:rFonts w:ascii="Calibri" w:eastAsia="Times New Roman" w:hAnsi="Calibri" w:cs="Calibri"/>
          <w:i/>
          <w:iCs/>
          <w:color w:val="000000"/>
          <w:szCs w:val="22"/>
          <w:lang w:val="en-US"/>
        </w:rPr>
        <w:t>Others would describe me as a person who is strongly dependent on God for my life and ministry</w:t>
      </w:r>
      <w:r w:rsidR="0018227F" w:rsidRPr="0018227F">
        <w:rPr>
          <w:rFonts w:ascii="Calibri" w:eastAsia="Times New Roman" w:hAnsi="Calibri" w:cs="Calibri"/>
          <w:color w:val="000000"/>
          <w:szCs w:val="22"/>
          <w:lang w:val="en-US"/>
        </w:rPr>
        <w:t xml:space="preserve"> was slightly stronger, with a statistically significant Spearman correlation of 0.32. </w:t>
      </w:r>
    </w:p>
    <w:p w14:paraId="6E3B0041" w14:textId="77777777" w:rsidR="0018227F" w:rsidRPr="0018227F" w:rsidRDefault="0018227F" w:rsidP="0018227F">
      <w:pPr>
        <w:spacing w:after="0" w:line="240" w:lineRule="auto"/>
        <w:rPr>
          <w:rFonts w:ascii="Times New Roman" w:eastAsia="Times New Roman" w:hAnsi="Times New Roman" w:cs="Times New Roman"/>
          <w:sz w:val="24"/>
          <w:szCs w:val="24"/>
          <w:lang w:val="en-US"/>
        </w:rPr>
      </w:pPr>
    </w:p>
    <w:p w14:paraId="6885B45F" w14:textId="56B097A2" w:rsidR="0018227F" w:rsidRDefault="00C52E5C" w:rsidP="00286D99">
      <w:pPr>
        <w:spacing w:after="0" w:line="240" w:lineRule="auto"/>
        <w:rPr>
          <w:rFonts w:ascii="Calibri" w:eastAsia="Times New Roman" w:hAnsi="Calibri" w:cs="Calibri"/>
          <w:color w:val="000000"/>
          <w:szCs w:val="22"/>
          <w:lang w:val="en-US"/>
        </w:rPr>
      </w:pPr>
      <w:r>
        <w:rPr>
          <w:rFonts w:ascii="Calibri" w:eastAsia="Times New Roman" w:hAnsi="Calibri" w:cs="Calibri"/>
          <w:color w:val="000000"/>
          <w:szCs w:val="22"/>
          <w:lang w:val="en-US"/>
        </w:rPr>
        <w:tab/>
      </w:r>
      <w:r w:rsidR="0018227F" w:rsidRPr="0018227F">
        <w:rPr>
          <w:rFonts w:ascii="Calibri" w:eastAsia="Times New Roman" w:hAnsi="Calibri" w:cs="Calibri"/>
          <w:color w:val="000000"/>
          <w:szCs w:val="22"/>
          <w:lang w:val="en-US"/>
        </w:rPr>
        <w:t xml:space="preserve">This is interesting in that it indicates that people’s responses to being </w:t>
      </w:r>
      <w:r w:rsidR="0018227F" w:rsidRPr="00E07CBF">
        <w:rPr>
          <w:rFonts w:ascii="Calibri" w:eastAsia="Times New Roman" w:hAnsi="Calibri" w:cs="Calibri"/>
          <w:i/>
          <w:iCs/>
          <w:color w:val="000000"/>
          <w:szCs w:val="22"/>
          <w:lang w:val="en-US"/>
        </w:rPr>
        <w:t>dependent on God</w:t>
      </w:r>
      <w:r w:rsidR="0018227F" w:rsidRPr="0018227F">
        <w:rPr>
          <w:rFonts w:ascii="Calibri" w:eastAsia="Times New Roman" w:hAnsi="Calibri" w:cs="Calibri"/>
          <w:color w:val="000000"/>
          <w:szCs w:val="22"/>
          <w:lang w:val="en-US"/>
        </w:rPr>
        <w:t xml:space="preserve"> or </w:t>
      </w:r>
      <w:r w:rsidR="0018227F" w:rsidRPr="00E07CBF">
        <w:rPr>
          <w:rFonts w:ascii="Calibri" w:eastAsia="Times New Roman" w:hAnsi="Calibri" w:cs="Calibri"/>
          <w:i/>
          <w:iCs/>
          <w:color w:val="000000"/>
          <w:szCs w:val="22"/>
          <w:lang w:val="en-US"/>
        </w:rPr>
        <w:t>listening to God</w:t>
      </w:r>
      <w:r w:rsidR="0018227F" w:rsidRPr="0018227F">
        <w:rPr>
          <w:rFonts w:ascii="Calibri" w:eastAsia="Times New Roman" w:hAnsi="Calibri" w:cs="Calibri"/>
          <w:color w:val="000000"/>
          <w:szCs w:val="22"/>
          <w:lang w:val="en-US"/>
        </w:rPr>
        <w:t xml:space="preserve"> in the context of being asked about their own traits and competencies were answered quite differently than a similar question asking about </w:t>
      </w:r>
      <w:r w:rsidR="0018227F" w:rsidRPr="00E07CBF">
        <w:rPr>
          <w:rFonts w:ascii="Calibri" w:eastAsia="Times New Roman" w:hAnsi="Calibri" w:cs="Calibri"/>
          <w:i/>
          <w:iCs/>
          <w:color w:val="000000"/>
          <w:szCs w:val="22"/>
          <w:lang w:val="en-US"/>
        </w:rPr>
        <w:t>received God’s specific guidance</w:t>
      </w:r>
      <w:r w:rsidR="0018227F" w:rsidRPr="0018227F">
        <w:rPr>
          <w:rFonts w:ascii="Calibri" w:eastAsia="Times New Roman" w:hAnsi="Calibri" w:cs="Calibri"/>
          <w:color w:val="000000"/>
          <w:szCs w:val="22"/>
          <w:lang w:val="en-US"/>
        </w:rPr>
        <w:t xml:space="preserve"> that was put in the context of contributing and inhibiting factors for their ministries. It is not clear whether this variation stems from the context, or whether it can be attributed to the wording of each question. In either case, this result indicates the challenges of obtaining data for such latent and potentially ambiguous (or at least complex) topics from local ministry practitioners. Neither of these questions was shown to be significant in the subsequent regression analysis that measures the unique effect of each factor on movement catalyzing. </w:t>
      </w:r>
    </w:p>
    <w:p w14:paraId="3511F1B7" w14:textId="0F4977AD" w:rsidR="00F11C1E" w:rsidRDefault="00F11C1E" w:rsidP="00286D99">
      <w:pPr>
        <w:spacing w:after="0" w:line="240" w:lineRule="auto"/>
        <w:rPr>
          <w:rFonts w:ascii="Calibri" w:eastAsia="Times New Roman" w:hAnsi="Calibri" w:cs="Calibri"/>
          <w:color w:val="000000"/>
          <w:szCs w:val="22"/>
          <w:lang w:val="en-US"/>
        </w:rPr>
      </w:pPr>
    </w:p>
    <w:p w14:paraId="408D2CE5" w14:textId="466BC775" w:rsidR="00F11C1E" w:rsidRDefault="00C52E5C" w:rsidP="00F11C1E">
      <w:pPr>
        <w:spacing w:line="240" w:lineRule="auto"/>
        <w:rPr>
          <w:lang w:val="en-US"/>
        </w:rPr>
      </w:pPr>
      <w:r>
        <w:rPr>
          <w:lang w:val="en-US"/>
        </w:rPr>
        <w:tab/>
      </w:r>
      <w:r w:rsidR="00F11C1E">
        <w:rPr>
          <w:lang w:val="en-US"/>
        </w:rPr>
        <w:t>In the regression analys</w:t>
      </w:r>
      <w:r w:rsidR="00BA61CA">
        <w:rPr>
          <w:lang w:val="en-US"/>
        </w:rPr>
        <w:t>i</w:t>
      </w:r>
      <w:r w:rsidR="00F11C1E">
        <w:rPr>
          <w:lang w:val="en-US"/>
        </w:rPr>
        <w:t>s (</w:t>
      </w:r>
      <w:r w:rsidR="00BA4CEB">
        <w:rPr>
          <w:lang w:val="en-US"/>
        </w:rPr>
        <w:t>S</w:t>
      </w:r>
      <w:r w:rsidR="00F11C1E">
        <w:rPr>
          <w:lang w:val="en-US"/>
        </w:rPr>
        <w:t>ection 3.8), t</w:t>
      </w:r>
      <w:r w:rsidR="00F11C1E" w:rsidRPr="00B748F3">
        <w:rPr>
          <w:lang w:val="en-US"/>
        </w:rPr>
        <w:t xml:space="preserve">he variable </w:t>
      </w:r>
      <w:r w:rsidR="00F11C1E">
        <w:rPr>
          <w:lang w:val="en-US"/>
        </w:rPr>
        <w:t xml:space="preserve">“Years of Ministry Residence” turned out not to be of significance </w:t>
      </w:r>
      <w:r w:rsidR="007B6B1B">
        <w:rPr>
          <w:lang w:val="en-US"/>
        </w:rPr>
        <w:t xml:space="preserve">with </w:t>
      </w:r>
      <w:r w:rsidR="00F11C1E">
        <w:rPr>
          <w:lang w:val="en-US"/>
        </w:rPr>
        <w:t>regard to influencing the catalyzing of movements. However, it is of interest to investigate the extent to which these variables influence pioneers’ trait and competency ratings. Could it be that at least some traits and competencies develop or dwindle over time?</w:t>
      </w:r>
      <w:r w:rsidR="00E42D50">
        <w:rPr>
          <w:lang w:val="en-US"/>
        </w:rPr>
        <w:t xml:space="preserve"> </w:t>
      </w:r>
    </w:p>
    <w:p w14:paraId="320DD14B" w14:textId="37AAC509" w:rsidR="00623671" w:rsidRDefault="00C52E5C" w:rsidP="00EB6380">
      <w:pPr>
        <w:spacing w:line="240" w:lineRule="auto"/>
        <w:rPr>
          <w:lang w:val="en-US"/>
        </w:rPr>
      </w:pPr>
      <w:r>
        <w:rPr>
          <w:lang w:val="en-US"/>
        </w:rPr>
        <w:tab/>
      </w:r>
      <w:r w:rsidR="00917440">
        <w:rPr>
          <w:lang w:val="en-US"/>
        </w:rPr>
        <w:t>A set of linear regressions shows that the correlation between trait and competency ratings and “Years of Ministry Residence” varies considerably between catalysts and control group members.</w:t>
      </w:r>
      <w:r w:rsidR="00917440" w:rsidRPr="00B748F3">
        <w:rPr>
          <w:lang w:val="en-US"/>
        </w:rPr>
        <w:t xml:space="preserve"> </w:t>
      </w:r>
      <w:r w:rsidR="00917440">
        <w:rPr>
          <w:lang w:val="en-US"/>
        </w:rPr>
        <w:t>T</w:t>
      </w:r>
      <w:r w:rsidR="00917440" w:rsidRPr="00B748F3">
        <w:rPr>
          <w:lang w:val="en-US"/>
        </w:rPr>
        <w:t xml:space="preserve">able </w:t>
      </w:r>
      <w:r w:rsidR="00BA61CA">
        <w:rPr>
          <w:lang w:val="en-US"/>
        </w:rPr>
        <w:t>29</w:t>
      </w:r>
      <w:r w:rsidR="00917440">
        <w:rPr>
          <w:lang w:val="en-US"/>
        </w:rPr>
        <w:t xml:space="preserve"> shows that among</w:t>
      </w:r>
      <w:r w:rsidR="00917440" w:rsidRPr="00B748F3">
        <w:rPr>
          <w:lang w:val="en-US"/>
        </w:rPr>
        <w:t xml:space="preserve"> catalysts</w:t>
      </w:r>
      <w:r w:rsidR="00917440">
        <w:rPr>
          <w:lang w:val="en-US"/>
        </w:rPr>
        <w:t>,</w:t>
      </w:r>
      <w:r w:rsidR="00917440" w:rsidRPr="00B748F3">
        <w:rPr>
          <w:lang w:val="en-US"/>
        </w:rPr>
        <w:t xml:space="preserve"> only two</w:t>
      </w:r>
      <w:r w:rsidR="00917440">
        <w:rPr>
          <w:lang w:val="en-US"/>
        </w:rPr>
        <w:t xml:space="preserve"> trait and competency constructs showed a</w:t>
      </w:r>
      <w:r w:rsidR="00917440" w:rsidRPr="00B748F3">
        <w:rPr>
          <w:lang w:val="en-US"/>
        </w:rPr>
        <w:t xml:space="preserve"> </w:t>
      </w:r>
      <w:r w:rsidR="00917440" w:rsidRPr="00B748F3">
        <w:rPr>
          <w:lang w:val="en-US"/>
        </w:rPr>
        <w:lastRenderedPageBreak/>
        <w:t>significant correlation</w:t>
      </w:r>
      <w:r w:rsidR="00917440">
        <w:rPr>
          <w:lang w:val="en-US"/>
        </w:rPr>
        <w:t xml:space="preserve"> with “Years of Ministry Residence</w:t>
      </w:r>
      <w:r w:rsidR="004336B9">
        <w:rPr>
          <w:lang w:val="en-US"/>
        </w:rPr>
        <w:t>,</w:t>
      </w:r>
      <w:r w:rsidR="00917440">
        <w:rPr>
          <w:lang w:val="en-US"/>
        </w:rPr>
        <w:t>” both of them positive</w:t>
      </w:r>
      <w:r w:rsidR="00917440" w:rsidRPr="00B748F3">
        <w:rPr>
          <w:lang w:val="en-US"/>
        </w:rPr>
        <w:t xml:space="preserve">. </w:t>
      </w:r>
      <w:r w:rsidR="00623671">
        <w:rPr>
          <w:lang w:val="en-US"/>
        </w:rPr>
        <w:t xml:space="preserve">(These two were noted and discussed on page 51.) </w:t>
      </w:r>
    </w:p>
    <w:p w14:paraId="3F8EC25D" w14:textId="4E760C6A" w:rsidR="00BA61CA" w:rsidRDefault="00C52E5C" w:rsidP="00EB6380">
      <w:pPr>
        <w:spacing w:line="240" w:lineRule="auto"/>
        <w:rPr>
          <w:szCs w:val="22"/>
          <w:lang w:val="en-US"/>
        </w:rPr>
      </w:pPr>
      <w:r>
        <w:rPr>
          <w:lang w:val="en-US"/>
        </w:rPr>
        <w:tab/>
      </w:r>
      <w:r w:rsidR="00917440" w:rsidRPr="00B748F3">
        <w:rPr>
          <w:lang w:val="en-US"/>
        </w:rPr>
        <w:t xml:space="preserve">For </w:t>
      </w:r>
      <w:r w:rsidR="00917440">
        <w:rPr>
          <w:lang w:val="en-US"/>
        </w:rPr>
        <w:t xml:space="preserve">example, for </w:t>
      </w:r>
      <w:r w:rsidR="00917440" w:rsidRPr="00B748F3">
        <w:rPr>
          <w:lang w:val="en-US"/>
        </w:rPr>
        <w:t>each 10 added years of ministry residence, catalysts report</w:t>
      </w:r>
      <w:r w:rsidR="00917440">
        <w:rPr>
          <w:lang w:val="en-US"/>
        </w:rPr>
        <w:t>ed</w:t>
      </w:r>
      <w:r w:rsidR="00917440" w:rsidRPr="00B748F3">
        <w:rPr>
          <w:lang w:val="en-US"/>
        </w:rPr>
        <w:t xml:space="preserve"> 0.22 higher flexibility (1/5 of a Likert point) and 0.49 </w:t>
      </w:r>
      <w:r w:rsidR="00917440">
        <w:rPr>
          <w:lang w:val="en-US"/>
        </w:rPr>
        <w:t>higher</w:t>
      </w:r>
      <w:r w:rsidR="00917440" w:rsidRPr="00B748F3">
        <w:rPr>
          <w:lang w:val="en-US"/>
        </w:rPr>
        <w:t xml:space="preserve"> emotional stability (1/2 Likert point). </w:t>
      </w:r>
      <w:r w:rsidR="00917440">
        <w:rPr>
          <w:lang w:val="en-US"/>
        </w:rPr>
        <w:t xml:space="preserve">However, the coefficients of </w:t>
      </w:r>
      <w:r w:rsidR="00917440" w:rsidRPr="00880FB4">
        <w:rPr>
          <w:szCs w:val="22"/>
          <w:lang w:val="en-US"/>
        </w:rPr>
        <w:t>determination (</w:t>
      </w:r>
      <w:r w:rsidR="00917440" w:rsidRPr="00B748F3">
        <w:rPr>
          <w:rFonts w:ascii="Calibri" w:eastAsia="Times New Roman" w:hAnsi="Calibri" w:cs="Calibri"/>
          <w:color w:val="000000"/>
          <w:szCs w:val="22"/>
          <w:lang w:val="en-US"/>
        </w:rPr>
        <w:t>R²</w:t>
      </w:r>
      <w:r w:rsidR="00917440" w:rsidRPr="00880FB4">
        <w:rPr>
          <w:szCs w:val="22"/>
          <w:lang w:val="en-US"/>
        </w:rPr>
        <w:t>)</w:t>
      </w:r>
      <w:r w:rsidR="00917440">
        <w:rPr>
          <w:szCs w:val="22"/>
          <w:lang w:val="en-US"/>
        </w:rPr>
        <w:t xml:space="preserve"> are very low, explaining only 2.8 and 8.3 percent of the variations for the two trait and competency constructs. This means that differences in ratings are mostly explained by other factors. </w:t>
      </w:r>
    </w:p>
    <w:p w14:paraId="2D30524F" w14:textId="77777777" w:rsidR="00514ADB" w:rsidRPr="001234BA" w:rsidRDefault="00514ADB" w:rsidP="00E704B9">
      <w:pPr>
        <w:pStyle w:val="berschrift7"/>
        <w:spacing w:after="240"/>
        <w:ind w:left="0" w:firstLine="634"/>
      </w:pPr>
      <w:bookmarkStart w:id="117" w:name="_Toc77847562"/>
      <w:r w:rsidRPr="001234BA">
        <w:t xml:space="preserve">Correlation </w:t>
      </w:r>
      <w:r w:rsidRPr="00514ADB">
        <w:t>between</w:t>
      </w:r>
      <w:r w:rsidRPr="001234BA">
        <w:t xml:space="preserve"> Years of Ministry Residence and Trait and Competency Constructs for Catalysts</w:t>
      </w:r>
      <w:bookmarkEnd w:id="117"/>
      <w:r w:rsidRPr="001234BA">
        <w:t xml:space="preserve"> </w:t>
      </w:r>
    </w:p>
    <w:tbl>
      <w:tblPr>
        <w:tblW w:w="6355" w:type="dxa"/>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1440"/>
        <w:gridCol w:w="2700"/>
      </w:tblGrid>
      <w:tr w:rsidR="00514ADB" w:rsidRPr="00123371" w14:paraId="015E354C" w14:textId="77777777" w:rsidTr="00514ADB">
        <w:trPr>
          <w:trHeight w:val="602"/>
        </w:trPr>
        <w:tc>
          <w:tcPr>
            <w:tcW w:w="2215" w:type="dxa"/>
            <w:shd w:val="clear" w:color="auto" w:fill="D9D9D9" w:themeFill="background1" w:themeFillShade="D9"/>
            <w:noWrap/>
            <w:vAlign w:val="bottom"/>
            <w:hideMark/>
          </w:tcPr>
          <w:p w14:paraId="31D2766B" w14:textId="77777777" w:rsidR="00514ADB" w:rsidRPr="00063724" w:rsidRDefault="00514ADB" w:rsidP="00755B6C">
            <w:pPr>
              <w:spacing w:after="0" w:line="240" w:lineRule="auto"/>
              <w:rPr>
                <w:rFonts w:ascii="Calibri" w:eastAsia="Times New Roman" w:hAnsi="Calibri" w:cs="Calibri"/>
                <w:b/>
                <w:bCs/>
                <w:color w:val="000000"/>
                <w:sz w:val="18"/>
                <w:szCs w:val="18"/>
                <w:lang w:val="en-US"/>
              </w:rPr>
            </w:pPr>
            <w:r w:rsidRPr="00063724">
              <w:rPr>
                <w:rFonts w:ascii="Calibri" w:eastAsia="Times New Roman" w:hAnsi="Calibri" w:cs="Calibri"/>
                <w:b/>
                <w:bCs/>
                <w:color w:val="000000"/>
                <w:sz w:val="18"/>
                <w:szCs w:val="18"/>
                <w:lang w:val="en-US"/>
              </w:rPr>
              <w:t> </w:t>
            </w:r>
          </w:p>
        </w:tc>
        <w:tc>
          <w:tcPr>
            <w:tcW w:w="1440" w:type="dxa"/>
            <w:shd w:val="clear" w:color="auto" w:fill="D9D9D9" w:themeFill="background1" w:themeFillShade="D9"/>
            <w:noWrap/>
            <w:vAlign w:val="bottom"/>
            <w:hideMark/>
          </w:tcPr>
          <w:p w14:paraId="7215B8EA" w14:textId="77777777" w:rsidR="00514ADB" w:rsidRPr="00063724" w:rsidRDefault="00514ADB" w:rsidP="00755B6C">
            <w:pPr>
              <w:spacing w:after="0" w:line="240" w:lineRule="auto"/>
              <w:jc w:val="center"/>
              <w:rPr>
                <w:rFonts w:ascii="Calibri" w:eastAsia="Times New Roman" w:hAnsi="Calibri" w:cs="Calibri"/>
                <w:b/>
                <w:bCs/>
                <w:color w:val="000000"/>
                <w:sz w:val="18"/>
                <w:szCs w:val="18"/>
                <w:lang w:val="en-US"/>
              </w:rPr>
            </w:pPr>
            <w:r w:rsidRPr="00063724">
              <w:rPr>
                <w:rFonts w:ascii="Calibri" w:eastAsia="Times New Roman" w:hAnsi="Calibri" w:cs="Calibri"/>
                <w:b/>
                <w:bCs/>
                <w:color w:val="000000"/>
                <w:sz w:val="18"/>
                <w:szCs w:val="18"/>
                <w:lang w:val="en-US"/>
              </w:rPr>
              <w:t>TC1-8 Flexibility</w:t>
            </w:r>
          </w:p>
        </w:tc>
        <w:tc>
          <w:tcPr>
            <w:tcW w:w="2700" w:type="dxa"/>
            <w:shd w:val="clear" w:color="auto" w:fill="D9D9D9" w:themeFill="background1" w:themeFillShade="D9"/>
            <w:noWrap/>
            <w:vAlign w:val="bottom"/>
            <w:hideMark/>
          </w:tcPr>
          <w:p w14:paraId="4663E53D" w14:textId="77777777" w:rsidR="00514ADB" w:rsidRPr="00063724" w:rsidRDefault="00514ADB" w:rsidP="00755B6C">
            <w:pPr>
              <w:spacing w:after="0" w:line="240" w:lineRule="auto"/>
              <w:jc w:val="center"/>
              <w:rPr>
                <w:rFonts w:ascii="Calibri" w:eastAsia="Times New Roman" w:hAnsi="Calibri" w:cs="Calibri"/>
                <w:b/>
                <w:bCs/>
                <w:color w:val="000000"/>
                <w:sz w:val="18"/>
                <w:szCs w:val="18"/>
                <w:lang w:val="en-US"/>
              </w:rPr>
            </w:pPr>
            <w:r w:rsidRPr="00063724">
              <w:rPr>
                <w:rFonts w:ascii="Calibri" w:eastAsia="Times New Roman" w:hAnsi="Calibri" w:cs="Calibri"/>
                <w:b/>
                <w:bCs/>
                <w:color w:val="000000"/>
                <w:sz w:val="18"/>
                <w:szCs w:val="18"/>
                <w:lang w:val="en-US"/>
              </w:rPr>
              <w:t>TC1-9 Emotional stability</w:t>
            </w:r>
          </w:p>
        </w:tc>
      </w:tr>
      <w:tr w:rsidR="00514ADB" w:rsidRPr="00123371" w14:paraId="31A194D8" w14:textId="77777777" w:rsidTr="00514ADB">
        <w:trPr>
          <w:trHeight w:val="252"/>
        </w:trPr>
        <w:tc>
          <w:tcPr>
            <w:tcW w:w="2215" w:type="dxa"/>
            <w:shd w:val="clear" w:color="auto" w:fill="auto"/>
            <w:noWrap/>
            <w:hideMark/>
          </w:tcPr>
          <w:p w14:paraId="162F59D0" w14:textId="77777777" w:rsidR="00514ADB" w:rsidRPr="00E25E2E" w:rsidRDefault="00514ADB" w:rsidP="00755B6C">
            <w:pPr>
              <w:spacing w:after="0" w:line="240" w:lineRule="auto"/>
              <w:rPr>
                <w:rFonts w:ascii="Calibri" w:eastAsia="Times New Roman" w:hAnsi="Calibri" w:cs="Calibri"/>
                <w:color w:val="000000"/>
                <w:sz w:val="18"/>
                <w:szCs w:val="18"/>
                <w:lang w:val="en-US"/>
              </w:rPr>
            </w:pPr>
            <w:r w:rsidRPr="00E25E2E">
              <w:rPr>
                <w:rFonts w:ascii="Calibri" w:eastAsia="Times New Roman" w:hAnsi="Calibri" w:cs="Calibri"/>
                <w:color w:val="000000"/>
                <w:sz w:val="18"/>
                <w:szCs w:val="18"/>
                <w:lang w:val="en-US"/>
              </w:rPr>
              <w:t>R²</w:t>
            </w:r>
          </w:p>
        </w:tc>
        <w:tc>
          <w:tcPr>
            <w:tcW w:w="1440" w:type="dxa"/>
            <w:shd w:val="clear" w:color="auto" w:fill="auto"/>
            <w:noWrap/>
            <w:vAlign w:val="bottom"/>
            <w:hideMark/>
          </w:tcPr>
          <w:p w14:paraId="319532B1" w14:textId="77777777" w:rsidR="00514ADB" w:rsidRPr="00E25E2E" w:rsidRDefault="00514ADB" w:rsidP="00755B6C">
            <w:pPr>
              <w:spacing w:after="0" w:line="240" w:lineRule="auto"/>
              <w:jc w:val="center"/>
              <w:rPr>
                <w:rFonts w:ascii="Calibri" w:eastAsia="Times New Roman" w:hAnsi="Calibri" w:cs="Calibri"/>
                <w:color w:val="000000"/>
                <w:sz w:val="18"/>
                <w:szCs w:val="18"/>
                <w:lang w:val="en-US"/>
              </w:rPr>
            </w:pPr>
            <w:r w:rsidRPr="00E25E2E">
              <w:rPr>
                <w:rFonts w:ascii="Calibri" w:eastAsia="Times New Roman" w:hAnsi="Calibri" w:cs="Calibri"/>
                <w:color w:val="000000"/>
                <w:sz w:val="18"/>
                <w:szCs w:val="18"/>
                <w:lang w:val="en-US"/>
              </w:rPr>
              <w:t>0.028</w:t>
            </w:r>
          </w:p>
        </w:tc>
        <w:tc>
          <w:tcPr>
            <w:tcW w:w="2700" w:type="dxa"/>
            <w:shd w:val="clear" w:color="auto" w:fill="auto"/>
            <w:noWrap/>
            <w:vAlign w:val="bottom"/>
            <w:hideMark/>
          </w:tcPr>
          <w:p w14:paraId="43C68322" w14:textId="77777777" w:rsidR="00514ADB" w:rsidRPr="00E25E2E" w:rsidRDefault="00514ADB" w:rsidP="00755B6C">
            <w:pPr>
              <w:spacing w:after="0" w:line="240" w:lineRule="auto"/>
              <w:jc w:val="center"/>
              <w:rPr>
                <w:rFonts w:ascii="Calibri" w:eastAsia="Times New Roman" w:hAnsi="Calibri" w:cs="Calibri"/>
                <w:color w:val="000000"/>
                <w:sz w:val="18"/>
                <w:szCs w:val="18"/>
                <w:lang w:val="en-US"/>
              </w:rPr>
            </w:pPr>
            <w:r w:rsidRPr="00E25E2E">
              <w:rPr>
                <w:rFonts w:ascii="Calibri" w:eastAsia="Times New Roman" w:hAnsi="Calibri" w:cs="Calibri"/>
                <w:color w:val="000000"/>
                <w:sz w:val="18"/>
                <w:szCs w:val="18"/>
                <w:lang w:val="en-US"/>
              </w:rPr>
              <w:t>0.083</w:t>
            </w:r>
          </w:p>
        </w:tc>
      </w:tr>
      <w:tr w:rsidR="00514ADB" w:rsidRPr="00123371" w14:paraId="426100AF" w14:textId="77777777" w:rsidTr="00514ADB">
        <w:trPr>
          <w:trHeight w:val="252"/>
        </w:trPr>
        <w:tc>
          <w:tcPr>
            <w:tcW w:w="2215" w:type="dxa"/>
            <w:shd w:val="clear" w:color="auto" w:fill="auto"/>
            <w:noWrap/>
            <w:hideMark/>
          </w:tcPr>
          <w:p w14:paraId="1ED7EA67" w14:textId="77777777" w:rsidR="00514ADB" w:rsidRPr="00E25E2E" w:rsidRDefault="00514ADB" w:rsidP="00755B6C">
            <w:pPr>
              <w:spacing w:after="0" w:line="240" w:lineRule="auto"/>
              <w:rPr>
                <w:rFonts w:ascii="Calibri" w:eastAsia="Times New Roman" w:hAnsi="Calibri" w:cs="Calibri"/>
                <w:color w:val="000000"/>
                <w:sz w:val="18"/>
                <w:szCs w:val="18"/>
                <w:lang w:val="en-US"/>
              </w:rPr>
            </w:pPr>
            <w:r w:rsidRPr="00E25E2E">
              <w:rPr>
                <w:rFonts w:ascii="Calibri" w:eastAsia="Times New Roman" w:hAnsi="Calibri" w:cs="Calibri"/>
                <w:color w:val="000000"/>
                <w:sz w:val="18"/>
                <w:szCs w:val="18"/>
                <w:lang w:val="en-US"/>
              </w:rPr>
              <w:t>Pr &gt; F</w:t>
            </w:r>
          </w:p>
        </w:tc>
        <w:tc>
          <w:tcPr>
            <w:tcW w:w="1440" w:type="dxa"/>
            <w:shd w:val="clear" w:color="auto" w:fill="auto"/>
            <w:noWrap/>
            <w:vAlign w:val="bottom"/>
            <w:hideMark/>
          </w:tcPr>
          <w:p w14:paraId="5C483347" w14:textId="77777777" w:rsidR="00514ADB" w:rsidRPr="00E25E2E" w:rsidRDefault="00514ADB" w:rsidP="00755B6C">
            <w:pPr>
              <w:spacing w:after="0" w:line="240" w:lineRule="auto"/>
              <w:jc w:val="center"/>
              <w:rPr>
                <w:rFonts w:ascii="Calibri" w:eastAsia="Times New Roman" w:hAnsi="Calibri" w:cs="Calibri"/>
                <w:color w:val="000000"/>
                <w:sz w:val="18"/>
                <w:szCs w:val="18"/>
                <w:lang w:val="en-US"/>
              </w:rPr>
            </w:pPr>
            <w:r w:rsidRPr="00E25E2E">
              <w:rPr>
                <w:rFonts w:ascii="Calibri" w:eastAsia="Times New Roman" w:hAnsi="Calibri" w:cs="Calibri"/>
                <w:color w:val="000000"/>
                <w:sz w:val="18"/>
                <w:szCs w:val="18"/>
                <w:lang w:val="en-US"/>
              </w:rPr>
              <w:t>0.043</w:t>
            </w:r>
          </w:p>
        </w:tc>
        <w:tc>
          <w:tcPr>
            <w:tcW w:w="2700" w:type="dxa"/>
            <w:shd w:val="clear" w:color="auto" w:fill="auto"/>
            <w:noWrap/>
            <w:vAlign w:val="bottom"/>
            <w:hideMark/>
          </w:tcPr>
          <w:p w14:paraId="58E41E08" w14:textId="77777777" w:rsidR="00514ADB" w:rsidRPr="00E25E2E" w:rsidRDefault="00514ADB" w:rsidP="00755B6C">
            <w:pPr>
              <w:spacing w:after="0" w:line="240" w:lineRule="auto"/>
              <w:jc w:val="center"/>
              <w:rPr>
                <w:rFonts w:ascii="Calibri" w:eastAsia="Times New Roman" w:hAnsi="Calibri" w:cs="Calibri"/>
                <w:color w:val="000000"/>
                <w:sz w:val="18"/>
                <w:szCs w:val="18"/>
                <w:lang w:val="en-US"/>
              </w:rPr>
            </w:pPr>
            <w:r w:rsidRPr="00E25E2E">
              <w:rPr>
                <w:rFonts w:ascii="Calibri" w:eastAsia="Times New Roman" w:hAnsi="Calibri" w:cs="Calibri"/>
                <w:color w:val="000000"/>
                <w:sz w:val="18"/>
                <w:szCs w:val="18"/>
                <w:lang w:val="en-US"/>
              </w:rPr>
              <w:t>0.000</w:t>
            </w:r>
          </w:p>
        </w:tc>
      </w:tr>
      <w:tr w:rsidR="00514ADB" w:rsidRPr="00123371" w14:paraId="4361D06A" w14:textId="77777777" w:rsidTr="00514ADB">
        <w:trPr>
          <w:trHeight w:val="252"/>
        </w:trPr>
        <w:tc>
          <w:tcPr>
            <w:tcW w:w="2215" w:type="dxa"/>
            <w:shd w:val="clear" w:color="auto" w:fill="auto"/>
            <w:noWrap/>
            <w:hideMark/>
          </w:tcPr>
          <w:p w14:paraId="1E640302" w14:textId="77777777" w:rsidR="00514ADB" w:rsidRPr="00E25E2E" w:rsidRDefault="00514ADB" w:rsidP="00755B6C">
            <w:pPr>
              <w:spacing w:after="0" w:line="240" w:lineRule="auto"/>
              <w:rPr>
                <w:rFonts w:ascii="Calibri" w:eastAsia="Times New Roman" w:hAnsi="Calibri" w:cs="Calibri"/>
                <w:color w:val="000000"/>
                <w:sz w:val="18"/>
                <w:szCs w:val="18"/>
                <w:lang w:val="en-US"/>
              </w:rPr>
            </w:pPr>
            <w:r w:rsidRPr="00E25E2E">
              <w:rPr>
                <w:rFonts w:ascii="Calibri" w:eastAsia="Times New Roman" w:hAnsi="Calibri" w:cs="Calibri"/>
                <w:color w:val="000000"/>
                <w:sz w:val="18"/>
                <w:szCs w:val="18"/>
                <w:lang w:val="en-US"/>
              </w:rPr>
              <w:t>St</w:t>
            </w:r>
            <w:r>
              <w:rPr>
                <w:rFonts w:ascii="Calibri" w:eastAsia="Times New Roman" w:hAnsi="Calibri" w:cs="Calibri"/>
                <w:color w:val="000000"/>
                <w:sz w:val="18"/>
                <w:szCs w:val="18"/>
                <w:lang w:val="en-US"/>
              </w:rPr>
              <w:t>andar</w:t>
            </w:r>
            <w:r w:rsidRPr="00E25E2E">
              <w:rPr>
                <w:rFonts w:ascii="Calibri" w:eastAsia="Times New Roman" w:hAnsi="Calibri" w:cs="Calibri"/>
                <w:color w:val="000000"/>
                <w:sz w:val="18"/>
                <w:szCs w:val="18"/>
                <w:lang w:val="en-US"/>
              </w:rPr>
              <w:t>d. coefficient</w:t>
            </w:r>
          </w:p>
        </w:tc>
        <w:tc>
          <w:tcPr>
            <w:tcW w:w="1440" w:type="dxa"/>
            <w:shd w:val="clear" w:color="auto" w:fill="auto"/>
            <w:noWrap/>
            <w:vAlign w:val="bottom"/>
            <w:hideMark/>
          </w:tcPr>
          <w:p w14:paraId="7DD41780" w14:textId="77777777" w:rsidR="00514ADB" w:rsidRPr="00E25E2E" w:rsidRDefault="00514ADB" w:rsidP="00755B6C">
            <w:pPr>
              <w:spacing w:after="0" w:line="240" w:lineRule="auto"/>
              <w:jc w:val="center"/>
              <w:rPr>
                <w:rFonts w:ascii="Calibri" w:eastAsia="Times New Roman" w:hAnsi="Calibri" w:cs="Calibri"/>
                <w:color w:val="000000"/>
                <w:sz w:val="18"/>
                <w:szCs w:val="18"/>
                <w:lang w:val="en-US"/>
              </w:rPr>
            </w:pPr>
            <w:r w:rsidRPr="00E25E2E">
              <w:rPr>
                <w:rFonts w:ascii="Calibri" w:eastAsia="Times New Roman" w:hAnsi="Calibri" w:cs="Calibri"/>
                <w:color w:val="000000"/>
                <w:sz w:val="18"/>
                <w:szCs w:val="18"/>
                <w:lang w:val="en-US"/>
              </w:rPr>
              <w:t>0.167</w:t>
            </w:r>
          </w:p>
        </w:tc>
        <w:tc>
          <w:tcPr>
            <w:tcW w:w="2700" w:type="dxa"/>
            <w:shd w:val="clear" w:color="auto" w:fill="auto"/>
            <w:noWrap/>
            <w:vAlign w:val="bottom"/>
            <w:hideMark/>
          </w:tcPr>
          <w:p w14:paraId="4C96770B" w14:textId="77777777" w:rsidR="00514ADB" w:rsidRPr="00E25E2E" w:rsidRDefault="00514ADB" w:rsidP="00755B6C">
            <w:pPr>
              <w:spacing w:after="0" w:line="240" w:lineRule="auto"/>
              <w:jc w:val="center"/>
              <w:rPr>
                <w:rFonts w:ascii="Calibri" w:eastAsia="Times New Roman" w:hAnsi="Calibri" w:cs="Calibri"/>
                <w:color w:val="000000"/>
                <w:sz w:val="18"/>
                <w:szCs w:val="18"/>
                <w:lang w:val="en-US"/>
              </w:rPr>
            </w:pPr>
            <w:r w:rsidRPr="00E25E2E">
              <w:rPr>
                <w:rFonts w:ascii="Calibri" w:eastAsia="Times New Roman" w:hAnsi="Calibri" w:cs="Calibri"/>
                <w:color w:val="000000"/>
                <w:sz w:val="18"/>
                <w:szCs w:val="18"/>
                <w:lang w:val="en-US"/>
              </w:rPr>
              <w:t>0.133</w:t>
            </w:r>
          </w:p>
        </w:tc>
      </w:tr>
      <w:tr w:rsidR="00514ADB" w:rsidRPr="00123371" w14:paraId="3FFC3BAE" w14:textId="77777777" w:rsidTr="00514ADB">
        <w:trPr>
          <w:trHeight w:val="252"/>
        </w:trPr>
        <w:tc>
          <w:tcPr>
            <w:tcW w:w="2215" w:type="dxa"/>
            <w:shd w:val="clear" w:color="auto" w:fill="auto"/>
            <w:noWrap/>
          </w:tcPr>
          <w:p w14:paraId="1A85502C" w14:textId="77777777" w:rsidR="00514ADB" w:rsidRPr="00E25E2E" w:rsidRDefault="00514ADB" w:rsidP="00755B6C">
            <w:pPr>
              <w:spacing w:after="0" w:line="240" w:lineRule="auto"/>
              <w:rPr>
                <w:rFonts w:ascii="Calibri" w:eastAsia="Times New Roman" w:hAnsi="Calibri" w:cs="Calibri"/>
                <w:color w:val="000000"/>
                <w:sz w:val="18"/>
                <w:szCs w:val="18"/>
                <w:lang w:val="en-US"/>
              </w:rPr>
            </w:pPr>
            <w:r w:rsidRPr="00E25E2E">
              <w:rPr>
                <w:rFonts w:ascii="Calibri" w:eastAsia="Times New Roman" w:hAnsi="Calibri" w:cs="Calibri"/>
                <w:color w:val="000000"/>
                <w:sz w:val="18"/>
                <w:szCs w:val="18"/>
                <w:lang w:val="en-US"/>
              </w:rPr>
              <w:t>Value</w:t>
            </w:r>
          </w:p>
        </w:tc>
        <w:tc>
          <w:tcPr>
            <w:tcW w:w="1440" w:type="dxa"/>
            <w:shd w:val="clear" w:color="auto" w:fill="auto"/>
            <w:noWrap/>
            <w:vAlign w:val="bottom"/>
          </w:tcPr>
          <w:p w14:paraId="07615D69" w14:textId="77777777" w:rsidR="00514ADB" w:rsidRPr="00E25E2E" w:rsidRDefault="00514ADB" w:rsidP="00755B6C">
            <w:pPr>
              <w:spacing w:after="0" w:line="240" w:lineRule="auto"/>
              <w:jc w:val="center"/>
              <w:rPr>
                <w:rFonts w:ascii="Calibri" w:eastAsia="Times New Roman" w:hAnsi="Calibri" w:cs="Calibri"/>
                <w:color w:val="000000"/>
                <w:sz w:val="18"/>
                <w:szCs w:val="18"/>
                <w:lang w:val="en-US"/>
              </w:rPr>
            </w:pPr>
            <w:r w:rsidRPr="00E25E2E">
              <w:rPr>
                <w:rFonts w:ascii="Calibri" w:eastAsia="Times New Roman" w:hAnsi="Calibri" w:cs="Calibri"/>
                <w:color w:val="000000"/>
                <w:sz w:val="18"/>
                <w:szCs w:val="18"/>
                <w:lang w:val="en-US"/>
              </w:rPr>
              <w:t>0.022</w:t>
            </w:r>
          </w:p>
        </w:tc>
        <w:tc>
          <w:tcPr>
            <w:tcW w:w="2700" w:type="dxa"/>
            <w:shd w:val="clear" w:color="auto" w:fill="auto"/>
            <w:noWrap/>
            <w:vAlign w:val="bottom"/>
          </w:tcPr>
          <w:p w14:paraId="3D494C2D" w14:textId="77777777" w:rsidR="00514ADB" w:rsidRPr="00E25E2E" w:rsidRDefault="00514ADB" w:rsidP="00755B6C">
            <w:pPr>
              <w:spacing w:after="0" w:line="240" w:lineRule="auto"/>
              <w:jc w:val="center"/>
              <w:rPr>
                <w:rFonts w:ascii="Calibri" w:eastAsia="Times New Roman" w:hAnsi="Calibri" w:cs="Calibri"/>
                <w:color w:val="000000"/>
                <w:sz w:val="18"/>
                <w:szCs w:val="18"/>
                <w:lang w:val="en-US"/>
              </w:rPr>
            </w:pPr>
            <w:r w:rsidRPr="00E25E2E">
              <w:rPr>
                <w:rFonts w:ascii="Calibri" w:eastAsia="Times New Roman" w:hAnsi="Calibri" w:cs="Calibri"/>
                <w:color w:val="000000"/>
                <w:sz w:val="18"/>
                <w:szCs w:val="18"/>
                <w:lang w:val="en-US"/>
              </w:rPr>
              <w:t>0.049</w:t>
            </w:r>
          </w:p>
        </w:tc>
      </w:tr>
    </w:tbl>
    <w:p w14:paraId="4A8A5A2D" w14:textId="77777777" w:rsidR="00514ADB" w:rsidRPr="0059434A" w:rsidRDefault="00514ADB" w:rsidP="00514ADB">
      <w:pPr>
        <w:spacing w:line="240" w:lineRule="auto"/>
        <w:rPr>
          <w:lang w:val="en-US"/>
        </w:rPr>
      </w:pPr>
    </w:p>
    <w:p w14:paraId="0BC68388" w14:textId="2B047329" w:rsidR="00917440" w:rsidRPr="00514ADB" w:rsidRDefault="00C52E5C" w:rsidP="00514ADB">
      <w:pPr>
        <w:pStyle w:val="StandardWeb"/>
        <w:spacing w:before="0" w:beforeAutospacing="0" w:after="120" w:afterAutospacing="0"/>
        <w:rPr>
          <w:rFonts w:asciiTheme="minorHAnsi" w:hAnsiTheme="minorHAnsi" w:cs="Calibri"/>
          <w:color w:val="000000"/>
          <w:sz w:val="22"/>
          <w:szCs w:val="22"/>
        </w:rPr>
      </w:pPr>
      <w:r>
        <w:rPr>
          <w:rFonts w:asciiTheme="minorHAnsi" w:hAnsiTheme="minorHAnsi"/>
          <w:sz w:val="22"/>
          <w:szCs w:val="22"/>
        </w:rPr>
        <w:tab/>
      </w:r>
      <w:r w:rsidR="00917440" w:rsidRPr="00514ADB">
        <w:rPr>
          <w:rFonts w:asciiTheme="minorHAnsi" w:hAnsiTheme="minorHAnsi"/>
          <w:sz w:val="22"/>
          <w:szCs w:val="22"/>
        </w:rPr>
        <w:t xml:space="preserve">For the control group, </w:t>
      </w:r>
      <w:r w:rsidR="004336B9">
        <w:rPr>
          <w:rFonts w:asciiTheme="minorHAnsi" w:hAnsiTheme="minorHAnsi"/>
          <w:sz w:val="22"/>
          <w:szCs w:val="22"/>
        </w:rPr>
        <w:t>seven</w:t>
      </w:r>
      <w:r w:rsidR="00917440" w:rsidRPr="00514ADB">
        <w:rPr>
          <w:rFonts w:asciiTheme="minorHAnsi" w:hAnsiTheme="minorHAnsi"/>
          <w:sz w:val="22"/>
          <w:szCs w:val="22"/>
        </w:rPr>
        <w:t xml:space="preserve"> of 24 trait and competency ratings are influenced by Years of Ministry Residence, although again with very low coefficient of determination figures. In contrast to the catalysts, nearly all correlations are negative. While this is interesting, the influence of time is very small. For each additional 33 years of ministry residence, the rating for evangelistic heart declines by only 0.5 or 1/2 of a Likert point. It is uncertain whether this has real practical implications. What it points to</w:t>
      </w:r>
      <w:r w:rsidR="004336B9">
        <w:rPr>
          <w:rFonts w:asciiTheme="minorHAnsi" w:hAnsiTheme="minorHAnsi"/>
          <w:sz w:val="22"/>
          <w:szCs w:val="22"/>
        </w:rPr>
        <w:t>,</w:t>
      </w:r>
      <w:r w:rsidR="00917440" w:rsidRPr="00514ADB">
        <w:rPr>
          <w:rFonts w:asciiTheme="minorHAnsi" w:hAnsiTheme="minorHAnsi"/>
          <w:sz w:val="22"/>
          <w:szCs w:val="22"/>
        </w:rPr>
        <w:t xml:space="preserve"> though</w:t>
      </w:r>
      <w:r w:rsidR="004336B9">
        <w:rPr>
          <w:rFonts w:asciiTheme="minorHAnsi" w:hAnsiTheme="minorHAnsi"/>
          <w:sz w:val="22"/>
          <w:szCs w:val="22"/>
        </w:rPr>
        <w:t>,</w:t>
      </w:r>
      <w:r w:rsidR="00917440" w:rsidRPr="00514ADB">
        <w:rPr>
          <w:rFonts w:asciiTheme="minorHAnsi" w:hAnsiTheme="minorHAnsi"/>
          <w:sz w:val="22"/>
          <w:szCs w:val="22"/>
        </w:rPr>
        <w:t xml:space="preserve"> is that in ministry over periods of time, the development of traits and competencies of pioneers may not only plateau but can also decline (although the declines shown below are extremely slow). Pioneers may have a certain capacity, a sharpness or an edge – which they can lose over time. This is a very sobering reality. It points to the crucial importance of lifelong development and perpetual learning</w:t>
      </w:r>
      <w:r w:rsidR="004336B9">
        <w:rPr>
          <w:rFonts w:asciiTheme="minorHAnsi" w:hAnsiTheme="minorHAnsi"/>
          <w:sz w:val="22"/>
          <w:szCs w:val="22"/>
        </w:rPr>
        <w:t xml:space="preserve"> since</w:t>
      </w:r>
      <w:r w:rsidR="00917440" w:rsidRPr="00514ADB">
        <w:rPr>
          <w:rFonts w:asciiTheme="minorHAnsi" w:hAnsiTheme="minorHAnsi"/>
          <w:sz w:val="22"/>
          <w:szCs w:val="22"/>
        </w:rPr>
        <w:t xml:space="preserve"> </w:t>
      </w:r>
      <w:r w:rsidR="00917440" w:rsidRPr="004336B9">
        <w:rPr>
          <w:rFonts w:asciiTheme="minorHAnsi" w:hAnsiTheme="minorHAnsi"/>
          <w:i/>
          <w:iCs/>
          <w:sz w:val="22"/>
          <w:szCs w:val="22"/>
        </w:rPr>
        <w:t>Openness to experience</w:t>
      </w:r>
      <w:r w:rsidR="00917440" w:rsidRPr="00514ADB">
        <w:rPr>
          <w:rFonts w:asciiTheme="minorHAnsi" w:hAnsiTheme="minorHAnsi"/>
          <w:sz w:val="22"/>
          <w:szCs w:val="22"/>
        </w:rPr>
        <w:t xml:space="preserve"> has been identified in this study as a trait of effective catalysts. </w:t>
      </w:r>
    </w:p>
    <w:p w14:paraId="09AAA93C" w14:textId="77777777" w:rsidR="00514ADB" w:rsidRPr="00514ADB" w:rsidRDefault="00514ADB" w:rsidP="007901CF">
      <w:pPr>
        <w:pStyle w:val="berschrift7"/>
        <w:ind w:left="0" w:firstLine="630"/>
      </w:pPr>
      <w:bookmarkStart w:id="118" w:name="_Toc77847563"/>
      <w:r w:rsidRPr="00514ADB">
        <w:t>Correlation between Years of Ministry Residence and Trait and Competency Constructs for Control Group Members</w:t>
      </w:r>
      <w:bookmarkEnd w:id="118"/>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1344"/>
        <w:gridCol w:w="1109"/>
        <w:gridCol w:w="1019"/>
        <w:gridCol w:w="1059"/>
        <w:gridCol w:w="1291"/>
        <w:gridCol w:w="1260"/>
        <w:gridCol w:w="1353"/>
      </w:tblGrid>
      <w:tr w:rsidR="00514ADB" w:rsidRPr="00123371" w14:paraId="3A05C453" w14:textId="77777777" w:rsidTr="00755B6C">
        <w:trPr>
          <w:trHeight w:val="320"/>
        </w:trPr>
        <w:tc>
          <w:tcPr>
            <w:tcW w:w="1013" w:type="dxa"/>
            <w:shd w:val="clear" w:color="auto" w:fill="D9D9D9" w:themeFill="background1" w:themeFillShade="D9"/>
            <w:noWrap/>
            <w:vAlign w:val="bottom"/>
            <w:hideMark/>
          </w:tcPr>
          <w:p w14:paraId="732B275A" w14:textId="77777777" w:rsidR="00514ADB" w:rsidRPr="00063724" w:rsidRDefault="00514ADB" w:rsidP="00755B6C">
            <w:pPr>
              <w:spacing w:after="0" w:line="240" w:lineRule="auto"/>
              <w:rPr>
                <w:rFonts w:ascii="Calibri" w:eastAsia="Times New Roman" w:hAnsi="Calibri" w:cs="Calibri"/>
                <w:b/>
                <w:bCs/>
                <w:color w:val="000000"/>
                <w:sz w:val="18"/>
                <w:szCs w:val="18"/>
                <w:lang w:val="en-US"/>
              </w:rPr>
            </w:pPr>
            <w:r w:rsidRPr="00063724">
              <w:rPr>
                <w:rFonts w:ascii="Calibri" w:eastAsia="Times New Roman" w:hAnsi="Calibri" w:cs="Calibri"/>
                <w:b/>
                <w:bCs/>
                <w:color w:val="000000"/>
                <w:sz w:val="18"/>
                <w:szCs w:val="18"/>
                <w:lang w:val="en-US"/>
              </w:rPr>
              <w:t> </w:t>
            </w:r>
          </w:p>
        </w:tc>
        <w:tc>
          <w:tcPr>
            <w:tcW w:w="1344" w:type="dxa"/>
            <w:shd w:val="clear" w:color="auto" w:fill="D9D9D9" w:themeFill="background1" w:themeFillShade="D9"/>
            <w:noWrap/>
            <w:vAlign w:val="bottom"/>
            <w:hideMark/>
          </w:tcPr>
          <w:p w14:paraId="5991AF9D" w14:textId="77777777" w:rsidR="00514ADB" w:rsidRDefault="00514ADB" w:rsidP="00755B6C">
            <w:pPr>
              <w:spacing w:after="0" w:line="240" w:lineRule="auto"/>
              <w:jc w:val="center"/>
              <w:rPr>
                <w:rFonts w:ascii="Calibri" w:eastAsia="Times New Roman" w:hAnsi="Calibri" w:cs="Calibri"/>
                <w:b/>
                <w:bCs/>
                <w:color w:val="000000"/>
                <w:sz w:val="18"/>
                <w:szCs w:val="18"/>
                <w:lang w:val="en-US"/>
              </w:rPr>
            </w:pPr>
            <w:r w:rsidRPr="00063724">
              <w:rPr>
                <w:rFonts w:ascii="Calibri" w:eastAsia="Times New Roman" w:hAnsi="Calibri" w:cs="Calibri"/>
                <w:b/>
                <w:bCs/>
                <w:color w:val="000000"/>
                <w:sz w:val="18"/>
                <w:szCs w:val="18"/>
                <w:lang w:val="en-US"/>
              </w:rPr>
              <w:t>TC1-7</w:t>
            </w:r>
          </w:p>
          <w:p w14:paraId="450B070E" w14:textId="77777777" w:rsidR="00514ADB" w:rsidRPr="00063724" w:rsidRDefault="00514ADB" w:rsidP="00755B6C">
            <w:pPr>
              <w:spacing w:after="0" w:line="240" w:lineRule="auto"/>
              <w:jc w:val="center"/>
              <w:rPr>
                <w:rFonts w:ascii="Calibri" w:eastAsia="Times New Roman" w:hAnsi="Calibri" w:cs="Calibri"/>
                <w:b/>
                <w:bCs/>
                <w:color w:val="000000"/>
                <w:sz w:val="18"/>
                <w:szCs w:val="18"/>
                <w:lang w:val="en-US"/>
              </w:rPr>
            </w:pPr>
            <w:r w:rsidRPr="00063724">
              <w:rPr>
                <w:rFonts w:ascii="Calibri" w:eastAsia="Times New Roman" w:hAnsi="Calibri" w:cs="Calibri"/>
                <w:b/>
                <w:bCs/>
                <w:color w:val="000000"/>
                <w:sz w:val="18"/>
                <w:szCs w:val="18"/>
                <w:lang w:val="en-US"/>
              </w:rPr>
              <w:t>Agreeableness</w:t>
            </w:r>
          </w:p>
        </w:tc>
        <w:tc>
          <w:tcPr>
            <w:tcW w:w="1109" w:type="dxa"/>
            <w:shd w:val="clear" w:color="auto" w:fill="D9D9D9" w:themeFill="background1" w:themeFillShade="D9"/>
            <w:noWrap/>
            <w:vAlign w:val="bottom"/>
            <w:hideMark/>
          </w:tcPr>
          <w:p w14:paraId="531A88F0" w14:textId="77777777" w:rsidR="00514ADB" w:rsidRPr="00063724" w:rsidRDefault="00514ADB" w:rsidP="00755B6C">
            <w:pPr>
              <w:spacing w:after="0" w:line="240" w:lineRule="auto"/>
              <w:jc w:val="center"/>
              <w:rPr>
                <w:rFonts w:ascii="Calibri" w:eastAsia="Times New Roman" w:hAnsi="Calibri" w:cs="Calibri"/>
                <w:b/>
                <w:bCs/>
                <w:color w:val="000000"/>
                <w:sz w:val="18"/>
                <w:szCs w:val="18"/>
                <w:lang w:val="en-US"/>
              </w:rPr>
            </w:pPr>
            <w:r w:rsidRPr="00063724">
              <w:rPr>
                <w:rFonts w:ascii="Calibri" w:eastAsia="Times New Roman" w:hAnsi="Calibri" w:cs="Calibri"/>
                <w:b/>
                <w:bCs/>
                <w:color w:val="000000"/>
                <w:sz w:val="18"/>
                <w:szCs w:val="18"/>
                <w:lang w:val="en-US"/>
              </w:rPr>
              <w:t xml:space="preserve">TC2-3 </w:t>
            </w:r>
            <w:r>
              <w:rPr>
                <w:rFonts w:ascii="Calibri" w:eastAsia="Times New Roman" w:hAnsi="Calibri" w:cs="Calibri"/>
                <w:b/>
                <w:bCs/>
                <w:color w:val="000000"/>
                <w:sz w:val="18"/>
                <w:szCs w:val="18"/>
                <w:lang w:val="en-US"/>
              </w:rPr>
              <w:t>Evangelistic Zeal</w:t>
            </w:r>
          </w:p>
        </w:tc>
        <w:tc>
          <w:tcPr>
            <w:tcW w:w="1019" w:type="dxa"/>
            <w:shd w:val="clear" w:color="auto" w:fill="D9D9D9" w:themeFill="background1" w:themeFillShade="D9"/>
            <w:noWrap/>
            <w:vAlign w:val="bottom"/>
            <w:hideMark/>
          </w:tcPr>
          <w:p w14:paraId="3C044BC2" w14:textId="77777777" w:rsidR="00514ADB" w:rsidRPr="00063724" w:rsidRDefault="00514ADB" w:rsidP="00755B6C">
            <w:pPr>
              <w:spacing w:after="0" w:line="240" w:lineRule="auto"/>
              <w:jc w:val="center"/>
              <w:rPr>
                <w:rFonts w:ascii="Calibri" w:eastAsia="Times New Roman" w:hAnsi="Calibri" w:cs="Calibri"/>
                <w:b/>
                <w:bCs/>
                <w:color w:val="000000"/>
                <w:sz w:val="18"/>
                <w:szCs w:val="18"/>
                <w:lang w:val="en-US"/>
              </w:rPr>
            </w:pPr>
            <w:r w:rsidRPr="00063724">
              <w:rPr>
                <w:rFonts w:ascii="Calibri" w:eastAsia="Times New Roman" w:hAnsi="Calibri" w:cs="Calibri"/>
                <w:b/>
                <w:bCs/>
                <w:color w:val="000000"/>
                <w:sz w:val="18"/>
                <w:szCs w:val="18"/>
                <w:lang w:val="en-US"/>
              </w:rPr>
              <w:t xml:space="preserve">TC2-4 </w:t>
            </w:r>
            <w:r>
              <w:rPr>
                <w:rFonts w:ascii="Calibri" w:eastAsia="Times New Roman" w:hAnsi="Calibri" w:cs="Calibri"/>
                <w:b/>
                <w:bCs/>
                <w:color w:val="000000"/>
                <w:sz w:val="18"/>
                <w:szCs w:val="18"/>
                <w:lang w:val="en-US"/>
              </w:rPr>
              <w:t>Expectant Faith</w:t>
            </w:r>
          </w:p>
        </w:tc>
        <w:tc>
          <w:tcPr>
            <w:tcW w:w="1059" w:type="dxa"/>
            <w:shd w:val="clear" w:color="auto" w:fill="D9D9D9" w:themeFill="background1" w:themeFillShade="D9"/>
            <w:noWrap/>
            <w:vAlign w:val="bottom"/>
            <w:hideMark/>
          </w:tcPr>
          <w:p w14:paraId="0BDB32E3" w14:textId="0D7E8A9A" w:rsidR="00514ADB" w:rsidRPr="00063724" w:rsidRDefault="00514ADB" w:rsidP="00755B6C">
            <w:pPr>
              <w:spacing w:after="0" w:line="240" w:lineRule="auto"/>
              <w:jc w:val="center"/>
              <w:rPr>
                <w:rFonts w:ascii="Calibri" w:eastAsia="Times New Roman" w:hAnsi="Calibri" w:cs="Calibri"/>
                <w:b/>
                <w:bCs/>
                <w:color w:val="000000"/>
                <w:sz w:val="18"/>
                <w:szCs w:val="18"/>
                <w:lang w:val="en-US"/>
              </w:rPr>
            </w:pPr>
            <w:r w:rsidRPr="00063724">
              <w:rPr>
                <w:rFonts w:ascii="Calibri" w:eastAsia="Times New Roman" w:hAnsi="Calibri" w:cs="Calibri"/>
                <w:b/>
                <w:bCs/>
                <w:color w:val="000000"/>
                <w:sz w:val="18"/>
                <w:szCs w:val="18"/>
                <w:lang w:val="en-US"/>
              </w:rPr>
              <w:t>TC2-7 Confiden</w:t>
            </w:r>
            <w:r>
              <w:rPr>
                <w:rFonts w:ascii="Calibri" w:eastAsia="Times New Roman" w:hAnsi="Calibri" w:cs="Calibri"/>
                <w:b/>
                <w:bCs/>
                <w:color w:val="000000"/>
                <w:sz w:val="18"/>
                <w:szCs w:val="18"/>
                <w:lang w:val="en-US"/>
              </w:rPr>
              <w:t>ce</w:t>
            </w:r>
            <w:r w:rsidRPr="00063724">
              <w:rPr>
                <w:rFonts w:ascii="Calibri" w:eastAsia="Times New Roman" w:hAnsi="Calibri" w:cs="Calibri"/>
                <w:b/>
                <w:bCs/>
                <w:color w:val="000000"/>
                <w:sz w:val="18"/>
                <w:szCs w:val="18"/>
                <w:lang w:val="en-US"/>
              </w:rPr>
              <w:t xml:space="preserve"> in </w:t>
            </w:r>
            <w:r w:rsidR="00B70DD8">
              <w:rPr>
                <w:rFonts w:ascii="Calibri" w:eastAsia="Times New Roman" w:hAnsi="Calibri" w:cs="Calibri"/>
                <w:b/>
                <w:bCs/>
                <w:color w:val="000000"/>
                <w:sz w:val="18"/>
                <w:szCs w:val="18"/>
                <w:lang w:val="en-US"/>
              </w:rPr>
              <w:t>Local Disciples</w:t>
            </w:r>
          </w:p>
        </w:tc>
        <w:tc>
          <w:tcPr>
            <w:tcW w:w="1291" w:type="dxa"/>
            <w:shd w:val="clear" w:color="auto" w:fill="D9D9D9" w:themeFill="background1" w:themeFillShade="D9"/>
            <w:noWrap/>
            <w:vAlign w:val="bottom"/>
            <w:hideMark/>
          </w:tcPr>
          <w:p w14:paraId="733BE708" w14:textId="77777777" w:rsidR="00514ADB" w:rsidRDefault="00514ADB" w:rsidP="00755B6C">
            <w:pPr>
              <w:spacing w:after="0" w:line="240" w:lineRule="auto"/>
              <w:jc w:val="center"/>
              <w:rPr>
                <w:rFonts w:ascii="Calibri" w:eastAsia="Times New Roman" w:hAnsi="Calibri" w:cs="Calibri"/>
                <w:b/>
                <w:bCs/>
                <w:color w:val="000000"/>
                <w:sz w:val="18"/>
                <w:szCs w:val="18"/>
                <w:lang w:val="en-US"/>
              </w:rPr>
            </w:pPr>
            <w:r w:rsidRPr="00063724">
              <w:rPr>
                <w:rFonts w:ascii="Calibri" w:eastAsia="Times New Roman" w:hAnsi="Calibri" w:cs="Calibri"/>
                <w:b/>
                <w:bCs/>
                <w:color w:val="000000"/>
                <w:sz w:val="18"/>
                <w:szCs w:val="18"/>
                <w:lang w:val="en-US"/>
              </w:rPr>
              <w:t>TC3-5</w:t>
            </w:r>
          </w:p>
          <w:p w14:paraId="5C1B236D" w14:textId="77777777" w:rsidR="00514ADB" w:rsidRPr="00063724" w:rsidRDefault="00514ADB" w:rsidP="00755B6C">
            <w:pPr>
              <w:spacing w:after="0" w:line="240" w:lineRule="auto"/>
              <w:jc w:val="center"/>
              <w:rPr>
                <w:rFonts w:ascii="Calibri" w:eastAsia="Times New Roman" w:hAnsi="Calibri" w:cs="Calibri"/>
                <w:b/>
                <w:bCs/>
                <w:color w:val="000000"/>
                <w:sz w:val="18"/>
                <w:szCs w:val="18"/>
                <w:lang w:val="en-US"/>
              </w:rPr>
            </w:pPr>
            <w:r w:rsidRPr="00063724">
              <w:rPr>
                <w:rFonts w:ascii="Calibri" w:eastAsia="Times New Roman" w:hAnsi="Calibri" w:cs="Calibri"/>
                <w:b/>
                <w:bCs/>
                <w:color w:val="000000"/>
                <w:sz w:val="18"/>
                <w:szCs w:val="18"/>
                <w:lang w:val="en-US"/>
              </w:rPr>
              <w:t>Inspir</w:t>
            </w:r>
            <w:r>
              <w:rPr>
                <w:rFonts w:ascii="Calibri" w:eastAsia="Times New Roman" w:hAnsi="Calibri" w:cs="Calibri"/>
                <w:b/>
                <w:bCs/>
                <w:color w:val="000000"/>
                <w:sz w:val="18"/>
                <w:szCs w:val="18"/>
                <w:lang w:val="en-US"/>
              </w:rPr>
              <w:t>i</w:t>
            </w:r>
            <w:r>
              <w:rPr>
                <w:rFonts w:eastAsia="Times New Roman" w:cs="Calibri"/>
                <w:b/>
                <w:bCs/>
                <w:color w:val="000000"/>
                <w:sz w:val="18"/>
                <w:szCs w:val="18"/>
                <w:lang w:val="en-US"/>
              </w:rPr>
              <w:t>ng Shared Vision</w:t>
            </w:r>
          </w:p>
        </w:tc>
        <w:tc>
          <w:tcPr>
            <w:tcW w:w="1260" w:type="dxa"/>
            <w:shd w:val="clear" w:color="auto" w:fill="D9D9D9" w:themeFill="background1" w:themeFillShade="D9"/>
            <w:noWrap/>
            <w:vAlign w:val="bottom"/>
            <w:hideMark/>
          </w:tcPr>
          <w:p w14:paraId="182B00D0" w14:textId="77777777" w:rsidR="00514ADB" w:rsidRPr="00063724" w:rsidRDefault="00514ADB" w:rsidP="00755B6C">
            <w:pPr>
              <w:spacing w:after="0" w:line="240" w:lineRule="auto"/>
              <w:jc w:val="center"/>
              <w:rPr>
                <w:rFonts w:ascii="Calibri" w:eastAsia="Times New Roman" w:hAnsi="Calibri" w:cs="Calibri"/>
                <w:b/>
                <w:bCs/>
                <w:color w:val="000000"/>
                <w:sz w:val="18"/>
                <w:szCs w:val="18"/>
                <w:lang w:val="en-US"/>
              </w:rPr>
            </w:pPr>
            <w:r w:rsidRPr="00063724">
              <w:rPr>
                <w:rFonts w:ascii="Calibri" w:eastAsia="Times New Roman" w:hAnsi="Calibri" w:cs="Calibri"/>
                <w:b/>
                <w:bCs/>
                <w:color w:val="000000"/>
                <w:sz w:val="18"/>
                <w:szCs w:val="18"/>
                <w:lang w:val="en-US"/>
              </w:rPr>
              <w:t>TC3-7 Disciple</w:t>
            </w:r>
            <w:r>
              <w:rPr>
                <w:rFonts w:ascii="Calibri" w:eastAsia="Times New Roman" w:hAnsi="Calibri" w:cs="Calibri"/>
                <w:b/>
                <w:bCs/>
                <w:color w:val="000000"/>
                <w:sz w:val="18"/>
                <w:szCs w:val="18"/>
                <w:lang w:val="en-US"/>
              </w:rPr>
              <w:t>-</w:t>
            </w:r>
            <w:r w:rsidRPr="00063724">
              <w:rPr>
                <w:rFonts w:ascii="Calibri" w:eastAsia="Times New Roman" w:hAnsi="Calibri" w:cs="Calibri"/>
                <w:b/>
                <w:bCs/>
                <w:color w:val="000000"/>
                <w:sz w:val="18"/>
                <w:szCs w:val="18"/>
                <w:lang w:val="en-US"/>
              </w:rPr>
              <w:t>making</w:t>
            </w:r>
          </w:p>
        </w:tc>
        <w:tc>
          <w:tcPr>
            <w:tcW w:w="1353" w:type="dxa"/>
            <w:shd w:val="clear" w:color="auto" w:fill="D9D9D9" w:themeFill="background1" w:themeFillShade="D9"/>
            <w:noWrap/>
            <w:vAlign w:val="bottom"/>
            <w:hideMark/>
          </w:tcPr>
          <w:p w14:paraId="44CAFAD6" w14:textId="77777777" w:rsidR="00514ADB" w:rsidRPr="00063724" w:rsidRDefault="00514ADB" w:rsidP="00755B6C">
            <w:pPr>
              <w:spacing w:after="0" w:line="240" w:lineRule="auto"/>
              <w:jc w:val="center"/>
              <w:rPr>
                <w:rFonts w:ascii="Calibri" w:eastAsia="Times New Roman" w:hAnsi="Calibri" w:cs="Calibri"/>
                <w:b/>
                <w:bCs/>
                <w:color w:val="000000"/>
                <w:sz w:val="18"/>
                <w:szCs w:val="18"/>
                <w:lang w:val="en-US"/>
              </w:rPr>
            </w:pPr>
            <w:r w:rsidRPr="00063724">
              <w:rPr>
                <w:rFonts w:ascii="Calibri" w:eastAsia="Times New Roman" w:hAnsi="Calibri" w:cs="Calibri"/>
                <w:b/>
                <w:bCs/>
                <w:color w:val="000000"/>
                <w:sz w:val="18"/>
                <w:szCs w:val="18"/>
                <w:lang w:val="en-US"/>
              </w:rPr>
              <w:t>TC3-8 Empowering</w:t>
            </w:r>
          </w:p>
        </w:tc>
      </w:tr>
      <w:tr w:rsidR="00514ADB" w:rsidRPr="00123371" w14:paraId="772FB97E" w14:textId="77777777" w:rsidTr="00755B6C">
        <w:trPr>
          <w:trHeight w:val="320"/>
        </w:trPr>
        <w:tc>
          <w:tcPr>
            <w:tcW w:w="1013" w:type="dxa"/>
            <w:shd w:val="clear" w:color="auto" w:fill="auto"/>
            <w:noWrap/>
            <w:vAlign w:val="center"/>
            <w:hideMark/>
          </w:tcPr>
          <w:p w14:paraId="0A49832A" w14:textId="77777777" w:rsidR="00514ADB" w:rsidRPr="00063724" w:rsidRDefault="00514ADB" w:rsidP="00755B6C">
            <w:pPr>
              <w:spacing w:after="0" w:line="240" w:lineRule="auto"/>
              <w:rPr>
                <w:rFonts w:ascii="Calibri" w:eastAsia="Times New Roman" w:hAnsi="Calibri" w:cs="Calibri"/>
                <w:b/>
                <w:bCs/>
                <w:color w:val="000000"/>
                <w:sz w:val="18"/>
                <w:szCs w:val="18"/>
                <w:lang w:val="en-US"/>
              </w:rPr>
            </w:pPr>
            <w:r w:rsidRPr="00063724">
              <w:rPr>
                <w:rFonts w:ascii="Calibri" w:eastAsia="Times New Roman" w:hAnsi="Calibri" w:cs="Calibri"/>
                <w:b/>
                <w:bCs/>
                <w:color w:val="000000"/>
                <w:sz w:val="18"/>
                <w:szCs w:val="18"/>
                <w:lang w:val="en-US"/>
              </w:rPr>
              <w:t>R²</w:t>
            </w:r>
          </w:p>
        </w:tc>
        <w:tc>
          <w:tcPr>
            <w:tcW w:w="1344" w:type="dxa"/>
            <w:shd w:val="clear" w:color="auto" w:fill="auto"/>
            <w:noWrap/>
            <w:vAlign w:val="center"/>
            <w:hideMark/>
          </w:tcPr>
          <w:p w14:paraId="4139A206" w14:textId="77777777" w:rsidR="00514ADB" w:rsidRPr="00063724" w:rsidRDefault="00514ADB" w:rsidP="00755B6C">
            <w:pPr>
              <w:spacing w:after="0" w:line="240" w:lineRule="auto"/>
              <w:jc w:val="center"/>
              <w:rPr>
                <w:rFonts w:ascii="Calibri" w:eastAsia="Times New Roman" w:hAnsi="Calibri" w:cs="Calibri"/>
                <w:b/>
                <w:bCs/>
                <w:color w:val="000000"/>
                <w:sz w:val="18"/>
                <w:szCs w:val="18"/>
                <w:lang w:val="en-US"/>
              </w:rPr>
            </w:pPr>
            <w:r w:rsidRPr="00063724">
              <w:rPr>
                <w:rFonts w:ascii="Calibri" w:eastAsia="Times New Roman" w:hAnsi="Calibri" w:cs="Calibri"/>
                <w:b/>
                <w:bCs/>
                <w:color w:val="000000"/>
                <w:sz w:val="18"/>
                <w:szCs w:val="18"/>
                <w:lang w:val="en-US"/>
              </w:rPr>
              <w:t>0.067</w:t>
            </w:r>
          </w:p>
        </w:tc>
        <w:tc>
          <w:tcPr>
            <w:tcW w:w="1109" w:type="dxa"/>
            <w:shd w:val="clear" w:color="auto" w:fill="auto"/>
            <w:noWrap/>
            <w:vAlign w:val="center"/>
            <w:hideMark/>
          </w:tcPr>
          <w:p w14:paraId="5B0989C2" w14:textId="77777777" w:rsidR="00514ADB" w:rsidRPr="00063724" w:rsidRDefault="00514ADB" w:rsidP="00755B6C">
            <w:pPr>
              <w:spacing w:after="0" w:line="240" w:lineRule="auto"/>
              <w:jc w:val="center"/>
              <w:rPr>
                <w:rFonts w:ascii="Calibri" w:eastAsia="Times New Roman" w:hAnsi="Calibri" w:cs="Calibri"/>
                <w:b/>
                <w:bCs/>
                <w:color w:val="000000"/>
                <w:sz w:val="18"/>
                <w:szCs w:val="18"/>
                <w:lang w:val="en-US"/>
              </w:rPr>
            </w:pPr>
            <w:r w:rsidRPr="00063724">
              <w:rPr>
                <w:rFonts w:ascii="Calibri" w:eastAsia="Times New Roman" w:hAnsi="Calibri" w:cs="Calibri"/>
                <w:b/>
                <w:bCs/>
                <w:color w:val="000000"/>
                <w:sz w:val="18"/>
                <w:szCs w:val="18"/>
                <w:lang w:val="en-US"/>
              </w:rPr>
              <w:t>0.055</w:t>
            </w:r>
          </w:p>
        </w:tc>
        <w:tc>
          <w:tcPr>
            <w:tcW w:w="1019" w:type="dxa"/>
            <w:shd w:val="clear" w:color="auto" w:fill="auto"/>
            <w:noWrap/>
            <w:vAlign w:val="center"/>
            <w:hideMark/>
          </w:tcPr>
          <w:p w14:paraId="17F6BF8E" w14:textId="77777777" w:rsidR="00514ADB" w:rsidRPr="00063724" w:rsidRDefault="00514ADB" w:rsidP="00755B6C">
            <w:pPr>
              <w:spacing w:after="0" w:line="240" w:lineRule="auto"/>
              <w:jc w:val="center"/>
              <w:rPr>
                <w:rFonts w:ascii="Calibri" w:eastAsia="Times New Roman" w:hAnsi="Calibri" w:cs="Calibri"/>
                <w:b/>
                <w:bCs/>
                <w:color w:val="000000"/>
                <w:sz w:val="18"/>
                <w:szCs w:val="18"/>
                <w:lang w:val="en-US"/>
              </w:rPr>
            </w:pPr>
            <w:r w:rsidRPr="00063724">
              <w:rPr>
                <w:rFonts w:ascii="Calibri" w:eastAsia="Times New Roman" w:hAnsi="Calibri" w:cs="Calibri"/>
                <w:b/>
                <w:bCs/>
                <w:color w:val="000000"/>
                <w:sz w:val="18"/>
                <w:szCs w:val="18"/>
                <w:lang w:val="en-US"/>
              </w:rPr>
              <w:t>0.031</w:t>
            </w:r>
          </w:p>
        </w:tc>
        <w:tc>
          <w:tcPr>
            <w:tcW w:w="1059" w:type="dxa"/>
            <w:shd w:val="clear" w:color="auto" w:fill="auto"/>
            <w:noWrap/>
            <w:vAlign w:val="center"/>
            <w:hideMark/>
          </w:tcPr>
          <w:p w14:paraId="701F6986" w14:textId="77777777" w:rsidR="00514ADB" w:rsidRPr="00063724" w:rsidRDefault="00514ADB" w:rsidP="00755B6C">
            <w:pPr>
              <w:spacing w:after="0" w:line="240" w:lineRule="auto"/>
              <w:jc w:val="center"/>
              <w:rPr>
                <w:rFonts w:ascii="Calibri" w:eastAsia="Times New Roman" w:hAnsi="Calibri" w:cs="Calibri"/>
                <w:b/>
                <w:bCs/>
                <w:color w:val="000000"/>
                <w:sz w:val="18"/>
                <w:szCs w:val="18"/>
                <w:lang w:val="en-US"/>
              </w:rPr>
            </w:pPr>
            <w:r w:rsidRPr="00063724">
              <w:rPr>
                <w:rFonts w:ascii="Calibri" w:eastAsia="Times New Roman" w:hAnsi="Calibri" w:cs="Calibri"/>
                <w:b/>
                <w:bCs/>
                <w:color w:val="000000"/>
                <w:sz w:val="18"/>
                <w:szCs w:val="18"/>
                <w:lang w:val="en-US"/>
              </w:rPr>
              <w:t>0.104</w:t>
            </w:r>
          </w:p>
        </w:tc>
        <w:tc>
          <w:tcPr>
            <w:tcW w:w="1291" w:type="dxa"/>
            <w:shd w:val="clear" w:color="auto" w:fill="auto"/>
            <w:noWrap/>
            <w:vAlign w:val="center"/>
            <w:hideMark/>
          </w:tcPr>
          <w:p w14:paraId="002029B4" w14:textId="77777777" w:rsidR="00514ADB" w:rsidRPr="00063724" w:rsidRDefault="00514ADB" w:rsidP="00755B6C">
            <w:pPr>
              <w:spacing w:after="0" w:line="240" w:lineRule="auto"/>
              <w:jc w:val="center"/>
              <w:rPr>
                <w:rFonts w:ascii="Calibri" w:eastAsia="Times New Roman" w:hAnsi="Calibri" w:cs="Calibri"/>
                <w:b/>
                <w:bCs/>
                <w:color w:val="000000"/>
                <w:sz w:val="18"/>
                <w:szCs w:val="18"/>
                <w:lang w:val="en-US"/>
              </w:rPr>
            </w:pPr>
            <w:r w:rsidRPr="00063724">
              <w:rPr>
                <w:rFonts w:ascii="Calibri" w:eastAsia="Times New Roman" w:hAnsi="Calibri" w:cs="Calibri"/>
                <w:b/>
                <w:bCs/>
                <w:color w:val="000000"/>
                <w:sz w:val="18"/>
                <w:szCs w:val="18"/>
                <w:lang w:val="en-US"/>
              </w:rPr>
              <w:t>0.043</w:t>
            </w:r>
          </w:p>
        </w:tc>
        <w:tc>
          <w:tcPr>
            <w:tcW w:w="1260" w:type="dxa"/>
            <w:shd w:val="clear" w:color="auto" w:fill="auto"/>
            <w:noWrap/>
            <w:vAlign w:val="center"/>
            <w:hideMark/>
          </w:tcPr>
          <w:p w14:paraId="6CEC80C8" w14:textId="77777777" w:rsidR="00514ADB" w:rsidRPr="00063724" w:rsidRDefault="00514ADB" w:rsidP="00755B6C">
            <w:pPr>
              <w:spacing w:after="0" w:line="240" w:lineRule="auto"/>
              <w:jc w:val="center"/>
              <w:rPr>
                <w:rFonts w:ascii="Calibri" w:eastAsia="Times New Roman" w:hAnsi="Calibri" w:cs="Calibri"/>
                <w:b/>
                <w:bCs/>
                <w:color w:val="000000"/>
                <w:sz w:val="18"/>
                <w:szCs w:val="18"/>
                <w:lang w:val="en-US"/>
              </w:rPr>
            </w:pPr>
            <w:r w:rsidRPr="00063724">
              <w:rPr>
                <w:rFonts w:ascii="Calibri" w:eastAsia="Times New Roman" w:hAnsi="Calibri" w:cs="Calibri"/>
                <w:b/>
                <w:bCs/>
                <w:color w:val="000000"/>
                <w:sz w:val="18"/>
                <w:szCs w:val="18"/>
                <w:lang w:val="en-US"/>
              </w:rPr>
              <w:t>0.035</w:t>
            </w:r>
          </w:p>
        </w:tc>
        <w:tc>
          <w:tcPr>
            <w:tcW w:w="1353" w:type="dxa"/>
            <w:shd w:val="clear" w:color="auto" w:fill="auto"/>
            <w:noWrap/>
            <w:vAlign w:val="center"/>
            <w:hideMark/>
          </w:tcPr>
          <w:p w14:paraId="481560CF" w14:textId="77777777" w:rsidR="00514ADB" w:rsidRPr="00063724" w:rsidRDefault="00514ADB" w:rsidP="00755B6C">
            <w:pPr>
              <w:spacing w:after="0" w:line="240" w:lineRule="auto"/>
              <w:jc w:val="center"/>
              <w:rPr>
                <w:rFonts w:ascii="Calibri" w:eastAsia="Times New Roman" w:hAnsi="Calibri" w:cs="Calibri"/>
                <w:b/>
                <w:bCs/>
                <w:color w:val="000000"/>
                <w:sz w:val="18"/>
                <w:szCs w:val="18"/>
                <w:lang w:val="en-US"/>
              </w:rPr>
            </w:pPr>
            <w:r w:rsidRPr="00063724">
              <w:rPr>
                <w:rFonts w:ascii="Calibri" w:eastAsia="Times New Roman" w:hAnsi="Calibri" w:cs="Calibri"/>
                <w:b/>
                <w:bCs/>
                <w:color w:val="000000"/>
                <w:sz w:val="18"/>
                <w:szCs w:val="18"/>
                <w:lang w:val="en-US"/>
              </w:rPr>
              <w:t>0.027</w:t>
            </w:r>
          </w:p>
        </w:tc>
      </w:tr>
      <w:tr w:rsidR="00514ADB" w:rsidRPr="00123371" w14:paraId="1B97E046" w14:textId="77777777" w:rsidTr="00755B6C">
        <w:trPr>
          <w:trHeight w:val="340"/>
        </w:trPr>
        <w:tc>
          <w:tcPr>
            <w:tcW w:w="1013" w:type="dxa"/>
            <w:shd w:val="clear" w:color="auto" w:fill="auto"/>
            <w:noWrap/>
            <w:vAlign w:val="center"/>
            <w:hideMark/>
          </w:tcPr>
          <w:p w14:paraId="7CEBFDDF" w14:textId="77777777" w:rsidR="00514ADB" w:rsidRPr="00063724" w:rsidRDefault="00514ADB" w:rsidP="00755B6C">
            <w:pPr>
              <w:spacing w:after="0" w:line="240" w:lineRule="auto"/>
              <w:rPr>
                <w:rFonts w:ascii="Calibri" w:eastAsia="Times New Roman" w:hAnsi="Calibri" w:cs="Calibri"/>
                <w:b/>
                <w:bCs/>
                <w:color w:val="000000"/>
                <w:sz w:val="18"/>
                <w:szCs w:val="18"/>
                <w:lang w:val="en-US"/>
              </w:rPr>
            </w:pPr>
            <w:r w:rsidRPr="00063724">
              <w:rPr>
                <w:rFonts w:ascii="Calibri" w:eastAsia="Times New Roman" w:hAnsi="Calibri" w:cs="Calibri"/>
                <w:b/>
                <w:bCs/>
                <w:color w:val="000000"/>
                <w:sz w:val="18"/>
                <w:szCs w:val="18"/>
                <w:lang w:val="en-US"/>
              </w:rPr>
              <w:t>Pr &gt; F</w:t>
            </w:r>
          </w:p>
        </w:tc>
        <w:tc>
          <w:tcPr>
            <w:tcW w:w="1344" w:type="dxa"/>
            <w:shd w:val="clear" w:color="auto" w:fill="auto"/>
            <w:noWrap/>
            <w:vAlign w:val="center"/>
            <w:hideMark/>
          </w:tcPr>
          <w:p w14:paraId="047751D2" w14:textId="77777777" w:rsidR="00514ADB" w:rsidRPr="00063724" w:rsidRDefault="00514ADB" w:rsidP="00755B6C">
            <w:pPr>
              <w:spacing w:after="0" w:line="240" w:lineRule="auto"/>
              <w:jc w:val="center"/>
              <w:rPr>
                <w:rFonts w:ascii="Calibri" w:eastAsia="Times New Roman" w:hAnsi="Calibri" w:cs="Calibri"/>
                <w:b/>
                <w:bCs/>
                <w:color w:val="000000"/>
                <w:sz w:val="18"/>
                <w:szCs w:val="18"/>
                <w:lang w:val="en-US"/>
              </w:rPr>
            </w:pPr>
            <w:r w:rsidRPr="00063724">
              <w:rPr>
                <w:rFonts w:ascii="Calibri" w:eastAsia="Times New Roman" w:hAnsi="Calibri" w:cs="Calibri"/>
                <w:b/>
                <w:bCs/>
                <w:color w:val="000000"/>
                <w:sz w:val="18"/>
                <w:szCs w:val="18"/>
                <w:lang w:val="en-US"/>
              </w:rPr>
              <w:t>0.003</w:t>
            </w:r>
          </w:p>
        </w:tc>
        <w:tc>
          <w:tcPr>
            <w:tcW w:w="1109" w:type="dxa"/>
            <w:shd w:val="clear" w:color="auto" w:fill="auto"/>
            <w:noWrap/>
            <w:vAlign w:val="center"/>
            <w:hideMark/>
          </w:tcPr>
          <w:p w14:paraId="708A97DD" w14:textId="77777777" w:rsidR="00514ADB" w:rsidRPr="00063724" w:rsidRDefault="00514ADB" w:rsidP="00755B6C">
            <w:pPr>
              <w:spacing w:after="0" w:line="240" w:lineRule="auto"/>
              <w:jc w:val="center"/>
              <w:rPr>
                <w:rFonts w:ascii="Calibri" w:eastAsia="Times New Roman" w:hAnsi="Calibri" w:cs="Calibri"/>
                <w:b/>
                <w:bCs/>
                <w:color w:val="000000"/>
                <w:sz w:val="18"/>
                <w:szCs w:val="18"/>
                <w:lang w:val="en-US"/>
              </w:rPr>
            </w:pPr>
            <w:r w:rsidRPr="00063724">
              <w:rPr>
                <w:rFonts w:ascii="Calibri" w:eastAsia="Times New Roman" w:hAnsi="Calibri" w:cs="Calibri"/>
                <w:b/>
                <w:bCs/>
                <w:color w:val="000000"/>
                <w:sz w:val="18"/>
                <w:szCs w:val="18"/>
                <w:lang w:val="en-US"/>
              </w:rPr>
              <w:t>0.008</w:t>
            </w:r>
          </w:p>
        </w:tc>
        <w:tc>
          <w:tcPr>
            <w:tcW w:w="1019" w:type="dxa"/>
            <w:shd w:val="clear" w:color="auto" w:fill="auto"/>
            <w:noWrap/>
            <w:vAlign w:val="center"/>
            <w:hideMark/>
          </w:tcPr>
          <w:p w14:paraId="0FF0EA6E" w14:textId="77777777" w:rsidR="00514ADB" w:rsidRPr="00063724" w:rsidRDefault="00514ADB" w:rsidP="00755B6C">
            <w:pPr>
              <w:spacing w:after="0" w:line="240" w:lineRule="auto"/>
              <w:jc w:val="center"/>
              <w:rPr>
                <w:rFonts w:ascii="Calibri" w:eastAsia="Times New Roman" w:hAnsi="Calibri" w:cs="Calibri"/>
                <w:b/>
                <w:bCs/>
                <w:color w:val="000000"/>
                <w:sz w:val="18"/>
                <w:szCs w:val="18"/>
                <w:lang w:val="en-US"/>
              </w:rPr>
            </w:pPr>
            <w:r w:rsidRPr="00063724">
              <w:rPr>
                <w:rFonts w:ascii="Calibri" w:eastAsia="Times New Roman" w:hAnsi="Calibri" w:cs="Calibri"/>
                <w:b/>
                <w:bCs/>
                <w:color w:val="000000"/>
                <w:sz w:val="18"/>
                <w:szCs w:val="18"/>
                <w:lang w:val="en-US"/>
              </w:rPr>
              <w:t>0.046</w:t>
            </w:r>
          </w:p>
        </w:tc>
        <w:tc>
          <w:tcPr>
            <w:tcW w:w="1059" w:type="dxa"/>
            <w:shd w:val="clear" w:color="auto" w:fill="auto"/>
            <w:noWrap/>
            <w:vAlign w:val="center"/>
            <w:hideMark/>
          </w:tcPr>
          <w:p w14:paraId="285E3C3A" w14:textId="77777777" w:rsidR="00514ADB" w:rsidRPr="00063724" w:rsidRDefault="00514ADB" w:rsidP="00755B6C">
            <w:pPr>
              <w:spacing w:after="0" w:line="240" w:lineRule="auto"/>
              <w:jc w:val="center"/>
              <w:rPr>
                <w:rFonts w:ascii="Calibri" w:eastAsia="Times New Roman" w:hAnsi="Calibri" w:cs="Calibri"/>
                <w:b/>
                <w:bCs/>
                <w:color w:val="000000"/>
                <w:sz w:val="18"/>
                <w:szCs w:val="18"/>
                <w:lang w:val="en-US"/>
              </w:rPr>
            </w:pPr>
            <w:r w:rsidRPr="00063724">
              <w:rPr>
                <w:rFonts w:ascii="Calibri" w:eastAsia="Times New Roman" w:hAnsi="Calibri" w:cs="Calibri"/>
                <w:b/>
                <w:bCs/>
                <w:color w:val="000000"/>
                <w:sz w:val="18"/>
                <w:szCs w:val="18"/>
                <w:lang w:val="en-US"/>
              </w:rPr>
              <w:t>0.000</w:t>
            </w:r>
          </w:p>
        </w:tc>
        <w:tc>
          <w:tcPr>
            <w:tcW w:w="1291" w:type="dxa"/>
            <w:shd w:val="clear" w:color="auto" w:fill="auto"/>
            <w:noWrap/>
            <w:vAlign w:val="center"/>
            <w:hideMark/>
          </w:tcPr>
          <w:p w14:paraId="423954BD" w14:textId="77777777" w:rsidR="00514ADB" w:rsidRPr="00063724" w:rsidRDefault="00514ADB" w:rsidP="00755B6C">
            <w:pPr>
              <w:spacing w:after="0" w:line="240" w:lineRule="auto"/>
              <w:jc w:val="center"/>
              <w:rPr>
                <w:rFonts w:ascii="Calibri" w:eastAsia="Times New Roman" w:hAnsi="Calibri" w:cs="Calibri"/>
                <w:b/>
                <w:bCs/>
                <w:color w:val="000000"/>
                <w:sz w:val="18"/>
                <w:szCs w:val="18"/>
                <w:lang w:val="en-US"/>
              </w:rPr>
            </w:pPr>
            <w:r w:rsidRPr="00063724">
              <w:rPr>
                <w:rFonts w:ascii="Calibri" w:eastAsia="Times New Roman" w:hAnsi="Calibri" w:cs="Calibri"/>
                <w:b/>
                <w:bCs/>
                <w:color w:val="000000"/>
                <w:sz w:val="18"/>
                <w:szCs w:val="18"/>
                <w:lang w:val="en-US"/>
              </w:rPr>
              <w:t>0.019</w:t>
            </w:r>
          </w:p>
        </w:tc>
        <w:tc>
          <w:tcPr>
            <w:tcW w:w="1260" w:type="dxa"/>
            <w:shd w:val="clear" w:color="auto" w:fill="auto"/>
            <w:noWrap/>
            <w:vAlign w:val="center"/>
            <w:hideMark/>
          </w:tcPr>
          <w:p w14:paraId="2C749E11" w14:textId="77777777" w:rsidR="00514ADB" w:rsidRPr="00063724" w:rsidRDefault="00514ADB" w:rsidP="00755B6C">
            <w:pPr>
              <w:spacing w:after="0" w:line="240" w:lineRule="auto"/>
              <w:jc w:val="center"/>
              <w:rPr>
                <w:rFonts w:ascii="Calibri" w:eastAsia="Times New Roman" w:hAnsi="Calibri" w:cs="Calibri"/>
                <w:b/>
                <w:bCs/>
                <w:color w:val="000000"/>
                <w:sz w:val="18"/>
                <w:szCs w:val="18"/>
                <w:lang w:val="en-US"/>
              </w:rPr>
            </w:pPr>
            <w:r w:rsidRPr="00063724">
              <w:rPr>
                <w:rFonts w:ascii="Calibri" w:eastAsia="Times New Roman" w:hAnsi="Calibri" w:cs="Calibri"/>
                <w:b/>
                <w:bCs/>
                <w:color w:val="000000"/>
                <w:sz w:val="18"/>
                <w:szCs w:val="18"/>
                <w:lang w:val="en-US"/>
              </w:rPr>
              <w:t>0.034</w:t>
            </w:r>
          </w:p>
        </w:tc>
        <w:tc>
          <w:tcPr>
            <w:tcW w:w="1353" w:type="dxa"/>
            <w:shd w:val="clear" w:color="auto" w:fill="auto"/>
            <w:noWrap/>
            <w:vAlign w:val="center"/>
            <w:hideMark/>
          </w:tcPr>
          <w:p w14:paraId="10E0CFFD" w14:textId="77777777" w:rsidR="00514ADB" w:rsidRPr="00063724" w:rsidRDefault="00514ADB" w:rsidP="00755B6C">
            <w:pPr>
              <w:spacing w:after="0" w:line="240" w:lineRule="auto"/>
              <w:jc w:val="center"/>
              <w:rPr>
                <w:rFonts w:ascii="Calibri" w:eastAsia="Times New Roman" w:hAnsi="Calibri" w:cs="Calibri"/>
                <w:b/>
                <w:bCs/>
                <w:color w:val="000000"/>
                <w:sz w:val="18"/>
                <w:szCs w:val="18"/>
                <w:lang w:val="en-US"/>
              </w:rPr>
            </w:pPr>
            <w:r w:rsidRPr="00063724">
              <w:rPr>
                <w:rFonts w:ascii="Calibri" w:eastAsia="Times New Roman" w:hAnsi="Calibri" w:cs="Calibri"/>
                <w:b/>
                <w:bCs/>
                <w:color w:val="000000"/>
                <w:sz w:val="18"/>
                <w:szCs w:val="18"/>
                <w:lang w:val="en-US"/>
              </w:rPr>
              <w:t>0.062</w:t>
            </w:r>
          </w:p>
        </w:tc>
      </w:tr>
      <w:tr w:rsidR="00514ADB" w:rsidRPr="00123371" w14:paraId="468031CD" w14:textId="77777777" w:rsidTr="00755B6C">
        <w:trPr>
          <w:trHeight w:val="340"/>
        </w:trPr>
        <w:tc>
          <w:tcPr>
            <w:tcW w:w="1013" w:type="dxa"/>
            <w:shd w:val="clear" w:color="auto" w:fill="auto"/>
            <w:noWrap/>
            <w:vAlign w:val="center"/>
            <w:hideMark/>
          </w:tcPr>
          <w:p w14:paraId="2C839C39" w14:textId="77777777" w:rsidR="00514ADB" w:rsidRPr="00063724" w:rsidRDefault="00514ADB" w:rsidP="00755B6C">
            <w:pPr>
              <w:spacing w:after="0" w:line="240" w:lineRule="auto"/>
              <w:rPr>
                <w:rFonts w:ascii="Calibri" w:eastAsia="Times New Roman" w:hAnsi="Calibri" w:cs="Calibri"/>
                <w:b/>
                <w:bCs/>
                <w:color w:val="000000"/>
                <w:sz w:val="18"/>
                <w:szCs w:val="18"/>
                <w:lang w:val="en-US"/>
              </w:rPr>
            </w:pPr>
            <w:r w:rsidRPr="00063724">
              <w:rPr>
                <w:rFonts w:ascii="Calibri" w:eastAsia="Times New Roman" w:hAnsi="Calibri" w:cs="Calibri"/>
                <w:b/>
                <w:bCs/>
                <w:color w:val="000000"/>
                <w:sz w:val="18"/>
                <w:szCs w:val="18"/>
                <w:lang w:val="en-US"/>
              </w:rPr>
              <w:t>St</w:t>
            </w:r>
            <w:r>
              <w:rPr>
                <w:rFonts w:ascii="Calibri" w:eastAsia="Times New Roman" w:hAnsi="Calibri" w:cs="Calibri"/>
                <w:b/>
                <w:bCs/>
                <w:color w:val="000000"/>
                <w:sz w:val="18"/>
                <w:szCs w:val="18"/>
                <w:lang w:val="en-US"/>
              </w:rPr>
              <w:t>andar</w:t>
            </w:r>
            <w:r w:rsidRPr="00063724">
              <w:rPr>
                <w:rFonts w:ascii="Calibri" w:eastAsia="Times New Roman" w:hAnsi="Calibri" w:cs="Calibri"/>
                <w:b/>
                <w:bCs/>
                <w:color w:val="000000"/>
                <w:sz w:val="18"/>
                <w:szCs w:val="18"/>
                <w:lang w:val="en-US"/>
              </w:rPr>
              <w:t>d coefficient</w:t>
            </w:r>
          </w:p>
        </w:tc>
        <w:tc>
          <w:tcPr>
            <w:tcW w:w="1344" w:type="dxa"/>
            <w:shd w:val="clear" w:color="auto" w:fill="auto"/>
            <w:noWrap/>
            <w:vAlign w:val="center"/>
            <w:hideMark/>
          </w:tcPr>
          <w:p w14:paraId="500CF26D" w14:textId="77777777" w:rsidR="00514ADB" w:rsidRPr="00063724" w:rsidRDefault="00514ADB" w:rsidP="00755B6C">
            <w:pPr>
              <w:spacing w:after="0" w:line="240" w:lineRule="auto"/>
              <w:jc w:val="center"/>
              <w:rPr>
                <w:rFonts w:ascii="Calibri" w:eastAsia="Times New Roman" w:hAnsi="Calibri" w:cs="Calibri"/>
                <w:b/>
                <w:bCs/>
                <w:color w:val="000000"/>
                <w:sz w:val="18"/>
                <w:szCs w:val="18"/>
                <w:lang w:val="en-US"/>
              </w:rPr>
            </w:pPr>
            <w:r w:rsidRPr="00063724">
              <w:rPr>
                <w:rFonts w:ascii="Calibri" w:eastAsia="Times New Roman" w:hAnsi="Calibri" w:cs="Calibri"/>
                <w:b/>
                <w:bCs/>
                <w:color w:val="000000"/>
                <w:sz w:val="18"/>
                <w:szCs w:val="18"/>
                <w:lang w:val="en-US"/>
              </w:rPr>
              <w:t>-0.259</w:t>
            </w:r>
          </w:p>
        </w:tc>
        <w:tc>
          <w:tcPr>
            <w:tcW w:w="1109" w:type="dxa"/>
            <w:shd w:val="clear" w:color="auto" w:fill="auto"/>
            <w:noWrap/>
            <w:vAlign w:val="center"/>
            <w:hideMark/>
          </w:tcPr>
          <w:p w14:paraId="1BBD1086" w14:textId="77777777" w:rsidR="00514ADB" w:rsidRPr="00063724" w:rsidRDefault="00514ADB" w:rsidP="00755B6C">
            <w:pPr>
              <w:spacing w:after="0" w:line="240" w:lineRule="auto"/>
              <w:jc w:val="center"/>
              <w:rPr>
                <w:rFonts w:ascii="Calibri" w:eastAsia="Times New Roman" w:hAnsi="Calibri" w:cs="Calibri"/>
                <w:b/>
                <w:bCs/>
                <w:color w:val="000000"/>
                <w:sz w:val="18"/>
                <w:szCs w:val="18"/>
                <w:lang w:val="en-US"/>
              </w:rPr>
            </w:pPr>
            <w:r w:rsidRPr="00063724">
              <w:rPr>
                <w:rFonts w:ascii="Calibri" w:eastAsia="Times New Roman" w:hAnsi="Calibri" w:cs="Calibri"/>
                <w:b/>
                <w:bCs/>
                <w:color w:val="000000"/>
                <w:sz w:val="18"/>
                <w:szCs w:val="18"/>
                <w:lang w:val="en-US"/>
              </w:rPr>
              <w:t>-0.234</w:t>
            </w:r>
          </w:p>
        </w:tc>
        <w:tc>
          <w:tcPr>
            <w:tcW w:w="1019" w:type="dxa"/>
            <w:shd w:val="clear" w:color="auto" w:fill="auto"/>
            <w:noWrap/>
            <w:vAlign w:val="center"/>
            <w:hideMark/>
          </w:tcPr>
          <w:p w14:paraId="3F2F9EC0" w14:textId="77777777" w:rsidR="00514ADB" w:rsidRPr="00063724" w:rsidRDefault="00514ADB" w:rsidP="00755B6C">
            <w:pPr>
              <w:spacing w:after="0" w:line="240" w:lineRule="auto"/>
              <w:jc w:val="center"/>
              <w:rPr>
                <w:rFonts w:ascii="Calibri" w:eastAsia="Times New Roman" w:hAnsi="Calibri" w:cs="Calibri"/>
                <w:b/>
                <w:bCs/>
                <w:color w:val="000000"/>
                <w:sz w:val="18"/>
                <w:szCs w:val="18"/>
                <w:lang w:val="en-US"/>
              </w:rPr>
            </w:pPr>
            <w:r w:rsidRPr="00063724">
              <w:rPr>
                <w:rFonts w:ascii="Calibri" w:eastAsia="Times New Roman" w:hAnsi="Calibri" w:cs="Calibri"/>
                <w:b/>
                <w:bCs/>
                <w:color w:val="000000"/>
                <w:sz w:val="18"/>
                <w:szCs w:val="18"/>
                <w:lang w:val="en-US"/>
              </w:rPr>
              <w:t>-0.177</w:t>
            </w:r>
          </w:p>
        </w:tc>
        <w:tc>
          <w:tcPr>
            <w:tcW w:w="1059" w:type="dxa"/>
            <w:shd w:val="clear" w:color="auto" w:fill="auto"/>
            <w:noWrap/>
            <w:vAlign w:val="center"/>
            <w:hideMark/>
          </w:tcPr>
          <w:p w14:paraId="20E9FCD3" w14:textId="77777777" w:rsidR="00514ADB" w:rsidRPr="00063724" w:rsidRDefault="00514ADB" w:rsidP="00755B6C">
            <w:pPr>
              <w:spacing w:after="0" w:line="240" w:lineRule="auto"/>
              <w:jc w:val="center"/>
              <w:rPr>
                <w:rFonts w:ascii="Calibri" w:eastAsia="Times New Roman" w:hAnsi="Calibri" w:cs="Calibri"/>
                <w:b/>
                <w:bCs/>
                <w:color w:val="000000"/>
                <w:sz w:val="18"/>
                <w:szCs w:val="18"/>
                <w:lang w:val="en-US"/>
              </w:rPr>
            </w:pPr>
            <w:r w:rsidRPr="00063724">
              <w:rPr>
                <w:rFonts w:ascii="Calibri" w:eastAsia="Times New Roman" w:hAnsi="Calibri" w:cs="Calibri"/>
                <w:b/>
                <w:bCs/>
                <w:color w:val="000000"/>
                <w:sz w:val="18"/>
                <w:szCs w:val="18"/>
                <w:lang w:val="en-US"/>
              </w:rPr>
              <w:t>-0.322</w:t>
            </w:r>
          </w:p>
        </w:tc>
        <w:tc>
          <w:tcPr>
            <w:tcW w:w="1291" w:type="dxa"/>
            <w:shd w:val="clear" w:color="auto" w:fill="auto"/>
            <w:noWrap/>
            <w:vAlign w:val="center"/>
            <w:hideMark/>
          </w:tcPr>
          <w:p w14:paraId="4B94F2A8" w14:textId="77777777" w:rsidR="00514ADB" w:rsidRPr="00063724" w:rsidRDefault="00514ADB" w:rsidP="00755B6C">
            <w:pPr>
              <w:spacing w:after="0" w:line="240" w:lineRule="auto"/>
              <w:jc w:val="center"/>
              <w:rPr>
                <w:rFonts w:ascii="Calibri" w:eastAsia="Times New Roman" w:hAnsi="Calibri" w:cs="Calibri"/>
                <w:b/>
                <w:bCs/>
                <w:color w:val="000000"/>
                <w:sz w:val="18"/>
                <w:szCs w:val="18"/>
                <w:lang w:val="en-US"/>
              </w:rPr>
            </w:pPr>
            <w:r w:rsidRPr="00063724">
              <w:rPr>
                <w:rFonts w:ascii="Calibri" w:eastAsia="Times New Roman" w:hAnsi="Calibri" w:cs="Calibri"/>
                <w:b/>
                <w:bCs/>
                <w:color w:val="000000"/>
                <w:sz w:val="18"/>
                <w:szCs w:val="18"/>
                <w:lang w:val="en-US"/>
              </w:rPr>
              <w:t>-0.206</w:t>
            </w:r>
          </w:p>
        </w:tc>
        <w:tc>
          <w:tcPr>
            <w:tcW w:w="1260" w:type="dxa"/>
            <w:shd w:val="clear" w:color="auto" w:fill="auto"/>
            <w:noWrap/>
            <w:vAlign w:val="center"/>
            <w:hideMark/>
          </w:tcPr>
          <w:p w14:paraId="2C2E063A" w14:textId="77777777" w:rsidR="00514ADB" w:rsidRPr="00063724" w:rsidRDefault="00514ADB" w:rsidP="00755B6C">
            <w:pPr>
              <w:spacing w:after="0" w:line="240" w:lineRule="auto"/>
              <w:jc w:val="center"/>
              <w:rPr>
                <w:rFonts w:ascii="Calibri" w:eastAsia="Times New Roman" w:hAnsi="Calibri" w:cs="Calibri"/>
                <w:b/>
                <w:bCs/>
                <w:color w:val="000000"/>
                <w:sz w:val="18"/>
                <w:szCs w:val="18"/>
                <w:lang w:val="en-US"/>
              </w:rPr>
            </w:pPr>
            <w:r w:rsidRPr="00063724">
              <w:rPr>
                <w:rFonts w:ascii="Calibri" w:eastAsia="Times New Roman" w:hAnsi="Calibri" w:cs="Calibri"/>
                <w:b/>
                <w:bCs/>
                <w:color w:val="000000"/>
                <w:sz w:val="18"/>
                <w:szCs w:val="18"/>
                <w:lang w:val="en-US"/>
              </w:rPr>
              <w:t>-0.188</w:t>
            </w:r>
          </w:p>
        </w:tc>
        <w:tc>
          <w:tcPr>
            <w:tcW w:w="1353" w:type="dxa"/>
            <w:shd w:val="clear" w:color="auto" w:fill="auto"/>
            <w:noWrap/>
            <w:vAlign w:val="center"/>
            <w:hideMark/>
          </w:tcPr>
          <w:p w14:paraId="7CB1A7D3" w14:textId="77777777" w:rsidR="00514ADB" w:rsidRPr="00063724" w:rsidRDefault="00514ADB" w:rsidP="00755B6C">
            <w:pPr>
              <w:spacing w:after="0" w:line="240" w:lineRule="auto"/>
              <w:jc w:val="center"/>
              <w:rPr>
                <w:rFonts w:ascii="Calibri" w:eastAsia="Times New Roman" w:hAnsi="Calibri" w:cs="Calibri"/>
                <w:b/>
                <w:bCs/>
                <w:color w:val="000000"/>
                <w:sz w:val="18"/>
                <w:szCs w:val="18"/>
                <w:lang w:val="en-US"/>
              </w:rPr>
            </w:pPr>
            <w:r w:rsidRPr="00063724">
              <w:rPr>
                <w:rFonts w:ascii="Calibri" w:eastAsia="Times New Roman" w:hAnsi="Calibri" w:cs="Calibri"/>
                <w:b/>
                <w:bCs/>
                <w:color w:val="000000"/>
                <w:sz w:val="18"/>
                <w:szCs w:val="18"/>
                <w:lang w:val="en-US"/>
              </w:rPr>
              <w:t>0.166</w:t>
            </w:r>
          </w:p>
        </w:tc>
      </w:tr>
      <w:tr w:rsidR="00514ADB" w:rsidRPr="00123371" w14:paraId="358F63A4" w14:textId="77777777" w:rsidTr="00755B6C">
        <w:trPr>
          <w:trHeight w:val="340"/>
        </w:trPr>
        <w:tc>
          <w:tcPr>
            <w:tcW w:w="1013" w:type="dxa"/>
            <w:shd w:val="clear" w:color="auto" w:fill="auto"/>
            <w:noWrap/>
            <w:vAlign w:val="center"/>
          </w:tcPr>
          <w:p w14:paraId="3F0371E5" w14:textId="77777777" w:rsidR="00514ADB" w:rsidRPr="00063724" w:rsidRDefault="00514ADB" w:rsidP="00755B6C">
            <w:pPr>
              <w:spacing w:after="0" w:line="240" w:lineRule="auto"/>
              <w:rPr>
                <w:rFonts w:ascii="Calibri" w:eastAsia="Times New Roman" w:hAnsi="Calibri" w:cs="Calibri"/>
                <w:b/>
                <w:bCs/>
                <w:color w:val="000000"/>
                <w:sz w:val="18"/>
                <w:szCs w:val="18"/>
                <w:lang w:val="en-US"/>
              </w:rPr>
            </w:pPr>
            <w:r w:rsidRPr="00063724">
              <w:rPr>
                <w:rFonts w:ascii="Calibri" w:eastAsia="Times New Roman" w:hAnsi="Calibri" w:cs="Calibri"/>
                <w:b/>
                <w:bCs/>
                <w:color w:val="000000"/>
                <w:sz w:val="18"/>
                <w:szCs w:val="18"/>
                <w:lang w:val="en-US"/>
              </w:rPr>
              <w:t>Value</w:t>
            </w:r>
          </w:p>
        </w:tc>
        <w:tc>
          <w:tcPr>
            <w:tcW w:w="1344" w:type="dxa"/>
            <w:shd w:val="clear" w:color="auto" w:fill="auto"/>
            <w:noWrap/>
            <w:vAlign w:val="center"/>
          </w:tcPr>
          <w:p w14:paraId="023531AA" w14:textId="77777777" w:rsidR="00514ADB" w:rsidRPr="00063724" w:rsidRDefault="00514ADB" w:rsidP="00755B6C">
            <w:pPr>
              <w:spacing w:after="0" w:line="240" w:lineRule="auto"/>
              <w:jc w:val="center"/>
              <w:rPr>
                <w:rFonts w:ascii="Calibri" w:eastAsia="Times New Roman" w:hAnsi="Calibri" w:cs="Calibri"/>
                <w:b/>
                <w:bCs/>
                <w:color w:val="000000"/>
                <w:sz w:val="18"/>
                <w:szCs w:val="18"/>
                <w:lang w:val="en-US"/>
              </w:rPr>
            </w:pPr>
            <w:r w:rsidRPr="00063724">
              <w:rPr>
                <w:rFonts w:ascii="Calibri" w:eastAsia="Times New Roman" w:hAnsi="Calibri" w:cs="Calibri"/>
                <w:b/>
                <w:bCs/>
                <w:color w:val="000000"/>
                <w:sz w:val="18"/>
                <w:szCs w:val="18"/>
                <w:lang w:val="en-US"/>
              </w:rPr>
              <w:t>-0.024</w:t>
            </w:r>
          </w:p>
        </w:tc>
        <w:tc>
          <w:tcPr>
            <w:tcW w:w="1109" w:type="dxa"/>
            <w:shd w:val="clear" w:color="auto" w:fill="auto"/>
            <w:noWrap/>
            <w:vAlign w:val="center"/>
          </w:tcPr>
          <w:p w14:paraId="4DBF0792" w14:textId="77777777" w:rsidR="00514ADB" w:rsidRPr="00063724" w:rsidRDefault="00514ADB" w:rsidP="00755B6C">
            <w:pPr>
              <w:spacing w:after="0" w:line="240" w:lineRule="auto"/>
              <w:jc w:val="center"/>
              <w:rPr>
                <w:rFonts w:ascii="Calibri" w:eastAsia="Times New Roman" w:hAnsi="Calibri" w:cs="Calibri"/>
                <w:b/>
                <w:bCs/>
                <w:color w:val="000000"/>
                <w:sz w:val="18"/>
                <w:szCs w:val="18"/>
                <w:lang w:val="en-US"/>
              </w:rPr>
            </w:pPr>
            <w:r w:rsidRPr="00063724">
              <w:rPr>
                <w:rFonts w:ascii="Calibri" w:eastAsia="Times New Roman" w:hAnsi="Calibri" w:cs="Calibri"/>
                <w:b/>
                <w:bCs/>
                <w:color w:val="000000"/>
                <w:sz w:val="18"/>
                <w:szCs w:val="18"/>
                <w:lang w:val="en-US"/>
              </w:rPr>
              <w:t>-0.015</w:t>
            </w:r>
          </w:p>
        </w:tc>
        <w:tc>
          <w:tcPr>
            <w:tcW w:w="1019" w:type="dxa"/>
            <w:shd w:val="clear" w:color="auto" w:fill="auto"/>
            <w:noWrap/>
            <w:vAlign w:val="center"/>
          </w:tcPr>
          <w:p w14:paraId="34924A74" w14:textId="77777777" w:rsidR="00514ADB" w:rsidRPr="00063724" w:rsidRDefault="00514ADB" w:rsidP="00755B6C">
            <w:pPr>
              <w:spacing w:after="0" w:line="240" w:lineRule="auto"/>
              <w:jc w:val="center"/>
              <w:rPr>
                <w:rFonts w:ascii="Calibri" w:eastAsia="Times New Roman" w:hAnsi="Calibri" w:cs="Calibri"/>
                <w:b/>
                <w:bCs/>
                <w:color w:val="000000"/>
                <w:sz w:val="18"/>
                <w:szCs w:val="18"/>
                <w:lang w:val="en-US"/>
              </w:rPr>
            </w:pPr>
            <w:r w:rsidRPr="00063724">
              <w:rPr>
                <w:rFonts w:ascii="Calibri" w:eastAsia="Times New Roman" w:hAnsi="Calibri" w:cs="Calibri"/>
                <w:b/>
                <w:bCs/>
                <w:color w:val="000000"/>
                <w:sz w:val="18"/>
                <w:szCs w:val="18"/>
                <w:lang w:val="en-US"/>
              </w:rPr>
              <w:t>-0.015</w:t>
            </w:r>
          </w:p>
        </w:tc>
        <w:tc>
          <w:tcPr>
            <w:tcW w:w="1059" w:type="dxa"/>
            <w:shd w:val="clear" w:color="auto" w:fill="auto"/>
            <w:noWrap/>
            <w:vAlign w:val="center"/>
          </w:tcPr>
          <w:p w14:paraId="6B3F0986" w14:textId="77777777" w:rsidR="00514ADB" w:rsidRPr="00063724" w:rsidRDefault="00514ADB" w:rsidP="00755B6C">
            <w:pPr>
              <w:spacing w:after="0" w:line="240" w:lineRule="auto"/>
              <w:jc w:val="center"/>
              <w:rPr>
                <w:rFonts w:ascii="Calibri" w:eastAsia="Times New Roman" w:hAnsi="Calibri" w:cs="Calibri"/>
                <w:b/>
                <w:bCs/>
                <w:color w:val="000000"/>
                <w:sz w:val="18"/>
                <w:szCs w:val="18"/>
                <w:lang w:val="en-US"/>
              </w:rPr>
            </w:pPr>
            <w:r w:rsidRPr="00063724">
              <w:rPr>
                <w:rFonts w:ascii="Calibri" w:eastAsia="Times New Roman" w:hAnsi="Calibri" w:cs="Calibri"/>
                <w:b/>
                <w:bCs/>
                <w:color w:val="000000"/>
                <w:sz w:val="18"/>
                <w:szCs w:val="18"/>
                <w:lang w:val="en-US"/>
              </w:rPr>
              <w:t>-0.024</w:t>
            </w:r>
          </w:p>
        </w:tc>
        <w:tc>
          <w:tcPr>
            <w:tcW w:w="1291" w:type="dxa"/>
            <w:shd w:val="clear" w:color="auto" w:fill="auto"/>
            <w:noWrap/>
            <w:vAlign w:val="center"/>
          </w:tcPr>
          <w:p w14:paraId="6C5D3B29" w14:textId="77777777" w:rsidR="00514ADB" w:rsidRPr="00063724" w:rsidRDefault="00514ADB" w:rsidP="00755B6C">
            <w:pPr>
              <w:spacing w:after="0" w:line="240" w:lineRule="auto"/>
              <w:jc w:val="center"/>
              <w:rPr>
                <w:rFonts w:ascii="Calibri" w:eastAsia="Times New Roman" w:hAnsi="Calibri" w:cs="Calibri"/>
                <w:b/>
                <w:bCs/>
                <w:color w:val="000000"/>
                <w:sz w:val="18"/>
                <w:szCs w:val="18"/>
                <w:lang w:val="en-US"/>
              </w:rPr>
            </w:pPr>
            <w:r w:rsidRPr="00063724">
              <w:rPr>
                <w:rFonts w:ascii="Calibri" w:eastAsia="Times New Roman" w:hAnsi="Calibri" w:cs="Calibri"/>
                <w:b/>
                <w:bCs/>
                <w:color w:val="000000"/>
                <w:sz w:val="18"/>
                <w:szCs w:val="18"/>
                <w:lang w:val="en-US"/>
              </w:rPr>
              <w:t>-0.016</w:t>
            </w:r>
          </w:p>
        </w:tc>
        <w:tc>
          <w:tcPr>
            <w:tcW w:w="1260" w:type="dxa"/>
            <w:shd w:val="clear" w:color="auto" w:fill="auto"/>
            <w:noWrap/>
            <w:vAlign w:val="center"/>
          </w:tcPr>
          <w:p w14:paraId="4FB379DF" w14:textId="77777777" w:rsidR="00514ADB" w:rsidRPr="00063724" w:rsidRDefault="00514ADB" w:rsidP="00755B6C">
            <w:pPr>
              <w:spacing w:after="0" w:line="240" w:lineRule="auto"/>
              <w:jc w:val="center"/>
              <w:rPr>
                <w:rFonts w:ascii="Calibri" w:eastAsia="Times New Roman" w:hAnsi="Calibri" w:cs="Calibri"/>
                <w:b/>
                <w:bCs/>
                <w:color w:val="000000"/>
                <w:sz w:val="18"/>
                <w:szCs w:val="18"/>
                <w:lang w:val="en-US"/>
              </w:rPr>
            </w:pPr>
            <w:r w:rsidRPr="00063724">
              <w:rPr>
                <w:rFonts w:ascii="Calibri" w:eastAsia="Times New Roman" w:hAnsi="Calibri" w:cs="Calibri"/>
                <w:b/>
                <w:bCs/>
                <w:color w:val="000000"/>
                <w:sz w:val="18"/>
                <w:szCs w:val="18"/>
                <w:lang w:val="en-US"/>
              </w:rPr>
              <w:t>-0.019</w:t>
            </w:r>
          </w:p>
        </w:tc>
        <w:tc>
          <w:tcPr>
            <w:tcW w:w="1353" w:type="dxa"/>
            <w:shd w:val="clear" w:color="auto" w:fill="auto"/>
            <w:noWrap/>
            <w:vAlign w:val="center"/>
          </w:tcPr>
          <w:p w14:paraId="33574218" w14:textId="77777777" w:rsidR="00514ADB" w:rsidRPr="00063724" w:rsidRDefault="00514ADB" w:rsidP="00755B6C">
            <w:pPr>
              <w:spacing w:after="0" w:line="240" w:lineRule="auto"/>
              <w:jc w:val="center"/>
              <w:rPr>
                <w:rFonts w:ascii="Calibri" w:eastAsia="Times New Roman" w:hAnsi="Calibri" w:cs="Calibri"/>
                <w:b/>
                <w:bCs/>
                <w:color w:val="000000"/>
                <w:sz w:val="18"/>
                <w:szCs w:val="18"/>
                <w:lang w:val="en-US"/>
              </w:rPr>
            </w:pPr>
            <w:r w:rsidRPr="00063724">
              <w:rPr>
                <w:rFonts w:ascii="Calibri" w:eastAsia="Times New Roman" w:hAnsi="Calibri" w:cs="Calibri"/>
                <w:b/>
                <w:bCs/>
                <w:color w:val="000000"/>
                <w:sz w:val="18"/>
                <w:szCs w:val="18"/>
                <w:lang w:val="en-US"/>
              </w:rPr>
              <w:t>0.015</w:t>
            </w:r>
          </w:p>
        </w:tc>
      </w:tr>
    </w:tbl>
    <w:p w14:paraId="58EE6B02" w14:textId="77777777" w:rsidR="00514ADB" w:rsidRPr="00E25E2E" w:rsidRDefault="00514ADB" w:rsidP="00514ADB">
      <w:pPr>
        <w:rPr>
          <w:lang w:val="en-US"/>
        </w:rPr>
      </w:pPr>
    </w:p>
    <w:p w14:paraId="0E72A712" w14:textId="3FBBA2CE" w:rsidR="00B46179" w:rsidRDefault="0018227F" w:rsidP="00151290">
      <w:pPr>
        <w:pStyle w:val="berschrift2"/>
      </w:pPr>
      <w:bookmarkStart w:id="119" w:name="_Toc77931696"/>
      <w:r>
        <w:t>Multivariate Analyses</w:t>
      </w:r>
      <w:bookmarkEnd w:id="119"/>
    </w:p>
    <w:p w14:paraId="36BC782F" w14:textId="6EFAD49F" w:rsidR="00D002AE" w:rsidRPr="00D002AE" w:rsidRDefault="00C52E5C" w:rsidP="00D002AE">
      <w:pPr>
        <w:spacing w:after="120" w:line="240" w:lineRule="auto"/>
        <w:rPr>
          <w:rFonts w:ascii="Times New Roman" w:eastAsia="Times New Roman" w:hAnsi="Times New Roman" w:cs="Times New Roman"/>
          <w:sz w:val="24"/>
          <w:szCs w:val="24"/>
          <w:lang w:val="en-US"/>
        </w:rPr>
      </w:pPr>
      <w:r>
        <w:rPr>
          <w:rFonts w:ascii="Calibri" w:eastAsia="Times New Roman" w:hAnsi="Calibri" w:cs="Calibri"/>
          <w:color w:val="000000"/>
          <w:szCs w:val="22"/>
          <w:lang w:val="en-US"/>
        </w:rPr>
        <w:tab/>
      </w:r>
      <w:r w:rsidR="00D002AE" w:rsidRPr="00D002AE">
        <w:rPr>
          <w:rFonts w:ascii="Calibri" w:eastAsia="Times New Roman" w:hAnsi="Calibri" w:cs="Calibri"/>
          <w:color w:val="000000"/>
          <w:szCs w:val="22"/>
          <w:lang w:val="en-US"/>
        </w:rPr>
        <w:t xml:space="preserve">Next, we conducted several regression analyses. A </w:t>
      </w:r>
      <w:r w:rsidR="00D002AE" w:rsidRPr="004336B9">
        <w:rPr>
          <w:rFonts w:ascii="Calibri" w:eastAsia="Times New Roman" w:hAnsi="Calibri" w:cs="Calibri"/>
          <w:color w:val="000000"/>
          <w:szCs w:val="22"/>
          <w:u w:val="single"/>
          <w:lang w:val="en-US"/>
        </w:rPr>
        <w:t>regression analysis</w:t>
      </w:r>
      <w:r w:rsidR="00D002AE" w:rsidRPr="004336B9">
        <w:rPr>
          <w:rFonts w:ascii="Calibri" w:eastAsia="Times New Roman" w:hAnsi="Calibri" w:cs="Calibri"/>
          <w:color w:val="000000"/>
          <w:szCs w:val="22"/>
          <w:lang w:val="en-US"/>
        </w:rPr>
        <w:t xml:space="preserve"> measures</w:t>
      </w:r>
      <w:r w:rsidR="00D002AE" w:rsidRPr="00D002AE">
        <w:rPr>
          <w:rFonts w:ascii="Calibri" w:eastAsia="Times New Roman" w:hAnsi="Calibri" w:cs="Calibri"/>
          <w:color w:val="000000"/>
          <w:szCs w:val="22"/>
          <w:lang w:val="en-US"/>
        </w:rPr>
        <w:t xml:space="preserve"> the influence of a number of independent variables on an outcome variable, to see which of these factors influence the outcome in a significant way. In a normal regression, the influence of each factor on the outcome is measured separately.</w:t>
      </w:r>
      <w:r w:rsidR="00D002AE">
        <w:rPr>
          <w:rFonts w:ascii="Calibri" w:eastAsia="Times New Roman" w:hAnsi="Calibri" w:cs="Calibri"/>
          <w:color w:val="000000"/>
          <w:szCs w:val="22"/>
          <w:lang w:val="en-US"/>
        </w:rPr>
        <w:t xml:space="preserve"> </w:t>
      </w:r>
      <w:r w:rsidR="00D002AE" w:rsidRPr="00D002AE">
        <w:rPr>
          <w:rFonts w:ascii="Calibri" w:eastAsia="Times New Roman" w:hAnsi="Calibri" w:cs="Calibri"/>
          <w:color w:val="000000"/>
          <w:szCs w:val="22"/>
          <w:lang w:val="en-US"/>
        </w:rPr>
        <w:t xml:space="preserve">Below, outcomes of a so-called “logistic regression” are presented. A logistic regression means that the outcome variable is binary (“yes” or “no”). In our </w:t>
      </w:r>
      <w:r w:rsidR="00D002AE" w:rsidRPr="00D002AE">
        <w:rPr>
          <w:rFonts w:ascii="Calibri" w:eastAsia="Times New Roman" w:hAnsi="Calibri" w:cs="Calibri"/>
          <w:color w:val="000000"/>
          <w:szCs w:val="22"/>
          <w:lang w:val="en-US"/>
        </w:rPr>
        <w:lastRenderedPageBreak/>
        <w:t>case, the binary outcome variable is that of effective catalysts who have catalyzed a movement, versus pioneers who have not done so and are therefore in the control group.</w:t>
      </w:r>
    </w:p>
    <w:p w14:paraId="775B690E" w14:textId="27BBC622" w:rsidR="00D002AE" w:rsidRPr="00D002AE" w:rsidRDefault="00C52E5C" w:rsidP="00D002AE">
      <w:pPr>
        <w:spacing w:after="120" w:line="240" w:lineRule="auto"/>
        <w:rPr>
          <w:rFonts w:ascii="Times New Roman" w:eastAsia="Times New Roman" w:hAnsi="Times New Roman" w:cs="Times New Roman"/>
          <w:sz w:val="24"/>
          <w:szCs w:val="24"/>
          <w:lang w:val="en-US"/>
        </w:rPr>
      </w:pPr>
      <w:r>
        <w:rPr>
          <w:rFonts w:ascii="Calibri" w:eastAsia="Times New Roman" w:hAnsi="Calibri" w:cs="Calibri"/>
          <w:color w:val="000000"/>
          <w:szCs w:val="22"/>
          <w:lang w:val="en-US"/>
        </w:rPr>
        <w:tab/>
      </w:r>
      <w:r w:rsidR="00D002AE" w:rsidRPr="00D002AE">
        <w:rPr>
          <w:rFonts w:ascii="Calibri" w:eastAsia="Times New Roman" w:hAnsi="Calibri" w:cs="Calibri"/>
          <w:color w:val="000000"/>
          <w:szCs w:val="22"/>
          <w:lang w:val="en-US"/>
        </w:rPr>
        <w:t>In all analyses below, only those traits and competencies, contributing or inhibiting factors, and external or internal factors were included that had a statistically significant means difference between catalysts and control group (measured through the Mann Whitney U or Kruskal Wallis tests, as shown in the previous section).</w:t>
      </w:r>
    </w:p>
    <w:p w14:paraId="3594C5A7" w14:textId="69ACCF41" w:rsidR="00D002AE" w:rsidRPr="00D54D7C" w:rsidRDefault="00C52E5C" w:rsidP="00D002AE">
      <w:pPr>
        <w:spacing w:after="120" w:line="240" w:lineRule="auto"/>
        <w:rPr>
          <w:rFonts w:ascii="Times New Roman" w:eastAsia="Times New Roman" w:hAnsi="Times New Roman" w:cs="Times New Roman"/>
          <w:sz w:val="20"/>
          <w:lang w:val="en-US"/>
        </w:rPr>
      </w:pPr>
      <w:r>
        <w:rPr>
          <w:rFonts w:ascii="Calibri" w:eastAsia="Times New Roman" w:hAnsi="Calibri" w:cs="Calibri"/>
          <w:color w:val="000000"/>
          <w:szCs w:val="22"/>
          <w:lang w:val="en-US"/>
        </w:rPr>
        <w:tab/>
      </w:r>
      <w:r w:rsidR="00D002AE" w:rsidRPr="00D002AE">
        <w:rPr>
          <w:rFonts w:ascii="Calibri" w:eastAsia="Times New Roman" w:hAnsi="Calibri" w:cs="Calibri"/>
          <w:color w:val="000000"/>
          <w:szCs w:val="22"/>
          <w:lang w:val="en-US"/>
        </w:rPr>
        <w:t xml:space="preserve">The first analysis (Table </w:t>
      </w:r>
      <w:r w:rsidR="00623671">
        <w:rPr>
          <w:rFonts w:ascii="Calibri" w:eastAsia="Times New Roman" w:hAnsi="Calibri" w:cs="Calibri"/>
          <w:color w:val="000000"/>
          <w:szCs w:val="22"/>
          <w:lang w:val="en-US"/>
        </w:rPr>
        <w:t>31</w:t>
      </w:r>
      <w:r w:rsidR="00D002AE" w:rsidRPr="00D002AE">
        <w:rPr>
          <w:rFonts w:ascii="Calibri" w:eastAsia="Times New Roman" w:hAnsi="Calibri" w:cs="Calibri"/>
          <w:color w:val="000000"/>
          <w:szCs w:val="22"/>
          <w:lang w:val="en-US"/>
        </w:rPr>
        <w:t>) measures the potential influence of the following factors on the outcome (catalyzing a movement or not):</w:t>
      </w:r>
      <w:r w:rsidR="00D002AE" w:rsidRPr="00D54D7C">
        <w:rPr>
          <w:rFonts w:ascii="Calibri" w:eastAsia="Times New Roman" w:hAnsi="Calibri" w:cs="Calibri"/>
          <w:color w:val="000000"/>
          <w:sz w:val="18"/>
          <w:szCs w:val="18"/>
          <w:lang w:val="en-US"/>
        </w:rPr>
        <w:t> </w:t>
      </w:r>
    </w:p>
    <w:p w14:paraId="34D59D80" w14:textId="4F005775" w:rsidR="004336B9" w:rsidRPr="00D002AE" w:rsidRDefault="004336B9" w:rsidP="004336B9">
      <w:pPr>
        <w:spacing w:after="120" w:line="240" w:lineRule="auto"/>
        <w:ind w:left="360"/>
        <w:rPr>
          <w:rFonts w:ascii="Times New Roman" w:eastAsia="Times New Roman" w:hAnsi="Times New Roman" w:cs="Times New Roman"/>
          <w:sz w:val="24"/>
          <w:szCs w:val="24"/>
          <w:lang w:val="en-US"/>
        </w:rPr>
      </w:pPr>
      <w:r w:rsidRPr="00D002AE">
        <w:rPr>
          <w:rFonts w:ascii="Calibri" w:eastAsia="Times New Roman" w:hAnsi="Calibri" w:cs="Calibri"/>
          <w:color w:val="000000"/>
          <w:szCs w:val="22"/>
          <w:lang w:val="en-US"/>
        </w:rPr>
        <w:t>1.</w:t>
      </w:r>
      <w:r>
        <w:rPr>
          <w:rFonts w:ascii="Calibri" w:eastAsia="Times New Roman" w:hAnsi="Calibri" w:cs="Calibri"/>
          <w:color w:val="000000"/>
          <w:szCs w:val="22"/>
          <w:lang w:val="en-US"/>
        </w:rPr>
        <w:t xml:space="preserve"> </w:t>
      </w:r>
      <w:r w:rsidRPr="00D002AE">
        <w:rPr>
          <w:rFonts w:ascii="Calibri" w:eastAsia="Times New Roman" w:hAnsi="Calibri" w:cs="Calibri"/>
          <w:color w:val="000000"/>
          <w:szCs w:val="22"/>
          <w:lang w:val="en-US"/>
        </w:rPr>
        <w:t>Years of ministry among the people group (since taking residence) </w:t>
      </w:r>
    </w:p>
    <w:p w14:paraId="0207FE76" w14:textId="77777777" w:rsidR="004336B9" w:rsidRPr="00D002AE" w:rsidRDefault="004336B9" w:rsidP="004336B9">
      <w:pPr>
        <w:spacing w:after="120" w:line="240" w:lineRule="auto"/>
        <w:ind w:left="360"/>
        <w:rPr>
          <w:rFonts w:ascii="Times New Roman" w:eastAsia="Times New Roman" w:hAnsi="Times New Roman" w:cs="Times New Roman"/>
          <w:sz w:val="24"/>
          <w:szCs w:val="24"/>
          <w:lang w:val="en-US"/>
        </w:rPr>
      </w:pPr>
      <w:r w:rsidRPr="00D002AE">
        <w:rPr>
          <w:rFonts w:ascii="Calibri" w:eastAsia="Times New Roman" w:hAnsi="Calibri" w:cs="Calibri"/>
          <w:color w:val="000000"/>
          <w:szCs w:val="22"/>
          <w:lang w:val="en-US"/>
        </w:rPr>
        <w:t>2.</w:t>
      </w:r>
      <w:r>
        <w:rPr>
          <w:rFonts w:ascii="Calibri" w:eastAsia="Times New Roman" w:hAnsi="Calibri" w:cs="Calibri"/>
          <w:color w:val="000000"/>
          <w:szCs w:val="22"/>
          <w:lang w:val="en-US"/>
        </w:rPr>
        <w:t xml:space="preserve"> </w:t>
      </w:r>
      <w:r w:rsidRPr="00D002AE">
        <w:rPr>
          <w:rFonts w:ascii="Calibri" w:eastAsia="Times New Roman" w:hAnsi="Calibri" w:cs="Calibri"/>
          <w:color w:val="000000"/>
          <w:szCs w:val="22"/>
          <w:lang w:val="en-US"/>
        </w:rPr>
        <w:t>Proximity to people group (pioneer is either from same people group, from</w:t>
      </w:r>
      <w:r>
        <w:rPr>
          <w:rFonts w:ascii="Calibri" w:eastAsia="Times New Roman" w:hAnsi="Calibri" w:cs="Calibri"/>
          <w:color w:val="000000"/>
          <w:szCs w:val="22"/>
          <w:lang w:val="en-US"/>
        </w:rPr>
        <w:t xml:space="preserve"> a</w:t>
      </w:r>
      <w:r w:rsidRPr="00D002AE">
        <w:rPr>
          <w:rFonts w:ascii="Calibri" w:eastAsia="Times New Roman" w:hAnsi="Calibri" w:cs="Calibri"/>
          <w:color w:val="000000"/>
          <w:szCs w:val="22"/>
          <w:lang w:val="en-US"/>
        </w:rPr>
        <w:t xml:space="preserve"> nearby </w:t>
      </w:r>
      <w:r>
        <w:rPr>
          <w:rFonts w:ascii="Calibri" w:eastAsia="Times New Roman" w:hAnsi="Calibri" w:cs="Calibri"/>
          <w:color w:val="000000"/>
          <w:szCs w:val="22"/>
          <w:lang w:val="en-US"/>
        </w:rPr>
        <w:tab/>
        <w:t xml:space="preserve"> </w:t>
      </w:r>
      <w:r>
        <w:rPr>
          <w:rFonts w:ascii="Calibri" w:eastAsia="Times New Roman" w:hAnsi="Calibri" w:cs="Calibri"/>
          <w:color w:val="000000"/>
          <w:szCs w:val="22"/>
          <w:lang w:val="en-US"/>
        </w:rPr>
        <w:tab/>
        <w:t xml:space="preserve"> </w:t>
      </w:r>
      <w:r w:rsidRPr="00D002AE">
        <w:rPr>
          <w:rFonts w:ascii="Calibri" w:eastAsia="Times New Roman" w:hAnsi="Calibri" w:cs="Calibri"/>
          <w:color w:val="000000"/>
          <w:szCs w:val="22"/>
          <w:lang w:val="en-US"/>
        </w:rPr>
        <w:t>people group in the same country, or an expatriate)</w:t>
      </w:r>
    </w:p>
    <w:p w14:paraId="07B9A8DF" w14:textId="77777777" w:rsidR="004336B9" w:rsidRPr="00D002AE" w:rsidRDefault="004336B9" w:rsidP="004336B9">
      <w:pPr>
        <w:spacing w:after="120" w:line="240" w:lineRule="auto"/>
        <w:ind w:left="360"/>
        <w:rPr>
          <w:rFonts w:ascii="Times New Roman" w:eastAsia="Times New Roman" w:hAnsi="Times New Roman" w:cs="Times New Roman"/>
          <w:sz w:val="24"/>
          <w:szCs w:val="24"/>
          <w:lang w:val="en-US"/>
        </w:rPr>
      </w:pPr>
      <w:r w:rsidRPr="00D002AE">
        <w:rPr>
          <w:rFonts w:ascii="Calibri" w:eastAsia="Times New Roman" w:hAnsi="Calibri" w:cs="Calibri"/>
          <w:color w:val="000000"/>
          <w:szCs w:val="22"/>
          <w:lang w:val="en-US"/>
        </w:rPr>
        <w:t>3.</w:t>
      </w:r>
      <w:r>
        <w:rPr>
          <w:rFonts w:ascii="Calibri" w:eastAsia="Times New Roman" w:hAnsi="Calibri" w:cs="Calibri"/>
          <w:color w:val="000000"/>
          <w:szCs w:val="22"/>
          <w:lang w:val="en-US"/>
        </w:rPr>
        <w:t xml:space="preserve"> </w:t>
      </w:r>
      <w:r w:rsidRPr="00D002AE">
        <w:rPr>
          <w:rFonts w:ascii="Calibri" w:eastAsia="Times New Roman" w:hAnsi="Calibri" w:cs="Calibri"/>
          <w:color w:val="000000"/>
          <w:szCs w:val="22"/>
          <w:lang w:val="en-US"/>
        </w:rPr>
        <w:t>Fluency in the heart language of the group being reached</w:t>
      </w:r>
    </w:p>
    <w:p w14:paraId="789028BC" w14:textId="77777777" w:rsidR="004336B9" w:rsidRPr="00D002AE" w:rsidRDefault="004336B9" w:rsidP="004336B9">
      <w:pPr>
        <w:spacing w:after="120" w:line="240" w:lineRule="auto"/>
        <w:ind w:left="360"/>
        <w:rPr>
          <w:rFonts w:ascii="Times New Roman" w:eastAsia="Times New Roman" w:hAnsi="Times New Roman" w:cs="Times New Roman"/>
          <w:sz w:val="24"/>
          <w:szCs w:val="24"/>
          <w:lang w:val="en-US"/>
        </w:rPr>
      </w:pPr>
      <w:r w:rsidRPr="00D002AE">
        <w:rPr>
          <w:rFonts w:ascii="Calibri" w:eastAsia="Times New Roman" w:hAnsi="Calibri" w:cs="Calibri"/>
          <w:color w:val="000000"/>
          <w:szCs w:val="22"/>
          <w:lang w:val="en-US"/>
        </w:rPr>
        <w:t>4.</w:t>
      </w:r>
      <w:r>
        <w:rPr>
          <w:rFonts w:ascii="Calibri" w:eastAsia="Times New Roman" w:hAnsi="Calibri" w:cs="Calibri"/>
          <w:color w:val="000000"/>
          <w:szCs w:val="22"/>
          <w:lang w:val="en-US"/>
        </w:rPr>
        <w:t xml:space="preserve"> </w:t>
      </w:r>
      <w:r w:rsidRPr="00D002AE">
        <w:rPr>
          <w:rFonts w:ascii="Calibri" w:eastAsia="Times New Roman" w:hAnsi="Calibri" w:cs="Calibri"/>
          <w:color w:val="000000"/>
          <w:szCs w:val="22"/>
          <w:lang w:val="en-US"/>
        </w:rPr>
        <w:t>Average score of all Contributing / Inhibiting Factors</w:t>
      </w:r>
    </w:p>
    <w:p w14:paraId="4D77AE32" w14:textId="77777777" w:rsidR="004336B9" w:rsidRPr="00D002AE" w:rsidRDefault="004336B9" w:rsidP="004336B9">
      <w:pPr>
        <w:spacing w:after="120" w:line="240" w:lineRule="auto"/>
        <w:ind w:left="360"/>
        <w:rPr>
          <w:rFonts w:ascii="Times New Roman" w:eastAsia="Times New Roman" w:hAnsi="Times New Roman" w:cs="Times New Roman"/>
          <w:sz w:val="24"/>
          <w:szCs w:val="24"/>
          <w:lang w:val="en-US"/>
        </w:rPr>
      </w:pPr>
      <w:r w:rsidRPr="00D002AE">
        <w:rPr>
          <w:rFonts w:ascii="Calibri" w:eastAsia="Times New Roman" w:hAnsi="Calibri" w:cs="Calibri"/>
          <w:color w:val="000000"/>
          <w:szCs w:val="22"/>
          <w:lang w:val="en-US"/>
        </w:rPr>
        <w:t>5.</w:t>
      </w:r>
      <w:r>
        <w:rPr>
          <w:rFonts w:ascii="Calibri" w:eastAsia="Times New Roman" w:hAnsi="Calibri" w:cs="Calibri"/>
          <w:color w:val="000000"/>
          <w:szCs w:val="22"/>
          <w:lang w:val="en-US"/>
        </w:rPr>
        <w:t xml:space="preserve"> Trait and competency constructs </w:t>
      </w:r>
      <w:r w:rsidRPr="00D002AE">
        <w:rPr>
          <w:rFonts w:ascii="Calibri" w:eastAsia="Times New Roman" w:hAnsi="Calibri" w:cs="Calibri"/>
          <w:color w:val="000000"/>
          <w:szCs w:val="22"/>
          <w:lang w:val="en-US"/>
        </w:rPr>
        <w:t>dimension #1 (Big Five Personality)</w:t>
      </w:r>
    </w:p>
    <w:p w14:paraId="0362931A" w14:textId="77777777" w:rsidR="004336B9" w:rsidRPr="00D002AE" w:rsidRDefault="004336B9" w:rsidP="004336B9">
      <w:pPr>
        <w:spacing w:after="120" w:line="240" w:lineRule="auto"/>
        <w:ind w:left="360"/>
        <w:rPr>
          <w:rFonts w:ascii="Times New Roman" w:eastAsia="Times New Roman" w:hAnsi="Times New Roman" w:cs="Times New Roman"/>
          <w:sz w:val="24"/>
          <w:szCs w:val="24"/>
          <w:lang w:val="en-US"/>
        </w:rPr>
      </w:pPr>
      <w:r w:rsidRPr="00D002AE">
        <w:rPr>
          <w:rFonts w:ascii="Calibri" w:eastAsia="Times New Roman" w:hAnsi="Calibri" w:cs="Calibri"/>
          <w:color w:val="000000"/>
          <w:szCs w:val="22"/>
          <w:lang w:val="en-US"/>
        </w:rPr>
        <w:t>6.</w:t>
      </w:r>
      <w:r>
        <w:rPr>
          <w:rFonts w:ascii="Calibri" w:eastAsia="Times New Roman" w:hAnsi="Calibri" w:cs="Calibri"/>
          <w:color w:val="000000"/>
          <w:szCs w:val="22"/>
          <w:lang w:val="en-US"/>
        </w:rPr>
        <w:t xml:space="preserve"> Trait and competency constructs </w:t>
      </w:r>
      <w:r w:rsidRPr="00D002AE">
        <w:rPr>
          <w:rFonts w:ascii="Calibri" w:eastAsia="Times New Roman" w:hAnsi="Calibri" w:cs="Calibri"/>
          <w:color w:val="000000"/>
          <w:szCs w:val="22"/>
          <w:lang w:val="en-US"/>
        </w:rPr>
        <w:t>dimension #2 (Spiritual)</w:t>
      </w:r>
    </w:p>
    <w:p w14:paraId="77B2053D" w14:textId="77777777" w:rsidR="004336B9" w:rsidRPr="00D002AE" w:rsidRDefault="004336B9" w:rsidP="004336B9">
      <w:pPr>
        <w:spacing w:after="120" w:line="240" w:lineRule="auto"/>
        <w:ind w:left="360"/>
        <w:rPr>
          <w:rFonts w:ascii="Times New Roman" w:eastAsia="Times New Roman" w:hAnsi="Times New Roman" w:cs="Times New Roman"/>
          <w:sz w:val="24"/>
          <w:szCs w:val="24"/>
          <w:lang w:val="en-US"/>
        </w:rPr>
      </w:pPr>
      <w:r w:rsidRPr="00D002AE">
        <w:rPr>
          <w:rFonts w:ascii="Calibri" w:eastAsia="Times New Roman" w:hAnsi="Calibri" w:cs="Calibri"/>
          <w:color w:val="000000"/>
          <w:szCs w:val="22"/>
          <w:lang w:val="en-US"/>
        </w:rPr>
        <w:t>7.</w:t>
      </w:r>
      <w:r>
        <w:rPr>
          <w:rFonts w:ascii="Calibri" w:eastAsia="Times New Roman" w:hAnsi="Calibri" w:cs="Calibri"/>
          <w:color w:val="000000"/>
          <w:szCs w:val="22"/>
          <w:lang w:val="en-US"/>
        </w:rPr>
        <w:t xml:space="preserve"> Trait and competency constructs </w:t>
      </w:r>
      <w:r w:rsidRPr="00D002AE">
        <w:rPr>
          <w:rFonts w:ascii="Calibri" w:eastAsia="Times New Roman" w:hAnsi="Calibri" w:cs="Calibri"/>
          <w:color w:val="000000"/>
          <w:szCs w:val="22"/>
          <w:lang w:val="en-US"/>
        </w:rPr>
        <w:t>dimension #3 (Socio-influential)</w:t>
      </w:r>
    </w:p>
    <w:p w14:paraId="02CC5BC2" w14:textId="037FE93A" w:rsidR="00D002AE" w:rsidRPr="00D002AE" w:rsidRDefault="00C52E5C" w:rsidP="004336B9">
      <w:pPr>
        <w:spacing w:after="120" w:line="240" w:lineRule="auto"/>
        <w:rPr>
          <w:rFonts w:ascii="Times New Roman" w:eastAsia="Times New Roman" w:hAnsi="Times New Roman" w:cs="Times New Roman"/>
          <w:sz w:val="24"/>
          <w:szCs w:val="24"/>
          <w:lang w:val="en-US"/>
        </w:rPr>
      </w:pPr>
      <w:r>
        <w:rPr>
          <w:rFonts w:ascii="Calibri" w:eastAsia="Times New Roman" w:hAnsi="Calibri" w:cs="Calibri"/>
          <w:color w:val="000000"/>
          <w:szCs w:val="22"/>
          <w:lang w:val="en-US"/>
        </w:rPr>
        <w:tab/>
      </w:r>
      <w:r w:rsidR="00D002AE" w:rsidRPr="00D002AE">
        <w:rPr>
          <w:rFonts w:ascii="Calibri" w:eastAsia="Times New Roman" w:hAnsi="Calibri" w:cs="Calibri"/>
          <w:color w:val="000000"/>
          <w:szCs w:val="22"/>
          <w:lang w:val="en-US"/>
        </w:rPr>
        <w:t xml:space="preserve">In the results below </w:t>
      </w:r>
      <w:r w:rsidR="00D002AE" w:rsidRPr="00FE32F7">
        <w:rPr>
          <w:rFonts w:ascii="Calibri" w:eastAsia="Times New Roman" w:hAnsi="Calibri" w:cs="Calibri"/>
          <w:b/>
          <w:bCs/>
          <w:color w:val="000000"/>
          <w:szCs w:val="22"/>
          <w:lang w:val="en-US"/>
        </w:rPr>
        <w:t>only those factors are presented that influenced the outcome in a statistically significant way</w:t>
      </w:r>
      <w:r w:rsidR="005E6BDE">
        <w:rPr>
          <w:rFonts w:ascii="Calibri" w:eastAsia="Times New Roman" w:hAnsi="Calibri" w:cs="Calibri"/>
          <w:color w:val="000000"/>
          <w:szCs w:val="22"/>
          <w:lang w:val="en-US"/>
        </w:rPr>
        <w:t xml:space="preserve"> (meaning that years of ministry and dimensions #1 and #2 are excluded). </w:t>
      </w:r>
      <w:r w:rsidR="00D002AE" w:rsidRPr="00FE32F7">
        <w:rPr>
          <w:rFonts w:ascii="Calibri" w:eastAsia="Times New Roman" w:hAnsi="Calibri" w:cs="Calibri"/>
          <w:color w:val="000000"/>
          <w:szCs w:val="22"/>
          <w:lang w:val="en-US"/>
        </w:rPr>
        <w:t>Fact</w:t>
      </w:r>
      <w:r w:rsidR="00D002AE" w:rsidRPr="00D002AE">
        <w:rPr>
          <w:rFonts w:ascii="Calibri" w:eastAsia="Times New Roman" w:hAnsi="Calibri" w:cs="Calibri"/>
          <w:color w:val="000000"/>
          <w:szCs w:val="22"/>
          <w:lang w:val="en-US"/>
        </w:rPr>
        <w:t>ors with a higher level of statistical significance (p&gt;0.05) are shaded in darker green, and those with a lower level (p &gt;0.10) in lighter green.</w:t>
      </w:r>
    </w:p>
    <w:p w14:paraId="74E8C3CA" w14:textId="51001A1F" w:rsidR="00D002AE" w:rsidRPr="00D002AE" w:rsidRDefault="00C52E5C" w:rsidP="00D002AE">
      <w:pPr>
        <w:spacing w:after="120" w:line="240" w:lineRule="auto"/>
        <w:rPr>
          <w:rFonts w:ascii="Times New Roman" w:eastAsia="Times New Roman" w:hAnsi="Times New Roman" w:cs="Times New Roman"/>
          <w:sz w:val="24"/>
          <w:szCs w:val="24"/>
          <w:lang w:val="en-US"/>
        </w:rPr>
      </w:pPr>
      <w:r>
        <w:rPr>
          <w:rFonts w:ascii="Calibri" w:eastAsia="Times New Roman" w:hAnsi="Calibri" w:cs="Calibri"/>
          <w:color w:val="000000"/>
          <w:szCs w:val="22"/>
          <w:lang w:val="en-US"/>
        </w:rPr>
        <w:tab/>
      </w:r>
      <w:r w:rsidR="00D002AE" w:rsidRPr="00D002AE">
        <w:rPr>
          <w:rFonts w:ascii="Calibri" w:eastAsia="Times New Roman" w:hAnsi="Calibri" w:cs="Calibri"/>
          <w:color w:val="000000"/>
          <w:szCs w:val="22"/>
          <w:lang w:val="en-US"/>
        </w:rPr>
        <w:t>Factors are also sorted by their “value,” in ascending order, which is a direct measure of the magnitude and type of their impact on the outcome variable. A negative value means that the more this factor applies to a respondent, the more likely he is to be in the catalyst group (because catalysts were coded as 0, control group members as 1). A positive value means that the more this factor applies to a respondent, the more likely he is to be in the control group. If a factor’s value is higher, its effect on the outcome variable is greater. A factor value close to zero means that this factor has almost no effect on the outcome variable.</w:t>
      </w:r>
    </w:p>
    <w:p w14:paraId="06EB427F" w14:textId="561D2E8C" w:rsidR="00D002AE" w:rsidRPr="00D002AE" w:rsidRDefault="00C52E5C" w:rsidP="00D002AE">
      <w:pPr>
        <w:spacing w:after="120" w:line="240" w:lineRule="auto"/>
        <w:rPr>
          <w:rFonts w:ascii="Times New Roman" w:eastAsia="Times New Roman" w:hAnsi="Times New Roman" w:cs="Times New Roman"/>
          <w:sz w:val="24"/>
          <w:szCs w:val="24"/>
          <w:lang w:val="en-US"/>
        </w:rPr>
      </w:pPr>
      <w:r>
        <w:rPr>
          <w:rFonts w:ascii="Calibri" w:eastAsia="Times New Roman" w:hAnsi="Calibri" w:cs="Calibri"/>
          <w:color w:val="000000"/>
          <w:szCs w:val="22"/>
          <w:lang w:val="en-US"/>
        </w:rPr>
        <w:tab/>
      </w:r>
      <w:r w:rsidR="00D002AE" w:rsidRPr="00D002AE">
        <w:rPr>
          <w:rFonts w:ascii="Calibri" w:eastAsia="Times New Roman" w:hAnsi="Calibri" w:cs="Calibri"/>
          <w:color w:val="000000"/>
          <w:szCs w:val="22"/>
          <w:lang w:val="en-US"/>
        </w:rPr>
        <w:t>The table also shows a measure called “R</w:t>
      </w:r>
      <w:r w:rsidR="00FD55FC" w:rsidRPr="00D002AE">
        <w:rPr>
          <w:rFonts w:ascii="Calibri" w:eastAsia="Times New Roman" w:hAnsi="Calibri" w:cs="Calibri"/>
          <w:color w:val="000000"/>
          <w:szCs w:val="22"/>
          <w:lang w:val="en-US"/>
        </w:rPr>
        <w:t>² (</w:t>
      </w:r>
      <w:r w:rsidR="00D002AE" w:rsidRPr="00D002AE">
        <w:rPr>
          <w:rFonts w:ascii="Calibri" w:eastAsia="Times New Roman" w:hAnsi="Calibri" w:cs="Calibri"/>
          <w:color w:val="000000"/>
          <w:szCs w:val="22"/>
          <w:lang w:val="en-US"/>
        </w:rPr>
        <w:t>Cox and Snell)”. </w:t>
      </w:r>
      <w:r w:rsidR="00D002AE" w:rsidRPr="004336B9">
        <w:rPr>
          <w:rFonts w:ascii="Calibri" w:eastAsia="Times New Roman" w:hAnsi="Calibri" w:cs="Calibri"/>
          <w:color w:val="000000"/>
          <w:szCs w:val="22"/>
          <w:lang w:val="en-US"/>
        </w:rPr>
        <w:t>This “R-squared”</w:t>
      </w:r>
      <w:r w:rsidR="00D002AE" w:rsidRPr="00D002AE">
        <w:rPr>
          <w:rFonts w:ascii="Calibri" w:eastAsia="Times New Roman" w:hAnsi="Calibri" w:cs="Calibri"/>
          <w:color w:val="000000"/>
          <w:szCs w:val="22"/>
          <w:lang w:val="en-US"/>
        </w:rPr>
        <w:t xml:space="preserve"> is a so-called coefficient of determination, which measures the percentage of variation that is explained by all the factors that were included in the analysis. An R² value of 1.00 means that the factors explained 100 percent of the variation, an R² of 0.25 that they explained 25 percent. Values below 50 percent (or 0.50) are very common in the social sciences, since human behavior is complex and determined by a combination of many different factors and a significant amount of randomness.</w:t>
      </w:r>
    </w:p>
    <w:p w14:paraId="0A62BE3C" w14:textId="388F83CE" w:rsidR="00D002AE" w:rsidRPr="00D002AE" w:rsidRDefault="00C52E5C" w:rsidP="00D002AE">
      <w:pPr>
        <w:spacing w:after="120" w:line="240" w:lineRule="auto"/>
        <w:rPr>
          <w:rFonts w:ascii="Times New Roman" w:eastAsia="Times New Roman" w:hAnsi="Times New Roman" w:cs="Times New Roman"/>
          <w:sz w:val="24"/>
          <w:szCs w:val="24"/>
          <w:lang w:val="en-US"/>
        </w:rPr>
      </w:pPr>
      <w:r>
        <w:rPr>
          <w:rFonts w:ascii="Calibri" w:eastAsia="Times New Roman" w:hAnsi="Calibri" w:cs="Calibri"/>
          <w:color w:val="000000"/>
          <w:szCs w:val="22"/>
          <w:lang w:val="en-US"/>
        </w:rPr>
        <w:tab/>
      </w:r>
      <w:r w:rsidR="00D002AE" w:rsidRPr="00D002AE">
        <w:rPr>
          <w:rFonts w:ascii="Calibri" w:eastAsia="Times New Roman" w:hAnsi="Calibri" w:cs="Calibri"/>
          <w:color w:val="000000"/>
          <w:szCs w:val="22"/>
          <w:lang w:val="en-US"/>
        </w:rPr>
        <w:t>In this case, the R² value was 0.288 or 28.8 percent. That means that all the factors included in this analysis (both the significant ones shown in the table and the ones that were not significant) explain 28.8 percent of the variation of the outcome. </w:t>
      </w:r>
    </w:p>
    <w:p w14:paraId="0928AAD7" w14:textId="3F6ACD80" w:rsidR="00D002AE" w:rsidRPr="00D002AE" w:rsidRDefault="00C52E5C" w:rsidP="00D002AE">
      <w:pPr>
        <w:spacing w:after="120" w:line="240" w:lineRule="auto"/>
        <w:rPr>
          <w:rFonts w:ascii="Times New Roman" w:eastAsia="Times New Roman" w:hAnsi="Times New Roman" w:cs="Times New Roman"/>
          <w:sz w:val="24"/>
          <w:szCs w:val="24"/>
          <w:lang w:val="en-US"/>
        </w:rPr>
      </w:pPr>
      <w:r>
        <w:rPr>
          <w:rFonts w:ascii="Calibri" w:eastAsia="Times New Roman" w:hAnsi="Calibri" w:cs="Calibri"/>
          <w:color w:val="000000"/>
          <w:szCs w:val="22"/>
          <w:lang w:val="en-US"/>
        </w:rPr>
        <w:tab/>
      </w:r>
      <w:r w:rsidR="00D002AE" w:rsidRPr="00D002AE">
        <w:rPr>
          <w:rFonts w:ascii="Calibri" w:eastAsia="Times New Roman" w:hAnsi="Calibri" w:cs="Calibri"/>
          <w:color w:val="000000"/>
          <w:szCs w:val="22"/>
          <w:lang w:val="en-US"/>
        </w:rPr>
        <w:t>The results show that among the traits and competencies, only the dimension “</w:t>
      </w:r>
      <w:r w:rsidR="00D002AE" w:rsidRPr="00D002AE">
        <w:rPr>
          <w:rFonts w:ascii="Calibri" w:eastAsia="Times New Roman" w:hAnsi="Calibri" w:cs="Calibri"/>
          <w:color w:val="000000"/>
          <w:szCs w:val="22"/>
          <w:u w:val="single"/>
          <w:lang w:val="en-US"/>
        </w:rPr>
        <w:t>TC3 Socio-influential</w:t>
      </w:r>
      <w:r w:rsidR="00D002AE" w:rsidRPr="00D002AE">
        <w:rPr>
          <w:rFonts w:ascii="Calibri" w:eastAsia="Times New Roman" w:hAnsi="Calibri" w:cs="Calibri"/>
          <w:color w:val="000000"/>
          <w:szCs w:val="22"/>
          <w:lang w:val="en-US"/>
        </w:rPr>
        <w:t xml:space="preserve">” is of significance, and is the strongest factor in terms of being associated with the catalyst group. It refers to the set of </w:t>
      </w:r>
      <w:r w:rsidR="004A3B90">
        <w:rPr>
          <w:rFonts w:ascii="Calibri" w:eastAsia="Times New Roman" w:hAnsi="Calibri" w:cs="Calibri"/>
          <w:color w:val="000000"/>
          <w:szCs w:val="22"/>
          <w:lang w:val="en-US"/>
        </w:rPr>
        <w:t>trait and competency constructs</w:t>
      </w:r>
      <w:r w:rsidR="000D718F">
        <w:rPr>
          <w:rFonts w:ascii="Calibri" w:eastAsia="Times New Roman" w:hAnsi="Calibri" w:cs="Calibri"/>
          <w:color w:val="000000"/>
          <w:szCs w:val="22"/>
          <w:lang w:val="en-US"/>
        </w:rPr>
        <w:t xml:space="preserve"> having</w:t>
      </w:r>
      <w:r w:rsidR="004A3B90">
        <w:rPr>
          <w:rFonts w:ascii="Calibri" w:eastAsia="Times New Roman" w:hAnsi="Calibri" w:cs="Calibri"/>
          <w:color w:val="000000"/>
          <w:szCs w:val="22"/>
          <w:lang w:val="en-US"/>
        </w:rPr>
        <w:t xml:space="preserve"> </w:t>
      </w:r>
      <w:r w:rsidR="00D002AE" w:rsidRPr="00D002AE">
        <w:rPr>
          <w:rFonts w:ascii="Calibri" w:eastAsia="Times New Roman" w:hAnsi="Calibri" w:cs="Calibri"/>
          <w:color w:val="000000"/>
          <w:szCs w:val="22"/>
          <w:lang w:val="en-US"/>
        </w:rPr>
        <w:t xml:space="preserve">to do with </w:t>
      </w:r>
      <w:commentRangeStart w:id="120"/>
      <w:r w:rsidR="00D002AE" w:rsidRPr="00D002AE">
        <w:rPr>
          <w:rFonts w:ascii="Calibri" w:eastAsia="Times New Roman" w:hAnsi="Calibri" w:cs="Calibri"/>
          <w:color w:val="000000"/>
          <w:szCs w:val="22"/>
          <w:lang w:val="en-US"/>
        </w:rPr>
        <w:t>relating with others, describing social behavior and ways to influence others. Th</w:t>
      </w:r>
      <w:commentRangeEnd w:id="120"/>
      <w:r w:rsidR="000D718F">
        <w:rPr>
          <w:rStyle w:val="Kommentarzeichen"/>
        </w:rPr>
        <w:commentReference w:id="120"/>
      </w:r>
      <w:r w:rsidR="00D002AE" w:rsidRPr="00D002AE">
        <w:rPr>
          <w:rFonts w:ascii="Calibri" w:eastAsia="Times New Roman" w:hAnsi="Calibri" w:cs="Calibri"/>
          <w:color w:val="000000"/>
          <w:szCs w:val="22"/>
          <w:lang w:val="en-US"/>
        </w:rPr>
        <w:t>ese include the way a leader inspires, motivat</w:t>
      </w:r>
      <w:r w:rsidR="000D718F">
        <w:rPr>
          <w:rFonts w:ascii="Calibri" w:eastAsia="Times New Roman" w:hAnsi="Calibri" w:cs="Calibri"/>
          <w:color w:val="000000"/>
          <w:szCs w:val="22"/>
          <w:lang w:val="en-US"/>
        </w:rPr>
        <w:t>es</w:t>
      </w:r>
      <w:r w:rsidR="00D002AE" w:rsidRPr="00D002AE">
        <w:rPr>
          <w:rFonts w:ascii="Calibri" w:eastAsia="Times New Roman" w:hAnsi="Calibri" w:cs="Calibri"/>
          <w:color w:val="000000"/>
          <w:szCs w:val="22"/>
          <w:lang w:val="en-US"/>
        </w:rPr>
        <w:t>, and empowers others to wholeheartedly engage in achieving a shared vision. </w:t>
      </w:r>
    </w:p>
    <w:p w14:paraId="782E9F91" w14:textId="4995D5F0" w:rsidR="00D002AE" w:rsidRPr="00D002AE" w:rsidRDefault="00C52E5C" w:rsidP="00D002AE">
      <w:pPr>
        <w:spacing w:after="120" w:line="240" w:lineRule="auto"/>
        <w:rPr>
          <w:rFonts w:ascii="Times New Roman" w:eastAsia="Times New Roman" w:hAnsi="Times New Roman" w:cs="Times New Roman"/>
          <w:sz w:val="24"/>
          <w:szCs w:val="24"/>
          <w:lang w:val="en-US"/>
        </w:rPr>
      </w:pPr>
      <w:r>
        <w:rPr>
          <w:rFonts w:ascii="Calibri" w:eastAsia="Times New Roman" w:hAnsi="Calibri" w:cs="Calibri"/>
          <w:color w:val="000000"/>
          <w:szCs w:val="22"/>
          <w:lang w:val="en-US"/>
        </w:rPr>
        <w:tab/>
      </w:r>
      <w:r w:rsidR="00D002AE" w:rsidRPr="00D002AE">
        <w:rPr>
          <w:rFonts w:ascii="Calibri" w:eastAsia="Times New Roman" w:hAnsi="Calibri" w:cs="Calibri"/>
          <w:color w:val="000000"/>
          <w:szCs w:val="22"/>
          <w:lang w:val="en-US"/>
        </w:rPr>
        <w:t>Likewise correlating with catalyzing a movement are the “average of all contributing factors” and “belonging to the same people group”. This last factor</w:t>
      </w:r>
      <w:r w:rsidR="000D718F">
        <w:rPr>
          <w:rFonts w:ascii="Calibri" w:eastAsia="Times New Roman" w:hAnsi="Calibri" w:cs="Calibri"/>
          <w:color w:val="000000"/>
          <w:szCs w:val="22"/>
          <w:lang w:val="en-US"/>
        </w:rPr>
        <w:t>,</w:t>
      </w:r>
      <w:r w:rsidR="00D002AE" w:rsidRPr="00D002AE">
        <w:rPr>
          <w:rFonts w:ascii="Calibri" w:eastAsia="Times New Roman" w:hAnsi="Calibri" w:cs="Calibri"/>
          <w:color w:val="000000"/>
          <w:szCs w:val="22"/>
          <w:lang w:val="en-US"/>
        </w:rPr>
        <w:t xml:space="preserve"> however</w:t>
      </w:r>
      <w:r w:rsidR="000D718F">
        <w:rPr>
          <w:rFonts w:ascii="Calibri" w:eastAsia="Times New Roman" w:hAnsi="Calibri" w:cs="Calibri"/>
          <w:color w:val="000000"/>
          <w:szCs w:val="22"/>
          <w:lang w:val="en-US"/>
        </w:rPr>
        <w:t>,</w:t>
      </w:r>
      <w:r w:rsidR="00D002AE" w:rsidRPr="00D002AE">
        <w:rPr>
          <w:rFonts w:ascii="Calibri" w:eastAsia="Times New Roman" w:hAnsi="Calibri" w:cs="Calibri"/>
          <w:color w:val="000000"/>
          <w:szCs w:val="22"/>
          <w:lang w:val="en-US"/>
        </w:rPr>
        <w:t xml:space="preserve"> may not be entirely neutral in terms of sampling. We had already seen that most catalysts belong to the same people group (Table </w:t>
      </w:r>
      <w:r w:rsidR="00DF0966">
        <w:rPr>
          <w:rFonts w:ascii="Calibri" w:eastAsia="Times New Roman" w:hAnsi="Calibri" w:cs="Calibri"/>
          <w:color w:val="000000"/>
          <w:szCs w:val="22"/>
          <w:lang w:val="en-US"/>
        </w:rPr>
        <w:t>11</w:t>
      </w:r>
      <w:r w:rsidR="00D002AE" w:rsidRPr="00D002AE">
        <w:rPr>
          <w:rFonts w:ascii="Calibri" w:eastAsia="Times New Roman" w:hAnsi="Calibri" w:cs="Calibri"/>
          <w:color w:val="000000"/>
          <w:szCs w:val="22"/>
          <w:lang w:val="en-US"/>
        </w:rPr>
        <w:t>), which may be related to sampling</w:t>
      </w:r>
      <w:r w:rsidR="000D718F">
        <w:rPr>
          <w:rFonts w:ascii="Calibri" w:eastAsia="Times New Roman" w:hAnsi="Calibri" w:cs="Calibri"/>
          <w:color w:val="000000"/>
          <w:szCs w:val="22"/>
          <w:lang w:val="en-US"/>
        </w:rPr>
        <w:t xml:space="preserve"> rather</w:t>
      </w:r>
      <w:r w:rsidR="00D002AE" w:rsidRPr="00D002AE">
        <w:rPr>
          <w:rFonts w:ascii="Calibri" w:eastAsia="Times New Roman" w:hAnsi="Calibri" w:cs="Calibri"/>
          <w:color w:val="000000"/>
          <w:szCs w:val="22"/>
          <w:lang w:val="en-US"/>
        </w:rPr>
        <w:t xml:space="preserve"> than an accurate reflection of the entire population of </w:t>
      </w:r>
      <w:r w:rsidR="00D002AE" w:rsidRPr="00D002AE">
        <w:rPr>
          <w:rFonts w:ascii="Calibri" w:eastAsia="Times New Roman" w:hAnsi="Calibri" w:cs="Calibri"/>
          <w:color w:val="000000"/>
          <w:szCs w:val="22"/>
          <w:lang w:val="en-US"/>
        </w:rPr>
        <w:lastRenderedPageBreak/>
        <w:t xml:space="preserve">movement catalysts worldwide. Also, out of the 109 catalysts who are from the same people group where the movement occurs, 83 belong to </w:t>
      </w:r>
      <w:r w:rsidR="007452B6">
        <w:rPr>
          <w:rFonts w:ascii="Calibri" w:eastAsia="Times New Roman" w:hAnsi="Calibri" w:cs="Calibri"/>
          <w:color w:val="000000"/>
          <w:szCs w:val="22"/>
          <w:lang w:val="en-US"/>
        </w:rPr>
        <w:t>VJ</w:t>
      </w:r>
      <w:r w:rsidR="00D002AE" w:rsidRPr="00E26504">
        <w:rPr>
          <w:rFonts w:ascii="Calibri" w:eastAsia="Times New Roman" w:hAnsi="Calibri" w:cs="Calibri"/>
          <w:color w:val="000000"/>
          <w:szCs w:val="22"/>
          <w:lang w:val="en-US"/>
        </w:rPr>
        <w:t>’s network</w:t>
      </w:r>
      <w:r w:rsidR="00D002AE" w:rsidRPr="00D002AE">
        <w:rPr>
          <w:rFonts w:ascii="Calibri" w:eastAsia="Times New Roman" w:hAnsi="Calibri" w:cs="Calibri"/>
          <w:color w:val="000000"/>
          <w:szCs w:val="22"/>
          <w:lang w:val="en-US"/>
        </w:rPr>
        <w:t xml:space="preserve"> and are hence from the same country and ministry network. The fact that they belong to the same ministry network must be seen as a mediating factor and a rival explanation to their belonging to the same people group. Therefore, the factor “belonging to the same people group” was excluded from subsequent analysis. </w:t>
      </w:r>
    </w:p>
    <w:p w14:paraId="065D7E63" w14:textId="1B72F685" w:rsidR="00D002AE" w:rsidRPr="00D002AE" w:rsidRDefault="00C52E5C" w:rsidP="00D002AE">
      <w:pPr>
        <w:spacing w:after="120" w:line="240" w:lineRule="auto"/>
        <w:rPr>
          <w:rFonts w:ascii="Times New Roman" w:eastAsia="Times New Roman" w:hAnsi="Times New Roman" w:cs="Times New Roman"/>
          <w:sz w:val="24"/>
          <w:szCs w:val="24"/>
          <w:lang w:val="en-US"/>
        </w:rPr>
      </w:pPr>
      <w:r>
        <w:rPr>
          <w:rFonts w:ascii="Calibri" w:eastAsia="Times New Roman" w:hAnsi="Calibri" w:cs="Calibri"/>
          <w:color w:val="000000"/>
          <w:szCs w:val="22"/>
          <w:lang w:val="en-US"/>
        </w:rPr>
        <w:tab/>
      </w:r>
      <w:r w:rsidR="00D002AE" w:rsidRPr="00D002AE">
        <w:rPr>
          <w:rFonts w:ascii="Calibri" w:eastAsia="Times New Roman" w:hAnsi="Calibri" w:cs="Calibri"/>
          <w:color w:val="000000"/>
          <w:szCs w:val="22"/>
          <w:lang w:val="en-US"/>
        </w:rPr>
        <w:t>A lack of fluency in the heart language of the group being reached was slightly associated with membership in the control group. Again, this could result from a skewed sample, given that only 13.6 percent of catalysts were not fluent in such a language, compared to 40.3 percent of control group members. Finally, the average of all Inhibiting Factors was clearly associated with control group membership, reflecting an expected result. </w:t>
      </w:r>
    </w:p>
    <w:p w14:paraId="4BC65177" w14:textId="246809C2" w:rsidR="00D002AE" w:rsidRPr="00D002AE" w:rsidRDefault="00C52E5C" w:rsidP="00D002AE">
      <w:pPr>
        <w:spacing w:after="120" w:line="240" w:lineRule="auto"/>
        <w:rPr>
          <w:rFonts w:ascii="Times New Roman" w:eastAsia="Times New Roman" w:hAnsi="Times New Roman" w:cs="Times New Roman"/>
          <w:sz w:val="24"/>
          <w:szCs w:val="24"/>
          <w:lang w:val="en-US"/>
        </w:rPr>
      </w:pPr>
      <w:r>
        <w:rPr>
          <w:rFonts w:ascii="Calibri" w:eastAsia="Times New Roman" w:hAnsi="Calibri" w:cs="Calibri"/>
          <w:color w:val="000000"/>
          <w:szCs w:val="22"/>
          <w:lang w:val="en-US"/>
        </w:rPr>
        <w:tab/>
      </w:r>
      <w:r w:rsidR="00D002AE" w:rsidRPr="00D002AE">
        <w:rPr>
          <w:rFonts w:ascii="Calibri" w:eastAsia="Times New Roman" w:hAnsi="Calibri" w:cs="Calibri"/>
          <w:color w:val="000000"/>
          <w:szCs w:val="22"/>
          <w:lang w:val="en-US"/>
        </w:rPr>
        <w:t>Together, all of these factors explained 28.8 percent of the variation of the dependent variable “movement catalyzing”, meaning that about 70 percent of this variation (and therefore of whether someone will be a catalyst or control group member) must be attributed to other factors. Such a ratio is quite typical in the social sciences. </w:t>
      </w:r>
    </w:p>
    <w:p w14:paraId="370E6E2F" w14:textId="7D0D96AD" w:rsidR="00805E08" w:rsidRPr="00A52D49" w:rsidRDefault="00D002AE" w:rsidP="00437614">
      <w:pPr>
        <w:pStyle w:val="berschrift7"/>
        <w:spacing w:after="240"/>
        <w:ind w:left="0" w:firstLine="634"/>
      </w:pPr>
      <w:bookmarkStart w:id="121" w:name="_Toc77847564"/>
      <w:r w:rsidRPr="00E07CBF">
        <w:t xml:space="preserve">Factors </w:t>
      </w:r>
      <w:r w:rsidR="002A3B3F">
        <w:t xml:space="preserve">that </w:t>
      </w:r>
      <w:r w:rsidR="00E70EB3">
        <w:t xml:space="preserve">Correlate Positively </w:t>
      </w:r>
      <w:r w:rsidR="00AE786B">
        <w:t>o</w:t>
      </w:r>
      <w:r w:rsidR="00E70EB3">
        <w:t>r Negativel</w:t>
      </w:r>
      <w:r w:rsidR="002A3B3F">
        <w:t>y with</w:t>
      </w:r>
      <w:r w:rsidRPr="00E07CBF">
        <w:t xml:space="preserve"> the Catalyzing of a Movement</w:t>
      </w:r>
      <w:r w:rsidR="00D54D7C">
        <w:br/>
      </w:r>
      <w:bookmarkStart w:id="122" w:name="_Hlk76990050"/>
      <w:r w:rsidR="002A3B3F" w:rsidRPr="00A52D49">
        <w:t>(</w:t>
      </w:r>
      <w:r w:rsidR="002A3B3F" w:rsidRPr="00437614">
        <w:t>Note: factors with a negative value correlate positively with movement catalyzing, factors with a positive value [in red font] correlative negatively)</w:t>
      </w:r>
      <w:bookmarkEnd w:id="121"/>
      <w:bookmarkEnd w:id="122"/>
    </w:p>
    <w:tbl>
      <w:tblPr>
        <w:tblW w:w="0" w:type="auto"/>
        <w:tblCellMar>
          <w:top w:w="15" w:type="dxa"/>
          <w:left w:w="15" w:type="dxa"/>
          <w:bottom w:w="15" w:type="dxa"/>
          <w:right w:w="15" w:type="dxa"/>
        </w:tblCellMar>
        <w:tblLook w:val="04A0" w:firstRow="1" w:lastRow="0" w:firstColumn="1" w:lastColumn="0" w:noHBand="0" w:noVBand="1"/>
      </w:tblPr>
      <w:tblGrid>
        <w:gridCol w:w="1879"/>
        <w:gridCol w:w="912"/>
        <w:gridCol w:w="1299"/>
        <w:gridCol w:w="1447"/>
        <w:gridCol w:w="828"/>
        <w:gridCol w:w="1177"/>
        <w:gridCol w:w="1178"/>
      </w:tblGrid>
      <w:tr w:rsidR="00D002AE" w:rsidRPr="00D002AE" w14:paraId="7FDFCD98" w14:textId="77777777" w:rsidTr="0087497A">
        <w:trPr>
          <w:trHeight w:val="20"/>
        </w:trPr>
        <w:tc>
          <w:tcPr>
            <w:tcW w:w="0" w:type="auto"/>
            <w:gridSpan w:val="5"/>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38C857EA" w14:textId="77777777" w:rsidR="00D002AE" w:rsidRPr="00D002AE" w:rsidRDefault="00D002AE" w:rsidP="002851F5">
            <w:pPr>
              <w:spacing w:after="0" w:line="240" w:lineRule="auto"/>
              <w:rPr>
                <w:rFonts w:ascii="Times New Roman" w:eastAsia="Times New Roman" w:hAnsi="Times New Roman" w:cs="Times New Roman"/>
                <w:sz w:val="24"/>
                <w:szCs w:val="24"/>
                <w:lang w:val="en-US"/>
              </w:rPr>
            </w:pPr>
            <w:r w:rsidRPr="00D002AE">
              <w:rPr>
                <w:rFonts w:ascii="Calibri" w:eastAsia="Times New Roman" w:hAnsi="Calibri" w:cs="Calibri"/>
                <w:color w:val="000000"/>
                <w:sz w:val="18"/>
                <w:szCs w:val="18"/>
                <w:lang w:val="en-US"/>
              </w:rPr>
              <w:t>Standardized coefficients (Variable Group(0=catalyst/1=control)):</w:t>
            </w:r>
          </w:p>
        </w:tc>
        <w:tc>
          <w:tcPr>
            <w:tcW w:w="1177"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78E18B17" w14:textId="77777777" w:rsidR="00D002AE" w:rsidRPr="00D002AE" w:rsidRDefault="00D002AE" w:rsidP="002851F5">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color w:val="000000"/>
                <w:sz w:val="18"/>
                <w:szCs w:val="18"/>
                <w:lang w:val="en-US"/>
              </w:rPr>
              <w:t>R²(Cox and Snell)</w:t>
            </w:r>
          </w:p>
        </w:tc>
        <w:tc>
          <w:tcPr>
            <w:tcW w:w="1178"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7FA1DE73" w14:textId="77777777" w:rsidR="00D002AE" w:rsidRPr="00D002AE" w:rsidRDefault="00D002AE" w:rsidP="002851F5">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color w:val="000000"/>
                <w:sz w:val="18"/>
                <w:szCs w:val="18"/>
                <w:lang w:val="en-US"/>
              </w:rPr>
              <w:t>0.288</w:t>
            </w:r>
          </w:p>
        </w:tc>
      </w:tr>
      <w:tr w:rsidR="00D002AE" w:rsidRPr="00D002AE" w14:paraId="1936EF5A" w14:textId="77777777" w:rsidTr="0087497A">
        <w:trPr>
          <w:trHeight w:val="20"/>
        </w:trPr>
        <w:tc>
          <w:tcPr>
            <w:tcW w:w="1879"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47DF4F1B" w14:textId="77777777" w:rsidR="00D002AE" w:rsidRPr="00D002AE" w:rsidRDefault="00D002AE" w:rsidP="002851F5">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b/>
                <w:bCs/>
                <w:color w:val="000000"/>
                <w:sz w:val="18"/>
                <w:szCs w:val="18"/>
                <w:lang w:val="en-US"/>
              </w:rPr>
              <w:t>Source</w:t>
            </w:r>
          </w:p>
        </w:tc>
        <w:tc>
          <w:tcPr>
            <w:tcW w:w="912"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5CEAA7A2" w14:textId="77777777" w:rsidR="00D002AE" w:rsidRPr="00D002AE" w:rsidRDefault="00D002AE" w:rsidP="002851F5">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b/>
                <w:bCs/>
                <w:color w:val="000000"/>
                <w:sz w:val="18"/>
                <w:szCs w:val="18"/>
                <w:lang w:val="en-US"/>
              </w:rPr>
              <w:t>Value</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312DD01D" w14:textId="77777777" w:rsidR="00D002AE" w:rsidRPr="00D002AE" w:rsidRDefault="00D002AE" w:rsidP="002851F5">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b/>
                <w:bCs/>
                <w:color w:val="000000"/>
                <w:sz w:val="18"/>
                <w:szCs w:val="18"/>
                <w:lang w:val="en-US"/>
              </w:rPr>
              <w:t>Standard error</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4595AF58" w14:textId="77777777" w:rsidR="00D002AE" w:rsidRPr="00D002AE" w:rsidRDefault="00D002AE" w:rsidP="002851F5">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b/>
                <w:bCs/>
                <w:color w:val="000000"/>
                <w:sz w:val="18"/>
                <w:szCs w:val="18"/>
                <w:lang w:val="en-US"/>
              </w:rPr>
              <w:t>Wald Chi-Square</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1A748F66" w14:textId="77777777" w:rsidR="00D002AE" w:rsidRPr="00D002AE" w:rsidRDefault="00D002AE" w:rsidP="002851F5">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b/>
                <w:bCs/>
                <w:color w:val="000000"/>
                <w:sz w:val="18"/>
                <w:szCs w:val="18"/>
                <w:lang w:val="en-US"/>
              </w:rPr>
              <w:t>Pr &gt; Chi²</w:t>
            </w:r>
          </w:p>
        </w:tc>
        <w:tc>
          <w:tcPr>
            <w:tcW w:w="1177"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04ADFA06" w14:textId="77777777" w:rsidR="00D002AE" w:rsidRPr="00D002AE" w:rsidRDefault="00D002AE" w:rsidP="002851F5">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b/>
                <w:bCs/>
                <w:color w:val="000000"/>
                <w:sz w:val="18"/>
                <w:szCs w:val="18"/>
                <w:lang w:val="en-US"/>
              </w:rPr>
              <w:t>Wald Lower bound (95%)</w:t>
            </w:r>
          </w:p>
        </w:tc>
        <w:tc>
          <w:tcPr>
            <w:tcW w:w="1178"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215D73FA" w14:textId="77777777" w:rsidR="00D002AE" w:rsidRPr="00D002AE" w:rsidRDefault="00D002AE" w:rsidP="002851F5">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b/>
                <w:bCs/>
                <w:color w:val="000000"/>
                <w:sz w:val="18"/>
                <w:szCs w:val="18"/>
                <w:lang w:val="en-US"/>
              </w:rPr>
              <w:t>Wald Upper bound (95%)</w:t>
            </w:r>
          </w:p>
        </w:tc>
      </w:tr>
      <w:tr w:rsidR="00D002AE" w:rsidRPr="00D002AE" w14:paraId="001A9F82" w14:textId="77777777" w:rsidTr="0087497A">
        <w:trPr>
          <w:trHeight w:val="288"/>
        </w:trPr>
        <w:tc>
          <w:tcPr>
            <w:tcW w:w="1879"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6B8905A4" w14:textId="77777777" w:rsidR="00D002AE" w:rsidRPr="00D002AE" w:rsidRDefault="00D002AE" w:rsidP="002851F5">
            <w:pPr>
              <w:spacing w:after="0" w:line="240" w:lineRule="auto"/>
              <w:rPr>
                <w:rFonts w:ascii="Times New Roman" w:eastAsia="Times New Roman" w:hAnsi="Times New Roman" w:cs="Times New Roman"/>
                <w:sz w:val="24"/>
                <w:szCs w:val="24"/>
                <w:lang w:val="en-US"/>
              </w:rPr>
            </w:pPr>
            <w:r w:rsidRPr="00D002AE">
              <w:rPr>
                <w:rFonts w:ascii="Calibri" w:eastAsia="Times New Roman" w:hAnsi="Calibri" w:cs="Calibri"/>
                <w:color w:val="000000"/>
                <w:sz w:val="18"/>
                <w:szCs w:val="18"/>
                <w:lang w:val="en-US"/>
              </w:rPr>
              <w:t>TC3 Socio-influential</w:t>
            </w:r>
          </w:p>
        </w:tc>
        <w:tc>
          <w:tcPr>
            <w:tcW w:w="912"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02AA5C64" w14:textId="77777777" w:rsidR="00D002AE" w:rsidRPr="00D002AE" w:rsidRDefault="00D002AE" w:rsidP="002851F5">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color w:val="000000"/>
                <w:sz w:val="18"/>
                <w:szCs w:val="18"/>
                <w:lang w:val="en-US"/>
              </w:rPr>
              <w:t>-0.336</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5CA72CE3" w14:textId="77777777" w:rsidR="00D002AE" w:rsidRPr="00D002AE" w:rsidRDefault="00D002AE" w:rsidP="002851F5">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color w:val="000000"/>
                <w:sz w:val="18"/>
                <w:szCs w:val="18"/>
                <w:lang w:val="en-US"/>
              </w:rPr>
              <w:t>0.159</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1471E207" w14:textId="77777777" w:rsidR="00D002AE" w:rsidRPr="00D002AE" w:rsidRDefault="00D002AE" w:rsidP="002851F5">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color w:val="000000"/>
                <w:sz w:val="18"/>
                <w:szCs w:val="18"/>
                <w:lang w:val="en-US"/>
              </w:rPr>
              <w:t>4.477</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6FF8DDB0" w14:textId="77777777" w:rsidR="00D002AE" w:rsidRPr="00D002AE" w:rsidRDefault="00D002AE" w:rsidP="002851F5">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color w:val="000000"/>
                <w:sz w:val="18"/>
                <w:szCs w:val="18"/>
                <w:lang w:val="en-US"/>
              </w:rPr>
              <w:t>0.034</w:t>
            </w:r>
          </w:p>
        </w:tc>
        <w:tc>
          <w:tcPr>
            <w:tcW w:w="1177"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395D9D27" w14:textId="77777777" w:rsidR="00D002AE" w:rsidRPr="00D002AE" w:rsidRDefault="00D002AE" w:rsidP="002851F5">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color w:val="000000"/>
                <w:sz w:val="18"/>
                <w:szCs w:val="18"/>
                <w:lang w:val="en-US"/>
              </w:rPr>
              <w:t>-0.646</w:t>
            </w:r>
          </w:p>
        </w:tc>
        <w:tc>
          <w:tcPr>
            <w:tcW w:w="1178"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5762B084" w14:textId="77777777" w:rsidR="00D002AE" w:rsidRPr="00D002AE" w:rsidRDefault="00D002AE" w:rsidP="002851F5">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color w:val="000000"/>
                <w:sz w:val="18"/>
                <w:szCs w:val="18"/>
                <w:lang w:val="en-US"/>
              </w:rPr>
              <w:t>-0.025</w:t>
            </w:r>
          </w:p>
        </w:tc>
      </w:tr>
      <w:tr w:rsidR="00D002AE" w:rsidRPr="00D002AE" w14:paraId="34307333" w14:textId="77777777" w:rsidTr="0087497A">
        <w:trPr>
          <w:trHeight w:val="288"/>
        </w:trPr>
        <w:tc>
          <w:tcPr>
            <w:tcW w:w="1879"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1865F2C1" w14:textId="77777777" w:rsidR="00D002AE" w:rsidRPr="00D002AE" w:rsidRDefault="00D002AE" w:rsidP="002851F5">
            <w:pPr>
              <w:spacing w:after="0" w:line="240" w:lineRule="auto"/>
              <w:rPr>
                <w:rFonts w:ascii="Times New Roman" w:eastAsia="Times New Roman" w:hAnsi="Times New Roman" w:cs="Times New Roman"/>
                <w:sz w:val="24"/>
                <w:szCs w:val="24"/>
                <w:lang w:val="en-US"/>
              </w:rPr>
            </w:pPr>
            <w:r w:rsidRPr="00D002AE">
              <w:rPr>
                <w:rFonts w:ascii="Calibri" w:eastAsia="Times New Roman" w:hAnsi="Calibri" w:cs="Calibri"/>
                <w:color w:val="000000"/>
                <w:sz w:val="18"/>
                <w:szCs w:val="18"/>
                <w:lang w:val="en-US"/>
              </w:rPr>
              <w:t>Average of all Contributing Factors</w:t>
            </w:r>
          </w:p>
        </w:tc>
        <w:tc>
          <w:tcPr>
            <w:tcW w:w="912"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1A1E9642" w14:textId="77777777" w:rsidR="00D002AE" w:rsidRPr="00D002AE" w:rsidRDefault="00D002AE" w:rsidP="002851F5">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color w:val="000000"/>
                <w:sz w:val="18"/>
                <w:szCs w:val="18"/>
                <w:lang w:val="en-US"/>
              </w:rPr>
              <w:t>-0.278</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2277100A" w14:textId="77777777" w:rsidR="00D002AE" w:rsidRPr="00D002AE" w:rsidRDefault="00D002AE" w:rsidP="002851F5">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color w:val="000000"/>
                <w:sz w:val="18"/>
                <w:szCs w:val="18"/>
                <w:lang w:val="en-US"/>
              </w:rPr>
              <w:t>0.097</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4CAF2628" w14:textId="77777777" w:rsidR="00D002AE" w:rsidRPr="00D002AE" w:rsidRDefault="00D002AE" w:rsidP="002851F5">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color w:val="000000"/>
                <w:sz w:val="18"/>
                <w:szCs w:val="18"/>
                <w:lang w:val="en-US"/>
              </w:rPr>
              <w:t>8.246</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7657A65E" w14:textId="77777777" w:rsidR="00D002AE" w:rsidRPr="00D002AE" w:rsidRDefault="00D002AE" w:rsidP="002851F5">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color w:val="000000"/>
                <w:sz w:val="18"/>
                <w:szCs w:val="18"/>
                <w:lang w:val="en-US"/>
              </w:rPr>
              <w:t>0.004</w:t>
            </w:r>
          </w:p>
        </w:tc>
        <w:tc>
          <w:tcPr>
            <w:tcW w:w="1177"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1B965C30" w14:textId="77777777" w:rsidR="00D002AE" w:rsidRPr="00D002AE" w:rsidRDefault="00D002AE" w:rsidP="002851F5">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color w:val="000000"/>
                <w:sz w:val="18"/>
                <w:szCs w:val="18"/>
                <w:lang w:val="en-US"/>
              </w:rPr>
              <w:t>-0.467</w:t>
            </w:r>
          </w:p>
        </w:tc>
        <w:tc>
          <w:tcPr>
            <w:tcW w:w="1178"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725B509C" w14:textId="77777777" w:rsidR="00D002AE" w:rsidRPr="00D002AE" w:rsidRDefault="00D002AE" w:rsidP="002851F5">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color w:val="000000"/>
                <w:sz w:val="18"/>
                <w:szCs w:val="18"/>
                <w:lang w:val="en-US"/>
              </w:rPr>
              <w:t>-0.088</w:t>
            </w:r>
          </w:p>
        </w:tc>
      </w:tr>
      <w:tr w:rsidR="00D002AE" w:rsidRPr="00D002AE" w14:paraId="06FDEEE2" w14:textId="77777777" w:rsidTr="0087497A">
        <w:trPr>
          <w:trHeight w:val="288"/>
        </w:trPr>
        <w:tc>
          <w:tcPr>
            <w:tcW w:w="1879" w:type="dxa"/>
            <w:tcBorders>
              <w:top w:val="single" w:sz="8" w:space="0" w:color="000000"/>
              <w:left w:val="single" w:sz="8" w:space="0" w:color="000000"/>
              <w:bottom w:val="single" w:sz="8" w:space="0" w:color="000000"/>
              <w:right w:val="single" w:sz="8" w:space="0" w:color="000000"/>
            </w:tcBorders>
            <w:shd w:val="clear" w:color="auto" w:fill="E2EFDA"/>
            <w:tcMar>
              <w:top w:w="29" w:type="dxa"/>
              <w:left w:w="100" w:type="dxa"/>
              <w:bottom w:w="29" w:type="dxa"/>
              <w:right w:w="100" w:type="dxa"/>
            </w:tcMar>
            <w:vAlign w:val="center"/>
            <w:hideMark/>
          </w:tcPr>
          <w:p w14:paraId="41C02F30" w14:textId="0275A637" w:rsidR="00D002AE" w:rsidRPr="00D002AE" w:rsidRDefault="00D002AE" w:rsidP="002851F5">
            <w:pPr>
              <w:spacing w:after="0" w:line="240" w:lineRule="auto"/>
              <w:rPr>
                <w:rFonts w:ascii="Times New Roman" w:eastAsia="Times New Roman" w:hAnsi="Times New Roman" w:cs="Times New Roman"/>
                <w:sz w:val="24"/>
                <w:szCs w:val="24"/>
                <w:lang w:val="en-US"/>
              </w:rPr>
            </w:pPr>
            <w:r w:rsidRPr="00D002AE">
              <w:rPr>
                <w:rFonts w:ascii="Calibri" w:eastAsia="Times New Roman" w:hAnsi="Calibri" w:cs="Calibri"/>
                <w:color w:val="000000"/>
                <w:sz w:val="18"/>
                <w:szCs w:val="18"/>
                <w:lang w:val="en-US"/>
              </w:rPr>
              <w:t xml:space="preserve">Same </w:t>
            </w:r>
            <w:r w:rsidR="00A923F0" w:rsidRPr="00D002AE">
              <w:rPr>
                <w:rFonts w:ascii="Calibri" w:eastAsia="Times New Roman" w:hAnsi="Calibri" w:cs="Calibri"/>
                <w:color w:val="000000"/>
                <w:sz w:val="18"/>
                <w:szCs w:val="18"/>
                <w:lang w:val="en-US"/>
              </w:rPr>
              <w:t>people group</w:t>
            </w:r>
          </w:p>
        </w:tc>
        <w:tc>
          <w:tcPr>
            <w:tcW w:w="912" w:type="dxa"/>
            <w:tcBorders>
              <w:top w:val="single" w:sz="8" w:space="0" w:color="000000"/>
              <w:left w:val="single" w:sz="8" w:space="0" w:color="000000"/>
              <w:bottom w:val="single" w:sz="8" w:space="0" w:color="000000"/>
              <w:right w:val="single" w:sz="8" w:space="0" w:color="000000"/>
            </w:tcBorders>
            <w:shd w:val="clear" w:color="auto" w:fill="E2EFDA"/>
            <w:tcMar>
              <w:top w:w="29" w:type="dxa"/>
              <w:left w:w="100" w:type="dxa"/>
              <w:bottom w:w="29" w:type="dxa"/>
              <w:right w:w="100" w:type="dxa"/>
            </w:tcMar>
            <w:vAlign w:val="center"/>
            <w:hideMark/>
          </w:tcPr>
          <w:p w14:paraId="04DF1F1B" w14:textId="77777777" w:rsidR="00D002AE" w:rsidRPr="00D002AE" w:rsidRDefault="00D002AE" w:rsidP="002851F5">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color w:val="000000"/>
                <w:sz w:val="18"/>
                <w:szCs w:val="18"/>
                <w:lang w:val="en-US"/>
              </w:rPr>
              <w:t>-0.248</w:t>
            </w:r>
          </w:p>
        </w:tc>
        <w:tc>
          <w:tcPr>
            <w:tcW w:w="0" w:type="auto"/>
            <w:tcBorders>
              <w:top w:val="single" w:sz="8" w:space="0" w:color="000000"/>
              <w:left w:val="single" w:sz="8" w:space="0" w:color="000000"/>
              <w:bottom w:val="single" w:sz="8" w:space="0" w:color="000000"/>
              <w:right w:val="single" w:sz="8" w:space="0" w:color="000000"/>
            </w:tcBorders>
            <w:shd w:val="clear" w:color="auto" w:fill="E2EFDA"/>
            <w:tcMar>
              <w:top w:w="29" w:type="dxa"/>
              <w:left w:w="100" w:type="dxa"/>
              <w:bottom w:w="29" w:type="dxa"/>
              <w:right w:w="100" w:type="dxa"/>
            </w:tcMar>
            <w:vAlign w:val="center"/>
            <w:hideMark/>
          </w:tcPr>
          <w:p w14:paraId="7EB8FA0A" w14:textId="77777777" w:rsidR="00D002AE" w:rsidRPr="00D002AE" w:rsidRDefault="00D002AE" w:rsidP="002851F5">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color w:val="000000"/>
                <w:sz w:val="18"/>
                <w:szCs w:val="18"/>
                <w:lang w:val="en-US"/>
              </w:rPr>
              <w:t>0.141</w:t>
            </w:r>
          </w:p>
        </w:tc>
        <w:tc>
          <w:tcPr>
            <w:tcW w:w="0" w:type="auto"/>
            <w:tcBorders>
              <w:top w:val="single" w:sz="8" w:space="0" w:color="000000"/>
              <w:left w:val="single" w:sz="8" w:space="0" w:color="000000"/>
              <w:bottom w:val="single" w:sz="8" w:space="0" w:color="000000"/>
              <w:right w:val="single" w:sz="8" w:space="0" w:color="000000"/>
            </w:tcBorders>
            <w:shd w:val="clear" w:color="auto" w:fill="E2EFDA"/>
            <w:tcMar>
              <w:top w:w="29" w:type="dxa"/>
              <w:left w:w="100" w:type="dxa"/>
              <w:bottom w:w="29" w:type="dxa"/>
              <w:right w:w="100" w:type="dxa"/>
            </w:tcMar>
            <w:vAlign w:val="center"/>
            <w:hideMark/>
          </w:tcPr>
          <w:p w14:paraId="195D4A6B" w14:textId="77777777" w:rsidR="00D002AE" w:rsidRPr="00D002AE" w:rsidRDefault="00D002AE" w:rsidP="002851F5">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color w:val="000000"/>
                <w:sz w:val="18"/>
                <w:szCs w:val="18"/>
                <w:lang w:val="en-US"/>
              </w:rPr>
              <w:t>3.078</w:t>
            </w:r>
          </w:p>
        </w:tc>
        <w:tc>
          <w:tcPr>
            <w:tcW w:w="0" w:type="auto"/>
            <w:tcBorders>
              <w:top w:val="single" w:sz="8" w:space="0" w:color="000000"/>
              <w:left w:val="single" w:sz="8" w:space="0" w:color="000000"/>
              <w:bottom w:val="single" w:sz="8" w:space="0" w:color="000000"/>
              <w:right w:val="single" w:sz="8" w:space="0" w:color="000000"/>
            </w:tcBorders>
            <w:shd w:val="clear" w:color="auto" w:fill="E2EFDA"/>
            <w:tcMar>
              <w:top w:w="29" w:type="dxa"/>
              <w:left w:w="100" w:type="dxa"/>
              <w:bottom w:w="29" w:type="dxa"/>
              <w:right w:w="100" w:type="dxa"/>
            </w:tcMar>
            <w:vAlign w:val="center"/>
            <w:hideMark/>
          </w:tcPr>
          <w:p w14:paraId="2AFCBD38" w14:textId="77777777" w:rsidR="00D002AE" w:rsidRPr="00D002AE" w:rsidRDefault="00D002AE" w:rsidP="002851F5">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color w:val="000000"/>
                <w:sz w:val="18"/>
                <w:szCs w:val="18"/>
                <w:lang w:val="en-US"/>
              </w:rPr>
              <w:t>0.079</w:t>
            </w:r>
          </w:p>
        </w:tc>
        <w:tc>
          <w:tcPr>
            <w:tcW w:w="1177" w:type="dxa"/>
            <w:tcBorders>
              <w:top w:val="single" w:sz="8" w:space="0" w:color="000000"/>
              <w:left w:val="single" w:sz="8" w:space="0" w:color="000000"/>
              <w:bottom w:val="single" w:sz="8" w:space="0" w:color="000000"/>
              <w:right w:val="single" w:sz="8" w:space="0" w:color="000000"/>
            </w:tcBorders>
            <w:shd w:val="clear" w:color="auto" w:fill="E2EFDA"/>
            <w:tcMar>
              <w:top w:w="29" w:type="dxa"/>
              <w:left w:w="100" w:type="dxa"/>
              <w:bottom w:w="29" w:type="dxa"/>
              <w:right w:w="100" w:type="dxa"/>
            </w:tcMar>
            <w:vAlign w:val="center"/>
            <w:hideMark/>
          </w:tcPr>
          <w:p w14:paraId="3CF3D8B9" w14:textId="77777777" w:rsidR="00D002AE" w:rsidRPr="00D002AE" w:rsidRDefault="00D002AE" w:rsidP="002851F5">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color w:val="000000"/>
                <w:sz w:val="18"/>
                <w:szCs w:val="18"/>
                <w:lang w:val="en-US"/>
              </w:rPr>
              <w:t>-0.526</w:t>
            </w:r>
          </w:p>
        </w:tc>
        <w:tc>
          <w:tcPr>
            <w:tcW w:w="1178" w:type="dxa"/>
            <w:tcBorders>
              <w:top w:val="single" w:sz="8" w:space="0" w:color="000000"/>
              <w:left w:val="single" w:sz="8" w:space="0" w:color="000000"/>
              <w:bottom w:val="single" w:sz="8" w:space="0" w:color="000000"/>
              <w:right w:val="single" w:sz="8" w:space="0" w:color="000000"/>
            </w:tcBorders>
            <w:shd w:val="clear" w:color="auto" w:fill="E2EFDA"/>
            <w:tcMar>
              <w:top w:w="29" w:type="dxa"/>
              <w:left w:w="100" w:type="dxa"/>
              <w:bottom w:w="29" w:type="dxa"/>
              <w:right w:w="100" w:type="dxa"/>
            </w:tcMar>
            <w:vAlign w:val="center"/>
            <w:hideMark/>
          </w:tcPr>
          <w:p w14:paraId="71CE00B4" w14:textId="77777777" w:rsidR="00D002AE" w:rsidRPr="00D002AE" w:rsidRDefault="00D002AE" w:rsidP="002851F5">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color w:val="000000"/>
                <w:sz w:val="18"/>
                <w:szCs w:val="18"/>
                <w:lang w:val="en-US"/>
              </w:rPr>
              <w:t>0.029</w:t>
            </w:r>
          </w:p>
        </w:tc>
      </w:tr>
      <w:tr w:rsidR="00D002AE" w:rsidRPr="00D002AE" w14:paraId="36F1774C" w14:textId="77777777" w:rsidTr="0087497A">
        <w:trPr>
          <w:trHeight w:val="288"/>
        </w:trPr>
        <w:tc>
          <w:tcPr>
            <w:tcW w:w="1879" w:type="dxa"/>
            <w:tcBorders>
              <w:top w:val="single" w:sz="8" w:space="0" w:color="000000"/>
              <w:left w:val="single" w:sz="8" w:space="0" w:color="000000"/>
              <w:bottom w:val="single" w:sz="8" w:space="0" w:color="000000"/>
              <w:right w:val="single" w:sz="8" w:space="0" w:color="000000"/>
            </w:tcBorders>
            <w:shd w:val="clear" w:color="auto" w:fill="E2EFDA"/>
            <w:tcMar>
              <w:top w:w="29" w:type="dxa"/>
              <w:left w:w="100" w:type="dxa"/>
              <w:bottom w:w="29" w:type="dxa"/>
              <w:right w:w="100" w:type="dxa"/>
            </w:tcMar>
            <w:vAlign w:val="center"/>
            <w:hideMark/>
          </w:tcPr>
          <w:p w14:paraId="56C20062" w14:textId="77777777" w:rsidR="00D002AE" w:rsidRPr="00D002AE" w:rsidRDefault="00D002AE" w:rsidP="002851F5">
            <w:pPr>
              <w:spacing w:after="0" w:line="240" w:lineRule="auto"/>
              <w:rPr>
                <w:rFonts w:ascii="Times New Roman" w:eastAsia="Times New Roman" w:hAnsi="Times New Roman" w:cs="Times New Roman"/>
                <w:sz w:val="24"/>
                <w:szCs w:val="24"/>
                <w:lang w:val="en-US"/>
              </w:rPr>
            </w:pPr>
            <w:r w:rsidRPr="00D002AE">
              <w:rPr>
                <w:rFonts w:ascii="Calibri" w:eastAsia="Times New Roman" w:hAnsi="Calibri" w:cs="Calibri"/>
                <w:color w:val="000000"/>
                <w:sz w:val="18"/>
                <w:szCs w:val="18"/>
                <w:lang w:val="en-US"/>
              </w:rPr>
              <w:t>Not fluent in heart language</w:t>
            </w:r>
          </w:p>
        </w:tc>
        <w:tc>
          <w:tcPr>
            <w:tcW w:w="912" w:type="dxa"/>
            <w:tcBorders>
              <w:top w:val="single" w:sz="8" w:space="0" w:color="000000"/>
              <w:left w:val="single" w:sz="8" w:space="0" w:color="000000"/>
              <w:bottom w:val="single" w:sz="8" w:space="0" w:color="000000"/>
              <w:right w:val="single" w:sz="8" w:space="0" w:color="000000"/>
            </w:tcBorders>
            <w:shd w:val="clear" w:color="auto" w:fill="E2EFDA"/>
            <w:tcMar>
              <w:top w:w="29" w:type="dxa"/>
              <w:left w:w="100" w:type="dxa"/>
              <w:bottom w:w="29" w:type="dxa"/>
              <w:right w:w="100" w:type="dxa"/>
            </w:tcMar>
            <w:vAlign w:val="center"/>
            <w:hideMark/>
          </w:tcPr>
          <w:p w14:paraId="6B9596DA" w14:textId="77777777" w:rsidR="00D002AE" w:rsidRPr="00D002AE" w:rsidRDefault="00D002AE" w:rsidP="002851F5">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color w:val="C00000"/>
                <w:sz w:val="18"/>
                <w:szCs w:val="18"/>
                <w:lang w:val="en-US"/>
              </w:rPr>
              <w:t>0.202</w:t>
            </w:r>
          </w:p>
        </w:tc>
        <w:tc>
          <w:tcPr>
            <w:tcW w:w="0" w:type="auto"/>
            <w:tcBorders>
              <w:top w:val="single" w:sz="8" w:space="0" w:color="000000"/>
              <w:left w:val="single" w:sz="8" w:space="0" w:color="000000"/>
              <w:bottom w:val="single" w:sz="8" w:space="0" w:color="000000"/>
              <w:right w:val="single" w:sz="8" w:space="0" w:color="000000"/>
            </w:tcBorders>
            <w:shd w:val="clear" w:color="auto" w:fill="E2EFDA"/>
            <w:tcMar>
              <w:top w:w="29" w:type="dxa"/>
              <w:left w:w="100" w:type="dxa"/>
              <w:bottom w:w="29" w:type="dxa"/>
              <w:right w:w="100" w:type="dxa"/>
            </w:tcMar>
            <w:vAlign w:val="center"/>
            <w:hideMark/>
          </w:tcPr>
          <w:p w14:paraId="64C90E92" w14:textId="77777777" w:rsidR="00D002AE" w:rsidRPr="00D002AE" w:rsidRDefault="00D002AE" w:rsidP="002851F5">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color w:val="000000"/>
                <w:sz w:val="18"/>
                <w:szCs w:val="18"/>
                <w:lang w:val="en-US"/>
              </w:rPr>
              <w:t>0.116</w:t>
            </w:r>
          </w:p>
        </w:tc>
        <w:tc>
          <w:tcPr>
            <w:tcW w:w="0" w:type="auto"/>
            <w:tcBorders>
              <w:top w:val="single" w:sz="8" w:space="0" w:color="000000"/>
              <w:left w:val="single" w:sz="8" w:space="0" w:color="000000"/>
              <w:bottom w:val="single" w:sz="8" w:space="0" w:color="000000"/>
              <w:right w:val="single" w:sz="8" w:space="0" w:color="000000"/>
            </w:tcBorders>
            <w:shd w:val="clear" w:color="auto" w:fill="E2EFDA"/>
            <w:tcMar>
              <w:top w:w="29" w:type="dxa"/>
              <w:left w:w="100" w:type="dxa"/>
              <w:bottom w:w="29" w:type="dxa"/>
              <w:right w:w="100" w:type="dxa"/>
            </w:tcMar>
            <w:vAlign w:val="center"/>
            <w:hideMark/>
          </w:tcPr>
          <w:p w14:paraId="1040EE1A" w14:textId="77777777" w:rsidR="00D002AE" w:rsidRPr="00D002AE" w:rsidRDefault="00D002AE" w:rsidP="002851F5">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color w:val="000000"/>
                <w:sz w:val="18"/>
                <w:szCs w:val="18"/>
                <w:lang w:val="en-US"/>
              </w:rPr>
              <w:t>3.030</w:t>
            </w:r>
          </w:p>
        </w:tc>
        <w:tc>
          <w:tcPr>
            <w:tcW w:w="0" w:type="auto"/>
            <w:tcBorders>
              <w:top w:val="single" w:sz="8" w:space="0" w:color="000000"/>
              <w:left w:val="single" w:sz="8" w:space="0" w:color="000000"/>
              <w:bottom w:val="single" w:sz="8" w:space="0" w:color="000000"/>
              <w:right w:val="single" w:sz="8" w:space="0" w:color="000000"/>
            </w:tcBorders>
            <w:shd w:val="clear" w:color="auto" w:fill="E2EFDA"/>
            <w:tcMar>
              <w:top w:w="29" w:type="dxa"/>
              <w:left w:w="100" w:type="dxa"/>
              <w:bottom w:w="29" w:type="dxa"/>
              <w:right w:w="100" w:type="dxa"/>
            </w:tcMar>
            <w:vAlign w:val="center"/>
            <w:hideMark/>
          </w:tcPr>
          <w:p w14:paraId="25FB26FA" w14:textId="77777777" w:rsidR="00D002AE" w:rsidRPr="00D002AE" w:rsidRDefault="00D002AE" w:rsidP="002851F5">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color w:val="000000"/>
                <w:sz w:val="18"/>
                <w:szCs w:val="18"/>
                <w:lang w:val="en-US"/>
              </w:rPr>
              <w:t>0.082</w:t>
            </w:r>
          </w:p>
        </w:tc>
        <w:tc>
          <w:tcPr>
            <w:tcW w:w="1177" w:type="dxa"/>
            <w:tcBorders>
              <w:top w:val="single" w:sz="8" w:space="0" w:color="000000"/>
              <w:left w:val="single" w:sz="8" w:space="0" w:color="000000"/>
              <w:bottom w:val="single" w:sz="8" w:space="0" w:color="000000"/>
              <w:right w:val="single" w:sz="8" w:space="0" w:color="000000"/>
            </w:tcBorders>
            <w:shd w:val="clear" w:color="auto" w:fill="E2EFDA"/>
            <w:tcMar>
              <w:top w:w="29" w:type="dxa"/>
              <w:left w:w="100" w:type="dxa"/>
              <w:bottom w:w="29" w:type="dxa"/>
              <w:right w:w="100" w:type="dxa"/>
            </w:tcMar>
            <w:vAlign w:val="center"/>
            <w:hideMark/>
          </w:tcPr>
          <w:p w14:paraId="2F12FBE5" w14:textId="77777777" w:rsidR="00D002AE" w:rsidRPr="00D002AE" w:rsidRDefault="00D002AE" w:rsidP="002851F5">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color w:val="000000"/>
                <w:sz w:val="18"/>
                <w:szCs w:val="18"/>
                <w:lang w:val="en-US"/>
              </w:rPr>
              <w:t>-0.025</w:t>
            </w:r>
          </w:p>
        </w:tc>
        <w:tc>
          <w:tcPr>
            <w:tcW w:w="1178" w:type="dxa"/>
            <w:tcBorders>
              <w:top w:val="single" w:sz="8" w:space="0" w:color="000000"/>
              <w:left w:val="single" w:sz="8" w:space="0" w:color="000000"/>
              <w:bottom w:val="single" w:sz="8" w:space="0" w:color="000000"/>
              <w:right w:val="single" w:sz="8" w:space="0" w:color="000000"/>
            </w:tcBorders>
            <w:shd w:val="clear" w:color="auto" w:fill="E2EFDA"/>
            <w:tcMar>
              <w:top w:w="29" w:type="dxa"/>
              <w:left w:w="100" w:type="dxa"/>
              <w:bottom w:w="29" w:type="dxa"/>
              <w:right w:w="100" w:type="dxa"/>
            </w:tcMar>
            <w:vAlign w:val="center"/>
            <w:hideMark/>
          </w:tcPr>
          <w:p w14:paraId="06564714" w14:textId="77777777" w:rsidR="00D002AE" w:rsidRPr="00D002AE" w:rsidRDefault="00D002AE" w:rsidP="002851F5">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color w:val="000000"/>
                <w:sz w:val="18"/>
                <w:szCs w:val="18"/>
                <w:lang w:val="en-US"/>
              </w:rPr>
              <w:t>0.429</w:t>
            </w:r>
          </w:p>
        </w:tc>
      </w:tr>
      <w:tr w:rsidR="00D002AE" w:rsidRPr="00D002AE" w14:paraId="0652B27B" w14:textId="77777777" w:rsidTr="0087497A">
        <w:trPr>
          <w:trHeight w:val="288"/>
        </w:trPr>
        <w:tc>
          <w:tcPr>
            <w:tcW w:w="1879"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687A7ED1" w14:textId="77777777" w:rsidR="00D002AE" w:rsidRPr="00D002AE" w:rsidRDefault="00D002AE" w:rsidP="002851F5">
            <w:pPr>
              <w:spacing w:after="0" w:line="240" w:lineRule="auto"/>
              <w:rPr>
                <w:rFonts w:ascii="Times New Roman" w:eastAsia="Times New Roman" w:hAnsi="Times New Roman" w:cs="Times New Roman"/>
                <w:sz w:val="24"/>
                <w:szCs w:val="24"/>
                <w:lang w:val="en-US"/>
              </w:rPr>
            </w:pPr>
            <w:r w:rsidRPr="00D002AE">
              <w:rPr>
                <w:rFonts w:ascii="Calibri" w:eastAsia="Times New Roman" w:hAnsi="Calibri" w:cs="Calibri"/>
                <w:color w:val="000000"/>
                <w:sz w:val="18"/>
                <w:szCs w:val="18"/>
                <w:lang w:val="en-US"/>
              </w:rPr>
              <w:t>Average of all Inhibiting Factors</w:t>
            </w:r>
          </w:p>
        </w:tc>
        <w:tc>
          <w:tcPr>
            <w:tcW w:w="912"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3E5FFA75" w14:textId="77777777" w:rsidR="00D002AE" w:rsidRPr="00D002AE" w:rsidRDefault="00D002AE" w:rsidP="002851F5">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color w:val="C00000"/>
                <w:sz w:val="18"/>
                <w:szCs w:val="18"/>
                <w:lang w:val="en-US"/>
              </w:rPr>
              <w:t>0.344</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03182EE1" w14:textId="77777777" w:rsidR="00D002AE" w:rsidRPr="00D002AE" w:rsidRDefault="00D002AE" w:rsidP="002851F5">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color w:val="000000"/>
                <w:sz w:val="18"/>
                <w:szCs w:val="18"/>
                <w:lang w:val="en-US"/>
              </w:rPr>
              <w:t>0.089</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51CB0F15" w14:textId="77777777" w:rsidR="00D002AE" w:rsidRPr="00D002AE" w:rsidRDefault="00D002AE" w:rsidP="002851F5">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color w:val="000000"/>
                <w:sz w:val="18"/>
                <w:szCs w:val="18"/>
                <w:lang w:val="en-US"/>
              </w:rPr>
              <w:t>14.863</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760E6BF3" w14:textId="77777777" w:rsidR="00D002AE" w:rsidRPr="00D002AE" w:rsidRDefault="00D002AE" w:rsidP="002851F5">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color w:val="000000"/>
                <w:sz w:val="18"/>
                <w:szCs w:val="18"/>
                <w:lang w:val="en-US"/>
              </w:rPr>
              <w:t>0.000</w:t>
            </w:r>
          </w:p>
        </w:tc>
        <w:tc>
          <w:tcPr>
            <w:tcW w:w="1177"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22503986" w14:textId="77777777" w:rsidR="00D002AE" w:rsidRPr="00D002AE" w:rsidRDefault="00D002AE" w:rsidP="002851F5">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color w:val="000000"/>
                <w:sz w:val="18"/>
                <w:szCs w:val="18"/>
                <w:lang w:val="en-US"/>
              </w:rPr>
              <w:t>0.169</w:t>
            </w:r>
          </w:p>
        </w:tc>
        <w:tc>
          <w:tcPr>
            <w:tcW w:w="1178"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7ABB810C" w14:textId="77777777" w:rsidR="00D002AE" w:rsidRPr="00D002AE" w:rsidRDefault="00D002AE" w:rsidP="002851F5">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color w:val="000000"/>
                <w:sz w:val="18"/>
                <w:szCs w:val="18"/>
                <w:lang w:val="en-US"/>
              </w:rPr>
              <w:t>0.519</w:t>
            </w:r>
          </w:p>
        </w:tc>
      </w:tr>
    </w:tbl>
    <w:p w14:paraId="2D95DBBF" w14:textId="77777777" w:rsidR="00D002AE" w:rsidRPr="00D002AE" w:rsidRDefault="00D002AE" w:rsidP="00D002AE">
      <w:pPr>
        <w:spacing w:after="0" w:line="240" w:lineRule="auto"/>
        <w:rPr>
          <w:rFonts w:ascii="Times New Roman" w:eastAsia="Times New Roman" w:hAnsi="Times New Roman" w:cs="Times New Roman"/>
          <w:sz w:val="24"/>
          <w:szCs w:val="24"/>
          <w:lang w:val="en-US"/>
        </w:rPr>
      </w:pPr>
    </w:p>
    <w:p w14:paraId="691BF7AA" w14:textId="464B2F38" w:rsidR="00D002AE" w:rsidRPr="00D002AE" w:rsidRDefault="00C52E5C" w:rsidP="00D002AE">
      <w:pPr>
        <w:spacing w:after="120" w:line="240" w:lineRule="auto"/>
        <w:rPr>
          <w:rFonts w:ascii="Times New Roman" w:eastAsia="Times New Roman" w:hAnsi="Times New Roman" w:cs="Times New Roman"/>
          <w:sz w:val="24"/>
          <w:szCs w:val="24"/>
          <w:lang w:val="en-US"/>
        </w:rPr>
      </w:pPr>
      <w:r>
        <w:rPr>
          <w:rFonts w:ascii="Calibri" w:eastAsia="Times New Roman" w:hAnsi="Calibri" w:cs="Calibri"/>
          <w:color w:val="000000"/>
          <w:szCs w:val="22"/>
          <w:lang w:val="en-US"/>
        </w:rPr>
        <w:tab/>
      </w:r>
      <w:r w:rsidR="00D002AE" w:rsidRPr="00D002AE">
        <w:rPr>
          <w:rFonts w:ascii="Calibri" w:eastAsia="Times New Roman" w:hAnsi="Calibri" w:cs="Calibri"/>
          <w:color w:val="000000"/>
          <w:szCs w:val="22"/>
          <w:lang w:val="en-US"/>
        </w:rPr>
        <w:t>Table</w:t>
      </w:r>
      <w:r w:rsidR="0051641F">
        <w:rPr>
          <w:rFonts w:ascii="Calibri" w:eastAsia="Times New Roman" w:hAnsi="Calibri" w:cs="Calibri"/>
          <w:color w:val="000000"/>
          <w:szCs w:val="22"/>
          <w:lang w:val="en-US"/>
        </w:rPr>
        <w:t xml:space="preserve"> </w:t>
      </w:r>
      <w:r w:rsidR="00D5622D">
        <w:rPr>
          <w:rFonts w:ascii="Calibri" w:eastAsia="Times New Roman" w:hAnsi="Calibri" w:cs="Calibri"/>
          <w:color w:val="000000"/>
          <w:szCs w:val="22"/>
          <w:lang w:val="en-US"/>
        </w:rPr>
        <w:t>3</w:t>
      </w:r>
      <w:r w:rsidR="00703D5C">
        <w:rPr>
          <w:rFonts w:ascii="Calibri" w:eastAsia="Times New Roman" w:hAnsi="Calibri" w:cs="Calibri"/>
          <w:color w:val="000000"/>
          <w:szCs w:val="22"/>
          <w:lang w:val="en-US"/>
        </w:rPr>
        <w:t>2</w:t>
      </w:r>
      <w:r w:rsidR="00D002AE" w:rsidRPr="00D002AE">
        <w:rPr>
          <w:rFonts w:ascii="Calibri" w:eastAsia="Times New Roman" w:hAnsi="Calibri" w:cs="Calibri"/>
          <w:color w:val="000000"/>
          <w:szCs w:val="22"/>
          <w:lang w:val="en-US"/>
        </w:rPr>
        <w:t xml:space="preserve"> shows the same analysis, but now using the average of internal/external factors instead of contributing/inhibiting factors. As a reminder, internal factors were defined as those under the direct or indirect influence of the pioneers and/or their team (for example, </w:t>
      </w:r>
      <w:r w:rsidR="00D002AE" w:rsidRPr="00D002AE">
        <w:rPr>
          <w:rFonts w:ascii="Calibri" w:eastAsia="Times New Roman" w:hAnsi="Calibri" w:cs="Calibri"/>
          <w:i/>
          <w:iCs/>
          <w:color w:val="000000"/>
          <w:szCs w:val="22"/>
          <w:lang w:val="en-US"/>
        </w:rPr>
        <w:t>Using the right ministry approach</w:t>
      </w:r>
      <w:r w:rsidR="00D002AE" w:rsidRPr="00D002AE">
        <w:rPr>
          <w:rFonts w:ascii="Calibri" w:eastAsia="Times New Roman" w:hAnsi="Calibri" w:cs="Calibri"/>
          <w:color w:val="000000"/>
          <w:szCs w:val="22"/>
          <w:lang w:val="en-US"/>
        </w:rPr>
        <w:t>), while external factors are outside their control (for example,</w:t>
      </w:r>
      <w:r w:rsidR="00A923F0">
        <w:rPr>
          <w:rFonts w:ascii="Calibri" w:eastAsia="Times New Roman" w:hAnsi="Calibri" w:cs="Calibri"/>
          <w:color w:val="000000"/>
          <w:szCs w:val="22"/>
          <w:lang w:val="en-US"/>
        </w:rPr>
        <w:t xml:space="preserve"> </w:t>
      </w:r>
      <w:r w:rsidR="00D002AE" w:rsidRPr="00D002AE">
        <w:rPr>
          <w:rFonts w:ascii="Calibri" w:eastAsia="Times New Roman" w:hAnsi="Calibri" w:cs="Calibri"/>
          <w:i/>
          <w:iCs/>
          <w:color w:val="000000"/>
          <w:szCs w:val="22"/>
          <w:lang w:val="en-US"/>
        </w:rPr>
        <w:t>Opposition from government or wider society</w:t>
      </w:r>
      <w:r w:rsidR="00D002AE" w:rsidRPr="00D002AE">
        <w:rPr>
          <w:rFonts w:ascii="Calibri" w:eastAsia="Times New Roman" w:hAnsi="Calibri" w:cs="Calibri"/>
          <w:color w:val="000000"/>
          <w:szCs w:val="22"/>
          <w:lang w:val="en-US"/>
        </w:rPr>
        <w:t>). </w:t>
      </w:r>
    </w:p>
    <w:p w14:paraId="70F92752" w14:textId="4D5F45B8" w:rsidR="00D002AE" w:rsidRPr="00D002AE" w:rsidRDefault="00C52E5C" w:rsidP="00D002AE">
      <w:pPr>
        <w:spacing w:after="120" w:line="240" w:lineRule="auto"/>
        <w:rPr>
          <w:rFonts w:ascii="Times New Roman" w:eastAsia="Times New Roman" w:hAnsi="Times New Roman" w:cs="Times New Roman"/>
          <w:sz w:val="24"/>
          <w:szCs w:val="24"/>
          <w:lang w:val="en-US"/>
        </w:rPr>
      </w:pPr>
      <w:r>
        <w:rPr>
          <w:rFonts w:ascii="Calibri" w:eastAsia="Times New Roman" w:hAnsi="Calibri" w:cs="Calibri"/>
          <w:color w:val="000000"/>
          <w:szCs w:val="22"/>
          <w:lang w:val="en-US"/>
        </w:rPr>
        <w:tab/>
      </w:r>
      <w:r w:rsidR="00D002AE" w:rsidRPr="00D002AE">
        <w:rPr>
          <w:rFonts w:ascii="Calibri" w:eastAsia="Times New Roman" w:hAnsi="Calibri" w:cs="Calibri"/>
          <w:color w:val="000000"/>
          <w:szCs w:val="22"/>
          <w:lang w:val="en-US"/>
        </w:rPr>
        <w:t>Higher ratings for internal factors were positively correlated with movement catalyzing, as where ratings for external factors. The positive correlation of internal factors was nearly twice as high as that of external factors. </w:t>
      </w:r>
    </w:p>
    <w:p w14:paraId="21666A94" w14:textId="5B027D88" w:rsidR="00D002AE" w:rsidRPr="00D002AE" w:rsidRDefault="00C52E5C" w:rsidP="00D002AE">
      <w:pPr>
        <w:spacing w:after="120" w:line="240" w:lineRule="auto"/>
        <w:rPr>
          <w:rFonts w:ascii="Times New Roman" w:eastAsia="Times New Roman" w:hAnsi="Times New Roman" w:cs="Times New Roman"/>
          <w:sz w:val="24"/>
          <w:szCs w:val="24"/>
          <w:lang w:val="en-US"/>
        </w:rPr>
      </w:pPr>
      <w:r>
        <w:rPr>
          <w:rFonts w:ascii="Calibri" w:eastAsia="Times New Roman" w:hAnsi="Calibri" w:cs="Calibri"/>
          <w:color w:val="000000"/>
          <w:szCs w:val="22"/>
          <w:lang w:val="en-US"/>
        </w:rPr>
        <w:tab/>
      </w:r>
      <w:r w:rsidR="00D002AE" w:rsidRPr="00D002AE">
        <w:rPr>
          <w:rFonts w:ascii="Calibri" w:eastAsia="Times New Roman" w:hAnsi="Calibri" w:cs="Calibri"/>
          <w:color w:val="000000"/>
          <w:szCs w:val="22"/>
          <w:lang w:val="en-US"/>
        </w:rPr>
        <w:t xml:space="preserve">The reasons for this are evident from the analysis of individual factors as e.g. shown in Table </w:t>
      </w:r>
      <w:r w:rsidR="000C25D4">
        <w:rPr>
          <w:rFonts w:ascii="Calibri" w:eastAsia="Times New Roman" w:hAnsi="Calibri" w:cs="Calibri"/>
          <w:color w:val="000000"/>
          <w:szCs w:val="22"/>
          <w:lang w:val="en-US"/>
        </w:rPr>
        <w:t>3</w:t>
      </w:r>
      <w:r w:rsidR="00C32FEB">
        <w:rPr>
          <w:rFonts w:ascii="Calibri" w:eastAsia="Times New Roman" w:hAnsi="Calibri" w:cs="Calibri"/>
          <w:color w:val="000000"/>
          <w:szCs w:val="22"/>
          <w:lang w:val="en-US"/>
        </w:rPr>
        <w:t>4</w:t>
      </w:r>
      <w:r w:rsidR="00D002AE" w:rsidRPr="00D002AE">
        <w:rPr>
          <w:rFonts w:ascii="Calibri" w:eastAsia="Times New Roman" w:hAnsi="Calibri" w:cs="Calibri"/>
          <w:color w:val="000000"/>
          <w:szCs w:val="22"/>
          <w:lang w:val="en-US"/>
        </w:rPr>
        <w:t xml:space="preserve">: among the significant individual factors, three were internal factors (Qn22d CF: </w:t>
      </w:r>
      <w:r w:rsidR="00D002AE" w:rsidRPr="0051641F">
        <w:rPr>
          <w:rFonts w:ascii="Calibri" w:eastAsia="Times New Roman" w:hAnsi="Calibri" w:cs="Calibri"/>
          <w:i/>
          <w:iCs/>
          <w:color w:val="000000"/>
          <w:szCs w:val="22"/>
          <w:lang w:val="en-US"/>
        </w:rPr>
        <w:t>adopted right ministry strategy</w:t>
      </w:r>
      <w:r w:rsidR="00D002AE" w:rsidRPr="00D002AE">
        <w:rPr>
          <w:rFonts w:ascii="Calibri" w:eastAsia="Times New Roman" w:hAnsi="Calibri" w:cs="Calibri"/>
          <w:color w:val="000000"/>
          <w:szCs w:val="22"/>
          <w:lang w:val="en-US"/>
        </w:rPr>
        <w:t xml:space="preserve">, Qn22f: CF </w:t>
      </w:r>
      <w:r w:rsidR="00D002AE" w:rsidRPr="0051641F">
        <w:rPr>
          <w:rFonts w:ascii="Calibri" w:eastAsia="Times New Roman" w:hAnsi="Calibri" w:cs="Calibri"/>
          <w:i/>
          <w:iCs/>
          <w:color w:val="000000"/>
          <w:szCs w:val="22"/>
          <w:lang w:val="en-US"/>
        </w:rPr>
        <w:t>use discovery approach/groups</w:t>
      </w:r>
      <w:r w:rsidR="00D002AE" w:rsidRPr="00D002AE">
        <w:rPr>
          <w:rFonts w:ascii="Calibri" w:eastAsia="Times New Roman" w:hAnsi="Calibri" w:cs="Calibri"/>
          <w:color w:val="000000"/>
          <w:szCs w:val="22"/>
          <w:lang w:val="en-US"/>
        </w:rPr>
        <w:t xml:space="preserve">, Qn19 </w:t>
      </w:r>
      <w:r w:rsidR="00D002AE" w:rsidRPr="0051641F">
        <w:rPr>
          <w:rFonts w:ascii="Calibri" w:eastAsia="Times New Roman" w:hAnsi="Calibri" w:cs="Calibri"/>
          <w:i/>
          <w:iCs/>
          <w:color w:val="000000"/>
          <w:szCs w:val="22"/>
          <w:lang w:val="en-US"/>
        </w:rPr>
        <w:t>Limited time due to tentmaking impeding effect</w:t>
      </w:r>
      <w:r w:rsidR="00D002AE" w:rsidRPr="00D002AE">
        <w:rPr>
          <w:rFonts w:ascii="Calibri" w:eastAsia="Times New Roman" w:hAnsi="Calibri" w:cs="Calibri"/>
          <w:color w:val="000000"/>
          <w:szCs w:val="22"/>
          <w:lang w:val="en-US"/>
        </w:rPr>
        <w:t xml:space="preserve">) and only one an external factor (Qn23f IF: </w:t>
      </w:r>
      <w:r w:rsidR="00D002AE" w:rsidRPr="0051641F">
        <w:rPr>
          <w:rFonts w:ascii="Calibri" w:eastAsia="Times New Roman" w:hAnsi="Calibri" w:cs="Calibri"/>
          <w:i/>
          <w:iCs/>
          <w:color w:val="000000"/>
          <w:szCs w:val="22"/>
          <w:lang w:val="en-US"/>
        </w:rPr>
        <w:t>people not open to gospel</w:t>
      </w:r>
      <w:r w:rsidR="00D002AE" w:rsidRPr="00D002AE">
        <w:rPr>
          <w:rFonts w:ascii="Calibri" w:eastAsia="Times New Roman" w:hAnsi="Calibri" w:cs="Calibri"/>
          <w:color w:val="000000"/>
          <w:szCs w:val="22"/>
          <w:lang w:val="en-US"/>
        </w:rPr>
        <w:t>). Subsequent regression analyses focused on the distinction of contributing versus impeding factors, and not on the internal / external distinction. However, it is highly relevant that both internal and external factors positively correlate with movement catalyzing, and that internal factors are nearly twice as relevant as external factors. </w:t>
      </w:r>
    </w:p>
    <w:p w14:paraId="711377EB" w14:textId="0996B482" w:rsidR="00AF7224" w:rsidRDefault="00C52E5C" w:rsidP="00D002AE">
      <w:pPr>
        <w:spacing w:after="120" w:line="240" w:lineRule="auto"/>
        <w:rPr>
          <w:rFonts w:ascii="Calibri" w:eastAsia="Times New Roman" w:hAnsi="Calibri" w:cs="Calibri"/>
          <w:color w:val="000000"/>
          <w:szCs w:val="22"/>
          <w:lang w:val="en-US"/>
        </w:rPr>
      </w:pPr>
      <w:r>
        <w:rPr>
          <w:rFonts w:ascii="Calibri" w:eastAsia="Times New Roman" w:hAnsi="Calibri" w:cs="Calibri"/>
          <w:color w:val="000000"/>
          <w:szCs w:val="22"/>
          <w:lang w:val="en-US"/>
        </w:rPr>
        <w:lastRenderedPageBreak/>
        <w:tab/>
      </w:r>
      <w:r w:rsidR="00D002AE" w:rsidRPr="00D002AE">
        <w:rPr>
          <w:rFonts w:ascii="Calibri" w:eastAsia="Times New Roman" w:hAnsi="Calibri" w:cs="Calibri"/>
          <w:color w:val="000000"/>
          <w:szCs w:val="22"/>
          <w:lang w:val="en-US"/>
        </w:rPr>
        <w:t>The other factors are very similar to the previous analysis. Again, belonging to the same people group and a lack of fluency in the heart language are statistically weaker (as indicated by the lighter green shading). These are therefore not included in subsequent analyses.</w:t>
      </w:r>
    </w:p>
    <w:p w14:paraId="737CD383" w14:textId="2B03B938" w:rsidR="00D002AE" w:rsidRPr="00437614" w:rsidRDefault="00D002AE" w:rsidP="00437614">
      <w:pPr>
        <w:pStyle w:val="berschrift7"/>
        <w:spacing w:after="240"/>
        <w:ind w:left="0" w:firstLine="634"/>
      </w:pPr>
      <w:bookmarkStart w:id="123" w:name="_Toc77847565"/>
      <w:r w:rsidRPr="0051641F">
        <w:t>Factors with Potential Influence on the Catalyzing of a Movement</w:t>
      </w:r>
      <w:r w:rsidR="00D54D7C">
        <w:t xml:space="preserve"> </w:t>
      </w:r>
      <w:r w:rsidR="00D54D7C">
        <w:br/>
      </w:r>
      <w:r w:rsidRPr="00437614">
        <w:t>(including all internal and external factors)</w:t>
      </w:r>
      <w:bookmarkEnd w:id="123"/>
    </w:p>
    <w:tbl>
      <w:tblPr>
        <w:tblW w:w="0" w:type="auto"/>
        <w:tblCellMar>
          <w:top w:w="15" w:type="dxa"/>
          <w:left w:w="15" w:type="dxa"/>
          <w:bottom w:w="15" w:type="dxa"/>
          <w:right w:w="15" w:type="dxa"/>
        </w:tblCellMar>
        <w:tblLook w:val="04A0" w:firstRow="1" w:lastRow="0" w:firstColumn="1" w:lastColumn="0" w:noHBand="0" w:noVBand="1"/>
      </w:tblPr>
      <w:tblGrid>
        <w:gridCol w:w="1970"/>
        <w:gridCol w:w="1350"/>
        <w:gridCol w:w="879"/>
        <w:gridCol w:w="1101"/>
        <w:gridCol w:w="990"/>
        <w:gridCol w:w="1241"/>
        <w:gridCol w:w="1242"/>
      </w:tblGrid>
      <w:tr w:rsidR="00D002AE" w:rsidRPr="00D002AE" w14:paraId="1520D1FA" w14:textId="77777777" w:rsidTr="0087497A">
        <w:trPr>
          <w:trHeight w:val="20"/>
        </w:trPr>
        <w:tc>
          <w:tcPr>
            <w:tcW w:w="6290" w:type="dxa"/>
            <w:gridSpan w:val="5"/>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16CB4BF1" w14:textId="77777777" w:rsidR="00D002AE" w:rsidRPr="0057148D" w:rsidRDefault="00D002AE" w:rsidP="002851F5">
            <w:pPr>
              <w:spacing w:after="0" w:line="240" w:lineRule="auto"/>
              <w:rPr>
                <w:rFonts w:ascii="Calibri" w:eastAsia="Times New Roman" w:hAnsi="Calibri" w:cs="Calibri"/>
                <w:color w:val="000000"/>
                <w:sz w:val="18"/>
                <w:szCs w:val="18"/>
                <w:lang w:val="en-US"/>
              </w:rPr>
            </w:pPr>
            <w:r w:rsidRPr="00D002AE">
              <w:rPr>
                <w:rFonts w:ascii="Calibri" w:eastAsia="Times New Roman" w:hAnsi="Calibri" w:cs="Calibri"/>
                <w:color w:val="000000"/>
                <w:sz w:val="18"/>
                <w:szCs w:val="18"/>
                <w:lang w:val="en-US"/>
              </w:rPr>
              <w:t>Standardized coefficients (Variable Group(0=catalyst/1=control)):</w:t>
            </w:r>
          </w:p>
        </w:tc>
        <w:tc>
          <w:tcPr>
            <w:tcW w:w="1241"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102D2010" w14:textId="77777777" w:rsidR="00D002AE" w:rsidRPr="0057148D" w:rsidRDefault="00D002AE" w:rsidP="002851F5">
            <w:pPr>
              <w:spacing w:after="0" w:line="240" w:lineRule="auto"/>
              <w:rPr>
                <w:rFonts w:ascii="Calibri" w:eastAsia="Times New Roman" w:hAnsi="Calibri" w:cs="Calibri"/>
                <w:color w:val="000000"/>
                <w:sz w:val="18"/>
                <w:szCs w:val="18"/>
                <w:lang w:val="en-US"/>
              </w:rPr>
            </w:pPr>
            <w:r w:rsidRPr="00D002AE">
              <w:rPr>
                <w:rFonts w:ascii="Calibri" w:eastAsia="Times New Roman" w:hAnsi="Calibri" w:cs="Calibri"/>
                <w:color w:val="000000"/>
                <w:sz w:val="18"/>
                <w:szCs w:val="18"/>
                <w:lang w:val="en-US"/>
              </w:rPr>
              <w:t>R²(Cox and Snell)</w:t>
            </w:r>
          </w:p>
        </w:tc>
        <w:tc>
          <w:tcPr>
            <w:tcW w:w="1242"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2E33D28A" w14:textId="77777777" w:rsidR="00D002AE" w:rsidRPr="0057148D" w:rsidRDefault="00D002AE" w:rsidP="002851F5">
            <w:pPr>
              <w:spacing w:after="0" w:line="240" w:lineRule="auto"/>
              <w:jc w:val="center"/>
              <w:rPr>
                <w:rFonts w:ascii="Calibri" w:eastAsia="Times New Roman" w:hAnsi="Calibri" w:cs="Calibri"/>
                <w:color w:val="000000"/>
                <w:sz w:val="18"/>
                <w:szCs w:val="18"/>
                <w:lang w:val="en-US"/>
              </w:rPr>
            </w:pPr>
            <w:r w:rsidRPr="00D002AE">
              <w:rPr>
                <w:rFonts w:ascii="Calibri" w:eastAsia="Times New Roman" w:hAnsi="Calibri" w:cs="Calibri"/>
                <w:color w:val="000000"/>
                <w:sz w:val="18"/>
                <w:szCs w:val="18"/>
                <w:lang w:val="en-US"/>
              </w:rPr>
              <w:t>0.288</w:t>
            </w:r>
          </w:p>
        </w:tc>
      </w:tr>
      <w:tr w:rsidR="00D002AE" w:rsidRPr="00D002AE" w14:paraId="0F6CC9E5" w14:textId="77777777" w:rsidTr="0087497A">
        <w:trPr>
          <w:trHeight w:val="20"/>
        </w:trPr>
        <w:tc>
          <w:tcPr>
            <w:tcW w:w="197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27240F21" w14:textId="77777777" w:rsidR="00D002AE" w:rsidRPr="0057148D" w:rsidRDefault="00D002AE" w:rsidP="002851F5">
            <w:pPr>
              <w:spacing w:after="0" w:line="240" w:lineRule="auto"/>
              <w:rPr>
                <w:rFonts w:ascii="Calibri" w:eastAsia="Times New Roman" w:hAnsi="Calibri" w:cs="Calibri"/>
                <w:b/>
                <w:bCs/>
                <w:color w:val="000000"/>
                <w:sz w:val="18"/>
                <w:szCs w:val="18"/>
                <w:lang w:val="en-US"/>
              </w:rPr>
            </w:pPr>
            <w:r w:rsidRPr="0057148D">
              <w:rPr>
                <w:rFonts w:ascii="Calibri" w:eastAsia="Times New Roman" w:hAnsi="Calibri" w:cs="Calibri"/>
                <w:b/>
                <w:bCs/>
                <w:color w:val="000000"/>
                <w:sz w:val="18"/>
                <w:szCs w:val="18"/>
                <w:lang w:val="en-US"/>
              </w:rPr>
              <w:t>Source</w:t>
            </w:r>
          </w:p>
        </w:tc>
        <w:tc>
          <w:tcPr>
            <w:tcW w:w="135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2D653E61" w14:textId="77777777" w:rsidR="00D002AE" w:rsidRPr="0057148D" w:rsidRDefault="00D002AE" w:rsidP="002851F5">
            <w:pPr>
              <w:spacing w:after="0" w:line="240" w:lineRule="auto"/>
              <w:jc w:val="center"/>
              <w:rPr>
                <w:rFonts w:ascii="Calibri" w:eastAsia="Times New Roman" w:hAnsi="Calibri" w:cs="Calibri"/>
                <w:b/>
                <w:bCs/>
                <w:color w:val="000000"/>
                <w:sz w:val="18"/>
                <w:szCs w:val="18"/>
                <w:lang w:val="en-US"/>
              </w:rPr>
            </w:pPr>
            <w:r w:rsidRPr="0057148D">
              <w:rPr>
                <w:rFonts w:ascii="Calibri" w:eastAsia="Times New Roman" w:hAnsi="Calibri" w:cs="Calibri"/>
                <w:b/>
                <w:bCs/>
                <w:color w:val="000000"/>
                <w:sz w:val="18"/>
                <w:szCs w:val="18"/>
                <w:lang w:val="en-US"/>
              </w:rPr>
              <w:t>Value</w:t>
            </w:r>
          </w:p>
        </w:tc>
        <w:tc>
          <w:tcPr>
            <w:tcW w:w="879"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2016DD77" w14:textId="77777777" w:rsidR="00D002AE" w:rsidRPr="0057148D" w:rsidRDefault="00D002AE" w:rsidP="002851F5">
            <w:pPr>
              <w:spacing w:after="0" w:line="240" w:lineRule="auto"/>
              <w:jc w:val="center"/>
              <w:rPr>
                <w:rFonts w:ascii="Calibri" w:eastAsia="Times New Roman" w:hAnsi="Calibri" w:cs="Calibri"/>
                <w:b/>
                <w:bCs/>
                <w:color w:val="000000"/>
                <w:sz w:val="18"/>
                <w:szCs w:val="18"/>
                <w:lang w:val="en-US"/>
              </w:rPr>
            </w:pPr>
            <w:r w:rsidRPr="0057148D">
              <w:rPr>
                <w:rFonts w:ascii="Calibri" w:eastAsia="Times New Roman" w:hAnsi="Calibri" w:cs="Calibri"/>
                <w:b/>
                <w:bCs/>
                <w:color w:val="000000"/>
                <w:sz w:val="18"/>
                <w:szCs w:val="18"/>
                <w:lang w:val="en-US"/>
              </w:rPr>
              <w:t>Standard error</w:t>
            </w:r>
          </w:p>
        </w:tc>
        <w:tc>
          <w:tcPr>
            <w:tcW w:w="1101"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283AE9FC" w14:textId="77777777" w:rsidR="00D002AE" w:rsidRPr="0057148D" w:rsidRDefault="00D002AE" w:rsidP="002851F5">
            <w:pPr>
              <w:spacing w:after="0" w:line="240" w:lineRule="auto"/>
              <w:jc w:val="center"/>
              <w:rPr>
                <w:rFonts w:ascii="Calibri" w:eastAsia="Times New Roman" w:hAnsi="Calibri" w:cs="Calibri"/>
                <w:b/>
                <w:bCs/>
                <w:color w:val="000000"/>
                <w:sz w:val="18"/>
                <w:szCs w:val="18"/>
                <w:lang w:val="en-US"/>
              </w:rPr>
            </w:pPr>
            <w:r w:rsidRPr="0057148D">
              <w:rPr>
                <w:rFonts w:ascii="Calibri" w:eastAsia="Times New Roman" w:hAnsi="Calibri" w:cs="Calibri"/>
                <w:b/>
                <w:bCs/>
                <w:color w:val="000000"/>
                <w:sz w:val="18"/>
                <w:szCs w:val="18"/>
                <w:lang w:val="en-US"/>
              </w:rPr>
              <w:t>Wald Chi-Square</w:t>
            </w:r>
          </w:p>
        </w:tc>
        <w:tc>
          <w:tcPr>
            <w:tcW w:w="99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772F3485" w14:textId="77777777" w:rsidR="00D002AE" w:rsidRPr="0057148D" w:rsidRDefault="00D002AE" w:rsidP="002851F5">
            <w:pPr>
              <w:spacing w:after="0" w:line="240" w:lineRule="auto"/>
              <w:jc w:val="center"/>
              <w:rPr>
                <w:rFonts w:ascii="Calibri" w:eastAsia="Times New Roman" w:hAnsi="Calibri" w:cs="Calibri"/>
                <w:b/>
                <w:bCs/>
                <w:color w:val="000000"/>
                <w:sz w:val="18"/>
                <w:szCs w:val="18"/>
                <w:lang w:val="en-US"/>
              </w:rPr>
            </w:pPr>
            <w:r w:rsidRPr="0057148D">
              <w:rPr>
                <w:rFonts w:ascii="Calibri" w:eastAsia="Times New Roman" w:hAnsi="Calibri" w:cs="Calibri"/>
                <w:b/>
                <w:bCs/>
                <w:color w:val="000000"/>
                <w:sz w:val="18"/>
                <w:szCs w:val="18"/>
                <w:lang w:val="en-US"/>
              </w:rPr>
              <w:t>Pr &gt; Chi²</w:t>
            </w:r>
          </w:p>
        </w:tc>
        <w:tc>
          <w:tcPr>
            <w:tcW w:w="1241"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68FED98F" w14:textId="77777777" w:rsidR="00D002AE" w:rsidRPr="0057148D" w:rsidRDefault="00D002AE" w:rsidP="002851F5">
            <w:pPr>
              <w:spacing w:after="0" w:line="240" w:lineRule="auto"/>
              <w:jc w:val="center"/>
              <w:rPr>
                <w:rFonts w:ascii="Calibri" w:eastAsia="Times New Roman" w:hAnsi="Calibri" w:cs="Calibri"/>
                <w:b/>
                <w:bCs/>
                <w:color w:val="000000"/>
                <w:sz w:val="18"/>
                <w:szCs w:val="18"/>
                <w:lang w:val="en-US"/>
              </w:rPr>
            </w:pPr>
            <w:r w:rsidRPr="0057148D">
              <w:rPr>
                <w:rFonts w:ascii="Calibri" w:eastAsia="Times New Roman" w:hAnsi="Calibri" w:cs="Calibri"/>
                <w:b/>
                <w:bCs/>
                <w:color w:val="000000"/>
                <w:sz w:val="18"/>
                <w:szCs w:val="18"/>
                <w:lang w:val="en-US"/>
              </w:rPr>
              <w:t>Wald Lower bound (95%)</w:t>
            </w:r>
          </w:p>
        </w:tc>
        <w:tc>
          <w:tcPr>
            <w:tcW w:w="1242"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13ED3DE9" w14:textId="77777777" w:rsidR="00D002AE" w:rsidRPr="0057148D" w:rsidRDefault="00D002AE" w:rsidP="002851F5">
            <w:pPr>
              <w:spacing w:after="0" w:line="240" w:lineRule="auto"/>
              <w:jc w:val="center"/>
              <w:rPr>
                <w:rFonts w:ascii="Calibri" w:eastAsia="Times New Roman" w:hAnsi="Calibri" w:cs="Calibri"/>
                <w:b/>
                <w:bCs/>
                <w:color w:val="000000"/>
                <w:sz w:val="18"/>
                <w:szCs w:val="18"/>
                <w:lang w:val="en-US"/>
              </w:rPr>
            </w:pPr>
            <w:r w:rsidRPr="0057148D">
              <w:rPr>
                <w:rFonts w:ascii="Calibri" w:eastAsia="Times New Roman" w:hAnsi="Calibri" w:cs="Calibri"/>
                <w:b/>
                <w:bCs/>
                <w:color w:val="000000"/>
                <w:sz w:val="18"/>
                <w:szCs w:val="18"/>
                <w:lang w:val="en-US"/>
              </w:rPr>
              <w:t>Wald Upper bound (95%)</w:t>
            </w:r>
          </w:p>
        </w:tc>
      </w:tr>
      <w:tr w:rsidR="00D002AE" w:rsidRPr="00D002AE" w14:paraId="69AA5D70" w14:textId="77777777" w:rsidTr="0087497A">
        <w:trPr>
          <w:trHeight w:val="20"/>
        </w:trPr>
        <w:tc>
          <w:tcPr>
            <w:tcW w:w="1970"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5B8A1D26" w14:textId="77777777" w:rsidR="00D002AE" w:rsidRPr="0057148D" w:rsidRDefault="00D002AE" w:rsidP="002851F5">
            <w:pPr>
              <w:spacing w:after="0" w:line="240" w:lineRule="auto"/>
              <w:rPr>
                <w:rFonts w:ascii="Calibri" w:eastAsia="Times New Roman" w:hAnsi="Calibri" w:cs="Calibri"/>
                <w:color w:val="000000"/>
                <w:sz w:val="18"/>
                <w:szCs w:val="18"/>
                <w:lang w:val="en-US"/>
              </w:rPr>
            </w:pPr>
            <w:r w:rsidRPr="00D002AE">
              <w:rPr>
                <w:rFonts w:ascii="Calibri" w:eastAsia="Times New Roman" w:hAnsi="Calibri" w:cs="Calibri"/>
                <w:color w:val="000000"/>
                <w:sz w:val="18"/>
                <w:szCs w:val="18"/>
                <w:lang w:val="en-US"/>
              </w:rPr>
              <w:t>Average of all Internal Factors</w:t>
            </w:r>
          </w:p>
        </w:tc>
        <w:tc>
          <w:tcPr>
            <w:tcW w:w="1350"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5C8D152B" w14:textId="77777777" w:rsidR="00D002AE" w:rsidRPr="0057148D" w:rsidRDefault="00D002AE" w:rsidP="002851F5">
            <w:pPr>
              <w:spacing w:after="0" w:line="240" w:lineRule="auto"/>
              <w:jc w:val="center"/>
              <w:rPr>
                <w:rFonts w:ascii="Calibri" w:eastAsia="Times New Roman" w:hAnsi="Calibri" w:cs="Calibri"/>
                <w:color w:val="000000"/>
                <w:sz w:val="18"/>
                <w:szCs w:val="18"/>
                <w:lang w:val="en-US"/>
              </w:rPr>
            </w:pPr>
            <w:r w:rsidRPr="00D002AE">
              <w:rPr>
                <w:rFonts w:ascii="Calibri" w:eastAsia="Times New Roman" w:hAnsi="Calibri" w:cs="Calibri"/>
                <w:color w:val="000000"/>
                <w:sz w:val="18"/>
                <w:szCs w:val="18"/>
                <w:lang w:val="en-US"/>
              </w:rPr>
              <w:t>-0.338</w:t>
            </w:r>
          </w:p>
        </w:tc>
        <w:tc>
          <w:tcPr>
            <w:tcW w:w="879"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2B71EEB6" w14:textId="77777777" w:rsidR="00D002AE" w:rsidRPr="0057148D" w:rsidRDefault="00D002AE" w:rsidP="002851F5">
            <w:pPr>
              <w:spacing w:after="0" w:line="240" w:lineRule="auto"/>
              <w:jc w:val="center"/>
              <w:rPr>
                <w:rFonts w:ascii="Calibri" w:eastAsia="Times New Roman" w:hAnsi="Calibri" w:cs="Calibri"/>
                <w:color w:val="000000"/>
                <w:sz w:val="18"/>
                <w:szCs w:val="18"/>
                <w:lang w:val="en-US"/>
              </w:rPr>
            </w:pPr>
            <w:r w:rsidRPr="00D002AE">
              <w:rPr>
                <w:rFonts w:ascii="Calibri" w:eastAsia="Times New Roman" w:hAnsi="Calibri" w:cs="Calibri"/>
                <w:color w:val="000000"/>
                <w:sz w:val="18"/>
                <w:szCs w:val="18"/>
                <w:lang w:val="en-US"/>
              </w:rPr>
              <w:t>0.101</w:t>
            </w:r>
          </w:p>
        </w:tc>
        <w:tc>
          <w:tcPr>
            <w:tcW w:w="1101"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4CDF78A9" w14:textId="77777777" w:rsidR="00D002AE" w:rsidRPr="0057148D" w:rsidRDefault="00D002AE" w:rsidP="002851F5">
            <w:pPr>
              <w:spacing w:after="0" w:line="240" w:lineRule="auto"/>
              <w:jc w:val="center"/>
              <w:rPr>
                <w:rFonts w:ascii="Calibri" w:eastAsia="Times New Roman" w:hAnsi="Calibri" w:cs="Calibri"/>
                <w:color w:val="000000"/>
                <w:sz w:val="18"/>
                <w:szCs w:val="18"/>
                <w:lang w:val="en-US"/>
              </w:rPr>
            </w:pPr>
            <w:r w:rsidRPr="00D002AE">
              <w:rPr>
                <w:rFonts w:ascii="Calibri" w:eastAsia="Times New Roman" w:hAnsi="Calibri" w:cs="Calibri"/>
                <w:color w:val="000000"/>
                <w:sz w:val="18"/>
                <w:szCs w:val="18"/>
                <w:lang w:val="en-US"/>
              </w:rPr>
              <w:t>11.106</w:t>
            </w:r>
          </w:p>
        </w:tc>
        <w:tc>
          <w:tcPr>
            <w:tcW w:w="990"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3424BC3E" w14:textId="77777777" w:rsidR="00D002AE" w:rsidRPr="0057148D" w:rsidRDefault="00D002AE" w:rsidP="002851F5">
            <w:pPr>
              <w:spacing w:after="0" w:line="240" w:lineRule="auto"/>
              <w:jc w:val="center"/>
              <w:rPr>
                <w:rFonts w:ascii="Calibri" w:eastAsia="Times New Roman" w:hAnsi="Calibri" w:cs="Calibri"/>
                <w:color w:val="000000"/>
                <w:sz w:val="18"/>
                <w:szCs w:val="18"/>
                <w:lang w:val="en-US"/>
              </w:rPr>
            </w:pPr>
            <w:r w:rsidRPr="00D002AE">
              <w:rPr>
                <w:rFonts w:ascii="Calibri" w:eastAsia="Times New Roman" w:hAnsi="Calibri" w:cs="Calibri"/>
                <w:color w:val="000000"/>
                <w:sz w:val="18"/>
                <w:szCs w:val="18"/>
                <w:lang w:val="en-US"/>
              </w:rPr>
              <w:t>0.001</w:t>
            </w:r>
          </w:p>
        </w:tc>
        <w:tc>
          <w:tcPr>
            <w:tcW w:w="1241"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00566FFE" w14:textId="77777777" w:rsidR="00D002AE" w:rsidRPr="0057148D" w:rsidRDefault="00D002AE" w:rsidP="002851F5">
            <w:pPr>
              <w:spacing w:after="0" w:line="240" w:lineRule="auto"/>
              <w:jc w:val="center"/>
              <w:rPr>
                <w:rFonts w:ascii="Calibri" w:eastAsia="Times New Roman" w:hAnsi="Calibri" w:cs="Calibri"/>
                <w:color w:val="000000"/>
                <w:sz w:val="18"/>
                <w:szCs w:val="18"/>
                <w:lang w:val="en-US"/>
              </w:rPr>
            </w:pPr>
            <w:r w:rsidRPr="00D002AE">
              <w:rPr>
                <w:rFonts w:ascii="Calibri" w:eastAsia="Times New Roman" w:hAnsi="Calibri" w:cs="Calibri"/>
                <w:color w:val="000000"/>
                <w:sz w:val="18"/>
                <w:szCs w:val="18"/>
                <w:lang w:val="en-US"/>
              </w:rPr>
              <w:t>-0.536</w:t>
            </w:r>
          </w:p>
        </w:tc>
        <w:tc>
          <w:tcPr>
            <w:tcW w:w="1242"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0F13121B" w14:textId="77777777" w:rsidR="00D002AE" w:rsidRPr="0057148D" w:rsidRDefault="00D002AE" w:rsidP="002851F5">
            <w:pPr>
              <w:spacing w:after="0" w:line="240" w:lineRule="auto"/>
              <w:jc w:val="center"/>
              <w:rPr>
                <w:rFonts w:ascii="Calibri" w:eastAsia="Times New Roman" w:hAnsi="Calibri" w:cs="Calibri"/>
                <w:color w:val="000000"/>
                <w:sz w:val="18"/>
                <w:szCs w:val="18"/>
                <w:lang w:val="en-US"/>
              </w:rPr>
            </w:pPr>
            <w:r w:rsidRPr="00D002AE">
              <w:rPr>
                <w:rFonts w:ascii="Calibri" w:eastAsia="Times New Roman" w:hAnsi="Calibri" w:cs="Calibri"/>
                <w:color w:val="000000"/>
                <w:sz w:val="18"/>
                <w:szCs w:val="18"/>
                <w:lang w:val="en-US"/>
              </w:rPr>
              <w:t>-0.139</w:t>
            </w:r>
          </w:p>
        </w:tc>
      </w:tr>
      <w:tr w:rsidR="00D002AE" w:rsidRPr="00D002AE" w14:paraId="599C50E9" w14:textId="77777777" w:rsidTr="0087497A">
        <w:trPr>
          <w:trHeight w:val="20"/>
        </w:trPr>
        <w:tc>
          <w:tcPr>
            <w:tcW w:w="1970"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47CF92C5" w14:textId="77777777" w:rsidR="00D002AE" w:rsidRPr="0057148D" w:rsidRDefault="00D002AE" w:rsidP="002851F5">
            <w:pPr>
              <w:spacing w:after="0" w:line="240" w:lineRule="auto"/>
              <w:rPr>
                <w:rFonts w:ascii="Calibri" w:eastAsia="Times New Roman" w:hAnsi="Calibri" w:cs="Calibri"/>
                <w:color w:val="000000"/>
                <w:sz w:val="18"/>
                <w:szCs w:val="18"/>
                <w:lang w:val="en-US"/>
              </w:rPr>
            </w:pPr>
            <w:r w:rsidRPr="00D002AE">
              <w:rPr>
                <w:rFonts w:ascii="Calibri" w:eastAsia="Times New Roman" w:hAnsi="Calibri" w:cs="Calibri"/>
                <w:color w:val="000000"/>
                <w:sz w:val="18"/>
                <w:szCs w:val="18"/>
                <w:lang w:val="en-US"/>
              </w:rPr>
              <w:t>TC3 Socio-influential</w:t>
            </w:r>
          </w:p>
        </w:tc>
        <w:tc>
          <w:tcPr>
            <w:tcW w:w="1350"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013E7001" w14:textId="77777777" w:rsidR="00D002AE" w:rsidRPr="0057148D" w:rsidRDefault="00D002AE" w:rsidP="002851F5">
            <w:pPr>
              <w:spacing w:after="0" w:line="240" w:lineRule="auto"/>
              <w:jc w:val="center"/>
              <w:rPr>
                <w:rFonts w:ascii="Calibri" w:eastAsia="Times New Roman" w:hAnsi="Calibri" w:cs="Calibri"/>
                <w:color w:val="000000"/>
                <w:sz w:val="18"/>
                <w:szCs w:val="18"/>
                <w:lang w:val="en-US"/>
              </w:rPr>
            </w:pPr>
            <w:r w:rsidRPr="00D002AE">
              <w:rPr>
                <w:rFonts w:ascii="Calibri" w:eastAsia="Times New Roman" w:hAnsi="Calibri" w:cs="Calibri"/>
                <w:color w:val="000000"/>
                <w:sz w:val="18"/>
                <w:szCs w:val="18"/>
                <w:lang w:val="en-US"/>
              </w:rPr>
              <w:t>-0.319</w:t>
            </w:r>
          </w:p>
        </w:tc>
        <w:tc>
          <w:tcPr>
            <w:tcW w:w="879"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535B8112" w14:textId="77777777" w:rsidR="00D002AE" w:rsidRPr="0057148D" w:rsidRDefault="00D002AE" w:rsidP="002851F5">
            <w:pPr>
              <w:spacing w:after="0" w:line="240" w:lineRule="auto"/>
              <w:jc w:val="center"/>
              <w:rPr>
                <w:rFonts w:ascii="Calibri" w:eastAsia="Times New Roman" w:hAnsi="Calibri" w:cs="Calibri"/>
                <w:color w:val="000000"/>
                <w:sz w:val="18"/>
                <w:szCs w:val="18"/>
                <w:lang w:val="en-US"/>
              </w:rPr>
            </w:pPr>
            <w:r w:rsidRPr="00D002AE">
              <w:rPr>
                <w:rFonts w:ascii="Calibri" w:eastAsia="Times New Roman" w:hAnsi="Calibri" w:cs="Calibri"/>
                <w:color w:val="000000"/>
                <w:sz w:val="18"/>
                <w:szCs w:val="18"/>
                <w:lang w:val="en-US"/>
              </w:rPr>
              <w:t>0.157</w:t>
            </w:r>
          </w:p>
        </w:tc>
        <w:tc>
          <w:tcPr>
            <w:tcW w:w="1101"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78737DE8" w14:textId="77777777" w:rsidR="00D002AE" w:rsidRPr="0057148D" w:rsidRDefault="00D002AE" w:rsidP="002851F5">
            <w:pPr>
              <w:spacing w:after="0" w:line="240" w:lineRule="auto"/>
              <w:jc w:val="center"/>
              <w:rPr>
                <w:rFonts w:ascii="Calibri" w:eastAsia="Times New Roman" w:hAnsi="Calibri" w:cs="Calibri"/>
                <w:color w:val="000000"/>
                <w:sz w:val="18"/>
                <w:szCs w:val="18"/>
                <w:lang w:val="en-US"/>
              </w:rPr>
            </w:pPr>
            <w:r w:rsidRPr="00D002AE">
              <w:rPr>
                <w:rFonts w:ascii="Calibri" w:eastAsia="Times New Roman" w:hAnsi="Calibri" w:cs="Calibri"/>
                <w:color w:val="000000"/>
                <w:sz w:val="18"/>
                <w:szCs w:val="18"/>
                <w:lang w:val="en-US"/>
              </w:rPr>
              <w:t>4.129</w:t>
            </w:r>
          </w:p>
        </w:tc>
        <w:tc>
          <w:tcPr>
            <w:tcW w:w="990"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01B227F1" w14:textId="77777777" w:rsidR="00D002AE" w:rsidRPr="0057148D" w:rsidRDefault="00D002AE" w:rsidP="002851F5">
            <w:pPr>
              <w:spacing w:after="0" w:line="240" w:lineRule="auto"/>
              <w:jc w:val="center"/>
              <w:rPr>
                <w:rFonts w:ascii="Calibri" w:eastAsia="Times New Roman" w:hAnsi="Calibri" w:cs="Calibri"/>
                <w:color w:val="000000"/>
                <w:sz w:val="18"/>
                <w:szCs w:val="18"/>
                <w:lang w:val="en-US"/>
              </w:rPr>
            </w:pPr>
            <w:r w:rsidRPr="00D002AE">
              <w:rPr>
                <w:rFonts w:ascii="Calibri" w:eastAsia="Times New Roman" w:hAnsi="Calibri" w:cs="Calibri"/>
                <w:color w:val="000000"/>
                <w:sz w:val="18"/>
                <w:szCs w:val="18"/>
                <w:lang w:val="en-US"/>
              </w:rPr>
              <w:t>0.042</w:t>
            </w:r>
          </w:p>
        </w:tc>
        <w:tc>
          <w:tcPr>
            <w:tcW w:w="1241"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2AB3095E" w14:textId="77777777" w:rsidR="00D002AE" w:rsidRPr="0057148D" w:rsidRDefault="00D002AE" w:rsidP="002851F5">
            <w:pPr>
              <w:spacing w:after="0" w:line="240" w:lineRule="auto"/>
              <w:jc w:val="center"/>
              <w:rPr>
                <w:rFonts w:ascii="Calibri" w:eastAsia="Times New Roman" w:hAnsi="Calibri" w:cs="Calibri"/>
                <w:color w:val="000000"/>
                <w:sz w:val="18"/>
                <w:szCs w:val="18"/>
                <w:lang w:val="en-US"/>
              </w:rPr>
            </w:pPr>
            <w:r w:rsidRPr="00D002AE">
              <w:rPr>
                <w:rFonts w:ascii="Calibri" w:eastAsia="Times New Roman" w:hAnsi="Calibri" w:cs="Calibri"/>
                <w:color w:val="000000"/>
                <w:sz w:val="18"/>
                <w:szCs w:val="18"/>
                <w:lang w:val="en-US"/>
              </w:rPr>
              <w:t>-0.626</w:t>
            </w:r>
          </w:p>
        </w:tc>
        <w:tc>
          <w:tcPr>
            <w:tcW w:w="1242"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317B1333" w14:textId="77777777" w:rsidR="00D002AE" w:rsidRPr="0057148D" w:rsidRDefault="00D002AE" w:rsidP="002851F5">
            <w:pPr>
              <w:spacing w:after="0" w:line="240" w:lineRule="auto"/>
              <w:jc w:val="center"/>
              <w:rPr>
                <w:rFonts w:ascii="Calibri" w:eastAsia="Times New Roman" w:hAnsi="Calibri" w:cs="Calibri"/>
                <w:color w:val="000000"/>
                <w:sz w:val="18"/>
                <w:szCs w:val="18"/>
                <w:lang w:val="en-US"/>
              </w:rPr>
            </w:pPr>
            <w:r w:rsidRPr="00D002AE">
              <w:rPr>
                <w:rFonts w:ascii="Calibri" w:eastAsia="Times New Roman" w:hAnsi="Calibri" w:cs="Calibri"/>
                <w:color w:val="000000"/>
                <w:sz w:val="18"/>
                <w:szCs w:val="18"/>
                <w:lang w:val="en-US"/>
              </w:rPr>
              <w:t>-0.011</w:t>
            </w:r>
          </w:p>
        </w:tc>
      </w:tr>
      <w:tr w:rsidR="00D002AE" w:rsidRPr="00D002AE" w14:paraId="638AC5BB" w14:textId="77777777" w:rsidTr="0087497A">
        <w:trPr>
          <w:trHeight w:val="20"/>
        </w:trPr>
        <w:tc>
          <w:tcPr>
            <w:tcW w:w="1970" w:type="dxa"/>
            <w:tcBorders>
              <w:top w:val="single" w:sz="8" w:space="0" w:color="000000"/>
              <w:left w:val="single" w:sz="8" w:space="0" w:color="000000"/>
              <w:bottom w:val="single" w:sz="8" w:space="0" w:color="000000"/>
              <w:right w:val="single" w:sz="8" w:space="0" w:color="000000"/>
            </w:tcBorders>
            <w:shd w:val="clear" w:color="auto" w:fill="E2EFDA"/>
            <w:tcMar>
              <w:top w:w="29" w:type="dxa"/>
              <w:left w:w="100" w:type="dxa"/>
              <w:bottom w:w="29" w:type="dxa"/>
              <w:right w:w="100" w:type="dxa"/>
            </w:tcMar>
            <w:vAlign w:val="center"/>
            <w:hideMark/>
          </w:tcPr>
          <w:p w14:paraId="5CD8DC20" w14:textId="339F8AAE" w:rsidR="00D002AE" w:rsidRPr="0057148D" w:rsidRDefault="00D002AE" w:rsidP="002851F5">
            <w:pPr>
              <w:spacing w:after="0" w:line="240" w:lineRule="auto"/>
              <w:rPr>
                <w:rFonts w:ascii="Calibri" w:eastAsia="Times New Roman" w:hAnsi="Calibri" w:cs="Calibri"/>
                <w:color w:val="000000"/>
                <w:sz w:val="18"/>
                <w:szCs w:val="18"/>
                <w:lang w:val="en-US"/>
              </w:rPr>
            </w:pPr>
            <w:r w:rsidRPr="00D002AE">
              <w:rPr>
                <w:rFonts w:ascii="Calibri" w:eastAsia="Times New Roman" w:hAnsi="Calibri" w:cs="Calibri"/>
                <w:color w:val="000000"/>
                <w:sz w:val="18"/>
                <w:szCs w:val="18"/>
                <w:lang w:val="en-US"/>
              </w:rPr>
              <w:t xml:space="preserve">Same </w:t>
            </w:r>
            <w:r w:rsidR="00A923F0" w:rsidRPr="00D002AE">
              <w:rPr>
                <w:rFonts w:ascii="Calibri" w:eastAsia="Times New Roman" w:hAnsi="Calibri" w:cs="Calibri"/>
                <w:color w:val="000000"/>
                <w:sz w:val="18"/>
                <w:szCs w:val="18"/>
                <w:lang w:val="en-US"/>
              </w:rPr>
              <w:t>people group</w:t>
            </w:r>
          </w:p>
        </w:tc>
        <w:tc>
          <w:tcPr>
            <w:tcW w:w="1350" w:type="dxa"/>
            <w:tcBorders>
              <w:top w:val="single" w:sz="8" w:space="0" w:color="000000"/>
              <w:left w:val="single" w:sz="8" w:space="0" w:color="000000"/>
              <w:bottom w:val="single" w:sz="8" w:space="0" w:color="000000"/>
              <w:right w:val="single" w:sz="8" w:space="0" w:color="000000"/>
            </w:tcBorders>
            <w:shd w:val="clear" w:color="auto" w:fill="E2EFDA"/>
            <w:tcMar>
              <w:top w:w="29" w:type="dxa"/>
              <w:left w:w="100" w:type="dxa"/>
              <w:bottom w:w="29" w:type="dxa"/>
              <w:right w:w="100" w:type="dxa"/>
            </w:tcMar>
            <w:vAlign w:val="center"/>
            <w:hideMark/>
          </w:tcPr>
          <w:p w14:paraId="06819D88" w14:textId="77777777" w:rsidR="00D002AE" w:rsidRPr="0057148D" w:rsidRDefault="00D002AE" w:rsidP="002851F5">
            <w:pPr>
              <w:spacing w:after="0" w:line="240" w:lineRule="auto"/>
              <w:jc w:val="center"/>
              <w:rPr>
                <w:rFonts w:ascii="Calibri" w:eastAsia="Times New Roman" w:hAnsi="Calibri" w:cs="Calibri"/>
                <w:color w:val="000000"/>
                <w:sz w:val="18"/>
                <w:szCs w:val="18"/>
                <w:lang w:val="en-US"/>
              </w:rPr>
            </w:pPr>
            <w:r w:rsidRPr="00D002AE">
              <w:rPr>
                <w:rFonts w:ascii="Calibri" w:eastAsia="Times New Roman" w:hAnsi="Calibri" w:cs="Calibri"/>
                <w:color w:val="000000"/>
                <w:sz w:val="18"/>
                <w:szCs w:val="18"/>
                <w:lang w:val="en-US"/>
              </w:rPr>
              <w:t>-0.251</w:t>
            </w:r>
          </w:p>
        </w:tc>
        <w:tc>
          <w:tcPr>
            <w:tcW w:w="879" w:type="dxa"/>
            <w:tcBorders>
              <w:top w:val="single" w:sz="8" w:space="0" w:color="000000"/>
              <w:left w:val="single" w:sz="8" w:space="0" w:color="000000"/>
              <w:bottom w:val="single" w:sz="8" w:space="0" w:color="000000"/>
              <w:right w:val="single" w:sz="8" w:space="0" w:color="000000"/>
            </w:tcBorders>
            <w:shd w:val="clear" w:color="auto" w:fill="E2EFDA"/>
            <w:tcMar>
              <w:top w:w="29" w:type="dxa"/>
              <w:left w:w="100" w:type="dxa"/>
              <w:bottom w:w="29" w:type="dxa"/>
              <w:right w:w="100" w:type="dxa"/>
            </w:tcMar>
            <w:vAlign w:val="center"/>
            <w:hideMark/>
          </w:tcPr>
          <w:p w14:paraId="35851F15" w14:textId="77777777" w:rsidR="00D002AE" w:rsidRPr="0057148D" w:rsidRDefault="00D002AE" w:rsidP="002851F5">
            <w:pPr>
              <w:spacing w:after="0" w:line="240" w:lineRule="auto"/>
              <w:jc w:val="center"/>
              <w:rPr>
                <w:rFonts w:ascii="Calibri" w:eastAsia="Times New Roman" w:hAnsi="Calibri" w:cs="Calibri"/>
                <w:color w:val="000000"/>
                <w:sz w:val="18"/>
                <w:szCs w:val="18"/>
                <w:lang w:val="en-US"/>
              </w:rPr>
            </w:pPr>
            <w:r w:rsidRPr="00D002AE">
              <w:rPr>
                <w:rFonts w:ascii="Calibri" w:eastAsia="Times New Roman" w:hAnsi="Calibri" w:cs="Calibri"/>
                <w:color w:val="000000"/>
                <w:sz w:val="18"/>
                <w:szCs w:val="18"/>
                <w:lang w:val="en-US"/>
              </w:rPr>
              <w:t>0.141</w:t>
            </w:r>
          </w:p>
        </w:tc>
        <w:tc>
          <w:tcPr>
            <w:tcW w:w="1101" w:type="dxa"/>
            <w:tcBorders>
              <w:top w:val="single" w:sz="8" w:space="0" w:color="000000"/>
              <w:left w:val="single" w:sz="8" w:space="0" w:color="000000"/>
              <w:bottom w:val="single" w:sz="8" w:space="0" w:color="000000"/>
              <w:right w:val="single" w:sz="8" w:space="0" w:color="000000"/>
            </w:tcBorders>
            <w:shd w:val="clear" w:color="auto" w:fill="E2EFDA"/>
            <w:tcMar>
              <w:top w:w="29" w:type="dxa"/>
              <w:left w:w="100" w:type="dxa"/>
              <w:bottom w:w="29" w:type="dxa"/>
              <w:right w:w="100" w:type="dxa"/>
            </w:tcMar>
            <w:vAlign w:val="center"/>
            <w:hideMark/>
          </w:tcPr>
          <w:p w14:paraId="4F0636B4" w14:textId="77777777" w:rsidR="00D002AE" w:rsidRPr="0057148D" w:rsidRDefault="00D002AE" w:rsidP="002851F5">
            <w:pPr>
              <w:spacing w:after="0" w:line="240" w:lineRule="auto"/>
              <w:jc w:val="center"/>
              <w:rPr>
                <w:rFonts w:ascii="Calibri" w:eastAsia="Times New Roman" w:hAnsi="Calibri" w:cs="Calibri"/>
                <w:color w:val="000000"/>
                <w:sz w:val="18"/>
                <w:szCs w:val="18"/>
                <w:lang w:val="en-US"/>
              </w:rPr>
            </w:pPr>
            <w:r w:rsidRPr="00D002AE">
              <w:rPr>
                <w:rFonts w:ascii="Calibri" w:eastAsia="Times New Roman" w:hAnsi="Calibri" w:cs="Calibri"/>
                <w:color w:val="000000"/>
                <w:sz w:val="18"/>
                <w:szCs w:val="18"/>
                <w:lang w:val="en-US"/>
              </w:rPr>
              <w:t>3.161</w:t>
            </w:r>
          </w:p>
        </w:tc>
        <w:tc>
          <w:tcPr>
            <w:tcW w:w="990" w:type="dxa"/>
            <w:tcBorders>
              <w:top w:val="single" w:sz="8" w:space="0" w:color="000000"/>
              <w:left w:val="single" w:sz="8" w:space="0" w:color="000000"/>
              <w:bottom w:val="single" w:sz="8" w:space="0" w:color="000000"/>
              <w:right w:val="single" w:sz="8" w:space="0" w:color="000000"/>
            </w:tcBorders>
            <w:shd w:val="clear" w:color="auto" w:fill="E2EFDA"/>
            <w:tcMar>
              <w:top w:w="29" w:type="dxa"/>
              <w:left w:w="100" w:type="dxa"/>
              <w:bottom w:w="29" w:type="dxa"/>
              <w:right w:w="100" w:type="dxa"/>
            </w:tcMar>
            <w:vAlign w:val="center"/>
            <w:hideMark/>
          </w:tcPr>
          <w:p w14:paraId="3C6D7B92" w14:textId="77777777" w:rsidR="00D002AE" w:rsidRPr="0057148D" w:rsidRDefault="00D002AE" w:rsidP="002851F5">
            <w:pPr>
              <w:spacing w:after="0" w:line="240" w:lineRule="auto"/>
              <w:jc w:val="center"/>
              <w:rPr>
                <w:rFonts w:ascii="Calibri" w:eastAsia="Times New Roman" w:hAnsi="Calibri" w:cs="Calibri"/>
                <w:color w:val="000000"/>
                <w:sz w:val="18"/>
                <w:szCs w:val="18"/>
                <w:lang w:val="en-US"/>
              </w:rPr>
            </w:pPr>
            <w:r w:rsidRPr="00D002AE">
              <w:rPr>
                <w:rFonts w:ascii="Calibri" w:eastAsia="Times New Roman" w:hAnsi="Calibri" w:cs="Calibri"/>
                <w:color w:val="000000"/>
                <w:sz w:val="18"/>
                <w:szCs w:val="18"/>
                <w:lang w:val="en-US"/>
              </w:rPr>
              <w:t>0.075</w:t>
            </w:r>
          </w:p>
        </w:tc>
        <w:tc>
          <w:tcPr>
            <w:tcW w:w="1241" w:type="dxa"/>
            <w:tcBorders>
              <w:top w:val="single" w:sz="8" w:space="0" w:color="000000"/>
              <w:left w:val="single" w:sz="8" w:space="0" w:color="000000"/>
              <w:bottom w:val="single" w:sz="8" w:space="0" w:color="000000"/>
              <w:right w:val="single" w:sz="8" w:space="0" w:color="000000"/>
            </w:tcBorders>
            <w:shd w:val="clear" w:color="auto" w:fill="E2EFDA"/>
            <w:tcMar>
              <w:top w:w="29" w:type="dxa"/>
              <w:left w:w="100" w:type="dxa"/>
              <w:bottom w:w="29" w:type="dxa"/>
              <w:right w:w="100" w:type="dxa"/>
            </w:tcMar>
            <w:vAlign w:val="center"/>
            <w:hideMark/>
          </w:tcPr>
          <w:p w14:paraId="4F2A6442" w14:textId="77777777" w:rsidR="00D002AE" w:rsidRPr="0057148D" w:rsidRDefault="00D002AE" w:rsidP="002851F5">
            <w:pPr>
              <w:spacing w:after="0" w:line="240" w:lineRule="auto"/>
              <w:jc w:val="center"/>
              <w:rPr>
                <w:rFonts w:ascii="Calibri" w:eastAsia="Times New Roman" w:hAnsi="Calibri" w:cs="Calibri"/>
                <w:color w:val="000000"/>
                <w:sz w:val="18"/>
                <w:szCs w:val="18"/>
                <w:lang w:val="en-US"/>
              </w:rPr>
            </w:pPr>
            <w:r w:rsidRPr="00D002AE">
              <w:rPr>
                <w:rFonts w:ascii="Calibri" w:eastAsia="Times New Roman" w:hAnsi="Calibri" w:cs="Calibri"/>
                <w:color w:val="000000"/>
                <w:sz w:val="18"/>
                <w:szCs w:val="18"/>
                <w:lang w:val="en-US"/>
              </w:rPr>
              <w:t>-0.528</w:t>
            </w:r>
          </w:p>
        </w:tc>
        <w:tc>
          <w:tcPr>
            <w:tcW w:w="1242" w:type="dxa"/>
            <w:tcBorders>
              <w:top w:val="single" w:sz="8" w:space="0" w:color="000000"/>
              <w:left w:val="single" w:sz="8" w:space="0" w:color="000000"/>
              <w:bottom w:val="single" w:sz="8" w:space="0" w:color="000000"/>
              <w:right w:val="single" w:sz="8" w:space="0" w:color="000000"/>
            </w:tcBorders>
            <w:shd w:val="clear" w:color="auto" w:fill="E2EFDA"/>
            <w:tcMar>
              <w:top w:w="29" w:type="dxa"/>
              <w:left w:w="100" w:type="dxa"/>
              <w:bottom w:w="29" w:type="dxa"/>
              <w:right w:w="100" w:type="dxa"/>
            </w:tcMar>
            <w:vAlign w:val="center"/>
            <w:hideMark/>
          </w:tcPr>
          <w:p w14:paraId="2855181D" w14:textId="77777777" w:rsidR="00D002AE" w:rsidRPr="0057148D" w:rsidRDefault="00D002AE" w:rsidP="002851F5">
            <w:pPr>
              <w:spacing w:after="0" w:line="240" w:lineRule="auto"/>
              <w:jc w:val="center"/>
              <w:rPr>
                <w:rFonts w:ascii="Calibri" w:eastAsia="Times New Roman" w:hAnsi="Calibri" w:cs="Calibri"/>
                <w:color w:val="000000"/>
                <w:sz w:val="18"/>
                <w:szCs w:val="18"/>
                <w:lang w:val="en-US"/>
              </w:rPr>
            </w:pPr>
            <w:r w:rsidRPr="00D002AE">
              <w:rPr>
                <w:rFonts w:ascii="Calibri" w:eastAsia="Times New Roman" w:hAnsi="Calibri" w:cs="Calibri"/>
                <w:color w:val="000000"/>
                <w:sz w:val="18"/>
                <w:szCs w:val="18"/>
                <w:lang w:val="en-US"/>
              </w:rPr>
              <w:t>0.026</w:t>
            </w:r>
          </w:p>
        </w:tc>
      </w:tr>
      <w:tr w:rsidR="00D002AE" w:rsidRPr="00D002AE" w14:paraId="501637BC" w14:textId="77777777" w:rsidTr="0087497A">
        <w:trPr>
          <w:trHeight w:val="20"/>
        </w:trPr>
        <w:tc>
          <w:tcPr>
            <w:tcW w:w="1970"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5DD095C9" w14:textId="77777777" w:rsidR="00D002AE" w:rsidRPr="0057148D" w:rsidRDefault="00D002AE" w:rsidP="002851F5">
            <w:pPr>
              <w:spacing w:after="0" w:line="240" w:lineRule="auto"/>
              <w:rPr>
                <w:rFonts w:ascii="Calibri" w:eastAsia="Times New Roman" w:hAnsi="Calibri" w:cs="Calibri"/>
                <w:color w:val="000000"/>
                <w:sz w:val="18"/>
                <w:szCs w:val="18"/>
                <w:lang w:val="en-US"/>
              </w:rPr>
            </w:pPr>
            <w:r w:rsidRPr="00D002AE">
              <w:rPr>
                <w:rFonts w:ascii="Calibri" w:eastAsia="Times New Roman" w:hAnsi="Calibri" w:cs="Calibri"/>
                <w:color w:val="000000"/>
                <w:sz w:val="18"/>
                <w:szCs w:val="18"/>
                <w:lang w:val="en-US"/>
              </w:rPr>
              <w:t>Average of all External Factors</w:t>
            </w:r>
          </w:p>
        </w:tc>
        <w:tc>
          <w:tcPr>
            <w:tcW w:w="1350"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260F2DB7" w14:textId="77777777" w:rsidR="00D002AE" w:rsidRPr="0057148D" w:rsidRDefault="00D002AE" w:rsidP="002851F5">
            <w:pPr>
              <w:spacing w:after="0" w:line="240" w:lineRule="auto"/>
              <w:jc w:val="center"/>
              <w:rPr>
                <w:rFonts w:ascii="Calibri" w:eastAsia="Times New Roman" w:hAnsi="Calibri" w:cs="Calibri"/>
                <w:color w:val="000000"/>
                <w:sz w:val="18"/>
                <w:szCs w:val="18"/>
                <w:lang w:val="en-US"/>
              </w:rPr>
            </w:pPr>
            <w:r w:rsidRPr="00D002AE">
              <w:rPr>
                <w:rFonts w:ascii="Calibri" w:eastAsia="Times New Roman" w:hAnsi="Calibri" w:cs="Calibri"/>
                <w:color w:val="000000"/>
                <w:sz w:val="18"/>
                <w:szCs w:val="18"/>
                <w:lang w:val="en-US"/>
              </w:rPr>
              <w:t>-0.189</w:t>
            </w:r>
          </w:p>
        </w:tc>
        <w:tc>
          <w:tcPr>
            <w:tcW w:w="879"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2F599C53" w14:textId="77777777" w:rsidR="00D002AE" w:rsidRPr="0057148D" w:rsidRDefault="00D002AE" w:rsidP="002851F5">
            <w:pPr>
              <w:spacing w:after="0" w:line="240" w:lineRule="auto"/>
              <w:jc w:val="center"/>
              <w:rPr>
                <w:rFonts w:ascii="Calibri" w:eastAsia="Times New Roman" w:hAnsi="Calibri" w:cs="Calibri"/>
                <w:color w:val="000000"/>
                <w:sz w:val="18"/>
                <w:szCs w:val="18"/>
                <w:lang w:val="en-US"/>
              </w:rPr>
            </w:pPr>
            <w:r w:rsidRPr="00D002AE">
              <w:rPr>
                <w:rFonts w:ascii="Calibri" w:eastAsia="Times New Roman" w:hAnsi="Calibri" w:cs="Calibri"/>
                <w:color w:val="000000"/>
                <w:sz w:val="18"/>
                <w:szCs w:val="18"/>
                <w:lang w:val="en-US"/>
              </w:rPr>
              <w:t>0.086</w:t>
            </w:r>
          </w:p>
        </w:tc>
        <w:tc>
          <w:tcPr>
            <w:tcW w:w="1101"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1BCEE3A3" w14:textId="77777777" w:rsidR="00D002AE" w:rsidRPr="0057148D" w:rsidRDefault="00D002AE" w:rsidP="002851F5">
            <w:pPr>
              <w:spacing w:after="0" w:line="240" w:lineRule="auto"/>
              <w:jc w:val="center"/>
              <w:rPr>
                <w:rFonts w:ascii="Calibri" w:eastAsia="Times New Roman" w:hAnsi="Calibri" w:cs="Calibri"/>
                <w:color w:val="000000"/>
                <w:sz w:val="18"/>
                <w:szCs w:val="18"/>
                <w:lang w:val="en-US"/>
              </w:rPr>
            </w:pPr>
            <w:r w:rsidRPr="00D002AE">
              <w:rPr>
                <w:rFonts w:ascii="Calibri" w:eastAsia="Times New Roman" w:hAnsi="Calibri" w:cs="Calibri"/>
                <w:color w:val="000000"/>
                <w:sz w:val="18"/>
                <w:szCs w:val="18"/>
                <w:lang w:val="en-US"/>
              </w:rPr>
              <w:t>4.803</w:t>
            </w:r>
          </w:p>
        </w:tc>
        <w:tc>
          <w:tcPr>
            <w:tcW w:w="990"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6AFFA2A1" w14:textId="77777777" w:rsidR="00D002AE" w:rsidRPr="0057148D" w:rsidRDefault="00D002AE" w:rsidP="002851F5">
            <w:pPr>
              <w:spacing w:after="0" w:line="240" w:lineRule="auto"/>
              <w:jc w:val="center"/>
              <w:rPr>
                <w:rFonts w:ascii="Calibri" w:eastAsia="Times New Roman" w:hAnsi="Calibri" w:cs="Calibri"/>
                <w:color w:val="000000"/>
                <w:sz w:val="18"/>
                <w:szCs w:val="18"/>
                <w:lang w:val="en-US"/>
              </w:rPr>
            </w:pPr>
            <w:r w:rsidRPr="00D002AE">
              <w:rPr>
                <w:rFonts w:ascii="Calibri" w:eastAsia="Times New Roman" w:hAnsi="Calibri" w:cs="Calibri"/>
                <w:color w:val="000000"/>
                <w:sz w:val="18"/>
                <w:szCs w:val="18"/>
                <w:lang w:val="en-US"/>
              </w:rPr>
              <w:t>0.028</w:t>
            </w:r>
          </w:p>
        </w:tc>
        <w:tc>
          <w:tcPr>
            <w:tcW w:w="1241"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6C0EE017" w14:textId="77777777" w:rsidR="00D002AE" w:rsidRPr="0057148D" w:rsidRDefault="00D002AE" w:rsidP="002851F5">
            <w:pPr>
              <w:spacing w:after="0" w:line="240" w:lineRule="auto"/>
              <w:jc w:val="center"/>
              <w:rPr>
                <w:rFonts w:ascii="Calibri" w:eastAsia="Times New Roman" w:hAnsi="Calibri" w:cs="Calibri"/>
                <w:color w:val="000000"/>
                <w:sz w:val="18"/>
                <w:szCs w:val="18"/>
                <w:lang w:val="en-US"/>
              </w:rPr>
            </w:pPr>
            <w:r w:rsidRPr="00D002AE">
              <w:rPr>
                <w:rFonts w:ascii="Calibri" w:eastAsia="Times New Roman" w:hAnsi="Calibri" w:cs="Calibri"/>
                <w:color w:val="000000"/>
                <w:sz w:val="18"/>
                <w:szCs w:val="18"/>
                <w:lang w:val="en-US"/>
              </w:rPr>
              <w:t>-0.358</w:t>
            </w:r>
          </w:p>
        </w:tc>
        <w:tc>
          <w:tcPr>
            <w:tcW w:w="1242"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11B7B7E3" w14:textId="77777777" w:rsidR="00D002AE" w:rsidRPr="0057148D" w:rsidRDefault="00D002AE" w:rsidP="002851F5">
            <w:pPr>
              <w:spacing w:after="0" w:line="240" w:lineRule="auto"/>
              <w:jc w:val="center"/>
              <w:rPr>
                <w:rFonts w:ascii="Calibri" w:eastAsia="Times New Roman" w:hAnsi="Calibri" w:cs="Calibri"/>
                <w:color w:val="000000"/>
                <w:sz w:val="18"/>
                <w:szCs w:val="18"/>
                <w:lang w:val="en-US"/>
              </w:rPr>
            </w:pPr>
            <w:r w:rsidRPr="00D002AE">
              <w:rPr>
                <w:rFonts w:ascii="Calibri" w:eastAsia="Times New Roman" w:hAnsi="Calibri" w:cs="Calibri"/>
                <w:color w:val="000000"/>
                <w:sz w:val="18"/>
                <w:szCs w:val="18"/>
                <w:lang w:val="en-US"/>
              </w:rPr>
              <w:t>-0.020</w:t>
            </w:r>
          </w:p>
        </w:tc>
      </w:tr>
      <w:tr w:rsidR="00D002AE" w:rsidRPr="00D002AE" w14:paraId="4B64DBF5" w14:textId="77777777" w:rsidTr="0087497A">
        <w:trPr>
          <w:trHeight w:val="20"/>
        </w:trPr>
        <w:tc>
          <w:tcPr>
            <w:tcW w:w="1970" w:type="dxa"/>
            <w:tcBorders>
              <w:top w:val="single" w:sz="8" w:space="0" w:color="000000"/>
              <w:left w:val="single" w:sz="8" w:space="0" w:color="000000"/>
              <w:bottom w:val="single" w:sz="8" w:space="0" w:color="000000"/>
              <w:right w:val="single" w:sz="8" w:space="0" w:color="000000"/>
            </w:tcBorders>
            <w:shd w:val="clear" w:color="auto" w:fill="E2EFDA"/>
            <w:tcMar>
              <w:top w:w="29" w:type="dxa"/>
              <w:left w:w="100" w:type="dxa"/>
              <w:bottom w:w="29" w:type="dxa"/>
              <w:right w:w="100" w:type="dxa"/>
            </w:tcMar>
            <w:vAlign w:val="center"/>
            <w:hideMark/>
          </w:tcPr>
          <w:p w14:paraId="7F6510F1" w14:textId="77777777" w:rsidR="00D002AE" w:rsidRPr="0057148D" w:rsidRDefault="00D002AE" w:rsidP="002851F5">
            <w:pPr>
              <w:spacing w:after="0" w:line="240" w:lineRule="auto"/>
              <w:rPr>
                <w:rFonts w:ascii="Calibri" w:eastAsia="Times New Roman" w:hAnsi="Calibri" w:cs="Calibri"/>
                <w:color w:val="000000"/>
                <w:sz w:val="18"/>
                <w:szCs w:val="18"/>
                <w:lang w:val="en-US"/>
              </w:rPr>
            </w:pPr>
            <w:r w:rsidRPr="00D002AE">
              <w:rPr>
                <w:rFonts w:ascii="Calibri" w:eastAsia="Times New Roman" w:hAnsi="Calibri" w:cs="Calibri"/>
                <w:color w:val="000000"/>
                <w:sz w:val="18"/>
                <w:szCs w:val="18"/>
                <w:lang w:val="en-US"/>
              </w:rPr>
              <w:t>Not fluent in heart language</w:t>
            </w:r>
          </w:p>
        </w:tc>
        <w:tc>
          <w:tcPr>
            <w:tcW w:w="1350" w:type="dxa"/>
            <w:tcBorders>
              <w:top w:val="single" w:sz="8" w:space="0" w:color="000000"/>
              <w:left w:val="single" w:sz="8" w:space="0" w:color="000000"/>
              <w:bottom w:val="single" w:sz="8" w:space="0" w:color="000000"/>
              <w:right w:val="single" w:sz="8" w:space="0" w:color="000000"/>
            </w:tcBorders>
            <w:shd w:val="clear" w:color="auto" w:fill="E2EFDA"/>
            <w:tcMar>
              <w:top w:w="29" w:type="dxa"/>
              <w:left w:w="100" w:type="dxa"/>
              <w:bottom w:w="29" w:type="dxa"/>
              <w:right w:w="100" w:type="dxa"/>
            </w:tcMar>
            <w:vAlign w:val="center"/>
            <w:hideMark/>
          </w:tcPr>
          <w:p w14:paraId="6347F219" w14:textId="77777777" w:rsidR="00D002AE" w:rsidRPr="0057148D" w:rsidRDefault="00D002AE" w:rsidP="002851F5">
            <w:pPr>
              <w:spacing w:after="0" w:line="240" w:lineRule="auto"/>
              <w:jc w:val="center"/>
              <w:rPr>
                <w:rFonts w:ascii="Calibri" w:eastAsia="Times New Roman" w:hAnsi="Calibri" w:cs="Calibri"/>
                <w:color w:val="000000"/>
                <w:sz w:val="18"/>
                <w:szCs w:val="18"/>
                <w:lang w:val="en-US"/>
              </w:rPr>
            </w:pPr>
            <w:r w:rsidRPr="0057148D">
              <w:rPr>
                <w:rFonts w:ascii="Calibri" w:eastAsia="Times New Roman" w:hAnsi="Calibri" w:cs="Calibri"/>
                <w:color w:val="000000"/>
                <w:sz w:val="18"/>
                <w:szCs w:val="18"/>
                <w:lang w:val="en-US"/>
              </w:rPr>
              <w:t>0.192</w:t>
            </w:r>
          </w:p>
        </w:tc>
        <w:tc>
          <w:tcPr>
            <w:tcW w:w="879" w:type="dxa"/>
            <w:tcBorders>
              <w:top w:val="single" w:sz="8" w:space="0" w:color="000000"/>
              <w:left w:val="single" w:sz="8" w:space="0" w:color="000000"/>
              <w:bottom w:val="single" w:sz="8" w:space="0" w:color="000000"/>
              <w:right w:val="single" w:sz="8" w:space="0" w:color="000000"/>
            </w:tcBorders>
            <w:shd w:val="clear" w:color="auto" w:fill="E2EFDA"/>
            <w:tcMar>
              <w:top w:w="29" w:type="dxa"/>
              <w:left w:w="100" w:type="dxa"/>
              <w:bottom w:w="29" w:type="dxa"/>
              <w:right w:w="100" w:type="dxa"/>
            </w:tcMar>
            <w:vAlign w:val="center"/>
            <w:hideMark/>
          </w:tcPr>
          <w:p w14:paraId="5A1F8F5C" w14:textId="77777777" w:rsidR="00D002AE" w:rsidRPr="0057148D" w:rsidRDefault="00D002AE" w:rsidP="002851F5">
            <w:pPr>
              <w:spacing w:after="0" w:line="240" w:lineRule="auto"/>
              <w:jc w:val="center"/>
              <w:rPr>
                <w:rFonts w:ascii="Calibri" w:eastAsia="Times New Roman" w:hAnsi="Calibri" w:cs="Calibri"/>
                <w:color w:val="000000"/>
                <w:sz w:val="18"/>
                <w:szCs w:val="18"/>
                <w:lang w:val="en-US"/>
              </w:rPr>
            </w:pPr>
            <w:r w:rsidRPr="00D002AE">
              <w:rPr>
                <w:rFonts w:ascii="Calibri" w:eastAsia="Times New Roman" w:hAnsi="Calibri" w:cs="Calibri"/>
                <w:color w:val="000000"/>
                <w:sz w:val="18"/>
                <w:szCs w:val="18"/>
                <w:lang w:val="en-US"/>
              </w:rPr>
              <w:t>0.115</w:t>
            </w:r>
          </w:p>
        </w:tc>
        <w:tc>
          <w:tcPr>
            <w:tcW w:w="1101" w:type="dxa"/>
            <w:tcBorders>
              <w:top w:val="single" w:sz="8" w:space="0" w:color="000000"/>
              <w:left w:val="single" w:sz="8" w:space="0" w:color="000000"/>
              <w:bottom w:val="single" w:sz="8" w:space="0" w:color="000000"/>
              <w:right w:val="single" w:sz="8" w:space="0" w:color="000000"/>
            </w:tcBorders>
            <w:shd w:val="clear" w:color="auto" w:fill="E2EFDA"/>
            <w:tcMar>
              <w:top w:w="29" w:type="dxa"/>
              <w:left w:w="100" w:type="dxa"/>
              <w:bottom w:w="29" w:type="dxa"/>
              <w:right w:w="100" w:type="dxa"/>
            </w:tcMar>
            <w:vAlign w:val="center"/>
            <w:hideMark/>
          </w:tcPr>
          <w:p w14:paraId="07CB93F1" w14:textId="77777777" w:rsidR="00D002AE" w:rsidRPr="0057148D" w:rsidRDefault="00D002AE" w:rsidP="002851F5">
            <w:pPr>
              <w:spacing w:after="0" w:line="240" w:lineRule="auto"/>
              <w:jc w:val="center"/>
              <w:rPr>
                <w:rFonts w:ascii="Calibri" w:eastAsia="Times New Roman" w:hAnsi="Calibri" w:cs="Calibri"/>
                <w:color w:val="000000"/>
                <w:sz w:val="18"/>
                <w:szCs w:val="18"/>
                <w:lang w:val="en-US"/>
              </w:rPr>
            </w:pPr>
            <w:r w:rsidRPr="00D002AE">
              <w:rPr>
                <w:rFonts w:ascii="Calibri" w:eastAsia="Times New Roman" w:hAnsi="Calibri" w:cs="Calibri"/>
                <w:color w:val="000000"/>
                <w:sz w:val="18"/>
                <w:szCs w:val="18"/>
                <w:lang w:val="en-US"/>
              </w:rPr>
              <w:t>2.797</w:t>
            </w:r>
          </w:p>
        </w:tc>
        <w:tc>
          <w:tcPr>
            <w:tcW w:w="990" w:type="dxa"/>
            <w:tcBorders>
              <w:top w:val="single" w:sz="8" w:space="0" w:color="000000"/>
              <w:left w:val="single" w:sz="8" w:space="0" w:color="000000"/>
              <w:bottom w:val="single" w:sz="8" w:space="0" w:color="000000"/>
              <w:right w:val="single" w:sz="8" w:space="0" w:color="000000"/>
            </w:tcBorders>
            <w:shd w:val="clear" w:color="auto" w:fill="E2EFDA"/>
            <w:tcMar>
              <w:top w:w="29" w:type="dxa"/>
              <w:left w:w="100" w:type="dxa"/>
              <w:bottom w:w="29" w:type="dxa"/>
              <w:right w:w="100" w:type="dxa"/>
            </w:tcMar>
            <w:vAlign w:val="center"/>
            <w:hideMark/>
          </w:tcPr>
          <w:p w14:paraId="27F73E06" w14:textId="77777777" w:rsidR="00D002AE" w:rsidRPr="0057148D" w:rsidRDefault="00D002AE" w:rsidP="002851F5">
            <w:pPr>
              <w:spacing w:after="0" w:line="240" w:lineRule="auto"/>
              <w:jc w:val="center"/>
              <w:rPr>
                <w:rFonts w:ascii="Calibri" w:eastAsia="Times New Roman" w:hAnsi="Calibri" w:cs="Calibri"/>
                <w:color w:val="000000"/>
                <w:sz w:val="18"/>
                <w:szCs w:val="18"/>
                <w:lang w:val="en-US"/>
              </w:rPr>
            </w:pPr>
            <w:r w:rsidRPr="00D002AE">
              <w:rPr>
                <w:rFonts w:ascii="Calibri" w:eastAsia="Times New Roman" w:hAnsi="Calibri" w:cs="Calibri"/>
                <w:color w:val="000000"/>
                <w:sz w:val="18"/>
                <w:szCs w:val="18"/>
                <w:lang w:val="en-US"/>
              </w:rPr>
              <w:t>0.094</w:t>
            </w:r>
          </w:p>
        </w:tc>
        <w:tc>
          <w:tcPr>
            <w:tcW w:w="1241" w:type="dxa"/>
            <w:tcBorders>
              <w:top w:val="single" w:sz="8" w:space="0" w:color="000000"/>
              <w:left w:val="single" w:sz="8" w:space="0" w:color="000000"/>
              <w:bottom w:val="single" w:sz="8" w:space="0" w:color="000000"/>
              <w:right w:val="single" w:sz="8" w:space="0" w:color="000000"/>
            </w:tcBorders>
            <w:shd w:val="clear" w:color="auto" w:fill="E2EFDA"/>
            <w:tcMar>
              <w:top w:w="29" w:type="dxa"/>
              <w:left w:w="100" w:type="dxa"/>
              <w:bottom w:w="29" w:type="dxa"/>
              <w:right w:w="100" w:type="dxa"/>
            </w:tcMar>
            <w:vAlign w:val="center"/>
            <w:hideMark/>
          </w:tcPr>
          <w:p w14:paraId="53132BDE" w14:textId="77777777" w:rsidR="00D002AE" w:rsidRPr="0057148D" w:rsidRDefault="00D002AE" w:rsidP="002851F5">
            <w:pPr>
              <w:spacing w:after="0" w:line="240" w:lineRule="auto"/>
              <w:jc w:val="center"/>
              <w:rPr>
                <w:rFonts w:ascii="Calibri" w:eastAsia="Times New Roman" w:hAnsi="Calibri" w:cs="Calibri"/>
                <w:color w:val="000000"/>
                <w:sz w:val="18"/>
                <w:szCs w:val="18"/>
                <w:lang w:val="en-US"/>
              </w:rPr>
            </w:pPr>
            <w:r w:rsidRPr="00D002AE">
              <w:rPr>
                <w:rFonts w:ascii="Calibri" w:eastAsia="Times New Roman" w:hAnsi="Calibri" w:cs="Calibri"/>
                <w:color w:val="000000"/>
                <w:sz w:val="18"/>
                <w:szCs w:val="18"/>
                <w:lang w:val="en-US"/>
              </w:rPr>
              <w:t>-0.033</w:t>
            </w:r>
          </w:p>
        </w:tc>
        <w:tc>
          <w:tcPr>
            <w:tcW w:w="1242" w:type="dxa"/>
            <w:tcBorders>
              <w:top w:val="single" w:sz="8" w:space="0" w:color="000000"/>
              <w:left w:val="single" w:sz="8" w:space="0" w:color="000000"/>
              <w:bottom w:val="single" w:sz="8" w:space="0" w:color="000000"/>
              <w:right w:val="single" w:sz="8" w:space="0" w:color="000000"/>
            </w:tcBorders>
            <w:shd w:val="clear" w:color="auto" w:fill="E2EFDA"/>
            <w:tcMar>
              <w:top w:w="29" w:type="dxa"/>
              <w:left w:w="100" w:type="dxa"/>
              <w:bottom w:w="29" w:type="dxa"/>
              <w:right w:w="100" w:type="dxa"/>
            </w:tcMar>
            <w:vAlign w:val="center"/>
            <w:hideMark/>
          </w:tcPr>
          <w:p w14:paraId="2186CCA0" w14:textId="77777777" w:rsidR="00D002AE" w:rsidRPr="0057148D" w:rsidRDefault="00D002AE" w:rsidP="002851F5">
            <w:pPr>
              <w:spacing w:after="0" w:line="240" w:lineRule="auto"/>
              <w:jc w:val="center"/>
              <w:rPr>
                <w:rFonts w:ascii="Calibri" w:eastAsia="Times New Roman" w:hAnsi="Calibri" w:cs="Calibri"/>
                <w:color w:val="000000"/>
                <w:sz w:val="18"/>
                <w:szCs w:val="18"/>
                <w:lang w:val="en-US"/>
              </w:rPr>
            </w:pPr>
            <w:r w:rsidRPr="00D002AE">
              <w:rPr>
                <w:rFonts w:ascii="Calibri" w:eastAsia="Times New Roman" w:hAnsi="Calibri" w:cs="Calibri"/>
                <w:color w:val="000000"/>
                <w:sz w:val="18"/>
                <w:szCs w:val="18"/>
                <w:lang w:val="en-US"/>
              </w:rPr>
              <w:t>0.417</w:t>
            </w:r>
          </w:p>
        </w:tc>
      </w:tr>
    </w:tbl>
    <w:p w14:paraId="77572AEE" w14:textId="77777777" w:rsidR="00D002AE" w:rsidRPr="00D002AE" w:rsidRDefault="00D002AE" w:rsidP="00D002AE">
      <w:pPr>
        <w:spacing w:after="0" w:line="240" w:lineRule="auto"/>
        <w:rPr>
          <w:rFonts w:ascii="Times New Roman" w:eastAsia="Times New Roman" w:hAnsi="Times New Roman" w:cs="Times New Roman"/>
          <w:sz w:val="24"/>
          <w:szCs w:val="24"/>
          <w:lang w:val="en-US"/>
        </w:rPr>
      </w:pPr>
    </w:p>
    <w:p w14:paraId="2AD61F6E" w14:textId="75979A7E" w:rsidR="0057148D" w:rsidRDefault="00C52E5C" w:rsidP="00D002AE">
      <w:pPr>
        <w:spacing w:after="120" w:line="240" w:lineRule="auto"/>
        <w:rPr>
          <w:rFonts w:ascii="Calibri" w:eastAsia="Times New Roman" w:hAnsi="Calibri" w:cs="Calibri"/>
          <w:color w:val="000000"/>
          <w:szCs w:val="22"/>
          <w:lang w:val="en-US"/>
        </w:rPr>
      </w:pPr>
      <w:r>
        <w:rPr>
          <w:rFonts w:ascii="Calibri" w:eastAsia="Times New Roman" w:hAnsi="Calibri" w:cs="Calibri"/>
          <w:color w:val="000000"/>
          <w:szCs w:val="22"/>
          <w:lang w:val="en-US"/>
        </w:rPr>
        <w:tab/>
      </w:r>
      <w:r w:rsidR="00D002AE" w:rsidRPr="00D002AE">
        <w:rPr>
          <w:rFonts w:ascii="Calibri" w:eastAsia="Times New Roman" w:hAnsi="Calibri" w:cs="Calibri"/>
          <w:color w:val="000000"/>
          <w:szCs w:val="22"/>
          <w:lang w:val="en-US"/>
        </w:rPr>
        <w:t xml:space="preserve">A final regression analysis includes the same factors as before, excluding </w:t>
      </w:r>
      <w:r w:rsidR="00A923F0" w:rsidRPr="00A923F0">
        <w:rPr>
          <w:rFonts w:ascii="Calibri" w:eastAsia="Times New Roman" w:hAnsi="Calibri" w:cs="Calibri"/>
          <w:i/>
          <w:iCs/>
          <w:color w:val="000000"/>
          <w:szCs w:val="22"/>
          <w:lang w:val="en-US"/>
        </w:rPr>
        <w:t>heart language</w:t>
      </w:r>
      <w:r w:rsidR="00A923F0" w:rsidRPr="00D002AE">
        <w:rPr>
          <w:rFonts w:ascii="Calibri" w:eastAsia="Times New Roman" w:hAnsi="Calibri" w:cs="Calibri"/>
          <w:color w:val="000000"/>
          <w:szCs w:val="22"/>
          <w:lang w:val="en-US"/>
        </w:rPr>
        <w:t xml:space="preserve"> </w:t>
      </w:r>
      <w:r w:rsidR="00D002AE" w:rsidRPr="00D002AE">
        <w:rPr>
          <w:rFonts w:ascii="Calibri" w:eastAsia="Times New Roman" w:hAnsi="Calibri" w:cs="Calibri"/>
          <w:color w:val="000000"/>
          <w:szCs w:val="22"/>
          <w:lang w:val="en-US"/>
        </w:rPr>
        <w:t xml:space="preserve">and </w:t>
      </w:r>
      <w:r w:rsidR="00D002AE" w:rsidRPr="00A923F0">
        <w:rPr>
          <w:rFonts w:ascii="Calibri" w:eastAsia="Times New Roman" w:hAnsi="Calibri" w:cs="Calibri"/>
          <w:i/>
          <w:iCs/>
          <w:color w:val="000000"/>
          <w:szCs w:val="22"/>
          <w:lang w:val="en-US"/>
        </w:rPr>
        <w:t xml:space="preserve">Same </w:t>
      </w:r>
      <w:r w:rsidR="00A923F0" w:rsidRPr="00A923F0">
        <w:rPr>
          <w:rFonts w:ascii="Calibri" w:eastAsia="Times New Roman" w:hAnsi="Calibri" w:cs="Calibri"/>
          <w:i/>
          <w:iCs/>
          <w:color w:val="000000"/>
          <w:szCs w:val="22"/>
          <w:lang w:val="en-US"/>
        </w:rPr>
        <w:t>people group</w:t>
      </w:r>
      <w:r w:rsidR="00A923F0" w:rsidRPr="00D002AE">
        <w:rPr>
          <w:rFonts w:ascii="Calibri" w:eastAsia="Times New Roman" w:hAnsi="Calibri" w:cs="Calibri"/>
          <w:color w:val="000000"/>
          <w:szCs w:val="22"/>
          <w:lang w:val="en-US"/>
        </w:rPr>
        <w:t xml:space="preserve"> </w:t>
      </w:r>
      <w:r w:rsidR="00D002AE" w:rsidRPr="00D002AE">
        <w:rPr>
          <w:rFonts w:ascii="Calibri" w:eastAsia="Times New Roman" w:hAnsi="Calibri" w:cs="Calibri"/>
          <w:color w:val="000000"/>
          <w:szCs w:val="22"/>
          <w:lang w:val="en-US"/>
        </w:rPr>
        <w:t xml:space="preserve">(Table </w:t>
      </w:r>
      <w:r w:rsidR="00A83EEE">
        <w:rPr>
          <w:rFonts w:ascii="Calibri" w:eastAsia="Times New Roman" w:hAnsi="Calibri" w:cs="Calibri"/>
          <w:color w:val="000000"/>
          <w:szCs w:val="22"/>
          <w:lang w:val="en-US"/>
        </w:rPr>
        <w:t>3</w:t>
      </w:r>
      <w:r w:rsidR="00C90A66">
        <w:rPr>
          <w:rFonts w:ascii="Calibri" w:eastAsia="Times New Roman" w:hAnsi="Calibri" w:cs="Calibri"/>
          <w:color w:val="000000"/>
          <w:szCs w:val="22"/>
          <w:lang w:val="en-US"/>
        </w:rPr>
        <w:t>3</w:t>
      </w:r>
      <w:r w:rsidR="00D002AE" w:rsidRPr="00D002AE">
        <w:rPr>
          <w:rFonts w:ascii="Calibri" w:eastAsia="Times New Roman" w:hAnsi="Calibri" w:cs="Calibri"/>
          <w:color w:val="000000"/>
          <w:szCs w:val="22"/>
          <w:lang w:val="en-US"/>
        </w:rPr>
        <w:t xml:space="preserve">). The result is very similar to that of </w:t>
      </w:r>
      <w:r w:rsidR="00BC04EA">
        <w:rPr>
          <w:rFonts w:ascii="Calibri" w:eastAsia="Times New Roman" w:hAnsi="Calibri" w:cs="Calibri"/>
          <w:color w:val="000000"/>
          <w:szCs w:val="22"/>
          <w:lang w:val="en-US"/>
        </w:rPr>
        <w:t>T</w:t>
      </w:r>
      <w:r w:rsidR="00D002AE" w:rsidRPr="00D002AE">
        <w:rPr>
          <w:rFonts w:ascii="Calibri" w:eastAsia="Times New Roman" w:hAnsi="Calibri" w:cs="Calibri"/>
          <w:color w:val="000000"/>
          <w:szCs w:val="22"/>
          <w:lang w:val="en-US"/>
        </w:rPr>
        <w:t xml:space="preserve">able </w:t>
      </w:r>
      <w:r w:rsidR="00A83EEE">
        <w:rPr>
          <w:rFonts w:ascii="Calibri" w:eastAsia="Times New Roman" w:hAnsi="Calibri" w:cs="Calibri"/>
          <w:color w:val="000000"/>
          <w:szCs w:val="22"/>
          <w:lang w:val="en-US"/>
        </w:rPr>
        <w:t>2</w:t>
      </w:r>
      <w:r w:rsidR="00D002AE" w:rsidRPr="00D002AE">
        <w:rPr>
          <w:rFonts w:ascii="Calibri" w:eastAsia="Times New Roman" w:hAnsi="Calibri" w:cs="Calibri"/>
          <w:color w:val="000000"/>
          <w:szCs w:val="22"/>
          <w:lang w:val="en-US"/>
        </w:rPr>
        <w:t xml:space="preserve">9 above, except that the value of the dimension TC3 </w:t>
      </w:r>
      <w:r w:rsidR="00D002AE" w:rsidRPr="00BC04EA">
        <w:rPr>
          <w:rFonts w:ascii="Calibri" w:eastAsia="Times New Roman" w:hAnsi="Calibri" w:cs="Calibri"/>
          <w:i/>
          <w:iCs/>
          <w:color w:val="000000"/>
          <w:szCs w:val="22"/>
          <w:lang w:val="en-US"/>
        </w:rPr>
        <w:t>Socio-Influential</w:t>
      </w:r>
      <w:r w:rsidR="00D002AE" w:rsidRPr="00D002AE">
        <w:rPr>
          <w:rFonts w:ascii="Calibri" w:eastAsia="Times New Roman" w:hAnsi="Calibri" w:cs="Calibri"/>
          <w:color w:val="000000"/>
          <w:szCs w:val="22"/>
          <w:lang w:val="en-US"/>
        </w:rPr>
        <w:t xml:space="preserve"> has increased, whereas the values of the contributing / inhibiting Factors slightly decreased. </w:t>
      </w:r>
    </w:p>
    <w:p w14:paraId="175D5C9A" w14:textId="77E80ACA" w:rsidR="007E6CDF" w:rsidRPr="005D7715" w:rsidRDefault="00C52E5C" w:rsidP="007E6CDF">
      <w:pPr>
        <w:spacing w:after="120" w:line="240" w:lineRule="auto"/>
        <w:rPr>
          <w:lang w:val="en-US"/>
        </w:rPr>
      </w:pPr>
      <w:r>
        <w:rPr>
          <w:rFonts w:ascii="Calibri" w:eastAsia="Times New Roman" w:hAnsi="Calibri" w:cs="Calibri"/>
          <w:color w:val="000000"/>
          <w:szCs w:val="22"/>
          <w:lang w:val="en-US"/>
        </w:rPr>
        <w:tab/>
      </w:r>
      <w:r w:rsidR="00D002AE" w:rsidRPr="00D002AE">
        <w:rPr>
          <w:rFonts w:ascii="Calibri" w:eastAsia="Times New Roman" w:hAnsi="Calibri" w:cs="Calibri"/>
          <w:color w:val="000000"/>
          <w:szCs w:val="22"/>
          <w:lang w:val="en-US"/>
        </w:rPr>
        <w:t xml:space="preserve">This means that the socio-influential </w:t>
      </w:r>
      <w:r w:rsidR="004A3B90">
        <w:rPr>
          <w:rFonts w:ascii="Calibri" w:eastAsia="Times New Roman" w:hAnsi="Calibri" w:cs="Calibri"/>
          <w:color w:val="000000"/>
          <w:szCs w:val="22"/>
          <w:lang w:val="en-US"/>
        </w:rPr>
        <w:t xml:space="preserve">trait and competency constructs </w:t>
      </w:r>
      <w:r w:rsidR="00D002AE" w:rsidRPr="00D002AE">
        <w:rPr>
          <w:rFonts w:ascii="Calibri" w:eastAsia="Times New Roman" w:hAnsi="Calibri" w:cs="Calibri"/>
          <w:color w:val="000000"/>
          <w:szCs w:val="22"/>
          <w:lang w:val="en-US"/>
        </w:rPr>
        <w:t>dimension is the single strongest correlating factor with the catalyzing of a movement. However, contributing and inhibiting factors also play a role. It is important to remember however that above, we had seen that internal factors under the control of the pioneer (and influenced by his or her traits and competencies in some way) were much more significant than external factors. This means that the most important factors behind the catalyzing of a movement are factors either internal to the pioneer, or at least an effect of his or her internal factors, the catalyst’s traits and competencies.</w:t>
      </w:r>
      <w:r w:rsidR="00E42D50">
        <w:rPr>
          <w:rFonts w:ascii="Calibri" w:eastAsia="Times New Roman" w:hAnsi="Calibri" w:cs="Calibri"/>
          <w:color w:val="000000"/>
          <w:szCs w:val="22"/>
          <w:lang w:val="en-US"/>
        </w:rPr>
        <w:t xml:space="preserve"> </w:t>
      </w:r>
      <w:r w:rsidR="007E6CDF" w:rsidRPr="005D7715">
        <w:rPr>
          <w:lang w:val="en-US"/>
        </w:rPr>
        <w:t xml:space="preserve"> </w:t>
      </w:r>
    </w:p>
    <w:p w14:paraId="32EE5E89" w14:textId="2144BAE9" w:rsidR="00D002AE" w:rsidRDefault="00D002AE" w:rsidP="00437614">
      <w:pPr>
        <w:pStyle w:val="berschrift7"/>
        <w:spacing w:after="240"/>
        <w:ind w:left="0" w:firstLine="634"/>
      </w:pPr>
      <w:bookmarkStart w:id="124" w:name="_Toc77847566"/>
      <w:r w:rsidRPr="0051641F">
        <w:t>Factors with Potential Influence on the Catalyzing of a Movement</w:t>
      </w:r>
      <w:r w:rsidR="00D54D7C">
        <w:br/>
      </w:r>
      <w:r w:rsidRPr="00805E08">
        <w:t>(only averages and dimensions)</w:t>
      </w:r>
      <w:bookmarkEnd w:id="124"/>
    </w:p>
    <w:p w14:paraId="64C33A62" w14:textId="33E2EDC3" w:rsidR="00AF7224" w:rsidRPr="00AF7224" w:rsidRDefault="00AF7224" w:rsidP="00687C35">
      <w:pPr>
        <w:spacing w:after="120" w:line="240" w:lineRule="auto"/>
        <w:jc w:val="center"/>
        <w:rPr>
          <w:sz w:val="20"/>
          <w:lang w:val="en-US" w:eastAsia="en-GB"/>
        </w:rPr>
      </w:pPr>
      <w:r w:rsidRPr="005D7715">
        <w:rPr>
          <w:i/>
          <w:iCs/>
          <w:sz w:val="20"/>
          <w:lang w:val="en-US" w:eastAsia="en-GB"/>
        </w:rPr>
        <w:t>(Note: factors with a negative value correlate positively with movement catalyzing, factors with a positive value [in red font] correlative negatively)</w:t>
      </w:r>
    </w:p>
    <w:tbl>
      <w:tblPr>
        <w:tblW w:w="0" w:type="auto"/>
        <w:tblCellMar>
          <w:top w:w="15" w:type="dxa"/>
          <w:left w:w="15" w:type="dxa"/>
          <w:bottom w:w="15" w:type="dxa"/>
          <w:right w:w="15" w:type="dxa"/>
        </w:tblCellMar>
        <w:tblLook w:val="04A0" w:firstRow="1" w:lastRow="0" w:firstColumn="1" w:lastColumn="0" w:noHBand="0" w:noVBand="1"/>
      </w:tblPr>
      <w:tblGrid>
        <w:gridCol w:w="2060"/>
        <w:gridCol w:w="732"/>
        <w:gridCol w:w="1144"/>
        <w:gridCol w:w="1180"/>
        <w:gridCol w:w="748"/>
        <w:gridCol w:w="1570"/>
        <w:gridCol w:w="1572"/>
      </w:tblGrid>
      <w:tr w:rsidR="00D002AE" w:rsidRPr="00D002AE" w14:paraId="4FE0EF8B" w14:textId="77777777" w:rsidTr="0087497A">
        <w:trPr>
          <w:trHeight w:val="20"/>
        </w:trPr>
        <w:tc>
          <w:tcPr>
            <w:tcW w:w="0" w:type="auto"/>
            <w:gridSpan w:val="5"/>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7DAD8103" w14:textId="77777777" w:rsidR="00D002AE" w:rsidRPr="00D002AE" w:rsidRDefault="00D002AE" w:rsidP="0087497A">
            <w:pPr>
              <w:spacing w:after="0" w:line="240" w:lineRule="auto"/>
              <w:rPr>
                <w:rFonts w:ascii="Times New Roman" w:eastAsia="Times New Roman" w:hAnsi="Times New Roman" w:cs="Times New Roman"/>
                <w:sz w:val="24"/>
                <w:szCs w:val="24"/>
                <w:lang w:val="en-US"/>
              </w:rPr>
            </w:pPr>
            <w:r w:rsidRPr="00D002AE">
              <w:rPr>
                <w:rFonts w:ascii="Calibri" w:eastAsia="Times New Roman" w:hAnsi="Calibri" w:cs="Calibri"/>
                <w:color w:val="000000"/>
                <w:sz w:val="18"/>
                <w:szCs w:val="18"/>
                <w:lang w:val="en-US"/>
              </w:rPr>
              <w:t>Standardized coefficients (Variable Group(0=catalyst/1=control)):</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043B48BA" w14:textId="77777777" w:rsidR="00D002AE" w:rsidRPr="00D002AE" w:rsidRDefault="00D002AE" w:rsidP="0087497A">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color w:val="000000"/>
                <w:sz w:val="18"/>
                <w:szCs w:val="18"/>
                <w:lang w:val="en-US"/>
              </w:rPr>
              <w:t>R²(Cox and Snell)</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7161CC21" w14:textId="77777777" w:rsidR="00D002AE" w:rsidRPr="00D002AE" w:rsidRDefault="00D002AE" w:rsidP="0087497A">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color w:val="000000"/>
                <w:sz w:val="18"/>
                <w:szCs w:val="18"/>
                <w:lang w:val="en-US"/>
              </w:rPr>
              <w:t>0.219</w:t>
            </w:r>
          </w:p>
        </w:tc>
      </w:tr>
      <w:tr w:rsidR="00D002AE" w:rsidRPr="00D002AE" w14:paraId="092D860F" w14:textId="77777777" w:rsidTr="0087497A">
        <w:trPr>
          <w:trHeight w:val="20"/>
        </w:trPr>
        <w:tc>
          <w:tcPr>
            <w:tcW w:w="206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03529485" w14:textId="77777777" w:rsidR="00D002AE" w:rsidRPr="00D002AE" w:rsidRDefault="00D002AE" w:rsidP="0087497A">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b/>
                <w:bCs/>
                <w:color w:val="000000"/>
                <w:sz w:val="18"/>
                <w:szCs w:val="18"/>
                <w:lang w:val="en-US"/>
              </w:rPr>
              <w:t>Source</w:t>
            </w:r>
          </w:p>
        </w:tc>
        <w:tc>
          <w:tcPr>
            <w:tcW w:w="732"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121870CF" w14:textId="77777777" w:rsidR="00D002AE" w:rsidRPr="00D002AE" w:rsidRDefault="00D002AE" w:rsidP="0087497A">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b/>
                <w:bCs/>
                <w:color w:val="000000"/>
                <w:sz w:val="18"/>
                <w:szCs w:val="18"/>
                <w:lang w:val="en-US"/>
              </w:rPr>
              <w:t>Value</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4EAC7B69" w14:textId="77777777" w:rsidR="00D002AE" w:rsidRPr="00D002AE" w:rsidRDefault="00D002AE" w:rsidP="0087497A">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b/>
                <w:bCs/>
                <w:color w:val="000000"/>
                <w:sz w:val="18"/>
                <w:szCs w:val="18"/>
                <w:lang w:val="en-US"/>
              </w:rPr>
              <w:t>Standard error</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4A073D31" w14:textId="77777777" w:rsidR="00D002AE" w:rsidRPr="00D002AE" w:rsidRDefault="00D002AE" w:rsidP="0087497A">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b/>
                <w:bCs/>
                <w:color w:val="000000"/>
                <w:sz w:val="18"/>
                <w:szCs w:val="18"/>
                <w:lang w:val="en-US"/>
              </w:rPr>
              <w:t>Wald Chi-Square</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12C356AC" w14:textId="77777777" w:rsidR="00D002AE" w:rsidRPr="00D002AE" w:rsidRDefault="00D002AE" w:rsidP="0087497A">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b/>
                <w:bCs/>
                <w:color w:val="000000"/>
                <w:sz w:val="18"/>
                <w:szCs w:val="18"/>
                <w:lang w:val="en-US"/>
              </w:rPr>
              <w:t>Pr &gt; Chi²</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6AE0BE1A" w14:textId="77777777" w:rsidR="00D002AE" w:rsidRPr="00D002AE" w:rsidRDefault="00D002AE" w:rsidP="0087497A">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b/>
                <w:bCs/>
                <w:color w:val="000000"/>
                <w:sz w:val="18"/>
                <w:szCs w:val="18"/>
                <w:lang w:val="en-US"/>
              </w:rPr>
              <w:t>Wald Lower bound (95%)</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4AE9DF6F" w14:textId="77777777" w:rsidR="00D002AE" w:rsidRPr="00D002AE" w:rsidRDefault="00D002AE" w:rsidP="0087497A">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b/>
                <w:bCs/>
                <w:color w:val="000000"/>
                <w:sz w:val="18"/>
                <w:szCs w:val="18"/>
                <w:lang w:val="en-US"/>
              </w:rPr>
              <w:t>Wald Upper bound (95%)</w:t>
            </w:r>
          </w:p>
        </w:tc>
      </w:tr>
      <w:tr w:rsidR="00D002AE" w:rsidRPr="00D002AE" w14:paraId="23EFC33E" w14:textId="77777777" w:rsidTr="0087497A">
        <w:trPr>
          <w:trHeight w:val="20"/>
        </w:trPr>
        <w:tc>
          <w:tcPr>
            <w:tcW w:w="2060"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327CB408" w14:textId="77777777" w:rsidR="00D002AE" w:rsidRPr="00D002AE" w:rsidRDefault="00D002AE" w:rsidP="0087497A">
            <w:pPr>
              <w:spacing w:after="0" w:line="240" w:lineRule="auto"/>
              <w:rPr>
                <w:rFonts w:ascii="Times New Roman" w:eastAsia="Times New Roman" w:hAnsi="Times New Roman" w:cs="Times New Roman"/>
                <w:sz w:val="24"/>
                <w:szCs w:val="24"/>
                <w:lang w:val="en-US"/>
              </w:rPr>
            </w:pPr>
            <w:r w:rsidRPr="00D002AE">
              <w:rPr>
                <w:rFonts w:ascii="Calibri" w:eastAsia="Times New Roman" w:hAnsi="Calibri" w:cs="Calibri"/>
                <w:color w:val="000000"/>
                <w:sz w:val="18"/>
                <w:szCs w:val="18"/>
                <w:lang w:val="en-US"/>
              </w:rPr>
              <w:t>TC3 Socio-influential</w:t>
            </w:r>
          </w:p>
        </w:tc>
        <w:tc>
          <w:tcPr>
            <w:tcW w:w="732"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751374CA" w14:textId="77777777" w:rsidR="00D002AE" w:rsidRPr="00D002AE" w:rsidRDefault="00D002AE" w:rsidP="0087497A">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color w:val="000000"/>
                <w:sz w:val="18"/>
                <w:szCs w:val="18"/>
                <w:lang w:val="en-US"/>
              </w:rPr>
              <w:t>-0.406</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06745A14" w14:textId="77777777" w:rsidR="00D002AE" w:rsidRPr="00D002AE" w:rsidRDefault="00D002AE" w:rsidP="0087497A">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color w:val="000000"/>
                <w:sz w:val="18"/>
                <w:szCs w:val="18"/>
                <w:lang w:val="en-US"/>
              </w:rPr>
              <w:t>0.143</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38B06BEF" w14:textId="77777777" w:rsidR="00D002AE" w:rsidRPr="00D002AE" w:rsidRDefault="00D002AE" w:rsidP="0087497A">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color w:val="000000"/>
                <w:sz w:val="18"/>
                <w:szCs w:val="18"/>
                <w:lang w:val="en-US"/>
              </w:rPr>
              <w:t>8.077</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63299247" w14:textId="77777777" w:rsidR="00D002AE" w:rsidRPr="00D002AE" w:rsidRDefault="00D002AE" w:rsidP="0087497A">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color w:val="000000"/>
                <w:sz w:val="18"/>
                <w:szCs w:val="18"/>
                <w:lang w:val="en-US"/>
              </w:rPr>
              <w:t>0.004</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4CDDA18F" w14:textId="77777777" w:rsidR="00D002AE" w:rsidRPr="00D002AE" w:rsidRDefault="00D002AE" w:rsidP="0087497A">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color w:val="000000"/>
                <w:sz w:val="18"/>
                <w:szCs w:val="18"/>
                <w:lang w:val="en-US"/>
              </w:rPr>
              <w:t>-0.687</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6D8BB6C6" w14:textId="77777777" w:rsidR="00D002AE" w:rsidRPr="00D002AE" w:rsidRDefault="00D002AE" w:rsidP="0087497A">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color w:val="000000"/>
                <w:sz w:val="18"/>
                <w:szCs w:val="18"/>
                <w:lang w:val="en-US"/>
              </w:rPr>
              <w:t>-0.126</w:t>
            </w:r>
          </w:p>
        </w:tc>
      </w:tr>
      <w:tr w:rsidR="00D002AE" w:rsidRPr="00D002AE" w14:paraId="4E8582B3" w14:textId="77777777" w:rsidTr="0087497A">
        <w:trPr>
          <w:trHeight w:val="20"/>
        </w:trPr>
        <w:tc>
          <w:tcPr>
            <w:tcW w:w="2060"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4021D7FF" w14:textId="77777777" w:rsidR="00D002AE" w:rsidRPr="00D002AE" w:rsidRDefault="00D002AE" w:rsidP="0087497A">
            <w:pPr>
              <w:spacing w:after="0" w:line="240" w:lineRule="auto"/>
              <w:rPr>
                <w:rFonts w:ascii="Times New Roman" w:eastAsia="Times New Roman" w:hAnsi="Times New Roman" w:cs="Times New Roman"/>
                <w:sz w:val="24"/>
                <w:szCs w:val="24"/>
                <w:lang w:val="en-US"/>
              </w:rPr>
            </w:pPr>
            <w:r w:rsidRPr="00D002AE">
              <w:rPr>
                <w:rFonts w:ascii="Calibri" w:eastAsia="Times New Roman" w:hAnsi="Calibri" w:cs="Calibri"/>
                <w:color w:val="000000"/>
                <w:sz w:val="18"/>
                <w:szCs w:val="18"/>
                <w:lang w:val="en-US"/>
              </w:rPr>
              <w:t>Average of all Contributing Factors</w:t>
            </w:r>
          </w:p>
        </w:tc>
        <w:tc>
          <w:tcPr>
            <w:tcW w:w="732"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6D682D7F" w14:textId="77777777" w:rsidR="00D002AE" w:rsidRPr="00D002AE" w:rsidRDefault="00D002AE" w:rsidP="0087497A">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color w:val="000000"/>
                <w:sz w:val="18"/>
                <w:szCs w:val="18"/>
                <w:lang w:val="en-US"/>
              </w:rPr>
              <w:t>-0.250</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50A65580" w14:textId="77777777" w:rsidR="00D002AE" w:rsidRPr="00D002AE" w:rsidRDefault="00D002AE" w:rsidP="0087497A">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color w:val="000000"/>
                <w:sz w:val="18"/>
                <w:szCs w:val="18"/>
                <w:lang w:val="en-US"/>
              </w:rPr>
              <w:t>0.090</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182AECCA" w14:textId="77777777" w:rsidR="00D002AE" w:rsidRPr="00D002AE" w:rsidRDefault="00D002AE" w:rsidP="0087497A">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color w:val="000000"/>
                <w:sz w:val="18"/>
                <w:szCs w:val="18"/>
                <w:lang w:val="en-US"/>
              </w:rPr>
              <w:t>7.742</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41CABA54" w14:textId="77777777" w:rsidR="00D002AE" w:rsidRPr="00D002AE" w:rsidRDefault="00D002AE" w:rsidP="0087497A">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color w:val="000000"/>
                <w:sz w:val="18"/>
                <w:szCs w:val="18"/>
                <w:lang w:val="en-US"/>
              </w:rPr>
              <w:t>0.005</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195B0428" w14:textId="77777777" w:rsidR="00D002AE" w:rsidRPr="00D002AE" w:rsidRDefault="00D002AE" w:rsidP="0087497A">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color w:val="000000"/>
                <w:sz w:val="18"/>
                <w:szCs w:val="18"/>
                <w:lang w:val="en-US"/>
              </w:rPr>
              <w:t>-0.427</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53BB2BA0" w14:textId="77777777" w:rsidR="00D002AE" w:rsidRPr="00D002AE" w:rsidRDefault="00D002AE" w:rsidP="0087497A">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color w:val="000000"/>
                <w:sz w:val="18"/>
                <w:szCs w:val="18"/>
                <w:lang w:val="en-US"/>
              </w:rPr>
              <w:t>-0.074</w:t>
            </w:r>
          </w:p>
        </w:tc>
      </w:tr>
      <w:tr w:rsidR="00D002AE" w:rsidRPr="00D002AE" w14:paraId="0E723E38" w14:textId="77777777" w:rsidTr="0087497A">
        <w:trPr>
          <w:trHeight w:val="20"/>
        </w:trPr>
        <w:tc>
          <w:tcPr>
            <w:tcW w:w="2060"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72F3E43E" w14:textId="77777777" w:rsidR="00D002AE" w:rsidRPr="00D002AE" w:rsidRDefault="00D002AE" w:rsidP="0087497A">
            <w:pPr>
              <w:spacing w:after="0" w:line="240" w:lineRule="auto"/>
              <w:rPr>
                <w:rFonts w:ascii="Times New Roman" w:eastAsia="Times New Roman" w:hAnsi="Times New Roman" w:cs="Times New Roman"/>
                <w:sz w:val="24"/>
                <w:szCs w:val="24"/>
                <w:lang w:val="en-US"/>
              </w:rPr>
            </w:pPr>
            <w:r w:rsidRPr="00D002AE">
              <w:rPr>
                <w:rFonts w:ascii="Calibri" w:eastAsia="Times New Roman" w:hAnsi="Calibri" w:cs="Calibri"/>
                <w:color w:val="000000"/>
                <w:sz w:val="18"/>
                <w:szCs w:val="18"/>
                <w:lang w:val="en-US"/>
              </w:rPr>
              <w:t>Average of all Inhibiting Factors</w:t>
            </w:r>
          </w:p>
        </w:tc>
        <w:tc>
          <w:tcPr>
            <w:tcW w:w="732"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118808DA" w14:textId="77777777" w:rsidR="00D002AE" w:rsidRPr="00D002AE" w:rsidRDefault="00D002AE" w:rsidP="0087497A">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color w:val="C00000"/>
                <w:sz w:val="18"/>
                <w:szCs w:val="18"/>
                <w:lang w:val="en-US"/>
              </w:rPr>
              <w:t>0.276</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2AC83D15" w14:textId="77777777" w:rsidR="00D002AE" w:rsidRPr="00D002AE" w:rsidRDefault="00D002AE" w:rsidP="0087497A">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color w:val="000000"/>
                <w:sz w:val="18"/>
                <w:szCs w:val="18"/>
                <w:lang w:val="en-US"/>
              </w:rPr>
              <w:t>0.080</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5EDC16B5" w14:textId="77777777" w:rsidR="00D002AE" w:rsidRPr="00D002AE" w:rsidRDefault="00D002AE" w:rsidP="0087497A">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color w:val="000000"/>
                <w:sz w:val="18"/>
                <w:szCs w:val="18"/>
                <w:lang w:val="en-US"/>
              </w:rPr>
              <w:t>11.944</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3C6013EB" w14:textId="77777777" w:rsidR="00D002AE" w:rsidRPr="00D002AE" w:rsidRDefault="00D002AE" w:rsidP="0087497A">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color w:val="000000"/>
                <w:sz w:val="18"/>
                <w:szCs w:val="18"/>
                <w:lang w:val="en-US"/>
              </w:rPr>
              <w:t>0.001</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4CE8E301" w14:textId="77777777" w:rsidR="00D002AE" w:rsidRPr="00D002AE" w:rsidRDefault="00D002AE" w:rsidP="0087497A">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color w:val="000000"/>
                <w:sz w:val="18"/>
                <w:szCs w:val="18"/>
                <w:lang w:val="en-US"/>
              </w:rPr>
              <w:t>0.120</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1D5985E4" w14:textId="77777777" w:rsidR="00D002AE" w:rsidRPr="00D002AE" w:rsidRDefault="00D002AE" w:rsidP="0087497A">
            <w:pPr>
              <w:spacing w:after="0" w:line="240" w:lineRule="auto"/>
              <w:jc w:val="center"/>
              <w:rPr>
                <w:rFonts w:ascii="Times New Roman" w:eastAsia="Times New Roman" w:hAnsi="Times New Roman" w:cs="Times New Roman"/>
                <w:sz w:val="24"/>
                <w:szCs w:val="24"/>
                <w:lang w:val="en-US"/>
              </w:rPr>
            </w:pPr>
            <w:r w:rsidRPr="00D002AE">
              <w:rPr>
                <w:rFonts w:ascii="Calibri" w:eastAsia="Times New Roman" w:hAnsi="Calibri" w:cs="Calibri"/>
                <w:color w:val="000000"/>
                <w:sz w:val="18"/>
                <w:szCs w:val="18"/>
                <w:lang w:val="en-US"/>
              </w:rPr>
              <w:t>0.433</w:t>
            </w:r>
          </w:p>
        </w:tc>
      </w:tr>
    </w:tbl>
    <w:p w14:paraId="4FC99B45" w14:textId="77777777" w:rsidR="00D002AE" w:rsidRPr="00D002AE" w:rsidRDefault="00D002AE" w:rsidP="00D002AE">
      <w:pPr>
        <w:spacing w:after="0" w:line="240" w:lineRule="auto"/>
        <w:rPr>
          <w:rFonts w:ascii="Times New Roman" w:eastAsia="Times New Roman" w:hAnsi="Times New Roman" w:cs="Times New Roman"/>
          <w:sz w:val="24"/>
          <w:szCs w:val="24"/>
          <w:lang w:val="en-US"/>
        </w:rPr>
      </w:pPr>
    </w:p>
    <w:p w14:paraId="0456975D" w14:textId="0F319543" w:rsidR="00D002AE" w:rsidRPr="00D002AE" w:rsidRDefault="00C52E5C" w:rsidP="00D002AE">
      <w:pPr>
        <w:spacing w:after="120" w:line="240" w:lineRule="auto"/>
        <w:rPr>
          <w:rFonts w:ascii="Times New Roman" w:eastAsia="Times New Roman" w:hAnsi="Times New Roman" w:cs="Times New Roman"/>
          <w:sz w:val="24"/>
          <w:szCs w:val="24"/>
          <w:lang w:val="en-US"/>
        </w:rPr>
      </w:pPr>
      <w:bookmarkStart w:id="125" w:name="_Hlk77840198"/>
      <w:r>
        <w:rPr>
          <w:rFonts w:ascii="Calibri" w:eastAsia="Times New Roman" w:hAnsi="Calibri" w:cs="Calibri"/>
          <w:color w:val="000000"/>
          <w:szCs w:val="22"/>
          <w:lang w:val="en-US"/>
        </w:rPr>
        <w:tab/>
      </w:r>
      <w:r w:rsidR="00D002AE" w:rsidRPr="00D002AE">
        <w:rPr>
          <w:rFonts w:ascii="Calibri" w:eastAsia="Times New Roman" w:hAnsi="Calibri" w:cs="Calibri"/>
          <w:color w:val="000000"/>
          <w:szCs w:val="22"/>
          <w:lang w:val="en-US"/>
        </w:rPr>
        <w:t xml:space="preserve">The analysis now continues with trait and competency constructs that showed a statistically significant means difference between catalysts and control group. These replace the three trait and competency </w:t>
      </w:r>
      <w:r w:rsidR="00C90A66">
        <w:rPr>
          <w:rFonts w:ascii="Calibri" w:eastAsia="Times New Roman" w:hAnsi="Calibri" w:cs="Calibri"/>
          <w:color w:val="000000"/>
          <w:szCs w:val="22"/>
          <w:lang w:val="en-US"/>
        </w:rPr>
        <w:t xml:space="preserve">construct </w:t>
      </w:r>
      <w:r w:rsidR="00FD55FC" w:rsidRPr="00D002AE">
        <w:rPr>
          <w:rFonts w:ascii="Calibri" w:eastAsia="Times New Roman" w:hAnsi="Calibri" w:cs="Calibri"/>
          <w:color w:val="000000"/>
          <w:szCs w:val="22"/>
          <w:lang w:val="en-US"/>
        </w:rPr>
        <w:t>dimensions (</w:t>
      </w:r>
      <w:r w:rsidR="00D002AE" w:rsidRPr="00D002AE">
        <w:rPr>
          <w:rFonts w:ascii="Calibri" w:eastAsia="Times New Roman" w:hAnsi="Calibri" w:cs="Calibri"/>
          <w:color w:val="000000"/>
          <w:szCs w:val="22"/>
          <w:lang w:val="en-US"/>
        </w:rPr>
        <w:t xml:space="preserve">TC1/2/3) used above. In addition, instead of using the averages across all contributing/inhibiting factors, individual factors with statistically significant means differences between catalysts and the control group are used. Together with </w:t>
      </w:r>
      <w:r w:rsidR="00C90A66">
        <w:rPr>
          <w:rFonts w:ascii="Calibri" w:eastAsia="Times New Roman" w:hAnsi="Calibri" w:cs="Calibri"/>
          <w:color w:val="000000"/>
          <w:szCs w:val="22"/>
          <w:lang w:val="en-US"/>
        </w:rPr>
        <w:t>“</w:t>
      </w:r>
      <w:r w:rsidR="00D002AE" w:rsidRPr="00D002AE">
        <w:rPr>
          <w:rFonts w:ascii="Calibri" w:eastAsia="Times New Roman" w:hAnsi="Calibri" w:cs="Calibri"/>
          <w:color w:val="000000"/>
          <w:szCs w:val="22"/>
          <w:lang w:val="en-US"/>
        </w:rPr>
        <w:t xml:space="preserve">Ministry Years Since </w:t>
      </w:r>
      <w:r w:rsidR="00D002AE" w:rsidRPr="00D002AE">
        <w:rPr>
          <w:rFonts w:ascii="Calibri" w:eastAsia="Times New Roman" w:hAnsi="Calibri" w:cs="Calibri"/>
          <w:color w:val="000000"/>
          <w:szCs w:val="22"/>
          <w:lang w:val="en-US"/>
        </w:rPr>
        <w:lastRenderedPageBreak/>
        <w:t>Residence</w:t>
      </w:r>
      <w:r w:rsidR="000D718F">
        <w:rPr>
          <w:rFonts w:ascii="Calibri" w:eastAsia="Times New Roman" w:hAnsi="Calibri" w:cs="Calibri"/>
          <w:color w:val="000000"/>
          <w:szCs w:val="22"/>
          <w:lang w:val="en-US"/>
        </w:rPr>
        <w:t>,</w:t>
      </w:r>
      <w:r w:rsidR="00C90A66">
        <w:rPr>
          <w:rFonts w:ascii="Calibri" w:eastAsia="Times New Roman" w:hAnsi="Calibri" w:cs="Calibri"/>
          <w:color w:val="000000"/>
          <w:szCs w:val="22"/>
          <w:lang w:val="en-US"/>
        </w:rPr>
        <w:t>”</w:t>
      </w:r>
      <w:r w:rsidR="00D002AE" w:rsidRPr="00D002AE">
        <w:rPr>
          <w:rFonts w:ascii="Calibri" w:eastAsia="Times New Roman" w:hAnsi="Calibri" w:cs="Calibri"/>
          <w:color w:val="000000"/>
          <w:szCs w:val="22"/>
          <w:lang w:val="en-US"/>
        </w:rPr>
        <w:t xml:space="preserve"> the resulting analysis included 30 independent variables, but remained within the minimum sample size of 30 x 10 x 160/147 = 276 recommended for statistical analyses</w:t>
      </w:r>
      <w:bookmarkEnd w:id="125"/>
      <w:r w:rsidR="00D002AE" w:rsidRPr="00D002AE">
        <w:rPr>
          <w:rFonts w:ascii="Calibri" w:eastAsia="Times New Roman" w:hAnsi="Calibri" w:cs="Calibri"/>
          <w:color w:val="000000"/>
          <w:szCs w:val="22"/>
          <w:lang w:val="en-US"/>
        </w:rPr>
        <w:t>.</w:t>
      </w:r>
    </w:p>
    <w:p w14:paraId="08F9707A" w14:textId="174D10D2" w:rsidR="00D002AE" w:rsidRPr="00F40BE9" w:rsidRDefault="00C52E5C" w:rsidP="00D002AE">
      <w:pPr>
        <w:spacing w:after="120" w:line="240" w:lineRule="auto"/>
        <w:rPr>
          <w:rFonts w:eastAsia="Times New Roman" w:cs="Times New Roman"/>
          <w:color w:val="000000"/>
          <w:szCs w:val="22"/>
          <w:lang w:val="en-US"/>
        </w:rPr>
      </w:pPr>
      <w:r>
        <w:rPr>
          <w:rFonts w:ascii="Calibri" w:eastAsia="Times New Roman" w:hAnsi="Calibri" w:cs="Calibri"/>
          <w:color w:val="000000"/>
          <w:szCs w:val="22"/>
          <w:lang w:val="en-US"/>
        </w:rPr>
        <w:tab/>
      </w:r>
      <w:r w:rsidR="00D002AE" w:rsidRPr="00D002AE">
        <w:rPr>
          <w:rFonts w:ascii="Calibri" w:eastAsia="Times New Roman" w:hAnsi="Calibri" w:cs="Calibri"/>
          <w:color w:val="000000"/>
          <w:szCs w:val="22"/>
          <w:lang w:val="en-US"/>
        </w:rPr>
        <w:t xml:space="preserve">The results are both logical and puzzling. First, to interpret, the following factors appear to be the most significant ones in putting a pioneer in the group of effective catalysts: the competencies of </w:t>
      </w:r>
      <w:r w:rsidR="00521694">
        <w:rPr>
          <w:rFonts w:ascii="Calibri" w:eastAsia="Times New Roman" w:hAnsi="Calibri" w:cs="Calibri"/>
          <w:i/>
          <w:iCs/>
          <w:color w:val="000000"/>
          <w:szCs w:val="22"/>
          <w:lang w:val="en-US"/>
        </w:rPr>
        <w:t xml:space="preserve">fervent </w:t>
      </w:r>
      <w:r w:rsidR="00D002AE" w:rsidRPr="00E26504">
        <w:rPr>
          <w:rFonts w:ascii="Calibri" w:eastAsia="Times New Roman" w:hAnsi="Calibri" w:cs="Calibri"/>
          <w:i/>
          <w:iCs/>
          <w:color w:val="000000"/>
          <w:szCs w:val="22"/>
          <w:lang w:val="en-US"/>
        </w:rPr>
        <w:t>intercession</w:t>
      </w:r>
      <w:r w:rsidR="00D002AE" w:rsidRPr="00D002AE">
        <w:rPr>
          <w:rFonts w:ascii="Calibri" w:eastAsia="Times New Roman" w:hAnsi="Calibri" w:cs="Calibri"/>
          <w:color w:val="000000"/>
          <w:szCs w:val="22"/>
          <w:lang w:val="en-US"/>
        </w:rPr>
        <w:t xml:space="preserve">, </w:t>
      </w:r>
      <w:r w:rsidR="00521694" w:rsidRPr="00521694">
        <w:rPr>
          <w:rFonts w:ascii="Calibri" w:eastAsia="Times New Roman" w:hAnsi="Calibri" w:cs="Calibri"/>
          <w:i/>
          <w:iCs/>
          <w:color w:val="000000"/>
          <w:szCs w:val="22"/>
          <w:lang w:val="en-US"/>
        </w:rPr>
        <w:t>influencing beliefs</w:t>
      </w:r>
      <w:r w:rsidR="00D002AE" w:rsidRPr="00D002AE">
        <w:rPr>
          <w:rFonts w:ascii="Calibri" w:eastAsia="Times New Roman" w:hAnsi="Calibri" w:cs="Calibri"/>
          <w:color w:val="000000"/>
          <w:szCs w:val="22"/>
          <w:lang w:val="en-US"/>
        </w:rPr>
        <w:t xml:space="preserve">, and </w:t>
      </w:r>
      <w:r w:rsidR="00521694" w:rsidRPr="00521694">
        <w:rPr>
          <w:rFonts w:ascii="Calibri" w:eastAsia="Times New Roman" w:hAnsi="Calibri" w:cs="Calibri"/>
          <w:i/>
          <w:iCs/>
          <w:color w:val="000000"/>
          <w:szCs w:val="22"/>
          <w:lang w:val="en-US"/>
        </w:rPr>
        <w:t>assertiveness</w:t>
      </w:r>
      <w:r w:rsidR="00D002AE" w:rsidRPr="00D002AE">
        <w:rPr>
          <w:rFonts w:ascii="Calibri" w:eastAsia="Times New Roman" w:hAnsi="Calibri" w:cs="Calibri"/>
          <w:color w:val="000000"/>
          <w:szCs w:val="22"/>
          <w:lang w:val="en-US"/>
        </w:rPr>
        <w:t xml:space="preserve">, as well as the contributing factors of </w:t>
      </w:r>
      <w:r w:rsidR="00D002AE" w:rsidRPr="00E26504">
        <w:rPr>
          <w:rFonts w:ascii="Calibri" w:eastAsia="Times New Roman" w:hAnsi="Calibri" w:cs="Calibri"/>
          <w:i/>
          <w:iCs/>
          <w:color w:val="000000"/>
          <w:szCs w:val="22"/>
          <w:lang w:val="en-US"/>
        </w:rPr>
        <w:t>adopting the right ministry strategy</w:t>
      </w:r>
      <w:r w:rsidR="00D002AE" w:rsidRPr="00D002AE">
        <w:rPr>
          <w:rFonts w:ascii="Calibri" w:eastAsia="Times New Roman" w:hAnsi="Calibri" w:cs="Calibri"/>
          <w:color w:val="000000"/>
          <w:szCs w:val="22"/>
          <w:lang w:val="en-US"/>
        </w:rPr>
        <w:t xml:space="preserve"> and, as a particular strategy, </w:t>
      </w:r>
      <w:r w:rsidR="00D002AE" w:rsidRPr="00E26504">
        <w:rPr>
          <w:rFonts w:ascii="Calibri" w:eastAsia="Times New Roman" w:hAnsi="Calibri" w:cs="Calibri"/>
          <w:i/>
          <w:iCs/>
          <w:color w:val="000000"/>
          <w:szCs w:val="22"/>
          <w:lang w:val="en-US"/>
        </w:rPr>
        <w:t>the use of a discovery approach</w:t>
      </w:r>
      <w:r w:rsidR="00D002AE" w:rsidRPr="00D002AE">
        <w:rPr>
          <w:rFonts w:ascii="Calibri" w:eastAsia="Times New Roman" w:hAnsi="Calibri" w:cs="Calibri"/>
          <w:color w:val="000000"/>
          <w:szCs w:val="22"/>
          <w:lang w:val="en-US"/>
        </w:rPr>
        <w:t xml:space="preserve">. Two impeding factors put pioneers into the control group of those who have not been effective in catalyzing a movement, people not being open to the Gospel and time limitations due to tentmaking, </w:t>
      </w:r>
      <w:r w:rsidR="000D718F">
        <w:rPr>
          <w:rFonts w:ascii="Calibri" w:eastAsia="Times New Roman" w:hAnsi="Calibri" w:cs="Calibri"/>
          <w:color w:val="000000"/>
          <w:szCs w:val="22"/>
          <w:lang w:val="en-US"/>
        </w:rPr>
        <w:t xml:space="preserve">both of </w:t>
      </w:r>
      <w:r w:rsidR="00D002AE" w:rsidRPr="00D002AE">
        <w:rPr>
          <w:rFonts w:ascii="Calibri" w:eastAsia="Times New Roman" w:hAnsi="Calibri" w:cs="Calibri"/>
          <w:color w:val="000000"/>
          <w:szCs w:val="22"/>
          <w:lang w:val="en-US"/>
        </w:rPr>
        <w:t>which make sense. What is puzzling is that two traits put</w:t>
      </w:r>
      <w:r w:rsidR="00E26504">
        <w:rPr>
          <w:rFonts w:ascii="Calibri" w:eastAsia="Times New Roman" w:hAnsi="Calibri" w:cs="Calibri"/>
          <w:color w:val="000000"/>
          <w:szCs w:val="22"/>
          <w:lang w:val="en-US"/>
        </w:rPr>
        <w:t xml:space="preserve"> control group participant</w:t>
      </w:r>
      <w:r w:rsidR="00D002AE" w:rsidRPr="00D002AE">
        <w:rPr>
          <w:rFonts w:ascii="Calibri" w:eastAsia="Times New Roman" w:hAnsi="Calibri" w:cs="Calibri"/>
          <w:color w:val="000000"/>
          <w:szCs w:val="22"/>
          <w:lang w:val="en-US"/>
        </w:rPr>
        <w:t xml:space="preserve"> pioneers into the same group, </w:t>
      </w:r>
      <w:r w:rsidR="00003D15">
        <w:rPr>
          <w:rFonts w:ascii="Calibri" w:eastAsia="Times New Roman" w:hAnsi="Calibri" w:cs="Calibri"/>
          <w:i/>
          <w:iCs/>
          <w:color w:val="000000"/>
          <w:szCs w:val="22"/>
          <w:lang w:val="en-US"/>
        </w:rPr>
        <w:t>evangelistic zeal</w:t>
      </w:r>
      <w:r w:rsidR="00D002AE" w:rsidRPr="00D002AE">
        <w:rPr>
          <w:rFonts w:ascii="Calibri" w:eastAsia="Times New Roman" w:hAnsi="Calibri" w:cs="Calibri"/>
          <w:color w:val="000000"/>
          <w:szCs w:val="22"/>
          <w:lang w:val="en-US"/>
        </w:rPr>
        <w:t xml:space="preserve"> and a </w:t>
      </w:r>
      <w:r w:rsidR="00D002AE" w:rsidRPr="00E26504">
        <w:rPr>
          <w:rFonts w:ascii="Calibri" w:eastAsia="Times New Roman" w:hAnsi="Calibri" w:cs="Calibri"/>
          <w:i/>
          <w:iCs/>
          <w:color w:val="000000"/>
          <w:szCs w:val="22"/>
          <w:lang w:val="en-US"/>
        </w:rPr>
        <w:t>drive to achieve</w:t>
      </w:r>
      <w:r w:rsidR="00D002AE" w:rsidRPr="00D002AE">
        <w:rPr>
          <w:rFonts w:ascii="Calibri" w:eastAsia="Times New Roman" w:hAnsi="Calibri" w:cs="Calibri"/>
          <w:color w:val="000000"/>
          <w:szCs w:val="22"/>
          <w:lang w:val="en-US"/>
        </w:rPr>
        <w:t xml:space="preserve">. Both traits were identified above (see </w:t>
      </w:r>
      <w:r w:rsidR="000C25D4">
        <w:rPr>
          <w:rFonts w:ascii="Calibri" w:eastAsia="Times New Roman" w:hAnsi="Calibri" w:cs="Calibri"/>
          <w:color w:val="000000"/>
          <w:szCs w:val="22"/>
          <w:lang w:val="en-US"/>
        </w:rPr>
        <w:t>T</w:t>
      </w:r>
      <w:r w:rsidR="00D002AE" w:rsidRPr="00D002AE">
        <w:rPr>
          <w:rFonts w:ascii="Calibri" w:eastAsia="Times New Roman" w:hAnsi="Calibri" w:cs="Calibri"/>
          <w:color w:val="000000"/>
          <w:szCs w:val="22"/>
          <w:lang w:val="en-US"/>
        </w:rPr>
        <w:t xml:space="preserve">able </w:t>
      </w:r>
      <w:r w:rsidR="000C25D4">
        <w:rPr>
          <w:rFonts w:ascii="Calibri" w:eastAsia="Times New Roman" w:hAnsi="Calibri" w:cs="Calibri"/>
          <w:color w:val="000000"/>
          <w:szCs w:val="22"/>
          <w:lang w:val="en-US"/>
        </w:rPr>
        <w:t>2</w:t>
      </w:r>
      <w:r w:rsidR="00C90A66">
        <w:rPr>
          <w:rFonts w:ascii="Calibri" w:eastAsia="Times New Roman" w:hAnsi="Calibri" w:cs="Calibri"/>
          <w:color w:val="000000"/>
          <w:szCs w:val="22"/>
          <w:lang w:val="en-US"/>
        </w:rPr>
        <w:t>0</w:t>
      </w:r>
      <w:r w:rsidR="00D002AE" w:rsidRPr="00D002AE">
        <w:rPr>
          <w:rFonts w:ascii="Calibri" w:eastAsia="Times New Roman" w:hAnsi="Calibri" w:cs="Calibri"/>
          <w:color w:val="000000"/>
          <w:szCs w:val="22"/>
          <w:lang w:val="en-US"/>
        </w:rPr>
        <w:t xml:space="preserve">) as traits that rate high for effective catalysts. How can this ambivalence be explained? For </w:t>
      </w:r>
      <w:r w:rsidR="00003D15" w:rsidRPr="00003D15">
        <w:rPr>
          <w:rFonts w:ascii="Calibri" w:eastAsia="Times New Roman" w:hAnsi="Calibri" w:cs="Calibri"/>
          <w:i/>
          <w:iCs/>
          <w:color w:val="000000"/>
          <w:szCs w:val="22"/>
          <w:lang w:val="en-US"/>
        </w:rPr>
        <w:t>evangelistic zeal</w:t>
      </w:r>
      <w:r w:rsidR="00D002AE" w:rsidRPr="00D002AE">
        <w:rPr>
          <w:rFonts w:ascii="Calibri" w:eastAsia="Times New Roman" w:hAnsi="Calibri" w:cs="Calibri"/>
          <w:color w:val="000000"/>
          <w:szCs w:val="22"/>
          <w:lang w:val="en-US"/>
        </w:rPr>
        <w:t>, even though the nature of the trait is primarily motivational, one of the two statements participants rated themselves on was</w:t>
      </w:r>
      <w:r w:rsidR="00D002AE" w:rsidRPr="00A923F0">
        <w:rPr>
          <w:rFonts w:ascii="Calibri" w:eastAsia="Times New Roman" w:hAnsi="Calibri" w:cs="Calibri"/>
          <w:color w:val="000000"/>
          <w:szCs w:val="22"/>
          <w:lang w:val="en-US"/>
        </w:rPr>
        <w:t xml:space="preserve">: </w:t>
      </w:r>
      <w:r w:rsidR="00521694" w:rsidRPr="00A923F0">
        <w:rPr>
          <w:rFonts w:ascii="Calibri" w:eastAsia="Times New Roman" w:hAnsi="Calibri" w:cs="Calibri"/>
          <w:color w:val="000000"/>
          <w:szCs w:val="22"/>
          <w:lang w:val="en-US"/>
        </w:rPr>
        <w:t>“</w:t>
      </w:r>
      <w:r w:rsidR="00D002AE" w:rsidRPr="00A923F0">
        <w:rPr>
          <w:rFonts w:ascii="Calibri" w:eastAsia="Times New Roman" w:hAnsi="Calibri" w:cs="Calibri"/>
          <w:color w:val="000000"/>
          <w:szCs w:val="22"/>
          <w:lang w:val="en-US"/>
        </w:rPr>
        <w:t>I am highly motivated about sharing the Gospel with others</w:t>
      </w:r>
      <w:r w:rsidR="00B00E99" w:rsidRPr="00A923F0">
        <w:rPr>
          <w:rFonts w:ascii="Calibri" w:eastAsia="Times New Roman" w:hAnsi="Calibri" w:cs="Calibri"/>
          <w:color w:val="000000"/>
          <w:szCs w:val="22"/>
          <w:lang w:val="en-US"/>
        </w:rPr>
        <w:t>.</w:t>
      </w:r>
      <w:r w:rsidR="00521694" w:rsidRPr="00A923F0">
        <w:rPr>
          <w:rFonts w:ascii="Calibri" w:eastAsia="Times New Roman" w:hAnsi="Calibri" w:cs="Calibri"/>
          <w:color w:val="000000"/>
          <w:szCs w:val="22"/>
          <w:lang w:val="en-US"/>
        </w:rPr>
        <w:t>”</w:t>
      </w:r>
      <w:r w:rsidR="00D002AE" w:rsidRPr="00D002AE">
        <w:rPr>
          <w:rFonts w:ascii="Calibri" w:eastAsia="Times New Roman" w:hAnsi="Calibri" w:cs="Calibri"/>
          <w:color w:val="000000"/>
          <w:szCs w:val="22"/>
          <w:lang w:val="en-US"/>
        </w:rPr>
        <w:t xml:space="preserve"> Catalysts who use a “shadow-pastoring” approach and focus on mentoring locals in the background and disengage from actively sharing the Gospel themselves, may have rated </w:t>
      </w:r>
      <w:r w:rsidR="00D002AE" w:rsidRPr="00F40BE9">
        <w:rPr>
          <w:rFonts w:eastAsia="Times New Roman" w:cs="Times New Roman"/>
          <w:color w:val="000000"/>
          <w:szCs w:val="22"/>
          <w:lang w:val="en-US"/>
        </w:rPr>
        <w:t xml:space="preserve">themselves low on a behavioral level, which would be an explanation. </w:t>
      </w:r>
      <w:r w:rsidR="00D002AE" w:rsidRPr="00F40BE9">
        <w:rPr>
          <w:rFonts w:eastAsia="Times New Roman" w:cs="Times New Roman"/>
          <w:i/>
          <w:iCs/>
          <w:color w:val="000000"/>
          <w:szCs w:val="22"/>
          <w:lang w:val="en-US"/>
        </w:rPr>
        <w:t>Drive to achieve</w:t>
      </w:r>
      <w:r w:rsidR="00D002AE" w:rsidRPr="00F40BE9">
        <w:rPr>
          <w:rFonts w:eastAsia="Times New Roman" w:cs="Times New Roman"/>
          <w:color w:val="000000"/>
          <w:szCs w:val="22"/>
          <w:lang w:val="en-US"/>
        </w:rPr>
        <w:t xml:space="preserve"> is equally a motivational trait that characterizes effective catalysts, but apparently puts one into the group of those who did not catalyze a movement, unless combined with certain other traits and competencies that catalysts rate high on but those in the control group do not.</w:t>
      </w:r>
      <w:r w:rsidR="00E42D50" w:rsidRPr="00F40BE9">
        <w:rPr>
          <w:rFonts w:eastAsia="Times New Roman" w:cs="Times New Roman"/>
          <w:color w:val="000000"/>
          <w:szCs w:val="22"/>
          <w:lang w:val="en-US"/>
        </w:rPr>
        <w:t xml:space="preserve"> </w:t>
      </w:r>
    </w:p>
    <w:p w14:paraId="6F36A71B" w14:textId="3BF1F99D" w:rsidR="009A3408" w:rsidRPr="00437614" w:rsidRDefault="00FD55FC" w:rsidP="00437614">
      <w:pPr>
        <w:pStyle w:val="berschrift7"/>
        <w:spacing w:after="240"/>
        <w:ind w:left="0" w:firstLine="634"/>
      </w:pPr>
      <w:bookmarkStart w:id="126" w:name="_Toc77847567"/>
      <w:r w:rsidRPr="00437614">
        <w:t xml:space="preserve">Trait and </w:t>
      </w:r>
      <w:r w:rsidR="0074331B" w:rsidRPr="00437614">
        <w:t>Competency</w:t>
      </w:r>
      <w:r w:rsidR="0074331B" w:rsidRPr="0033315A">
        <w:t xml:space="preserve"> Constructs</w:t>
      </w:r>
      <w:r w:rsidR="0074331B" w:rsidRPr="00B90A45">
        <w:t xml:space="preserve"> and Contributing and</w:t>
      </w:r>
      <w:r w:rsidR="0074331B" w:rsidRPr="0051641F">
        <w:t xml:space="preserve"> Impeding Factors</w:t>
      </w:r>
      <w:bookmarkEnd w:id="126"/>
    </w:p>
    <w:p w14:paraId="26F71D1D" w14:textId="7A4144EB" w:rsidR="00FD55FC" w:rsidRPr="008F7FFD" w:rsidRDefault="007E6CDF" w:rsidP="00687C35">
      <w:pPr>
        <w:spacing w:after="120" w:line="240" w:lineRule="auto"/>
        <w:jc w:val="center"/>
        <w:rPr>
          <w:rFonts w:ascii="Times New Roman" w:hAnsi="Times New Roman" w:cs="Times New Roman"/>
          <w:sz w:val="20"/>
          <w:lang w:val="en-US"/>
        </w:rPr>
      </w:pPr>
      <w:r w:rsidRPr="005D7715">
        <w:rPr>
          <w:i/>
          <w:iCs/>
          <w:sz w:val="20"/>
          <w:lang w:val="en-US"/>
        </w:rPr>
        <w:t>(Note: factors with a negative value correlate positively with movement catalyzing, factors with a positive value [in red font] correlative negatively)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510"/>
        <w:gridCol w:w="910"/>
        <w:gridCol w:w="990"/>
        <w:gridCol w:w="990"/>
        <w:gridCol w:w="810"/>
        <w:gridCol w:w="1350"/>
        <w:gridCol w:w="1170"/>
      </w:tblGrid>
      <w:tr w:rsidR="00AD6AF3" w:rsidRPr="00FD55FC" w14:paraId="5860D87E" w14:textId="77777777" w:rsidTr="00AD6AF3">
        <w:trPr>
          <w:trHeight w:val="20"/>
        </w:trPr>
        <w:tc>
          <w:tcPr>
            <w:tcW w:w="6210" w:type="dxa"/>
            <w:gridSpan w:val="5"/>
            <w:tcMar>
              <w:top w:w="29" w:type="dxa"/>
              <w:left w:w="100" w:type="dxa"/>
              <w:bottom w:w="29" w:type="dxa"/>
              <w:right w:w="100" w:type="dxa"/>
            </w:tcMar>
            <w:vAlign w:val="bottom"/>
            <w:hideMark/>
          </w:tcPr>
          <w:p w14:paraId="7124996E" w14:textId="77777777" w:rsidR="00AD6AF3" w:rsidRPr="00FD55FC" w:rsidRDefault="00AD6AF3" w:rsidP="009A3408">
            <w:pPr>
              <w:spacing w:after="0" w:line="240" w:lineRule="auto"/>
              <w:rPr>
                <w:rFonts w:ascii="Times New Roman" w:eastAsia="Times New Roman" w:hAnsi="Times New Roman" w:cs="Times New Roman"/>
                <w:b/>
                <w:bCs/>
                <w:sz w:val="24"/>
                <w:szCs w:val="24"/>
                <w:lang w:val="en-US"/>
              </w:rPr>
            </w:pPr>
            <w:r w:rsidRPr="00FD55FC">
              <w:rPr>
                <w:rFonts w:ascii="Calibri" w:eastAsia="Times New Roman" w:hAnsi="Calibri" w:cs="Calibri"/>
                <w:b/>
                <w:bCs/>
                <w:color w:val="000000"/>
                <w:sz w:val="18"/>
                <w:szCs w:val="18"/>
                <w:lang w:val="en-US"/>
              </w:rPr>
              <w:t>Standardized coefficients (Variable Group(0=catalyst/1=control)):</w:t>
            </w:r>
          </w:p>
        </w:tc>
        <w:tc>
          <w:tcPr>
            <w:tcW w:w="1350" w:type="dxa"/>
            <w:tcMar>
              <w:top w:w="29" w:type="dxa"/>
              <w:left w:w="100" w:type="dxa"/>
              <w:bottom w:w="29" w:type="dxa"/>
              <w:right w:w="100" w:type="dxa"/>
            </w:tcMar>
            <w:vAlign w:val="center"/>
            <w:hideMark/>
          </w:tcPr>
          <w:p w14:paraId="69087E08" w14:textId="77777777" w:rsidR="00AD6AF3" w:rsidRDefault="00AD6AF3" w:rsidP="009A3408">
            <w:pPr>
              <w:spacing w:after="0" w:line="240" w:lineRule="auto"/>
              <w:jc w:val="center"/>
              <w:rPr>
                <w:rFonts w:ascii="Calibri" w:eastAsia="Times New Roman" w:hAnsi="Calibri" w:cs="Calibri"/>
                <w:b/>
                <w:bCs/>
                <w:color w:val="000000"/>
                <w:sz w:val="18"/>
                <w:szCs w:val="18"/>
                <w:lang w:val="en-US"/>
              </w:rPr>
            </w:pPr>
            <w:r w:rsidRPr="00FD55FC">
              <w:rPr>
                <w:rFonts w:ascii="Calibri" w:eastAsia="Times New Roman" w:hAnsi="Calibri" w:cs="Calibri"/>
                <w:b/>
                <w:bCs/>
                <w:color w:val="000000"/>
                <w:sz w:val="18"/>
                <w:szCs w:val="18"/>
                <w:lang w:val="en-US"/>
              </w:rPr>
              <w:t>R²</w:t>
            </w:r>
          </w:p>
          <w:p w14:paraId="241EFE22" w14:textId="4C90C5FE" w:rsidR="00AD6AF3" w:rsidRPr="00FD55FC" w:rsidRDefault="00AD6AF3" w:rsidP="009A3408">
            <w:pPr>
              <w:spacing w:after="0" w:line="240" w:lineRule="auto"/>
              <w:jc w:val="center"/>
              <w:rPr>
                <w:rFonts w:ascii="Times New Roman" w:eastAsia="Times New Roman" w:hAnsi="Times New Roman" w:cs="Times New Roman"/>
                <w:b/>
                <w:bCs/>
                <w:sz w:val="24"/>
                <w:szCs w:val="24"/>
                <w:lang w:val="en-US"/>
              </w:rPr>
            </w:pPr>
            <w:r w:rsidRPr="00FD55FC">
              <w:rPr>
                <w:rFonts w:ascii="Calibri" w:eastAsia="Times New Roman" w:hAnsi="Calibri" w:cs="Calibri"/>
                <w:b/>
                <w:bCs/>
                <w:color w:val="000000"/>
                <w:sz w:val="18"/>
                <w:szCs w:val="18"/>
                <w:lang w:val="en-US"/>
              </w:rPr>
              <w:t>(Cox and Snell)</w:t>
            </w:r>
          </w:p>
        </w:tc>
        <w:tc>
          <w:tcPr>
            <w:tcW w:w="1170" w:type="dxa"/>
            <w:tcMar>
              <w:top w:w="29" w:type="dxa"/>
              <w:left w:w="100" w:type="dxa"/>
              <w:bottom w:w="29" w:type="dxa"/>
              <w:right w:w="100" w:type="dxa"/>
            </w:tcMar>
            <w:vAlign w:val="bottom"/>
            <w:hideMark/>
          </w:tcPr>
          <w:p w14:paraId="54082ADA" w14:textId="77777777" w:rsidR="00AD6AF3" w:rsidRPr="00FD55FC" w:rsidRDefault="00AD6AF3" w:rsidP="009A3408">
            <w:pPr>
              <w:spacing w:after="0" w:line="240" w:lineRule="auto"/>
              <w:jc w:val="center"/>
              <w:rPr>
                <w:rFonts w:ascii="Times New Roman" w:eastAsia="Times New Roman" w:hAnsi="Times New Roman" w:cs="Times New Roman"/>
                <w:b/>
                <w:bCs/>
                <w:sz w:val="24"/>
                <w:szCs w:val="24"/>
                <w:lang w:val="en-US"/>
              </w:rPr>
            </w:pPr>
            <w:r w:rsidRPr="00FD55FC">
              <w:rPr>
                <w:rFonts w:ascii="Calibri" w:eastAsia="Times New Roman" w:hAnsi="Calibri" w:cs="Calibri"/>
                <w:b/>
                <w:bCs/>
                <w:color w:val="000000"/>
                <w:sz w:val="18"/>
                <w:szCs w:val="18"/>
                <w:lang w:val="en-US"/>
              </w:rPr>
              <w:t>0.364</w:t>
            </w:r>
          </w:p>
        </w:tc>
      </w:tr>
      <w:tr w:rsidR="00AD6AF3" w:rsidRPr="00FD55FC" w14:paraId="0ECC19DF" w14:textId="77777777" w:rsidTr="00AD6AF3">
        <w:trPr>
          <w:trHeight w:val="20"/>
        </w:trPr>
        <w:tc>
          <w:tcPr>
            <w:tcW w:w="2510" w:type="dxa"/>
            <w:tcMar>
              <w:top w:w="29" w:type="dxa"/>
              <w:left w:w="100" w:type="dxa"/>
              <w:bottom w:w="29" w:type="dxa"/>
              <w:right w:w="100" w:type="dxa"/>
            </w:tcMar>
            <w:vAlign w:val="bottom"/>
            <w:hideMark/>
          </w:tcPr>
          <w:p w14:paraId="165E37D0" w14:textId="77777777" w:rsidR="00AD6AF3" w:rsidRPr="00FD55FC" w:rsidRDefault="00AD6AF3"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b/>
                <w:bCs/>
                <w:color w:val="000000"/>
                <w:sz w:val="18"/>
                <w:szCs w:val="18"/>
                <w:lang w:val="en-US"/>
              </w:rPr>
              <w:t>Source</w:t>
            </w:r>
          </w:p>
        </w:tc>
        <w:tc>
          <w:tcPr>
            <w:tcW w:w="910" w:type="dxa"/>
            <w:tcMar>
              <w:top w:w="29" w:type="dxa"/>
              <w:left w:w="100" w:type="dxa"/>
              <w:bottom w:w="29" w:type="dxa"/>
              <w:right w:w="100" w:type="dxa"/>
            </w:tcMar>
            <w:vAlign w:val="bottom"/>
            <w:hideMark/>
          </w:tcPr>
          <w:p w14:paraId="378FD877" w14:textId="77777777" w:rsidR="00AD6AF3" w:rsidRPr="00FD55FC" w:rsidRDefault="00AD6AF3"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b/>
                <w:bCs/>
                <w:color w:val="000000"/>
                <w:sz w:val="18"/>
                <w:szCs w:val="18"/>
                <w:lang w:val="en-US"/>
              </w:rPr>
              <w:t>Value</w:t>
            </w:r>
          </w:p>
        </w:tc>
        <w:tc>
          <w:tcPr>
            <w:tcW w:w="990" w:type="dxa"/>
            <w:tcMar>
              <w:top w:w="29" w:type="dxa"/>
              <w:left w:w="100" w:type="dxa"/>
              <w:bottom w:w="29" w:type="dxa"/>
              <w:right w:w="100" w:type="dxa"/>
            </w:tcMar>
            <w:vAlign w:val="bottom"/>
            <w:hideMark/>
          </w:tcPr>
          <w:p w14:paraId="24702606" w14:textId="77777777" w:rsidR="00AD6AF3" w:rsidRPr="00FD55FC" w:rsidRDefault="00AD6AF3"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b/>
                <w:bCs/>
                <w:color w:val="000000"/>
                <w:sz w:val="18"/>
                <w:szCs w:val="18"/>
                <w:lang w:val="en-US"/>
              </w:rPr>
              <w:t>Standard error</w:t>
            </w:r>
          </w:p>
        </w:tc>
        <w:tc>
          <w:tcPr>
            <w:tcW w:w="990" w:type="dxa"/>
            <w:tcMar>
              <w:top w:w="29" w:type="dxa"/>
              <w:left w:w="100" w:type="dxa"/>
              <w:bottom w:w="29" w:type="dxa"/>
              <w:right w:w="100" w:type="dxa"/>
            </w:tcMar>
            <w:vAlign w:val="bottom"/>
            <w:hideMark/>
          </w:tcPr>
          <w:p w14:paraId="7D6F7105" w14:textId="77777777" w:rsidR="00AD6AF3" w:rsidRPr="00FD55FC" w:rsidRDefault="00AD6AF3"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b/>
                <w:bCs/>
                <w:color w:val="000000"/>
                <w:sz w:val="18"/>
                <w:szCs w:val="18"/>
                <w:lang w:val="en-US"/>
              </w:rPr>
              <w:t>Wald Chi-Square</w:t>
            </w:r>
          </w:p>
        </w:tc>
        <w:tc>
          <w:tcPr>
            <w:tcW w:w="810" w:type="dxa"/>
            <w:tcMar>
              <w:top w:w="29" w:type="dxa"/>
              <w:left w:w="100" w:type="dxa"/>
              <w:bottom w:w="29" w:type="dxa"/>
              <w:right w:w="100" w:type="dxa"/>
            </w:tcMar>
            <w:vAlign w:val="bottom"/>
            <w:hideMark/>
          </w:tcPr>
          <w:p w14:paraId="374FB98A" w14:textId="77777777" w:rsidR="00AD6AF3" w:rsidRPr="00FD55FC" w:rsidRDefault="00AD6AF3"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b/>
                <w:bCs/>
                <w:color w:val="000000"/>
                <w:sz w:val="18"/>
                <w:szCs w:val="18"/>
                <w:lang w:val="en-US"/>
              </w:rPr>
              <w:t>Pr &gt; Chi²</w:t>
            </w:r>
          </w:p>
        </w:tc>
        <w:tc>
          <w:tcPr>
            <w:tcW w:w="1350" w:type="dxa"/>
            <w:tcMar>
              <w:top w:w="29" w:type="dxa"/>
              <w:left w:w="100" w:type="dxa"/>
              <w:bottom w:w="29" w:type="dxa"/>
              <w:right w:w="100" w:type="dxa"/>
            </w:tcMar>
            <w:vAlign w:val="bottom"/>
            <w:hideMark/>
          </w:tcPr>
          <w:p w14:paraId="088DAC31" w14:textId="00F08C5C" w:rsidR="00AD6AF3" w:rsidRPr="00FD55FC" w:rsidRDefault="00AD6AF3"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b/>
                <w:bCs/>
                <w:color w:val="000000"/>
                <w:sz w:val="18"/>
                <w:szCs w:val="18"/>
                <w:lang w:val="en-US"/>
              </w:rPr>
              <w:t>Wald Lower bound (95%)</w:t>
            </w:r>
          </w:p>
        </w:tc>
        <w:tc>
          <w:tcPr>
            <w:tcW w:w="1170" w:type="dxa"/>
            <w:tcMar>
              <w:top w:w="29" w:type="dxa"/>
              <w:left w:w="100" w:type="dxa"/>
              <w:bottom w:w="29" w:type="dxa"/>
              <w:right w:w="100" w:type="dxa"/>
            </w:tcMar>
            <w:vAlign w:val="bottom"/>
            <w:hideMark/>
          </w:tcPr>
          <w:p w14:paraId="3E138B19" w14:textId="77777777" w:rsidR="00AD6AF3" w:rsidRPr="00FD55FC" w:rsidRDefault="00AD6AF3"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b/>
                <w:bCs/>
                <w:color w:val="000000"/>
                <w:sz w:val="18"/>
                <w:szCs w:val="18"/>
                <w:lang w:val="en-US"/>
              </w:rPr>
              <w:t>Wald Upper bound (95%)</w:t>
            </w:r>
          </w:p>
        </w:tc>
      </w:tr>
      <w:tr w:rsidR="00AD6AF3" w:rsidRPr="00FD55FC" w14:paraId="4F132689" w14:textId="77777777" w:rsidTr="00AD6AF3">
        <w:trPr>
          <w:trHeight w:val="20"/>
        </w:trPr>
        <w:tc>
          <w:tcPr>
            <w:tcW w:w="2510" w:type="dxa"/>
            <w:shd w:val="clear" w:color="auto" w:fill="C6E0B4"/>
            <w:tcMar>
              <w:top w:w="29" w:type="dxa"/>
              <w:left w:w="100" w:type="dxa"/>
              <w:bottom w:w="29" w:type="dxa"/>
              <w:right w:w="100" w:type="dxa"/>
            </w:tcMar>
            <w:vAlign w:val="bottom"/>
            <w:hideMark/>
          </w:tcPr>
          <w:p w14:paraId="4709470B" w14:textId="33D22942" w:rsidR="00AD6AF3" w:rsidRPr="00FD55FC" w:rsidRDefault="00AD6AF3" w:rsidP="009A3408">
            <w:pPr>
              <w:spacing w:after="0" w:line="240" w:lineRule="auto"/>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 xml:space="preserve">TC2-5 </w:t>
            </w:r>
            <w:r>
              <w:rPr>
                <w:rFonts w:ascii="Calibri" w:eastAsia="Times New Roman" w:hAnsi="Calibri" w:cs="Calibri"/>
                <w:color w:val="000000"/>
                <w:sz w:val="18"/>
                <w:szCs w:val="18"/>
                <w:lang w:val="en-US"/>
              </w:rPr>
              <w:t>Fervent Intercession</w:t>
            </w:r>
          </w:p>
        </w:tc>
        <w:tc>
          <w:tcPr>
            <w:tcW w:w="910" w:type="dxa"/>
            <w:shd w:val="clear" w:color="auto" w:fill="C6E0B4"/>
            <w:tcMar>
              <w:top w:w="29" w:type="dxa"/>
              <w:left w:w="100" w:type="dxa"/>
              <w:bottom w:w="29" w:type="dxa"/>
              <w:right w:w="100" w:type="dxa"/>
            </w:tcMar>
            <w:vAlign w:val="center"/>
            <w:hideMark/>
          </w:tcPr>
          <w:p w14:paraId="49F75254" w14:textId="77777777" w:rsidR="00AD6AF3" w:rsidRPr="00FD55FC" w:rsidRDefault="00AD6AF3"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-0.286</w:t>
            </w:r>
          </w:p>
        </w:tc>
        <w:tc>
          <w:tcPr>
            <w:tcW w:w="990" w:type="dxa"/>
            <w:shd w:val="clear" w:color="auto" w:fill="C6E0B4"/>
            <w:tcMar>
              <w:top w:w="29" w:type="dxa"/>
              <w:left w:w="100" w:type="dxa"/>
              <w:bottom w:w="29" w:type="dxa"/>
              <w:right w:w="100" w:type="dxa"/>
            </w:tcMar>
            <w:vAlign w:val="center"/>
            <w:hideMark/>
          </w:tcPr>
          <w:p w14:paraId="301E387C" w14:textId="77777777" w:rsidR="00AD6AF3" w:rsidRPr="00FD55FC" w:rsidRDefault="00AD6AF3"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0.103</w:t>
            </w:r>
          </w:p>
        </w:tc>
        <w:tc>
          <w:tcPr>
            <w:tcW w:w="990" w:type="dxa"/>
            <w:shd w:val="clear" w:color="auto" w:fill="C6E0B4"/>
            <w:tcMar>
              <w:top w:w="29" w:type="dxa"/>
              <w:left w:w="100" w:type="dxa"/>
              <w:bottom w:w="29" w:type="dxa"/>
              <w:right w:w="100" w:type="dxa"/>
            </w:tcMar>
            <w:vAlign w:val="center"/>
            <w:hideMark/>
          </w:tcPr>
          <w:p w14:paraId="1269A9F7" w14:textId="77777777" w:rsidR="00AD6AF3" w:rsidRPr="00FD55FC" w:rsidRDefault="00AD6AF3"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7.743</w:t>
            </w:r>
          </w:p>
        </w:tc>
        <w:tc>
          <w:tcPr>
            <w:tcW w:w="810" w:type="dxa"/>
            <w:shd w:val="clear" w:color="auto" w:fill="C6E0B4"/>
            <w:tcMar>
              <w:top w:w="29" w:type="dxa"/>
              <w:left w:w="100" w:type="dxa"/>
              <w:bottom w:w="29" w:type="dxa"/>
              <w:right w:w="100" w:type="dxa"/>
            </w:tcMar>
            <w:vAlign w:val="center"/>
            <w:hideMark/>
          </w:tcPr>
          <w:p w14:paraId="7AAA360E" w14:textId="77777777" w:rsidR="00AD6AF3" w:rsidRPr="00FD55FC" w:rsidRDefault="00AD6AF3"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0.005</w:t>
            </w:r>
          </w:p>
        </w:tc>
        <w:tc>
          <w:tcPr>
            <w:tcW w:w="1350" w:type="dxa"/>
            <w:shd w:val="clear" w:color="auto" w:fill="C6E0B4"/>
            <w:tcMar>
              <w:top w:w="29" w:type="dxa"/>
              <w:left w:w="100" w:type="dxa"/>
              <w:bottom w:w="29" w:type="dxa"/>
              <w:right w:w="100" w:type="dxa"/>
            </w:tcMar>
            <w:vAlign w:val="center"/>
            <w:hideMark/>
          </w:tcPr>
          <w:p w14:paraId="6EE8A24E" w14:textId="2A1A051C" w:rsidR="00AD6AF3" w:rsidRPr="00FD55FC" w:rsidRDefault="00AD6AF3"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-0.488</w:t>
            </w:r>
          </w:p>
        </w:tc>
        <w:tc>
          <w:tcPr>
            <w:tcW w:w="1170" w:type="dxa"/>
            <w:shd w:val="clear" w:color="auto" w:fill="C6E0B4"/>
            <w:tcMar>
              <w:top w:w="29" w:type="dxa"/>
              <w:left w:w="100" w:type="dxa"/>
              <w:bottom w:w="29" w:type="dxa"/>
              <w:right w:w="100" w:type="dxa"/>
            </w:tcMar>
            <w:vAlign w:val="center"/>
            <w:hideMark/>
          </w:tcPr>
          <w:p w14:paraId="6DA787D7" w14:textId="77777777" w:rsidR="00AD6AF3" w:rsidRPr="00FD55FC" w:rsidRDefault="00AD6AF3"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-0.085</w:t>
            </w:r>
          </w:p>
        </w:tc>
      </w:tr>
      <w:tr w:rsidR="00AD6AF3" w:rsidRPr="00FD55FC" w14:paraId="27C472E8" w14:textId="77777777" w:rsidTr="00AD6AF3">
        <w:trPr>
          <w:trHeight w:val="20"/>
        </w:trPr>
        <w:tc>
          <w:tcPr>
            <w:tcW w:w="2510" w:type="dxa"/>
            <w:shd w:val="clear" w:color="auto" w:fill="C6E0B4"/>
            <w:tcMar>
              <w:top w:w="29" w:type="dxa"/>
              <w:left w:w="100" w:type="dxa"/>
              <w:bottom w:w="29" w:type="dxa"/>
              <w:right w:w="100" w:type="dxa"/>
            </w:tcMar>
            <w:vAlign w:val="bottom"/>
            <w:hideMark/>
          </w:tcPr>
          <w:p w14:paraId="2CBA311C" w14:textId="77777777" w:rsidR="00AD6AF3" w:rsidRPr="00FD55FC" w:rsidRDefault="00AD6AF3" w:rsidP="009A3408">
            <w:pPr>
              <w:spacing w:after="0" w:line="240" w:lineRule="auto"/>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Qn22d CF: adopted right ministry strategy</w:t>
            </w:r>
          </w:p>
        </w:tc>
        <w:tc>
          <w:tcPr>
            <w:tcW w:w="910" w:type="dxa"/>
            <w:shd w:val="clear" w:color="auto" w:fill="C6E0B4"/>
            <w:tcMar>
              <w:top w:w="29" w:type="dxa"/>
              <w:left w:w="100" w:type="dxa"/>
              <w:bottom w:w="29" w:type="dxa"/>
              <w:right w:w="100" w:type="dxa"/>
            </w:tcMar>
            <w:vAlign w:val="center"/>
            <w:hideMark/>
          </w:tcPr>
          <w:p w14:paraId="7DFAC2C1" w14:textId="77777777" w:rsidR="00AD6AF3" w:rsidRPr="00FD55FC" w:rsidRDefault="00AD6AF3"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-0.281</w:t>
            </w:r>
          </w:p>
        </w:tc>
        <w:tc>
          <w:tcPr>
            <w:tcW w:w="990" w:type="dxa"/>
            <w:shd w:val="clear" w:color="auto" w:fill="C6E0B4"/>
            <w:tcMar>
              <w:top w:w="29" w:type="dxa"/>
              <w:left w:w="100" w:type="dxa"/>
              <w:bottom w:w="29" w:type="dxa"/>
              <w:right w:w="100" w:type="dxa"/>
            </w:tcMar>
            <w:vAlign w:val="center"/>
            <w:hideMark/>
          </w:tcPr>
          <w:p w14:paraId="180E602D" w14:textId="77777777" w:rsidR="00AD6AF3" w:rsidRPr="00FD55FC" w:rsidRDefault="00AD6AF3"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0.118</w:t>
            </w:r>
          </w:p>
        </w:tc>
        <w:tc>
          <w:tcPr>
            <w:tcW w:w="990" w:type="dxa"/>
            <w:shd w:val="clear" w:color="auto" w:fill="C6E0B4"/>
            <w:tcMar>
              <w:top w:w="29" w:type="dxa"/>
              <w:left w:w="100" w:type="dxa"/>
              <w:bottom w:w="29" w:type="dxa"/>
              <w:right w:w="100" w:type="dxa"/>
            </w:tcMar>
            <w:vAlign w:val="center"/>
            <w:hideMark/>
          </w:tcPr>
          <w:p w14:paraId="7A8C4DC6" w14:textId="77777777" w:rsidR="00AD6AF3" w:rsidRPr="00FD55FC" w:rsidRDefault="00AD6AF3"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5.646</w:t>
            </w:r>
          </w:p>
        </w:tc>
        <w:tc>
          <w:tcPr>
            <w:tcW w:w="810" w:type="dxa"/>
            <w:shd w:val="clear" w:color="auto" w:fill="C6E0B4"/>
            <w:tcMar>
              <w:top w:w="29" w:type="dxa"/>
              <w:left w:w="100" w:type="dxa"/>
              <w:bottom w:w="29" w:type="dxa"/>
              <w:right w:w="100" w:type="dxa"/>
            </w:tcMar>
            <w:vAlign w:val="center"/>
            <w:hideMark/>
          </w:tcPr>
          <w:p w14:paraId="7390A44E" w14:textId="77777777" w:rsidR="00AD6AF3" w:rsidRPr="00FD55FC" w:rsidRDefault="00AD6AF3"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0.017</w:t>
            </w:r>
          </w:p>
        </w:tc>
        <w:tc>
          <w:tcPr>
            <w:tcW w:w="1350" w:type="dxa"/>
            <w:shd w:val="clear" w:color="auto" w:fill="C6E0B4"/>
            <w:tcMar>
              <w:top w:w="29" w:type="dxa"/>
              <w:left w:w="100" w:type="dxa"/>
              <w:bottom w:w="29" w:type="dxa"/>
              <w:right w:w="100" w:type="dxa"/>
            </w:tcMar>
            <w:vAlign w:val="center"/>
            <w:hideMark/>
          </w:tcPr>
          <w:p w14:paraId="0EFC3C73" w14:textId="74557E28" w:rsidR="00AD6AF3" w:rsidRPr="00FD55FC" w:rsidRDefault="00AD6AF3"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-0.512</w:t>
            </w:r>
          </w:p>
        </w:tc>
        <w:tc>
          <w:tcPr>
            <w:tcW w:w="1170" w:type="dxa"/>
            <w:shd w:val="clear" w:color="auto" w:fill="C6E0B4"/>
            <w:tcMar>
              <w:top w:w="29" w:type="dxa"/>
              <w:left w:w="100" w:type="dxa"/>
              <w:bottom w:w="29" w:type="dxa"/>
              <w:right w:w="100" w:type="dxa"/>
            </w:tcMar>
            <w:vAlign w:val="center"/>
            <w:hideMark/>
          </w:tcPr>
          <w:p w14:paraId="7DA7C1D8" w14:textId="77777777" w:rsidR="00AD6AF3" w:rsidRPr="00FD55FC" w:rsidRDefault="00AD6AF3"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-0.049</w:t>
            </w:r>
          </w:p>
        </w:tc>
      </w:tr>
      <w:tr w:rsidR="00AD6AF3" w:rsidRPr="00FD55FC" w14:paraId="7F6BFF18" w14:textId="77777777" w:rsidTr="00AD6AF3">
        <w:trPr>
          <w:trHeight w:val="20"/>
        </w:trPr>
        <w:tc>
          <w:tcPr>
            <w:tcW w:w="2510" w:type="dxa"/>
            <w:shd w:val="clear" w:color="auto" w:fill="C6E0B4"/>
            <w:tcMar>
              <w:top w:w="29" w:type="dxa"/>
              <w:left w:w="100" w:type="dxa"/>
              <w:bottom w:w="29" w:type="dxa"/>
              <w:right w:w="100" w:type="dxa"/>
            </w:tcMar>
            <w:vAlign w:val="bottom"/>
            <w:hideMark/>
          </w:tcPr>
          <w:p w14:paraId="3678F670" w14:textId="52758468" w:rsidR="00AD6AF3" w:rsidRPr="00FD55FC" w:rsidRDefault="00AD6AF3" w:rsidP="009A3408">
            <w:pPr>
              <w:spacing w:after="0" w:line="240" w:lineRule="auto"/>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 xml:space="preserve">TC3-4 </w:t>
            </w:r>
            <w:r w:rsidRPr="00521694">
              <w:rPr>
                <w:rFonts w:ascii="Calibri" w:eastAsia="Times New Roman" w:hAnsi="Calibri" w:cs="Calibri"/>
                <w:color w:val="000000"/>
                <w:sz w:val="18"/>
                <w:szCs w:val="18"/>
                <w:lang w:val="en-US"/>
              </w:rPr>
              <w:t>Influencing Beliefs</w:t>
            </w:r>
          </w:p>
        </w:tc>
        <w:tc>
          <w:tcPr>
            <w:tcW w:w="910" w:type="dxa"/>
            <w:shd w:val="clear" w:color="auto" w:fill="C6E0B4"/>
            <w:tcMar>
              <w:top w:w="29" w:type="dxa"/>
              <w:left w:w="100" w:type="dxa"/>
              <w:bottom w:w="29" w:type="dxa"/>
              <w:right w:w="100" w:type="dxa"/>
            </w:tcMar>
            <w:vAlign w:val="center"/>
            <w:hideMark/>
          </w:tcPr>
          <w:p w14:paraId="5992FD74" w14:textId="77777777" w:rsidR="00AD6AF3" w:rsidRPr="00FD55FC" w:rsidRDefault="00AD6AF3"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-0.255</w:t>
            </w:r>
          </w:p>
        </w:tc>
        <w:tc>
          <w:tcPr>
            <w:tcW w:w="990" w:type="dxa"/>
            <w:shd w:val="clear" w:color="auto" w:fill="C6E0B4"/>
            <w:tcMar>
              <w:top w:w="29" w:type="dxa"/>
              <w:left w:w="100" w:type="dxa"/>
              <w:bottom w:w="29" w:type="dxa"/>
              <w:right w:w="100" w:type="dxa"/>
            </w:tcMar>
            <w:vAlign w:val="center"/>
            <w:hideMark/>
          </w:tcPr>
          <w:p w14:paraId="77123204" w14:textId="77777777" w:rsidR="00AD6AF3" w:rsidRPr="00FD55FC" w:rsidRDefault="00AD6AF3"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0.127</w:t>
            </w:r>
          </w:p>
        </w:tc>
        <w:tc>
          <w:tcPr>
            <w:tcW w:w="990" w:type="dxa"/>
            <w:shd w:val="clear" w:color="auto" w:fill="C6E0B4"/>
            <w:tcMar>
              <w:top w:w="29" w:type="dxa"/>
              <w:left w:w="100" w:type="dxa"/>
              <w:bottom w:w="29" w:type="dxa"/>
              <w:right w:w="100" w:type="dxa"/>
            </w:tcMar>
            <w:vAlign w:val="center"/>
            <w:hideMark/>
          </w:tcPr>
          <w:p w14:paraId="1015AC5B" w14:textId="77777777" w:rsidR="00AD6AF3" w:rsidRPr="00FD55FC" w:rsidRDefault="00AD6AF3"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4.016</w:t>
            </w:r>
          </w:p>
        </w:tc>
        <w:tc>
          <w:tcPr>
            <w:tcW w:w="810" w:type="dxa"/>
            <w:shd w:val="clear" w:color="auto" w:fill="C6E0B4"/>
            <w:tcMar>
              <w:top w:w="29" w:type="dxa"/>
              <w:left w:w="100" w:type="dxa"/>
              <w:bottom w:w="29" w:type="dxa"/>
              <w:right w:w="100" w:type="dxa"/>
            </w:tcMar>
            <w:vAlign w:val="center"/>
            <w:hideMark/>
          </w:tcPr>
          <w:p w14:paraId="2A81DDED" w14:textId="77777777" w:rsidR="00AD6AF3" w:rsidRPr="00FD55FC" w:rsidRDefault="00AD6AF3"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0.045</w:t>
            </w:r>
          </w:p>
        </w:tc>
        <w:tc>
          <w:tcPr>
            <w:tcW w:w="1350" w:type="dxa"/>
            <w:shd w:val="clear" w:color="auto" w:fill="C6E0B4"/>
            <w:tcMar>
              <w:top w:w="29" w:type="dxa"/>
              <w:left w:w="100" w:type="dxa"/>
              <w:bottom w:w="29" w:type="dxa"/>
              <w:right w:w="100" w:type="dxa"/>
            </w:tcMar>
            <w:vAlign w:val="center"/>
            <w:hideMark/>
          </w:tcPr>
          <w:p w14:paraId="532B8FC8" w14:textId="3670FA15" w:rsidR="00AD6AF3" w:rsidRPr="00FD55FC" w:rsidRDefault="00AD6AF3"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-0.505</w:t>
            </w:r>
          </w:p>
        </w:tc>
        <w:tc>
          <w:tcPr>
            <w:tcW w:w="1170" w:type="dxa"/>
            <w:shd w:val="clear" w:color="auto" w:fill="C6E0B4"/>
            <w:tcMar>
              <w:top w:w="29" w:type="dxa"/>
              <w:left w:w="100" w:type="dxa"/>
              <w:bottom w:w="29" w:type="dxa"/>
              <w:right w:w="100" w:type="dxa"/>
            </w:tcMar>
            <w:vAlign w:val="center"/>
            <w:hideMark/>
          </w:tcPr>
          <w:p w14:paraId="4937DED2" w14:textId="77777777" w:rsidR="00AD6AF3" w:rsidRPr="00FD55FC" w:rsidRDefault="00AD6AF3"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-0.006</w:t>
            </w:r>
          </w:p>
        </w:tc>
      </w:tr>
      <w:tr w:rsidR="00AD6AF3" w:rsidRPr="00FD55FC" w14:paraId="13EE4F03" w14:textId="77777777" w:rsidTr="00AD6AF3">
        <w:trPr>
          <w:trHeight w:val="20"/>
        </w:trPr>
        <w:tc>
          <w:tcPr>
            <w:tcW w:w="2510" w:type="dxa"/>
            <w:shd w:val="clear" w:color="auto" w:fill="C6E0B4"/>
            <w:tcMar>
              <w:top w:w="29" w:type="dxa"/>
              <w:left w:w="100" w:type="dxa"/>
              <w:bottom w:w="29" w:type="dxa"/>
              <w:right w:w="100" w:type="dxa"/>
            </w:tcMar>
            <w:vAlign w:val="bottom"/>
            <w:hideMark/>
          </w:tcPr>
          <w:p w14:paraId="6D262FA1" w14:textId="77777777" w:rsidR="00AD6AF3" w:rsidRPr="00FD55FC" w:rsidRDefault="00AD6AF3" w:rsidP="009A3408">
            <w:pPr>
              <w:spacing w:after="0" w:line="240" w:lineRule="auto"/>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Qn22f: CF use discovery approach/groups</w:t>
            </w:r>
          </w:p>
        </w:tc>
        <w:tc>
          <w:tcPr>
            <w:tcW w:w="910" w:type="dxa"/>
            <w:shd w:val="clear" w:color="auto" w:fill="C6E0B4"/>
            <w:tcMar>
              <w:top w:w="29" w:type="dxa"/>
              <w:left w:w="100" w:type="dxa"/>
              <w:bottom w:w="29" w:type="dxa"/>
              <w:right w:w="100" w:type="dxa"/>
            </w:tcMar>
            <w:vAlign w:val="center"/>
            <w:hideMark/>
          </w:tcPr>
          <w:p w14:paraId="6CFE33B0" w14:textId="77777777" w:rsidR="00AD6AF3" w:rsidRPr="00FD55FC" w:rsidRDefault="00AD6AF3"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-0.244</w:t>
            </w:r>
          </w:p>
        </w:tc>
        <w:tc>
          <w:tcPr>
            <w:tcW w:w="990" w:type="dxa"/>
            <w:shd w:val="clear" w:color="auto" w:fill="C6E0B4"/>
            <w:tcMar>
              <w:top w:w="29" w:type="dxa"/>
              <w:left w:w="100" w:type="dxa"/>
              <w:bottom w:w="29" w:type="dxa"/>
              <w:right w:w="100" w:type="dxa"/>
            </w:tcMar>
            <w:vAlign w:val="center"/>
            <w:hideMark/>
          </w:tcPr>
          <w:p w14:paraId="6F11DF0C" w14:textId="77777777" w:rsidR="00AD6AF3" w:rsidRPr="00FD55FC" w:rsidRDefault="00AD6AF3"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0.109</w:t>
            </w:r>
          </w:p>
        </w:tc>
        <w:tc>
          <w:tcPr>
            <w:tcW w:w="990" w:type="dxa"/>
            <w:shd w:val="clear" w:color="auto" w:fill="C6E0B4"/>
            <w:tcMar>
              <w:top w:w="29" w:type="dxa"/>
              <w:left w:w="100" w:type="dxa"/>
              <w:bottom w:w="29" w:type="dxa"/>
              <w:right w:w="100" w:type="dxa"/>
            </w:tcMar>
            <w:vAlign w:val="center"/>
            <w:hideMark/>
          </w:tcPr>
          <w:p w14:paraId="1BA6AFCB" w14:textId="77777777" w:rsidR="00AD6AF3" w:rsidRPr="00FD55FC" w:rsidRDefault="00AD6AF3"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4.959</w:t>
            </w:r>
          </w:p>
        </w:tc>
        <w:tc>
          <w:tcPr>
            <w:tcW w:w="810" w:type="dxa"/>
            <w:shd w:val="clear" w:color="auto" w:fill="C6E0B4"/>
            <w:tcMar>
              <w:top w:w="29" w:type="dxa"/>
              <w:left w:w="100" w:type="dxa"/>
              <w:bottom w:w="29" w:type="dxa"/>
              <w:right w:w="100" w:type="dxa"/>
            </w:tcMar>
            <w:vAlign w:val="center"/>
            <w:hideMark/>
          </w:tcPr>
          <w:p w14:paraId="64B2CFE4" w14:textId="77777777" w:rsidR="00AD6AF3" w:rsidRPr="00FD55FC" w:rsidRDefault="00AD6AF3"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0.026</w:t>
            </w:r>
          </w:p>
        </w:tc>
        <w:tc>
          <w:tcPr>
            <w:tcW w:w="1350" w:type="dxa"/>
            <w:shd w:val="clear" w:color="auto" w:fill="C6E0B4"/>
            <w:tcMar>
              <w:top w:w="29" w:type="dxa"/>
              <w:left w:w="100" w:type="dxa"/>
              <w:bottom w:w="29" w:type="dxa"/>
              <w:right w:w="100" w:type="dxa"/>
            </w:tcMar>
            <w:vAlign w:val="center"/>
            <w:hideMark/>
          </w:tcPr>
          <w:p w14:paraId="3ADE532B" w14:textId="7A70F865" w:rsidR="00AD6AF3" w:rsidRPr="00FD55FC" w:rsidRDefault="00AD6AF3"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-0.458</w:t>
            </w:r>
          </w:p>
        </w:tc>
        <w:tc>
          <w:tcPr>
            <w:tcW w:w="1170" w:type="dxa"/>
            <w:shd w:val="clear" w:color="auto" w:fill="C6E0B4"/>
            <w:tcMar>
              <w:top w:w="29" w:type="dxa"/>
              <w:left w:w="100" w:type="dxa"/>
              <w:bottom w:w="29" w:type="dxa"/>
              <w:right w:w="100" w:type="dxa"/>
            </w:tcMar>
            <w:vAlign w:val="center"/>
            <w:hideMark/>
          </w:tcPr>
          <w:p w14:paraId="7E295D54" w14:textId="77777777" w:rsidR="00AD6AF3" w:rsidRPr="00FD55FC" w:rsidRDefault="00AD6AF3"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-0.029</w:t>
            </w:r>
          </w:p>
        </w:tc>
      </w:tr>
      <w:tr w:rsidR="00AD6AF3" w:rsidRPr="00FD55FC" w14:paraId="7464E198" w14:textId="77777777" w:rsidTr="00AD6AF3">
        <w:trPr>
          <w:trHeight w:val="20"/>
        </w:trPr>
        <w:tc>
          <w:tcPr>
            <w:tcW w:w="2510" w:type="dxa"/>
            <w:shd w:val="clear" w:color="auto" w:fill="E2EFDA"/>
            <w:tcMar>
              <w:top w:w="29" w:type="dxa"/>
              <w:left w:w="100" w:type="dxa"/>
              <w:bottom w:w="29" w:type="dxa"/>
              <w:right w:w="100" w:type="dxa"/>
            </w:tcMar>
            <w:vAlign w:val="bottom"/>
            <w:hideMark/>
          </w:tcPr>
          <w:p w14:paraId="3859E45B" w14:textId="476EC2C9" w:rsidR="00AD6AF3" w:rsidRPr="00FD55FC" w:rsidRDefault="00AD6AF3" w:rsidP="009A3408">
            <w:pPr>
              <w:spacing w:after="0" w:line="240" w:lineRule="auto"/>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 xml:space="preserve">TC3-2 </w:t>
            </w:r>
            <w:r>
              <w:rPr>
                <w:rFonts w:ascii="Calibri" w:eastAsia="Times New Roman" w:hAnsi="Calibri" w:cs="Calibri"/>
                <w:color w:val="000000"/>
                <w:sz w:val="18"/>
                <w:szCs w:val="18"/>
                <w:lang w:val="en-US"/>
              </w:rPr>
              <w:t>Assertiveness</w:t>
            </w:r>
          </w:p>
        </w:tc>
        <w:tc>
          <w:tcPr>
            <w:tcW w:w="910" w:type="dxa"/>
            <w:shd w:val="clear" w:color="auto" w:fill="E2EFDA"/>
            <w:tcMar>
              <w:top w:w="29" w:type="dxa"/>
              <w:left w:w="100" w:type="dxa"/>
              <w:bottom w:w="29" w:type="dxa"/>
              <w:right w:w="100" w:type="dxa"/>
            </w:tcMar>
            <w:vAlign w:val="center"/>
            <w:hideMark/>
          </w:tcPr>
          <w:p w14:paraId="6B9A4EB9" w14:textId="77777777" w:rsidR="00AD6AF3" w:rsidRPr="00FD55FC" w:rsidRDefault="00AD6AF3"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-0.238</w:t>
            </w:r>
          </w:p>
        </w:tc>
        <w:tc>
          <w:tcPr>
            <w:tcW w:w="990" w:type="dxa"/>
            <w:shd w:val="clear" w:color="auto" w:fill="E2EFDA"/>
            <w:tcMar>
              <w:top w:w="29" w:type="dxa"/>
              <w:left w:w="100" w:type="dxa"/>
              <w:bottom w:w="29" w:type="dxa"/>
              <w:right w:w="100" w:type="dxa"/>
            </w:tcMar>
            <w:vAlign w:val="center"/>
            <w:hideMark/>
          </w:tcPr>
          <w:p w14:paraId="19CAFCFB" w14:textId="77777777" w:rsidR="00AD6AF3" w:rsidRPr="00FD55FC" w:rsidRDefault="00AD6AF3"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0.123</w:t>
            </w:r>
          </w:p>
        </w:tc>
        <w:tc>
          <w:tcPr>
            <w:tcW w:w="990" w:type="dxa"/>
            <w:shd w:val="clear" w:color="auto" w:fill="E2EFDA"/>
            <w:tcMar>
              <w:top w:w="29" w:type="dxa"/>
              <w:left w:w="100" w:type="dxa"/>
              <w:bottom w:w="29" w:type="dxa"/>
              <w:right w:w="100" w:type="dxa"/>
            </w:tcMar>
            <w:vAlign w:val="center"/>
            <w:hideMark/>
          </w:tcPr>
          <w:p w14:paraId="1B57E0B5" w14:textId="77777777" w:rsidR="00AD6AF3" w:rsidRPr="00FD55FC" w:rsidRDefault="00AD6AF3"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3.711</w:t>
            </w:r>
          </w:p>
        </w:tc>
        <w:tc>
          <w:tcPr>
            <w:tcW w:w="810" w:type="dxa"/>
            <w:shd w:val="clear" w:color="auto" w:fill="E2EFDA"/>
            <w:tcMar>
              <w:top w:w="29" w:type="dxa"/>
              <w:left w:w="100" w:type="dxa"/>
              <w:bottom w:w="29" w:type="dxa"/>
              <w:right w:w="100" w:type="dxa"/>
            </w:tcMar>
            <w:vAlign w:val="center"/>
            <w:hideMark/>
          </w:tcPr>
          <w:p w14:paraId="15544A16" w14:textId="77777777" w:rsidR="00AD6AF3" w:rsidRPr="00FD55FC" w:rsidRDefault="00AD6AF3"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0.054</w:t>
            </w:r>
          </w:p>
        </w:tc>
        <w:tc>
          <w:tcPr>
            <w:tcW w:w="1350" w:type="dxa"/>
            <w:shd w:val="clear" w:color="auto" w:fill="E2EFDA"/>
            <w:tcMar>
              <w:top w:w="29" w:type="dxa"/>
              <w:left w:w="100" w:type="dxa"/>
              <w:bottom w:w="29" w:type="dxa"/>
              <w:right w:w="100" w:type="dxa"/>
            </w:tcMar>
            <w:vAlign w:val="center"/>
            <w:hideMark/>
          </w:tcPr>
          <w:p w14:paraId="5DAAE8A9" w14:textId="335813B3" w:rsidR="00AD6AF3" w:rsidRPr="00FD55FC" w:rsidRDefault="00AD6AF3"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-0.480</w:t>
            </w:r>
          </w:p>
        </w:tc>
        <w:tc>
          <w:tcPr>
            <w:tcW w:w="1170" w:type="dxa"/>
            <w:shd w:val="clear" w:color="auto" w:fill="E2EFDA"/>
            <w:tcMar>
              <w:top w:w="29" w:type="dxa"/>
              <w:left w:w="100" w:type="dxa"/>
              <w:bottom w:w="29" w:type="dxa"/>
              <w:right w:w="100" w:type="dxa"/>
            </w:tcMar>
            <w:vAlign w:val="center"/>
            <w:hideMark/>
          </w:tcPr>
          <w:p w14:paraId="00AC7DDB" w14:textId="77777777" w:rsidR="00AD6AF3" w:rsidRPr="00FD55FC" w:rsidRDefault="00AD6AF3"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0.004</w:t>
            </w:r>
          </w:p>
        </w:tc>
      </w:tr>
      <w:tr w:rsidR="00AD6AF3" w:rsidRPr="00FD55FC" w14:paraId="5FF034DC" w14:textId="77777777" w:rsidTr="00AD6AF3">
        <w:trPr>
          <w:trHeight w:val="20"/>
        </w:trPr>
        <w:tc>
          <w:tcPr>
            <w:tcW w:w="2510" w:type="dxa"/>
            <w:shd w:val="clear" w:color="auto" w:fill="C6E0B4"/>
            <w:tcMar>
              <w:top w:w="29" w:type="dxa"/>
              <w:left w:w="100" w:type="dxa"/>
              <w:bottom w:w="29" w:type="dxa"/>
              <w:right w:w="100" w:type="dxa"/>
            </w:tcMar>
            <w:vAlign w:val="bottom"/>
            <w:hideMark/>
          </w:tcPr>
          <w:p w14:paraId="5D2F7669" w14:textId="77777777" w:rsidR="00AD6AF3" w:rsidRPr="00FD55FC" w:rsidRDefault="00AD6AF3" w:rsidP="009A3408">
            <w:pPr>
              <w:spacing w:after="0" w:line="240" w:lineRule="auto"/>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Qn19 IF: Limited time due to tentmaking impeding effect</w:t>
            </w:r>
          </w:p>
        </w:tc>
        <w:tc>
          <w:tcPr>
            <w:tcW w:w="910" w:type="dxa"/>
            <w:shd w:val="clear" w:color="auto" w:fill="C6E0B4"/>
            <w:tcMar>
              <w:top w:w="29" w:type="dxa"/>
              <w:left w:w="100" w:type="dxa"/>
              <w:bottom w:w="29" w:type="dxa"/>
              <w:right w:w="100" w:type="dxa"/>
            </w:tcMar>
            <w:vAlign w:val="center"/>
            <w:hideMark/>
          </w:tcPr>
          <w:p w14:paraId="00DE78A2" w14:textId="77777777" w:rsidR="00AD6AF3" w:rsidRPr="00FD55FC" w:rsidRDefault="00AD6AF3"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C00000"/>
                <w:sz w:val="18"/>
                <w:szCs w:val="18"/>
                <w:lang w:val="en-US"/>
              </w:rPr>
              <w:t>0.227</w:t>
            </w:r>
          </w:p>
        </w:tc>
        <w:tc>
          <w:tcPr>
            <w:tcW w:w="990" w:type="dxa"/>
            <w:shd w:val="clear" w:color="auto" w:fill="C6E0B4"/>
            <w:tcMar>
              <w:top w:w="29" w:type="dxa"/>
              <w:left w:w="100" w:type="dxa"/>
              <w:bottom w:w="29" w:type="dxa"/>
              <w:right w:w="100" w:type="dxa"/>
            </w:tcMar>
            <w:vAlign w:val="center"/>
            <w:hideMark/>
          </w:tcPr>
          <w:p w14:paraId="71C69433" w14:textId="77777777" w:rsidR="00AD6AF3" w:rsidRPr="00FD55FC" w:rsidRDefault="00AD6AF3"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0.097</w:t>
            </w:r>
          </w:p>
        </w:tc>
        <w:tc>
          <w:tcPr>
            <w:tcW w:w="990" w:type="dxa"/>
            <w:shd w:val="clear" w:color="auto" w:fill="C6E0B4"/>
            <w:tcMar>
              <w:top w:w="29" w:type="dxa"/>
              <w:left w:w="100" w:type="dxa"/>
              <w:bottom w:w="29" w:type="dxa"/>
              <w:right w:w="100" w:type="dxa"/>
            </w:tcMar>
            <w:vAlign w:val="center"/>
            <w:hideMark/>
          </w:tcPr>
          <w:p w14:paraId="6A304EF4" w14:textId="77777777" w:rsidR="00AD6AF3" w:rsidRPr="00FD55FC" w:rsidRDefault="00AD6AF3"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5.490</w:t>
            </w:r>
          </w:p>
        </w:tc>
        <w:tc>
          <w:tcPr>
            <w:tcW w:w="810" w:type="dxa"/>
            <w:shd w:val="clear" w:color="auto" w:fill="C6E0B4"/>
            <w:tcMar>
              <w:top w:w="29" w:type="dxa"/>
              <w:left w:w="100" w:type="dxa"/>
              <w:bottom w:w="29" w:type="dxa"/>
              <w:right w:w="100" w:type="dxa"/>
            </w:tcMar>
            <w:vAlign w:val="center"/>
            <w:hideMark/>
          </w:tcPr>
          <w:p w14:paraId="5A51D7B5" w14:textId="77777777" w:rsidR="00AD6AF3" w:rsidRPr="00FD55FC" w:rsidRDefault="00AD6AF3"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0.019</w:t>
            </w:r>
          </w:p>
        </w:tc>
        <w:tc>
          <w:tcPr>
            <w:tcW w:w="1350" w:type="dxa"/>
            <w:shd w:val="clear" w:color="auto" w:fill="C6E0B4"/>
            <w:tcMar>
              <w:top w:w="29" w:type="dxa"/>
              <w:left w:w="100" w:type="dxa"/>
              <w:bottom w:w="29" w:type="dxa"/>
              <w:right w:w="100" w:type="dxa"/>
            </w:tcMar>
            <w:vAlign w:val="center"/>
            <w:hideMark/>
          </w:tcPr>
          <w:p w14:paraId="10CD1845" w14:textId="5F6D1BE5" w:rsidR="00AD6AF3" w:rsidRPr="00FD55FC" w:rsidRDefault="00AD6AF3"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0.037</w:t>
            </w:r>
          </w:p>
        </w:tc>
        <w:tc>
          <w:tcPr>
            <w:tcW w:w="1170" w:type="dxa"/>
            <w:shd w:val="clear" w:color="auto" w:fill="C6E0B4"/>
            <w:tcMar>
              <w:top w:w="29" w:type="dxa"/>
              <w:left w:w="100" w:type="dxa"/>
              <w:bottom w:w="29" w:type="dxa"/>
              <w:right w:w="100" w:type="dxa"/>
            </w:tcMar>
            <w:vAlign w:val="center"/>
            <w:hideMark/>
          </w:tcPr>
          <w:p w14:paraId="2728B68E" w14:textId="77777777" w:rsidR="00AD6AF3" w:rsidRPr="00FD55FC" w:rsidRDefault="00AD6AF3"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0.417</w:t>
            </w:r>
          </w:p>
        </w:tc>
      </w:tr>
      <w:tr w:rsidR="00AD6AF3" w:rsidRPr="00FD55FC" w14:paraId="54F9AEE3" w14:textId="77777777" w:rsidTr="00AD6AF3">
        <w:trPr>
          <w:trHeight w:val="20"/>
        </w:trPr>
        <w:tc>
          <w:tcPr>
            <w:tcW w:w="2510" w:type="dxa"/>
            <w:shd w:val="clear" w:color="auto" w:fill="E2EFDA"/>
            <w:tcMar>
              <w:top w:w="29" w:type="dxa"/>
              <w:left w:w="100" w:type="dxa"/>
              <w:bottom w:w="29" w:type="dxa"/>
              <w:right w:w="100" w:type="dxa"/>
            </w:tcMar>
            <w:vAlign w:val="bottom"/>
            <w:hideMark/>
          </w:tcPr>
          <w:p w14:paraId="1D28BC82" w14:textId="77777777" w:rsidR="00AD6AF3" w:rsidRPr="00FD55FC" w:rsidRDefault="00AD6AF3" w:rsidP="009A3408">
            <w:pPr>
              <w:spacing w:after="0" w:line="240" w:lineRule="auto"/>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TC1-3 Drive to achieve</w:t>
            </w:r>
          </w:p>
        </w:tc>
        <w:tc>
          <w:tcPr>
            <w:tcW w:w="910" w:type="dxa"/>
            <w:shd w:val="clear" w:color="auto" w:fill="E2EFDA"/>
            <w:tcMar>
              <w:top w:w="29" w:type="dxa"/>
              <w:left w:w="100" w:type="dxa"/>
              <w:bottom w:w="29" w:type="dxa"/>
              <w:right w:w="100" w:type="dxa"/>
            </w:tcMar>
            <w:vAlign w:val="center"/>
            <w:hideMark/>
          </w:tcPr>
          <w:p w14:paraId="3ED47FDF" w14:textId="77777777" w:rsidR="00AD6AF3" w:rsidRPr="00FD55FC" w:rsidRDefault="00AD6AF3"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C00000"/>
                <w:sz w:val="18"/>
                <w:szCs w:val="18"/>
                <w:lang w:val="en-US"/>
              </w:rPr>
              <w:t>0.228</w:t>
            </w:r>
          </w:p>
        </w:tc>
        <w:tc>
          <w:tcPr>
            <w:tcW w:w="990" w:type="dxa"/>
            <w:shd w:val="clear" w:color="auto" w:fill="E2EFDA"/>
            <w:tcMar>
              <w:top w:w="29" w:type="dxa"/>
              <w:left w:w="100" w:type="dxa"/>
              <w:bottom w:w="29" w:type="dxa"/>
              <w:right w:w="100" w:type="dxa"/>
            </w:tcMar>
            <w:vAlign w:val="center"/>
            <w:hideMark/>
          </w:tcPr>
          <w:p w14:paraId="793A7423" w14:textId="77777777" w:rsidR="00AD6AF3" w:rsidRPr="00FD55FC" w:rsidRDefault="00AD6AF3"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0.132</w:t>
            </w:r>
          </w:p>
        </w:tc>
        <w:tc>
          <w:tcPr>
            <w:tcW w:w="990" w:type="dxa"/>
            <w:shd w:val="clear" w:color="auto" w:fill="E2EFDA"/>
            <w:tcMar>
              <w:top w:w="29" w:type="dxa"/>
              <w:left w:w="100" w:type="dxa"/>
              <w:bottom w:w="29" w:type="dxa"/>
              <w:right w:w="100" w:type="dxa"/>
            </w:tcMar>
            <w:vAlign w:val="center"/>
            <w:hideMark/>
          </w:tcPr>
          <w:p w14:paraId="528652A8" w14:textId="77777777" w:rsidR="00AD6AF3" w:rsidRPr="00FD55FC" w:rsidRDefault="00AD6AF3"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2.956</w:t>
            </w:r>
          </w:p>
        </w:tc>
        <w:tc>
          <w:tcPr>
            <w:tcW w:w="810" w:type="dxa"/>
            <w:shd w:val="clear" w:color="auto" w:fill="E2EFDA"/>
            <w:tcMar>
              <w:top w:w="29" w:type="dxa"/>
              <w:left w:w="100" w:type="dxa"/>
              <w:bottom w:w="29" w:type="dxa"/>
              <w:right w:w="100" w:type="dxa"/>
            </w:tcMar>
            <w:vAlign w:val="center"/>
            <w:hideMark/>
          </w:tcPr>
          <w:p w14:paraId="061DDF43" w14:textId="77777777" w:rsidR="00AD6AF3" w:rsidRPr="00FD55FC" w:rsidRDefault="00AD6AF3"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0.086</w:t>
            </w:r>
          </w:p>
        </w:tc>
        <w:tc>
          <w:tcPr>
            <w:tcW w:w="1350" w:type="dxa"/>
            <w:shd w:val="clear" w:color="auto" w:fill="E2EFDA"/>
            <w:tcMar>
              <w:top w:w="29" w:type="dxa"/>
              <w:left w:w="100" w:type="dxa"/>
              <w:bottom w:w="29" w:type="dxa"/>
              <w:right w:w="100" w:type="dxa"/>
            </w:tcMar>
            <w:vAlign w:val="center"/>
            <w:hideMark/>
          </w:tcPr>
          <w:p w14:paraId="430AB3DA" w14:textId="1ECF012B" w:rsidR="00AD6AF3" w:rsidRPr="00FD55FC" w:rsidRDefault="00AD6AF3"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-0.032</w:t>
            </w:r>
          </w:p>
        </w:tc>
        <w:tc>
          <w:tcPr>
            <w:tcW w:w="1170" w:type="dxa"/>
            <w:shd w:val="clear" w:color="auto" w:fill="E2EFDA"/>
            <w:tcMar>
              <w:top w:w="29" w:type="dxa"/>
              <w:left w:w="100" w:type="dxa"/>
              <w:bottom w:w="29" w:type="dxa"/>
              <w:right w:w="100" w:type="dxa"/>
            </w:tcMar>
            <w:vAlign w:val="center"/>
            <w:hideMark/>
          </w:tcPr>
          <w:p w14:paraId="0CA299F9" w14:textId="77777777" w:rsidR="00AD6AF3" w:rsidRPr="00FD55FC" w:rsidRDefault="00AD6AF3"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0.487</w:t>
            </w:r>
          </w:p>
        </w:tc>
      </w:tr>
      <w:tr w:rsidR="00AD6AF3" w:rsidRPr="00FD55FC" w14:paraId="7882C5F5" w14:textId="77777777" w:rsidTr="00AD6AF3">
        <w:trPr>
          <w:trHeight w:val="20"/>
        </w:trPr>
        <w:tc>
          <w:tcPr>
            <w:tcW w:w="2510" w:type="dxa"/>
            <w:shd w:val="clear" w:color="auto" w:fill="C6E0B4"/>
            <w:tcMar>
              <w:top w:w="29" w:type="dxa"/>
              <w:left w:w="100" w:type="dxa"/>
              <w:bottom w:w="29" w:type="dxa"/>
              <w:right w:w="100" w:type="dxa"/>
            </w:tcMar>
            <w:vAlign w:val="bottom"/>
            <w:hideMark/>
          </w:tcPr>
          <w:p w14:paraId="09B7149B" w14:textId="77777777" w:rsidR="00AD6AF3" w:rsidRPr="00FD55FC" w:rsidRDefault="00AD6AF3" w:rsidP="009A3408">
            <w:pPr>
              <w:spacing w:after="0" w:line="240" w:lineRule="auto"/>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Qn23f IF: people not open to gospel</w:t>
            </w:r>
          </w:p>
        </w:tc>
        <w:tc>
          <w:tcPr>
            <w:tcW w:w="910" w:type="dxa"/>
            <w:shd w:val="clear" w:color="auto" w:fill="C6E0B4"/>
            <w:tcMar>
              <w:top w:w="29" w:type="dxa"/>
              <w:left w:w="100" w:type="dxa"/>
              <w:bottom w:w="29" w:type="dxa"/>
              <w:right w:w="100" w:type="dxa"/>
            </w:tcMar>
            <w:vAlign w:val="center"/>
            <w:hideMark/>
          </w:tcPr>
          <w:p w14:paraId="4F9E457D" w14:textId="77777777" w:rsidR="00AD6AF3" w:rsidRPr="00FD55FC" w:rsidRDefault="00AD6AF3"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C00000"/>
                <w:sz w:val="18"/>
                <w:szCs w:val="18"/>
                <w:lang w:val="en-US"/>
              </w:rPr>
              <w:t>0.267</w:t>
            </w:r>
          </w:p>
        </w:tc>
        <w:tc>
          <w:tcPr>
            <w:tcW w:w="990" w:type="dxa"/>
            <w:shd w:val="clear" w:color="auto" w:fill="C6E0B4"/>
            <w:tcMar>
              <w:top w:w="29" w:type="dxa"/>
              <w:left w:w="100" w:type="dxa"/>
              <w:bottom w:w="29" w:type="dxa"/>
              <w:right w:w="100" w:type="dxa"/>
            </w:tcMar>
            <w:vAlign w:val="center"/>
            <w:hideMark/>
          </w:tcPr>
          <w:p w14:paraId="05DCBBAF" w14:textId="77777777" w:rsidR="00AD6AF3" w:rsidRPr="00FD55FC" w:rsidRDefault="00AD6AF3"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0.098</w:t>
            </w:r>
          </w:p>
        </w:tc>
        <w:tc>
          <w:tcPr>
            <w:tcW w:w="990" w:type="dxa"/>
            <w:shd w:val="clear" w:color="auto" w:fill="C6E0B4"/>
            <w:tcMar>
              <w:top w:w="29" w:type="dxa"/>
              <w:left w:w="100" w:type="dxa"/>
              <w:bottom w:w="29" w:type="dxa"/>
              <w:right w:w="100" w:type="dxa"/>
            </w:tcMar>
            <w:vAlign w:val="center"/>
            <w:hideMark/>
          </w:tcPr>
          <w:p w14:paraId="0018D1F0" w14:textId="77777777" w:rsidR="00AD6AF3" w:rsidRPr="00FD55FC" w:rsidRDefault="00AD6AF3"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7.415</w:t>
            </w:r>
          </w:p>
        </w:tc>
        <w:tc>
          <w:tcPr>
            <w:tcW w:w="810" w:type="dxa"/>
            <w:shd w:val="clear" w:color="auto" w:fill="C6E0B4"/>
            <w:tcMar>
              <w:top w:w="29" w:type="dxa"/>
              <w:left w:w="100" w:type="dxa"/>
              <w:bottom w:w="29" w:type="dxa"/>
              <w:right w:w="100" w:type="dxa"/>
            </w:tcMar>
            <w:vAlign w:val="center"/>
            <w:hideMark/>
          </w:tcPr>
          <w:p w14:paraId="533AA1DA" w14:textId="77777777" w:rsidR="00AD6AF3" w:rsidRPr="00FD55FC" w:rsidRDefault="00AD6AF3"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0.006</w:t>
            </w:r>
          </w:p>
        </w:tc>
        <w:tc>
          <w:tcPr>
            <w:tcW w:w="1350" w:type="dxa"/>
            <w:shd w:val="clear" w:color="auto" w:fill="C6E0B4"/>
            <w:tcMar>
              <w:top w:w="29" w:type="dxa"/>
              <w:left w:w="100" w:type="dxa"/>
              <w:bottom w:w="29" w:type="dxa"/>
              <w:right w:w="100" w:type="dxa"/>
            </w:tcMar>
            <w:vAlign w:val="center"/>
            <w:hideMark/>
          </w:tcPr>
          <w:p w14:paraId="0B6014D9" w14:textId="0F5FA15F" w:rsidR="00AD6AF3" w:rsidRPr="00FD55FC" w:rsidRDefault="00AD6AF3"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0.075</w:t>
            </w:r>
          </w:p>
        </w:tc>
        <w:tc>
          <w:tcPr>
            <w:tcW w:w="1170" w:type="dxa"/>
            <w:shd w:val="clear" w:color="auto" w:fill="C6E0B4"/>
            <w:tcMar>
              <w:top w:w="29" w:type="dxa"/>
              <w:left w:w="100" w:type="dxa"/>
              <w:bottom w:w="29" w:type="dxa"/>
              <w:right w:w="100" w:type="dxa"/>
            </w:tcMar>
            <w:vAlign w:val="center"/>
            <w:hideMark/>
          </w:tcPr>
          <w:p w14:paraId="000C721F" w14:textId="77777777" w:rsidR="00AD6AF3" w:rsidRPr="00FD55FC" w:rsidRDefault="00AD6AF3"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0.460</w:t>
            </w:r>
          </w:p>
        </w:tc>
      </w:tr>
      <w:tr w:rsidR="00AD6AF3" w:rsidRPr="00FD55FC" w14:paraId="2FF7D1CB" w14:textId="77777777" w:rsidTr="00AD6AF3">
        <w:trPr>
          <w:trHeight w:val="20"/>
        </w:trPr>
        <w:tc>
          <w:tcPr>
            <w:tcW w:w="2510" w:type="dxa"/>
            <w:shd w:val="clear" w:color="auto" w:fill="E2EFDA"/>
            <w:tcMar>
              <w:top w:w="29" w:type="dxa"/>
              <w:left w:w="100" w:type="dxa"/>
              <w:bottom w:w="29" w:type="dxa"/>
              <w:right w:w="100" w:type="dxa"/>
            </w:tcMar>
            <w:vAlign w:val="bottom"/>
            <w:hideMark/>
          </w:tcPr>
          <w:p w14:paraId="4BF138C6" w14:textId="1EA43973" w:rsidR="00AD6AF3" w:rsidRPr="00FD55FC" w:rsidRDefault="00AD6AF3" w:rsidP="009A3408">
            <w:pPr>
              <w:spacing w:after="0" w:line="240" w:lineRule="auto"/>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 xml:space="preserve">TC2-3 </w:t>
            </w:r>
            <w:r>
              <w:rPr>
                <w:rFonts w:ascii="Calibri" w:eastAsia="Times New Roman" w:hAnsi="Calibri" w:cs="Calibri"/>
                <w:color w:val="000000"/>
                <w:sz w:val="18"/>
                <w:szCs w:val="18"/>
                <w:lang w:val="en-US"/>
              </w:rPr>
              <w:t>Evangelistic Zeal</w:t>
            </w:r>
          </w:p>
        </w:tc>
        <w:tc>
          <w:tcPr>
            <w:tcW w:w="910" w:type="dxa"/>
            <w:shd w:val="clear" w:color="auto" w:fill="E2EFDA"/>
            <w:tcMar>
              <w:top w:w="29" w:type="dxa"/>
              <w:left w:w="100" w:type="dxa"/>
              <w:bottom w:w="29" w:type="dxa"/>
              <w:right w:w="100" w:type="dxa"/>
            </w:tcMar>
            <w:vAlign w:val="center"/>
            <w:hideMark/>
          </w:tcPr>
          <w:p w14:paraId="001BD348" w14:textId="77777777" w:rsidR="00AD6AF3" w:rsidRPr="00FD55FC" w:rsidRDefault="00AD6AF3"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C00000"/>
                <w:sz w:val="18"/>
                <w:szCs w:val="18"/>
                <w:lang w:val="en-US"/>
              </w:rPr>
              <w:t>0.284</w:t>
            </w:r>
          </w:p>
        </w:tc>
        <w:tc>
          <w:tcPr>
            <w:tcW w:w="990" w:type="dxa"/>
            <w:shd w:val="clear" w:color="auto" w:fill="E2EFDA"/>
            <w:tcMar>
              <w:top w:w="29" w:type="dxa"/>
              <w:left w:w="100" w:type="dxa"/>
              <w:bottom w:w="29" w:type="dxa"/>
              <w:right w:w="100" w:type="dxa"/>
            </w:tcMar>
            <w:vAlign w:val="center"/>
            <w:hideMark/>
          </w:tcPr>
          <w:p w14:paraId="46853258" w14:textId="77777777" w:rsidR="00AD6AF3" w:rsidRPr="00FD55FC" w:rsidRDefault="00AD6AF3"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0.158</w:t>
            </w:r>
          </w:p>
        </w:tc>
        <w:tc>
          <w:tcPr>
            <w:tcW w:w="990" w:type="dxa"/>
            <w:shd w:val="clear" w:color="auto" w:fill="E2EFDA"/>
            <w:tcMar>
              <w:top w:w="29" w:type="dxa"/>
              <w:left w:w="100" w:type="dxa"/>
              <w:bottom w:w="29" w:type="dxa"/>
              <w:right w:w="100" w:type="dxa"/>
            </w:tcMar>
            <w:vAlign w:val="center"/>
            <w:hideMark/>
          </w:tcPr>
          <w:p w14:paraId="7EE934DB" w14:textId="77777777" w:rsidR="00AD6AF3" w:rsidRPr="00FD55FC" w:rsidRDefault="00AD6AF3"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3.213</w:t>
            </w:r>
          </w:p>
        </w:tc>
        <w:tc>
          <w:tcPr>
            <w:tcW w:w="810" w:type="dxa"/>
            <w:shd w:val="clear" w:color="auto" w:fill="E2EFDA"/>
            <w:tcMar>
              <w:top w:w="29" w:type="dxa"/>
              <w:left w:w="100" w:type="dxa"/>
              <w:bottom w:w="29" w:type="dxa"/>
              <w:right w:w="100" w:type="dxa"/>
            </w:tcMar>
            <w:vAlign w:val="center"/>
            <w:hideMark/>
          </w:tcPr>
          <w:p w14:paraId="539DAA72" w14:textId="77777777" w:rsidR="00AD6AF3" w:rsidRPr="00FD55FC" w:rsidRDefault="00AD6AF3"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0.073</w:t>
            </w:r>
          </w:p>
        </w:tc>
        <w:tc>
          <w:tcPr>
            <w:tcW w:w="1350" w:type="dxa"/>
            <w:shd w:val="clear" w:color="auto" w:fill="E2EFDA"/>
            <w:tcMar>
              <w:top w:w="29" w:type="dxa"/>
              <w:left w:w="100" w:type="dxa"/>
              <w:bottom w:w="29" w:type="dxa"/>
              <w:right w:w="100" w:type="dxa"/>
            </w:tcMar>
            <w:vAlign w:val="center"/>
            <w:hideMark/>
          </w:tcPr>
          <w:p w14:paraId="62A0BF0A" w14:textId="41EE8EF9" w:rsidR="00AD6AF3" w:rsidRPr="00FD55FC" w:rsidRDefault="00AD6AF3"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-0.027</w:t>
            </w:r>
          </w:p>
        </w:tc>
        <w:tc>
          <w:tcPr>
            <w:tcW w:w="1170" w:type="dxa"/>
            <w:shd w:val="clear" w:color="auto" w:fill="E2EFDA"/>
            <w:tcMar>
              <w:top w:w="29" w:type="dxa"/>
              <w:left w:w="100" w:type="dxa"/>
              <w:bottom w:w="29" w:type="dxa"/>
              <w:right w:w="100" w:type="dxa"/>
            </w:tcMar>
            <w:vAlign w:val="center"/>
            <w:hideMark/>
          </w:tcPr>
          <w:p w14:paraId="4BCDC47D" w14:textId="77777777" w:rsidR="00AD6AF3" w:rsidRPr="00FD55FC" w:rsidRDefault="00AD6AF3"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0.594</w:t>
            </w:r>
          </w:p>
        </w:tc>
      </w:tr>
    </w:tbl>
    <w:p w14:paraId="7BB40085" w14:textId="77777777" w:rsidR="00A83EEE" w:rsidRDefault="00FD55FC" w:rsidP="00FD55FC">
      <w:pPr>
        <w:spacing w:after="120" w:line="240" w:lineRule="auto"/>
        <w:rPr>
          <w:rFonts w:ascii="Calibri" w:eastAsia="Times New Roman" w:hAnsi="Calibri" w:cs="Calibri"/>
          <w:color w:val="000000"/>
          <w:szCs w:val="22"/>
          <w:lang w:val="en-US"/>
        </w:rPr>
      </w:pPr>
      <w:r w:rsidRPr="00FD55FC">
        <w:rPr>
          <w:rFonts w:ascii="Calibri" w:eastAsia="Times New Roman" w:hAnsi="Calibri" w:cs="Calibri"/>
          <w:color w:val="000000"/>
          <w:szCs w:val="22"/>
          <w:lang w:val="en-US"/>
        </w:rPr>
        <w:t> </w:t>
      </w:r>
    </w:p>
    <w:p w14:paraId="7110F7A8" w14:textId="1FA57C9D" w:rsidR="00FD55FC" w:rsidRPr="00FD55FC" w:rsidRDefault="00C52E5C" w:rsidP="00FD55FC">
      <w:pPr>
        <w:spacing w:after="120" w:line="240" w:lineRule="auto"/>
        <w:rPr>
          <w:rFonts w:ascii="Times New Roman" w:eastAsia="Times New Roman" w:hAnsi="Times New Roman" w:cs="Times New Roman"/>
          <w:sz w:val="24"/>
          <w:szCs w:val="24"/>
          <w:lang w:val="en-US"/>
        </w:rPr>
      </w:pPr>
      <w:r>
        <w:rPr>
          <w:rFonts w:ascii="Calibri" w:eastAsia="Times New Roman" w:hAnsi="Calibri" w:cs="Calibri"/>
          <w:color w:val="000000"/>
          <w:szCs w:val="22"/>
          <w:lang w:val="en-US"/>
        </w:rPr>
        <w:tab/>
      </w:r>
      <w:r w:rsidR="00FD55FC" w:rsidRPr="00FD55FC">
        <w:rPr>
          <w:rFonts w:ascii="Calibri" w:eastAsia="Times New Roman" w:hAnsi="Calibri" w:cs="Calibri"/>
          <w:color w:val="000000"/>
          <w:szCs w:val="22"/>
          <w:lang w:val="en-US"/>
        </w:rPr>
        <w:t xml:space="preserve">Table </w:t>
      </w:r>
      <w:r w:rsidR="00723A99">
        <w:rPr>
          <w:rFonts w:ascii="Calibri" w:eastAsia="Times New Roman" w:hAnsi="Calibri" w:cs="Calibri"/>
          <w:color w:val="000000"/>
          <w:szCs w:val="22"/>
          <w:lang w:val="en-US"/>
        </w:rPr>
        <w:t>15</w:t>
      </w:r>
      <w:r w:rsidR="00FD55FC" w:rsidRPr="00FD55FC">
        <w:rPr>
          <w:rFonts w:ascii="Calibri" w:eastAsia="Times New Roman" w:hAnsi="Calibri" w:cs="Calibri"/>
          <w:color w:val="000000"/>
          <w:szCs w:val="22"/>
          <w:lang w:val="en-US"/>
        </w:rPr>
        <w:t xml:space="preserve"> shows that the impeding factor Qn23f IF: </w:t>
      </w:r>
      <w:r w:rsidR="00FD55FC" w:rsidRPr="00FD55FC">
        <w:rPr>
          <w:rFonts w:ascii="Calibri" w:eastAsia="Times New Roman" w:hAnsi="Calibri" w:cs="Calibri"/>
          <w:i/>
          <w:iCs/>
          <w:color w:val="000000"/>
          <w:szCs w:val="22"/>
          <w:lang w:val="en-US"/>
        </w:rPr>
        <w:t xml:space="preserve">people not open to </w:t>
      </w:r>
      <w:r w:rsidR="00FD55FC" w:rsidRPr="00E26504">
        <w:rPr>
          <w:rFonts w:ascii="Calibri" w:eastAsia="Times New Roman" w:hAnsi="Calibri" w:cs="Calibri"/>
          <w:i/>
          <w:iCs/>
          <w:color w:val="000000"/>
          <w:szCs w:val="22"/>
          <w:lang w:val="en-US"/>
        </w:rPr>
        <w:t>gospel</w:t>
      </w:r>
      <w:r w:rsidR="00FD55FC" w:rsidRPr="00E26504">
        <w:rPr>
          <w:rFonts w:ascii="Calibri" w:eastAsia="Times New Roman" w:hAnsi="Calibri" w:cs="Calibri"/>
          <w:color w:val="000000"/>
          <w:szCs w:val="22"/>
          <w:lang w:val="en-US"/>
        </w:rPr>
        <w:t xml:space="preserve"> correlate</w:t>
      </w:r>
      <w:r w:rsidR="00E26504" w:rsidRPr="00E26504">
        <w:rPr>
          <w:rFonts w:ascii="Calibri" w:eastAsia="Times New Roman" w:hAnsi="Calibri" w:cs="Calibri"/>
          <w:color w:val="000000"/>
          <w:szCs w:val="22"/>
          <w:lang w:val="en-US"/>
        </w:rPr>
        <w:t>s</w:t>
      </w:r>
      <w:r w:rsidR="00FD55FC" w:rsidRPr="00E26504">
        <w:rPr>
          <w:rFonts w:ascii="Calibri" w:eastAsia="Times New Roman" w:hAnsi="Calibri" w:cs="Calibri"/>
          <w:color w:val="000000"/>
          <w:szCs w:val="22"/>
          <w:lang w:val="en-US"/>
        </w:rPr>
        <w:t xml:space="preserve"> with</w:t>
      </w:r>
      <w:r w:rsidR="00FD55FC" w:rsidRPr="00FD55FC">
        <w:rPr>
          <w:rFonts w:ascii="Calibri" w:eastAsia="Times New Roman" w:hAnsi="Calibri" w:cs="Calibri"/>
          <w:color w:val="000000"/>
          <w:szCs w:val="22"/>
          <w:lang w:val="en-US"/>
        </w:rPr>
        <w:t xml:space="preserve"> control group membership. This is to be expected. However, a regression with only the factor “Dayton Receptivity Scale</w:t>
      </w:r>
      <w:r w:rsidR="000D718F">
        <w:rPr>
          <w:rFonts w:ascii="Calibri" w:eastAsia="Times New Roman" w:hAnsi="Calibri" w:cs="Calibri"/>
          <w:color w:val="000000"/>
          <w:szCs w:val="22"/>
          <w:lang w:val="en-US"/>
        </w:rPr>
        <w:t>,</w:t>
      </w:r>
      <w:r w:rsidR="00FD55FC" w:rsidRPr="00FD55FC">
        <w:rPr>
          <w:rFonts w:ascii="Calibri" w:eastAsia="Times New Roman" w:hAnsi="Calibri" w:cs="Calibri"/>
          <w:color w:val="000000"/>
          <w:szCs w:val="22"/>
          <w:lang w:val="en-US"/>
        </w:rPr>
        <w:t xml:space="preserve">” which reflects the variable </w:t>
      </w:r>
      <w:r w:rsidR="00FD55FC" w:rsidRPr="00FD55FC">
        <w:rPr>
          <w:rFonts w:ascii="Calibri" w:eastAsia="Times New Roman" w:hAnsi="Calibri" w:cs="Calibri"/>
          <w:i/>
          <w:iCs/>
          <w:color w:val="000000"/>
          <w:szCs w:val="22"/>
          <w:lang w:val="en-US"/>
        </w:rPr>
        <w:t>people not open to gospel</w:t>
      </w:r>
      <w:r w:rsidR="00FD55FC" w:rsidRPr="00FD55FC">
        <w:rPr>
          <w:rFonts w:ascii="Calibri" w:eastAsia="Times New Roman" w:hAnsi="Calibri" w:cs="Calibri"/>
          <w:color w:val="000000"/>
          <w:szCs w:val="22"/>
          <w:lang w:val="en-US"/>
        </w:rPr>
        <w:t xml:space="preserve"> within its scope,</w:t>
      </w:r>
      <w:r w:rsidR="00FD55FC">
        <w:rPr>
          <w:rFonts w:ascii="Calibri" w:eastAsia="Times New Roman" w:hAnsi="Calibri" w:cs="Calibri"/>
          <w:color w:val="000000"/>
          <w:szCs w:val="22"/>
          <w:lang w:val="en-US"/>
        </w:rPr>
        <w:t xml:space="preserve"> </w:t>
      </w:r>
      <w:r w:rsidR="00FD55FC" w:rsidRPr="00FD55FC">
        <w:rPr>
          <w:rFonts w:ascii="Calibri" w:eastAsia="Times New Roman" w:hAnsi="Calibri" w:cs="Calibri"/>
          <w:color w:val="000000"/>
          <w:szCs w:val="22"/>
          <w:lang w:val="en-US"/>
        </w:rPr>
        <w:t>did not produce a statistically significant correlation with control group membership.</w:t>
      </w:r>
      <w:r w:rsidR="00E26504" w:rsidRPr="00FD55FC">
        <w:rPr>
          <w:rFonts w:ascii="Calibri" w:eastAsia="Times New Roman" w:hAnsi="Calibri" w:cs="Calibri"/>
          <w:color w:val="000000"/>
          <w:szCs w:val="22"/>
          <w:lang w:val="en-US"/>
        </w:rPr>
        <w:t xml:space="preserve"> </w:t>
      </w:r>
      <w:r w:rsidR="00FD55FC" w:rsidRPr="00FD55FC">
        <w:rPr>
          <w:rFonts w:ascii="Calibri" w:eastAsia="Times New Roman" w:hAnsi="Calibri" w:cs="Calibri"/>
          <w:color w:val="000000"/>
          <w:szCs w:val="22"/>
          <w:lang w:val="en-US"/>
        </w:rPr>
        <w:t>A Spearman’s Correlation test confirmed that while there were respective statistically significant correlations between the Dayton rating on the one hand, and Qn23f and Q22a (</w:t>
      </w:r>
      <w:r w:rsidR="00FD55FC" w:rsidRPr="00FD55FC">
        <w:rPr>
          <w:rFonts w:ascii="Calibri" w:eastAsia="Times New Roman" w:hAnsi="Calibri" w:cs="Calibri"/>
          <w:i/>
          <w:iCs/>
          <w:color w:val="000000"/>
          <w:szCs w:val="22"/>
          <w:lang w:val="en-US"/>
        </w:rPr>
        <w:t>people open to the gospel</w:t>
      </w:r>
      <w:r w:rsidR="00FD55FC" w:rsidRPr="00FD55FC">
        <w:rPr>
          <w:rFonts w:ascii="Calibri" w:eastAsia="Times New Roman" w:hAnsi="Calibri" w:cs="Calibri"/>
          <w:color w:val="000000"/>
          <w:szCs w:val="22"/>
          <w:lang w:val="en-US"/>
        </w:rPr>
        <w:t xml:space="preserve">) on the other, the correlation was weak for </w:t>
      </w:r>
      <w:r w:rsidR="00FD55FC" w:rsidRPr="0051641F">
        <w:rPr>
          <w:rFonts w:ascii="Calibri" w:eastAsia="Times New Roman" w:hAnsi="Calibri" w:cs="Calibri"/>
          <w:i/>
          <w:iCs/>
          <w:color w:val="000000"/>
          <w:szCs w:val="22"/>
          <w:lang w:val="en-US"/>
        </w:rPr>
        <w:t>open to the gospel</w:t>
      </w:r>
      <w:r w:rsidR="00FD55FC" w:rsidRPr="00FD55FC">
        <w:rPr>
          <w:rFonts w:ascii="Calibri" w:eastAsia="Times New Roman" w:hAnsi="Calibri" w:cs="Calibri"/>
          <w:color w:val="000000"/>
          <w:szCs w:val="22"/>
          <w:lang w:val="en-US"/>
        </w:rPr>
        <w:t xml:space="preserve"> (coefficient of only 0.27 for values ranging from 0 to 1), and very weak for </w:t>
      </w:r>
      <w:r w:rsidR="00FD55FC" w:rsidRPr="0051641F">
        <w:rPr>
          <w:rFonts w:ascii="Calibri" w:eastAsia="Times New Roman" w:hAnsi="Calibri" w:cs="Calibri"/>
          <w:i/>
          <w:iCs/>
          <w:color w:val="000000"/>
          <w:szCs w:val="22"/>
          <w:lang w:val="en-US"/>
        </w:rPr>
        <w:t>not open to the gospel</w:t>
      </w:r>
      <w:r w:rsidR="00FD55FC" w:rsidRPr="00FD55FC">
        <w:rPr>
          <w:rFonts w:ascii="Calibri" w:eastAsia="Times New Roman" w:hAnsi="Calibri" w:cs="Calibri"/>
          <w:color w:val="000000"/>
          <w:szCs w:val="22"/>
          <w:lang w:val="en-US"/>
        </w:rPr>
        <w:t xml:space="preserve"> (coefficient of only -0.13 for values ranging from 0 to 1). These results imply that the respondent’s own assessment of the local situation is more </w:t>
      </w:r>
      <w:r w:rsidR="00FD55FC" w:rsidRPr="00FD55FC">
        <w:rPr>
          <w:rFonts w:ascii="Calibri" w:eastAsia="Times New Roman" w:hAnsi="Calibri" w:cs="Calibri"/>
          <w:color w:val="000000"/>
          <w:szCs w:val="22"/>
          <w:lang w:val="en-US"/>
        </w:rPr>
        <w:lastRenderedPageBreak/>
        <w:t>relevant than the Dayton scale when it comes to the impact of receptivity or opposition to the Gospel on movement catalyzing. </w:t>
      </w:r>
    </w:p>
    <w:p w14:paraId="32F9E0F7" w14:textId="77777777" w:rsidR="00FD55FC" w:rsidRPr="00FD55FC" w:rsidRDefault="00FD55FC" w:rsidP="00FD55FC">
      <w:pPr>
        <w:spacing w:after="0" w:line="240" w:lineRule="auto"/>
        <w:rPr>
          <w:rFonts w:ascii="Times New Roman" w:eastAsia="Times New Roman" w:hAnsi="Times New Roman" w:cs="Times New Roman"/>
          <w:sz w:val="24"/>
          <w:szCs w:val="24"/>
          <w:lang w:val="en-US"/>
        </w:rPr>
      </w:pPr>
    </w:p>
    <w:p w14:paraId="3738442A" w14:textId="653BDBFE" w:rsidR="00FD55FC" w:rsidRPr="0051641F" w:rsidRDefault="00C52E5C" w:rsidP="00FD62C4">
      <w:pPr>
        <w:spacing w:after="120" w:line="240" w:lineRule="auto"/>
        <w:rPr>
          <w:rFonts w:ascii="Times New Roman" w:eastAsia="Times New Roman" w:hAnsi="Times New Roman" w:cs="Times New Roman"/>
          <w:szCs w:val="22"/>
          <w:lang w:val="en-US"/>
        </w:rPr>
      </w:pPr>
      <w:r>
        <w:rPr>
          <w:rFonts w:ascii="Calibri" w:eastAsia="Times New Roman" w:hAnsi="Calibri" w:cs="Calibri"/>
          <w:color w:val="000000"/>
          <w:szCs w:val="22"/>
          <w:lang w:val="en-US"/>
        </w:rPr>
        <w:tab/>
      </w:r>
      <w:r w:rsidR="00FD55FC" w:rsidRPr="0051641F">
        <w:rPr>
          <w:rFonts w:ascii="Calibri" w:eastAsia="Times New Roman" w:hAnsi="Calibri" w:cs="Calibri"/>
          <w:color w:val="000000"/>
          <w:szCs w:val="22"/>
          <w:lang w:val="en-US"/>
        </w:rPr>
        <w:t xml:space="preserve">Table </w:t>
      </w:r>
      <w:r w:rsidR="00723A99">
        <w:rPr>
          <w:rFonts w:ascii="Calibri" w:eastAsia="Times New Roman" w:hAnsi="Calibri" w:cs="Calibri"/>
          <w:color w:val="000000"/>
          <w:szCs w:val="22"/>
          <w:lang w:val="en-US"/>
        </w:rPr>
        <w:t>14</w:t>
      </w:r>
      <w:r w:rsidR="00FD55FC" w:rsidRPr="0051641F">
        <w:rPr>
          <w:rFonts w:ascii="Calibri" w:eastAsia="Times New Roman" w:hAnsi="Calibri" w:cs="Calibri"/>
          <w:color w:val="000000"/>
          <w:szCs w:val="22"/>
          <w:lang w:val="en-US"/>
        </w:rPr>
        <w:t xml:space="preserve"> show</w:t>
      </w:r>
      <w:r w:rsidR="0051641F">
        <w:rPr>
          <w:rFonts w:ascii="Calibri" w:eastAsia="Times New Roman" w:hAnsi="Calibri" w:cs="Calibri"/>
          <w:color w:val="000000"/>
          <w:szCs w:val="22"/>
          <w:lang w:val="en-US"/>
        </w:rPr>
        <w:t>s</w:t>
      </w:r>
      <w:r w:rsidR="00FD55FC" w:rsidRPr="0051641F">
        <w:rPr>
          <w:rFonts w:ascii="Calibri" w:eastAsia="Times New Roman" w:hAnsi="Calibri" w:cs="Calibri"/>
          <w:color w:val="000000"/>
          <w:szCs w:val="22"/>
          <w:lang w:val="en-US"/>
        </w:rPr>
        <w:t xml:space="preserve"> Qn22f: CF </w:t>
      </w:r>
      <w:r w:rsidR="00FD55FC" w:rsidRPr="0051641F">
        <w:rPr>
          <w:rFonts w:ascii="Calibri" w:eastAsia="Times New Roman" w:hAnsi="Calibri" w:cs="Calibri"/>
          <w:i/>
          <w:iCs/>
          <w:color w:val="000000"/>
          <w:szCs w:val="22"/>
          <w:lang w:val="en-US"/>
        </w:rPr>
        <w:t>use discovery approach/groups</w:t>
      </w:r>
      <w:r w:rsidR="00FD55FC" w:rsidRPr="0051641F">
        <w:rPr>
          <w:rFonts w:ascii="Calibri" w:eastAsia="Times New Roman" w:hAnsi="Calibri" w:cs="Calibri"/>
          <w:color w:val="000000"/>
          <w:szCs w:val="22"/>
          <w:lang w:val="en-US"/>
        </w:rPr>
        <w:t xml:space="preserve"> to correlate with movement catalyzing. A Spearman correlation between Qn22f: CF </w:t>
      </w:r>
      <w:r w:rsidR="00FD55FC" w:rsidRPr="0051641F">
        <w:rPr>
          <w:rFonts w:ascii="Calibri" w:eastAsia="Times New Roman" w:hAnsi="Calibri" w:cs="Calibri"/>
          <w:i/>
          <w:iCs/>
          <w:color w:val="000000"/>
          <w:szCs w:val="22"/>
          <w:lang w:val="en-US"/>
        </w:rPr>
        <w:t>use discovery approach/groups</w:t>
      </w:r>
      <w:r w:rsidR="00FD55FC" w:rsidRPr="0051641F">
        <w:rPr>
          <w:rFonts w:ascii="Calibri" w:eastAsia="Times New Roman" w:hAnsi="Calibri" w:cs="Calibri"/>
          <w:color w:val="000000"/>
          <w:szCs w:val="22"/>
          <w:lang w:val="en-US"/>
        </w:rPr>
        <w:t xml:space="preserve"> and Qn22d CF: </w:t>
      </w:r>
      <w:r w:rsidR="00FD55FC" w:rsidRPr="0051641F">
        <w:rPr>
          <w:rFonts w:ascii="Calibri" w:eastAsia="Times New Roman" w:hAnsi="Calibri" w:cs="Calibri"/>
          <w:i/>
          <w:iCs/>
          <w:color w:val="000000"/>
          <w:szCs w:val="22"/>
          <w:lang w:val="en-US"/>
        </w:rPr>
        <w:t>adopted right ministry strategy</w:t>
      </w:r>
      <w:r w:rsidR="00FD55FC" w:rsidRPr="0051641F">
        <w:rPr>
          <w:rFonts w:ascii="Calibri" w:eastAsia="Times New Roman" w:hAnsi="Calibri" w:cs="Calibri"/>
          <w:color w:val="000000"/>
          <w:szCs w:val="22"/>
          <w:lang w:val="en-US"/>
        </w:rPr>
        <w:t xml:space="preserve"> showed a moderate positive correlation, with a statistically significant correlation coefficient of 0.39 (p &lt; 0.0001).</w:t>
      </w:r>
      <w:r w:rsidR="00FD55FC" w:rsidRPr="0051641F">
        <w:rPr>
          <w:rFonts w:ascii="Calibri" w:eastAsia="Times New Roman" w:hAnsi="Calibri" w:cs="Calibri"/>
          <w:color w:val="000000"/>
          <w:lang w:val="en-US"/>
        </w:rPr>
        <w:t> </w:t>
      </w:r>
    </w:p>
    <w:p w14:paraId="689414E2" w14:textId="04065AA1" w:rsidR="00FD55FC" w:rsidRPr="00FD55FC" w:rsidRDefault="00C52E5C" w:rsidP="00FD55FC">
      <w:pPr>
        <w:spacing w:after="120" w:line="240" w:lineRule="auto"/>
        <w:rPr>
          <w:rFonts w:ascii="Times New Roman" w:eastAsia="Times New Roman" w:hAnsi="Times New Roman" w:cs="Times New Roman"/>
          <w:sz w:val="24"/>
          <w:szCs w:val="24"/>
          <w:lang w:val="en-US"/>
        </w:rPr>
      </w:pPr>
      <w:r>
        <w:rPr>
          <w:rFonts w:ascii="Calibri" w:eastAsia="Times New Roman" w:hAnsi="Calibri" w:cs="Calibri"/>
          <w:color w:val="000000"/>
          <w:szCs w:val="22"/>
          <w:lang w:val="en-US"/>
        </w:rPr>
        <w:tab/>
      </w:r>
      <w:r w:rsidR="00FD55FC" w:rsidRPr="00FD55FC">
        <w:rPr>
          <w:rFonts w:ascii="Calibri" w:eastAsia="Times New Roman" w:hAnsi="Calibri" w:cs="Calibri"/>
          <w:color w:val="000000"/>
          <w:szCs w:val="22"/>
          <w:lang w:val="en-US"/>
        </w:rPr>
        <w:t>The same analysis was repeated, this time using only the average of all traits and competencies combined instead of the constructs, in order to evaluate whether this total average has any significant influence over the outcome of catalyzing a movement. The results confirm this average to be only the third most important factor contributing to a successful outcome, very similar in value to the top two factors. This indicates that on average, the sum total of a person's traits and competencies is positively correlated with catalyzing a movement. However, the results of the previous analysis show that the correlation of this sum total is weaker than that of the third “socio-influential” dimension, and weaker tha</w:t>
      </w:r>
      <w:r w:rsidR="003D159A">
        <w:rPr>
          <w:rFonts w:ascii="Calibri" w:eastAsia="Times New Roman" w:hAnsi="Calibri" w:cs="Calibri"/>
          <w:color w:val="000000"/>
          <w:szCs w:val="22"/>
          <w:lang w:val="en-US"/>
        </w:rPr>
        <w:t>n</w:t>
      </w:r>
      <w:r w:rsidR="00FD55FC" w:rsidRPr="00FD55FC">
        <w:rPr>
          <w:rFonts w:ascii="Calibri" w:eastAsia="Times New Roman" w:hAnsi="Calibri" w:cs="Calibri"/>
          <w:color w:val="000000"/>
          <w:szCs w:val="22"/>
          <w:lang w:val="en-US"/>
        </w:rPr>
        <w:t xml:space="preserve"> </w:t>
      </w:r>
      <w:r w:rsidR="002165D7">
        <w:rPr>
          <w:rFonts w:ascii="Calibri" w:eastAsia="Times New Roman" w:hAnsi="Calibri" w:cs="Calibri"/>
          <w:color w:val="000000"/>
          <w:szCs w:val="22"/>
          <w:lang w:val="en-US"/>
        </w:rPr>
        <w:t xml:space="preserve">individual </w:t>
      </w:r>
      <w:r w:rsidR="00FD55FC" w:rsidRPr="00FD55FC">
        <w:rPr>
          <w:rFonts w:ascii="Calibri" w:eastAsia="Times New Roman" w:hAnsi="Calibri" w:cs="Calibri"/>
          <w:color w:val="000000"/>
          <w:szCs w:val="22"/>
          <w:lang w:val="en-US"/>
        </w:rPr>
        <w:t xml:space="preserve">trait and competency </w:t>
      </w:r>
      <w:r w:rsidR="00F1419F">
        <w:rPr>
          <w:rFonts w:ascii="Calibri" w:eastAsia="Times New Roman" w:hAnsi="Calibri" w:cs="Calibri"/>
          <w:color w:val="000000"/>
          <w:szCs w:val="22"/>
          <w:lang w:val="en-US"/>
        </w:rPr>
        <w:t>constructs</w:t>
      </w:r>
      <w:r w:rsidR="00FD55FC" w:rsidRPr="00FD55FC">
        <w:rPr>
          <w:rFonts w:ascii="Calibri" w:eastAsia="Times New Roman" w:hAnsi="Calibri" w:cs="Calibri"/>
          <w:color w:val="000000"/>
          <w:szCs w:val="22"/>
          <w:lang w:val="en-US"/>
        </w:rPr>
        <w:t>.</w:t>
      </w:r>
      <w:r w:rsidR="00DE2665">
        <w:rPr>
          <w:rFonts w:ascii="Calibri" w:eastAsia="Times New Roman" w:hAnsi="Calibri" w:cs="Calibri"/>
          <w:color w:val="000000"/>
          <w:szCs w:val="22"/>
          <w:lang w:val="en-US"/>
        </w:rPr>
        <w:t xml:space="preserve"> This difference is evident from the fact that s</w:t>
      </w:r>
      <w:r w:rsidR="00DE2665" w:rsidRPr="00FD55FC">
        <w:rPr>
          <w:rFonts w:ascii="Calibri" w:eastAsia="Times New Roman" w:hAnsi="Calibri" w:cs="Calibri"/>
          <w:color w:val="000000"/>
          <w:szCs w:val="22"/>
          <w:lang w:val="en-US"/>
        </w:rPr>
        <w:t xml:space="preserve">ome traits and competencies had </w:t>
      </w:r>
      <w:r w:rsidR="00DE2665">
        <w:rPr>
          <w:rFonts w:ascii="Calibri" w:eastAsia="Times New Roman" w:hAnsi="Calibri" w:cs="Calibri"/>
          <w:color w:val="000000"/>
          <w:szCs w:val="22"/>
          <w:lang w:val="en-US"/>
        </w:rPr>
        <w:t xml:space="preserve">in fact </w:t>
      </w:r>
      <w:r w:rsidR="00DE2665" w:rsidRPr="00FD55FC">
        <w:rPr>
          <w:rFonts w:ascii="Calibri" w:eastAsia="Times New Roman" w:hAnsi="Calibri" w:cs="Calibri"/>
          <w:color w:val="000000"/>
          <w:szCs w:val="22"/>
          <w:lang w:val="en-US"/>
        </w:rPr>
        <w:t xml:space="preserve">been shown to be negatively correlated with movement catalyzing (Table </w:t>
      </w:r>
      <w:r w:rsidR="007C544C">
        <w:rPr>
          <w:rFonts w:ascii="Calibri" w:eastAsia="Times New Roman" w:hAnsi="Calibri" w:cs="Calibri"/>
          <w:color w:val="000000"/>
          <w:szCs w:val="22"/>
          <w:lang w:val="en-US"/>
        </w:rPr>
        <w:t>2</w:t>
      </w:r>
      <w:r w:rsidR="00DE2665" w:rsidRPr="00FD55FC">
        <w:rPr>
          <w:rFonts w:ascii="Calibri" w:eastAsia="Times New Roman" w:hAnsi="Calibri" w:cs="Calibri"/>
          <w:color w:val="000000"/>
          <w:szCs w:val="22"/>
          <w:lang w:val="en-US"/>
        </w:rPr>
        <w:t>1).</w:t>
      </w:r>
      <w:r w:rsidR="00101F9C">
        <w:rPr>
          <w:rFonts w:ascii="Calibri" w:eastAsia="Times New Roman" w:hAnsi="Calibri" w:cs="Calibri"/>
          <w:color w:val="000000"/>
          <w:szCs w:val="22"/>
          <w:lang w:val="en-US"/>
        </w:rPr>
        <w:t xml:space="preserve"> </w:t>
      </w:r>
      <w:r w:rsidR="00DE2665">
        <w:rPr>
          <w:rFonts w:ascii="Calibri" w:eastAsia="Times New Roman" w:hAnsi="Calibri" w:cs="Calibri"/>
          <w:color w:val="000000"/>
          <w:szCs w:val="22"/>
          <w:lang w:val="en-US"/>
        </w:rPr>
        <w:t xml:space="preserve">Consequently, an analysis of the contribution of traits and competencies to movement catalyzing should carefully evaluate their individual contribution rather than working with a combined average. </w:t>
      </w:r>
    </w:p>
    <w:p w14:paraId="13F2114C" w14:textId="77777777" w:rsidR="00FD55FC" w:rsidRPr="00FD55FC" w:rsidRDefault="00FD55FC" w:rsidP="00FD55FC">
      <w:pPr>
        <w:spacing w:after="0" w:line="240" w:lineRule="auto"/>
        <w:rPr>
          <w:rFonts w:ascii="Times New Roman" w:eastAsia="Times New Roman" w:hAnsi="Times New Roman" w:cs="Times New Roman"/>
          <w:sz w:val="24"/>
          <w:szCs w:val="24"/>
          <w:lang w:val="en-US"/>
        </w:rPr>
      </w:pPr>
    </w:p>
    <w:p w14:paraId="73BB1D9D" w14:textId="2CA23D10" w:rsidR="0087497A" w:rsidRDefault="00C52E5C" w:rsidP="00B3052E">
      <w:pPr>
        <w:spacing w:after="120" w:line="240" w:lineRule="auto"/>
        <w:rPr>
          <w:rFonts w:ascii="Calibri" w:eastAsia="Times New Roman" w:hAnsi="Calibri" w:cs="Calibri"/>
          <w:color w:val="000000"/>
          <w:szCs w:val="22"/>
          <w:lang w:val="en-US"/>
        </w:rPr>
      </w:pPr>
      <w:r>
        <w:rPr>
          <w:rFonts w:ascii="Calibri" w:eastAsia="Times New Roman" w:hAnsi="Calibri" w:cs="Calibri"/>
          <w:color w:val="000000"/>
          <w:szCs w:val="22"/>
          <w:lang w:val="en-US"/>
        </w:rPr>
        <w:tab/>
      </w:r>
      <w:r w:rsidR="00FD55FC" w:rsidRPr="00FD55FC">
        <w:rPr>
          <w:rFonts w:ascii="Calibri" w:eastAsia="Times New Roman" w:hAnsi="Calibri" w:cs="Calibri"/>
          <w:color w:val="000000"/>
          <w:szCs w:val="22"/>
          <w:lang w:val="en-US"/>
        </w:rPr>
        <w:t xml:space="preserve">Table </w:t>
      </w:r>
      <w:r w:rsidR="00A83EEE">
        <w:rPr>
          <w:rFonts w:ascii="Calibri" w:eastAsia="Times New Roman" w:hAnsi="Calibri" w:cs="Calibri"/>
          <w:color w:val="000000"/>
          <w:szCs w:val="22"/>
          <w:lang w:val="en-US"/>
        </w:rPr>
        <w:t>3</w:t>
      </w:r>
      <w:r w:rsidR="00B00E99">
        <w:rPr>
          <w:rFonts w:ascii="Calibri" w:eastAsia="Times New Roman" w:hAnsi="Calibri" w:cs="Calibri"/>
          <w:color w:val="000000"/>
          <w:szCs w:val="22"/>
          <w:lang w:val="en-US"/>
        </w:rPr>
        <w:t>5</w:t>
      </w:r>
      <w:r w:rsidR="00FD55FC" w:rsidRPr="00FD55FC">
        <w:rPr>
          <w:rFonts w:ascii="Calibri" w:eastAsia="Times New Roman" w:hAnsi="Calibri" w:cs="Calibri"/>
          <w:color w:val="000000"/>
          <w:szCs w:val="22"/>
          <w:lang w:val="en-US"/>
        </w:rPr>
        <w:t xml:space="preserve"> shows an analysis by individual trait and competency questions and individual contributing and impeding factors. It shows that these three factors</w:t>
      </w:r>
      <w:r w:rsidR="000D718F">
        <w:rPr>
          <w:rFonts w:ascii="Calibri" w:eastAsia="Times New Roman" w:hAnsi="Calibri" w:cs="Calibri"/>
          <w:color w:val="000000"/>
          <w:szCs w:val="22"/>
          <w:lang w:val="en-US"/>
        </w:rPr>
        <w:t>,</w:t>
      </w:r>
      <w:r w:rsidR="00FD55FC" w:rsidRPr="00FD55FC">
        <w:rPr>
          <w:rFonts w:ascii="Calibri" w:eastAsia="Times New Roman" w:hAnsi="Calibri" w:cs="Calibri"/>
          <w:color w:val="000000"/>
          <w:szCs w:val="22"/>
          <w:lang w:val="en-US"/>
        </w:rPr>
        <w:t xml:space="preserve"> more than any other</w:t>
      </w:r>
      <w:r w:rsidR="000D718F">
        <w:rPr>
          <w:rFonts w:ascii="Calibri" w:eastAsia="Times New Roman" w:hAnsi="Calibri" w:cs="Calibri"/>
          <w:color w:val="000000"/>
          <w:szCs w:val="22"/>
          <w:lang w:val="en-US"/>
        </w:rPr>
        <w:t>,</w:t>
      </w:r>
      <w:r w:rsidR="00FD55FC" w:rsidRPr="00FD55FC">
        <w:rPr>
          <w:rFonts w:ascii="Calibri" w:eastAsia="Times New Roman" w:hAnsi="Calibri" w:cs="Calibri"/>
          <w:color w:val="000000"/>
          <w:szCs w:val="22"/>
          <w:lang w:val="en-US"/>
        </w:rPr>
        <w:t xml:space="preserve"> contribute to a pioneer becoming an effective movement catalyst: their use of a discovery approach, their adopting of the right ministry strategy, and their traits and competencies. Conversely, the factors that </w:t>
      </w:r>
      <w:r w:rsidR="00660E86">
        <w:rPr>
          <w:rFonts w:ascii="Calibri" w:eastAsia="Times New Roman" w:hAnsi="Calibri" w:cs="Calibri"/>
          <w:color w:val="000000"/>
          <w:szCs w:val="22"/>
          <w:lang w:val="en-US"/>
        </w:rPr>
        <w:t>hinder a pioneer from</w:t>
      </w:r>
      <w:r w:rsidR="00FD55FC" w:rsidRPr="00FD55FC">
        <w:rPr>
          <w:rFonts w:ascii="Calibri" w:eastAsia="Times New Roman" w:hAnsi="Calibri" w:cs="Calibri"/>
          <w:color w:val="000000"/>
          <w:szCs w:val="22"/>
          <w:lang w:val="en-US"/>
        </w:rPr>
        <w:t xml:space="preserve"> becoming an effective catalyst more than any other are: the impeding effect of limited time due to tentmaking and people not being open to the Gospel.</w:t>
      </w:r>
      <w:r w:rsidR="00E42D50">
        <w:rPr>
          <w:rFonts w:ascii="Calibri" w:eastAsia="Times New Roman" w:hAnsi="Calibri" w:cs="Calibri"/>
          <w:color w:val="000000"/>
          <w:szCs w:val="22"/>
          <w:lang w:val="en-US"/>
        </w:rPr>
        <w:t xml:space="preserve"> </w:t>
      </w:r>
    </w:p>
    <w:p w14:paraId="21C3E94E" w14:textId="6A12822C" w:rsidR="00B3052E" w:rsidRPr="00437614" w:rsidRDefault="00FD55FC" w:rsidP="00437614">
      <w:pPr>
        <w:pStyle w:val="berschrift7"/>
        <w:spacing w:after="240"/>
        <w:ind w:left="0" w:firstLine="634"/>
      </w:pPr>
      <w:bookmarkStart w:id="127" w:name="_Toc77847568"/>
      <w:r w:rsidRPr="00B60E91">
        <w:t xml:space="preserve">Total </w:t>
      </w:r>
      <w:r w:rsidR="0074331B" w:rsidRPr="00B3052E">
        <w:t>Average</w:t>
      </w:r>
      <w:r w:rsidR="0074331B" w:rsidRPr="00B60E91">
        <w:t xml:space="preserve"> </w:t>
      </w:r>
      <w:r w:rsidR="0074331B">
        <w:t>o</w:t>
      </w:r>
      <w:r w:rsidR="0074331B" w:rsidRPr="00B60E91">
        <w:t xml:space="preserve">f Traits </w:t>
      </w:r>
      <w:r w:rsidR="0074331B">
        <w:t>a</w:t>
      </w:r>
      <w:r w:rsidR="0074331B" w:rsidRPr="00B60E91">
        <w:t xml:space="preserve">nd Competencies, </w:t>
      </w:r>
      <w:r w:rsidR="0074331B">
        <w:t>a</w:t>
      </w:r>
      <w:r w:rsidR="0074331B" w:rsidRPr="00B60E91">
        <w:t xml:space="preserve">nd Contributing </w:t>
      </w:r>
      <w:r w:rsidR="0074331B">
        <w:t>a</w:t>
      </w:r>
      <w:r w:rsidR="0074331B" w:rsidRPr="00B60E91">
        <w:t>nd Impeding Factors</w:t>
      </w:r>
      <w:r w:rsidR="00312ECF" w:rsidRPr="00312ECF">
        <w:t xml:space="preserve"> </w:t>
      </w:r>
      <w:r w:rsidR="00312ECF" w:rsidRPr="00B60E91">
        <w:t>that show a significant difference between catalysts and control group</w:t>
      </w:r>
      <w:bookmarkEnd w:id="127"/>
    </w:p>
    <w:tbl>
      <w:tblPr>
        <w:tblW w:w="0" w:type="auto"/>
        <w:tblCellMar>
          <w:top w:w="15" w:type="dxa"/>
          <w:left w:w="15" w:type="dxa"/>
          <w:bottom w:w="15" w:type="dxa"/>
          <w:right w:w="15" w:type="dxa"/>
        </w:tblCellMar>
        <w:tblLook w:val="04A0" w:firstRow="1" w:lastRow="0" w:firstColumn="1" w:lastColumn="0" w:noHBand="0" w:noVBand="1"/>
      </w:tblPr>
      <w:tblGrid>
        <w:gridCol w:w="2600"/>
        <w:gridCol w:w="806"/>
        <w:gridCol w:w="1082"/>
        <w:gridCol w:w="1072"/>
        <w:gridCol w:w="716"/>
        <w:gridCol w:w="1366"/>
        <w:gridCol w:w="1364"/>
      </w:tblGrid>
      <w:tr w:rsidR="00FD55FC" w:rsidRPr="00FD55FC" w14:paraId="4B7CBA42" w14:textId="77777777" w:rsidTr="000B214F">
        <w:trPr>
          <w:trHeight w:val="20"/>
        </w:trPr>
        <w:tc>
          <w:tcPr>
            <w:tcW w:w="0" w:type="auto"/>
            <w:gridSpan w:val="5"/>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34F0B99E" w14:textId="77777777" w:rsidR="00FD55FC" w:rsidRPr="00FD55FC" w:rsidRDefault="00FD55FC" w:rsidP="009A3408">
            <w:pPr>
              <w:spacing w:after="0" w:line="240" w:lineRule="auto"/>
              <w:rPr>
                <w:rFonts w:ascii="Times New Roman" w:eastAsia="Times New Roman" w:hAnsi="Times New Roman" w:cs="Times New Roman"/>
                <w:b/>
                <w:bCs/>
                <w:sz w:val="24"/>
                <w:szCs w:val="24"/>
                <w:lang w:val="en-US"/>
              </w:rPr>
            </w:pPr>
            <w:r w:rsidRPr="00FD55FC">
              <w:rPr>
                <w:rFonts w:ascii="Calibri" w:eastAsia="Times New Roman" w:hAnsi="Calibri" w:cs="Calibri"/>
                <w:b/>
                <w:bCs/>
                <w:color w:val="000000"/>
                <w:sz w:val="18"/>
                <w:szCs w:val="18"/>
                <w:lang w:val="en-US"/>
              </w:rPr>
              <w:t>Standardized coefficients (Variable Group(0=catalyst/1=control)):</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120DAB75" w14:textId="77777777" w:rsidR="00FD55FC" w:rsidRPr="00FD55FC" w:rsidRDefault="00FD55FC" w:rsidP="009A3408">
            <w:pPr>
              <w:spacing w:after="0" w:line="240" w:lineRule="auto"/>
              <w:rPr>
                <w:rFonts w:ascii="Times New Roman" w:eastAsia="Times New Roman" w:hAnsi="Times New Roman" w:cs="Times New Roman"/>
                <w:b/>
                <w:bCs/>
                <w:sz w:val="24"/>
                <w:szCs w:val="24"/>
                <w:lang w:val="en-US"/>
              </w:rPr>
            </w:pPr>
            <w:r w:rsidRPr="00FD55FC">
              <w:rPr>
                <w:rFonts w:ascii="Calibri" w:eastAsia="Times New Roman" w:hAnsi="Calibri" w:cs="Calibri"/>
                <w:b/>
                <w:bCs/>
                <w:color w:val="000000"/>
                <w:sz w:val="18"/>
                <w:szCs w:val="18"/>
                <w:lang w:val="en-US"/>
              </w:rPr>
              <w:t>R²(Cox and Snell)</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31775ECD" w14:textId="77777777" w:rsidR="00FD55FC" w:rsidRPr="00FD55FC" w:rsidRDefault="00FD55FC" w:rsidP="009A3408">
            <w:pPr>
              <w:spacing w:after="0" w:line="240" w:lineRule="auto"/>
              <w:jc w:val="right"/>
              <w:rPr>
                <w:rFonts w:ascii="Times New Roman" w:eastAsia="Times New Roman" w:hAnsi="Times New Roman" w:cs="Times New Roman"/>
                <w:b/>
                <w:bCs/>
                <w:sz w:val="24"/>
                <w:szCs w:val="24"/>
                <w:lang w:val="en-US"/>
              </w:rPr>
            </w:pPr>
            <w:r w:rsidRPr="00FD55FC">
              <w:rPr>
                <w:rFonts w:ascii="Calibri" w:eastAsia="Times New Roman" w:hAnsi="Calibri" w:cs="Calibri"/>
                <w:b/>
                <w:bCs/>
                <w:color w:val="000000"/>
                <w:sz w:val="18"/>
                <w:szCs w:val="18"/>
                <w:lang w:val="en-US"/>
              </w:rPr>
              <w:t>0.292</w:t>
            </w:r>
          </w:p>
        </w:tc>
      </w:tr>
      <w:tr w:rsidR="00FD55FC" w:rsidRPr="00FD55FC" w14:paraId="6D7F3437" w14:textId="77777777" w:rsidTr="00596051">
        <w:trPr>
          <w:trHeight w:val="20"/>
        </w:trPr>
        <w:tc>
          <w:tcPr>
            <w:tcW w:w="260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0B026360" w14:textId="77777777" w:rsidR="00FD55FC" w:rsidRPr="00FD55FC" w:rsidRDefault="00FD55FC"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b/>
                <w:bCs/>
                <w:color w:val="000000"/>
                <w:sz w:val="18"/>
                <w:szCs w:val="18"/>
                <w:lang w:val="en-US"/>
              </w:rPr>
              <w:t>Source</w:t>
            </w:r>
          </w:p>
        </w:tc>
        <w:tc>
          <w:tcPr>
            <w:tcW w:w="806"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75AB14D7" w14:textId="77777777" w:rsidR="00FD55FC" w:rsidRPr="00FD55FC" w:rsidRDefault="00FD55FC"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b/>
                <w:bCs/>
                <w:color w:val="000000"/>
                <w:sz w:val="18"/>
                <w:szCs w:val="18"/>
                <w:lang w:val="en-US"/>
              </w:rPr>
              <w:t>Value</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3F4B7A6F" w14:textId="77777777" w:rsidR="00FD55FC" w:rsidRPr="00FD55FC" w:rsidRDefault="00FD55FC"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b/>
                <w:bCs/>
                <w:color w:val="000000"/>
                <w:sz w:val="18"/>
                <w:szCs w:val="18"/>
                <w:lang w:val="en-US"/>
              </w:rPr>
              <w:t>Standard error</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4DA4D7C1" w14:textId="77777777" w:rsidR="00FD55FC" w:rsidRPr="00FD55FC" w:rsidRDefault="00FD55FC"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b/>
                <w:bCs/>
                <w:color w:val="000000"/>
                <w:sz w:val="18"/>
                <w:szCs w:val="18"/>
                <w:lang w:val="en-US"/>
              </w:rPr>
              <w:t>Wald Chi-Square</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47F5E260" w14:textId="77777777" w:rsidR="00FD55FC" w:rsidRPr="00FD55FC" w:rsidRDefault="00FD55FC"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b/>
                <w:bCs/>
                <w:color w:val="000000"/>
                <w:sz w:val="18"/>
                <w:szCs w:val="18"/>
                <w:lang w:val="en-US"/>
              </w:rPr>
              <w:t>Pr &gt; Chi²</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3EFA5FDB" w14:textId="77777777" w:rsidR="00FD55FC" w:rsidRPr="00FD55FC" w:rsidRDefault="00FD55FC"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b/>
                <w:bCs/>
                <w:color w:val="000000"/>
                <w:sz w:val="18"/>
                <w:szCs w:val="18"/>
                <w:lang w:val="en-US"/>
              </w:rPr>
              <w:t>Wald Lower bound (95%)</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263C2C60" w14:textId="77777777" w:rsidR="00FD55FC" w:rsidRPr="00FD55FC" w:rsidRDefault="00FD55FC"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b/>
                <w:bCs/>
                <w:color w:val="000000"/>
                <w:sz w:val="18"/>
                <w:szCs w:val="18"/>
                <w:lang w:val="en-US"/>
              </w:rPr>
              <w:t>Wald Upper bound (95%)</w:t>
            </w:r>
          </w:p>
        </w:tc>
      </w:tr>
      <w:tr w:rsidR="00FD55FC" w:rsidRPr="00FD55FC" w14:paraId="4736CC28" w14:textId="77777777" w:rsidTr="00596051">
        <w:trPr>
          <w:trHeight w:val="20"/>
        </w:trPr>
        <w:tc>
          <w:tcPr>
            <w:tcW w:w="2600"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bottom"/>
            <w:hideMark/>
          </w:tcPr>
          <w:p w14:paraId="44031DE9" w14:textId="77777777" w:rsidR="00FD55FC" w:rsidRPr="00FD55FC" w:rsidRDefault="00FD55FC" w:rsidP="009A3408">
            <w:pPr>
              <w:spacing w:after="0" w:line="240" w:lineRule="auto"/>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Qn22f: CF use discovery approach/groups</w:t>
            </w:r>
          </w:p>
        </w:tc>
        <w:tc>
          <w:tcPr>
            <w:tcW w:w="806"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469F5E44" w14:textId="77777777" w:rsidR="00FD55FC" w:rsidRPr="00FD55FC" w:rsidRDefault="00FD55FC"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-0.268</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6AF042BF" w14:textId="77777777" w:rsidR="00FD55FC" w:rsidRPr="00FD55FC" w:rsidRDefault="00FD55FC"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0.099</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1E3D96BF" w14:textId="77777777" w:rsidR="00FD55FC" w:rsidRPr="00FD55FC" w:rsidRDefault="00FD55FC"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7.253</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3BCCCC84" w14:textId="77777777" w:rsidR="00FD55FC" w:rsidRPr="00FD55FC" w:rsidRDefault="00FD55FC"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0.007</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3ACEC775" w14:textId="77777777" w:rsidR="00FD55FC" w:rsidRPr="00FD55FC" w:rsidRDefault="00FD55FC"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-0.463</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29C6B5BD" w14:textId="77777777" w:rsidR="00FD55FC" w:rsidRPr="00FD55FC" w:rsidRDefault="00FD55FC"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-0.073</w:t>
            </w:r>
          </w:p>
        </w:tc>
      </w:tr>
      <w:tr w:rsidR="00FD55FC" w:rsidRPr="00FD55FC" w14:paraId="47FEADE4" w14:textId="77777777" w:rsidTr="00596051">
        <w:trPr>
          <w:trHeight w:val="20"/>
        </w:trPr>
        <w:tc>
          <w:tcPr>
            <w:tcW w:w="2600"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bottom"/>
            <w:hideMark/>
          </w:tcPr>
          <w:p w14:paraId="1C42F2B9" w14:textId="77777777" w:rsidR="00FD55FC" w:rsidRPr="00FD55FC" w:rsidRDefault="00FD55FC" w:rsidP="009A3408">
            <w:pPr>
              <w:spacing w:after="0" w:line="240" w:lineRule="auto"/>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Qn22d CF: adopted right ministry strategy</w:t>
            </w:r>
          </w:p>
        </w:tc>
        <w:tc>
          <w:tcPr>
            <w:tcW w:w="806"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4F667507" w14:textId="77777777" w:rsidR="00FD55FC" w:rsidRPr="00FD55FC" w:rsidRDefault="00FD55FC"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-0.238</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28A474DF" w14:textId="77777777" w:rsidR="00FD55FC" w:rsidRPr="00FD55FC" w:rsidRDefault="00FD55FC"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0.107</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482454FF" w14:textId="77777777" w:rsidR="00FD55FC" w:rsidRPr="00FD55FC" w:rsidRDefault="00FD55FC"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4.990</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34DD8724" w14:textId="77777777" w:rsidR="00FD55FC" w:rsidRPr="00FD55FC" w:rsidRDefault="00FD55FC"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0.025</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31963503" w14:textId="77777777" w:rsidR="00FD55FC" w:rsidRPr="00FD55FC" w:rsidRDefault="00FD55FC"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-0.447</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6A7C921F" w14:textId="77777777" w:rsidR="00FD55FC" w:rsidRPr="00FD55FC" w:rsidRDefault="00FD55FC"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-0.029</w:t>
            </w:r>
          </w:p>
        </w:tc>
      </w:tr>
      <w:tr w:rsidR="00FD55FC" w:rsidRPr="00FD55FC" w14:paraId="0303AC84" w14:textId="77777777" w:rsidTr="00596051">
        <w:trPr>
          <w:trHeight w:val="20"/>
        </w:trPr>
        <w:tc>
          <w:tcPr>
            <w:tcW w:w="2600"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bottom"/>
            <w:hideMark/>
          </w:tcPr>
          <w:p w14:paraId="1061DC9F" w14:textId="24726909" w:rsidR="00FD55FC" w:rsidRPr="00FD55FC" w:rsidRDefault="00B4118D" w:rsidP="009A3408">
            <w:pPr>
              <w:spacing w:after="0" w:line="240" w:lineRule="auto"/>
              <w:rPr>
                <w:rFonts w:ascii="Times New Roman" w:eastAsia="Times New Roman" w:hAnsi="Times New Roman" w:cs="Times New Roman"/>
                <w:sz w:val="24"/>
                <w:szCs w:val="24"/>
                <w:lang w:val="en-US"/>
              </w:rPr>
            </w:pPr>
            <w:r>
              <w:rPr>
                <w:rFonts w:ascii="Calibri" w:eastAsia="Times New Roman" w:hAnsi="Calibri" w:cs="Calibri"/>
                <w:color w:val="000000"/>
                <w:sz w:val="18"/>
                <w:szCs w:val="18"/>
                <w:lang w:val="en-US"/>
              </w:rPr>
              <w:t>Average of all traits and competencies</w:t>
            </w:r>
          </w:p>
        </w:tc>
        <w:tc>
          <w:tcPr>
            <w:tcW w:w="806"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15597C9B" w14:textId="77777777" w:rsidR="00FD55FC" w:rsidRPr="00FD55FC" w:rsidRDefault="00FD55FC"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-0.237</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250E0CAB" w14:textId="77777777" w:rsidR="00FD55FC" w:rsidRPr="00FD55FC" w:rsidRDefault="00FD55FC"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0.105</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2708C51A" w14:textId="77777777" w:rsidR="00FD55FC" w:rsidRPr="00FD55FC" w:rsidRDefault="00FD55FC"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5.088</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167E4D24" w14:textId="77777777" w:rsidR="00FD55FC" w:rsidRPr="00FD55FC" w:rsidRDefault="00FD55FC"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0.024</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066217A0" w14:textId="77777777" w:rsidR="00FD55FC" w:rsidRPr="00FD55FC" w:rsidRDefault="00FD55FC"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-0.442</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7C311BC7" w14:textId="77777777" w:rsidR="00FD55FC" w:rsidRPr="00FD55FC" w:rsidRDefault="00FD55FC"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-0.031</w:t>
            </w:r>
          </w:p>
        </w:tc>
      </w:tr>
      <w:tr w:rsidR="00FD55FC" w:rsidRPr="00FD55FC" w14:paraId="4FD707B3" w14:textId="77777777" w:rsidTr="00596051">
        <w:trPr>
          <w:trHeight w:val="20"/>
        </w:trPr>
        <w:tc>
          <w:tcPr>
            <w:tcW w:w="2600" w:type="dxa"/>
            <w:tcBorders>
              <w:top w:val="single" w:sz="8" w:space="0" w:color="000000"/>
              <w:left w:val="single" w:sz="8" w:space="0" w:color="000000"/>
              <w:bottom w:val="single" w:sz="8" w:space="0" w:color="000000"/>
              <w:right w:val="single" w:sz="8" w:space="0" w:color="000000"/>
            </w:tcBorders>
            <w:shd w:val="clear" w:color="auto" w:fill="E2EFDA"/>
            <w:tcMar>
              <w:top w:w="29" w:type="dxa"/>
              <w:left w:w="100" w:type="dxa"/>
              <w:bottom w:w="29" w:type="dxa"/>
              <w:right w:w="100" w:type="dxa"/>
            </w:tcMar>
            <w:vAlign w:val="bottom"/>
            <w:hideMark/>
          </w:tcPr>
          <w:p w14:paraId="3EFDE3F3" w14:textId="77777777" w:rsidR="00FD55FC" w:rsidRPr="00FD55FC" w:rsidRDefault="00FD55FC" w:rsidP="009A3408">
            <w:pPr>
              <w:spacing w:after="0" w:line="240" w:lineRule="auto"/>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Qn22h: CF: raised up leaders effectively</w:t>
            </w:r>
          </w:p>
        </w:tc>
        <w:tc>
          <w:tcPr>
            <w:tcW w:w="806" w:type="dxa"/>
            <w:tcBorders>
              <w:top w:val="single" w:sz="8" w:space="0" w:color="000000"/>
              <w:left w:val="single" w:sz="8" w:space="0" w:color="000000"/>
              <w:bottom w:val="single" w:sz="8" w:space="0" w:color="000000"/>
              <w:right w:val="single" w:sz="8" w:space="0" w:color="000000"/>
            </w:tcBorders>
            <w:shd w:val="clear" w:color="auto" w:fill="E2EFDA"/>
            <w:tcMar>
              <w:top w:w="29" w:type="dxa"/>
              <w:left w:w="100" w:type="dxa"/>
              <w:bottom w:w="29" w:type="dxa"/>
              <w:right w:w="100" w:type="dxa"/>
            </w:tcMar>
            <w:vAlign w:val="center"/>
            <w:hideMark/>
          </w:tcPr>
          <w:p w14:paraId="2D1EAA43" w14:textId="77777777" w:rsidR="00FD55FC" w:rsidRPr="00FD55FC" w:rsidRDefault="00FD55FC"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-0.218</w:t>
            </w:r>
          </w:p>
        </w:tc>
        <w:tc>
          <w:tcPr>
            <w:tcW w:w="0" w:type="auto"/>
            <w:tcBorders>
              <w:top w:val="single" w:sz="8" w:space="0" w:color="000000"/>
              <w:left w:val="single" w:sz="8" w:space="0" w:color="000000"/>
              <w:bottom w:val="single" w:sz="8" w:space="0" w:color="000000"/>
              <w:right w:val="single" w:sz="8" w:space="0" w:color="000000"/>
            </w:tcBorders>
            <w:shd w:val="clear" w:color="auto" w:fill="E2EFDA"/>
            <w:tcMar>
              <w:top w:w="29" w:type="dxa"/>
              <w:left w:w="100" w:type="dxa"/>
              <w:bottom w:w="29" w:type="dxa"/>
              <w:right w:w="100" w:type="dxa"/>
            </w:tcMar>
            <w:vAlign w:val="center"/>
            <w:hideMark/>
          </w:tcPr>
          <w:p w14:paraId="0C7693AD" w14:textId="77777777" w:rsidR="00FD55FC" w:rsidRPr="00FD55FC" w:rsidRDefault="00FD55FC"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0.119</w:t>
            </w:r>
          </w:p>
        </w:tc>
        <w:tc>
          <w:tcPr>
            <w:tcW w:w="0" w:type="auto"/>
            <w:tcBorders>
              <w:top w:val="single" w:sz="8" w:space="0" w:color="000000"/>
              <w:left w:val="single" w:sz="8" w:space="0" w:color="000000"/>
              <w:bottom w:val="single" w:sz="8" w:space="0" w:color="000000"/>
              <w:right w:val="single" w:sz="8" w:space="0" w:color="000000"/>
            </w:tcBorders>
            <w:shd w:val="clear" w:color="auto" w:fill="E2EFDA"/>
            <w:tcMar>
              <w:top w:w="29" w:type="dxa"/>
              <w:left w:w="100" w:type="dxa"/>
              <w:bottom w:w="29" w:type="dxa"/>
              <w:right w:w="100" w:type="dxa"/>
            </w:tcMar>
            <w:vAlign w:val="center"/>
            <w:hideMark/>
          </w:tcPr>
          <w:p w14:paraId="3C0C0454" w14:textId="77777777" w:rsidR="00FD55FC" w:rsidRPr="00FD55FC" w:rsidRDefault="00FD55FC"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3.316</w:t>
            </w:r>
          </w:p>
        </w:tc>
        <w:tc>
          <w:tcPr>
            <w:tcW w:w="0" w:type="auto"/>
            <w:tcBorders>
              <w:top w:val="single" w:sz="8" w:space="0" w:color="000000"/>
              <w:left w:val="single" w:sz="8" w:space="0" w:color="000000"/>
              <w:bottom w:val="single" w:sz="8" w:space="0" w:color="000000"/>
              <w:right w:val="single" w:sz="8" w:space="0" w:color="000000"/>
            </w:tcBorders>
            <w:shd w:val="clear" w:color="auto" w:fill="E2EFDA"/>
            <w:tcMar>
              <w:top w:w="29" w:type="dxa"/>
              <w:left w:w="100" w:type="dxa"/>
              <w:bottom w:w="29" w:type="dxa"/>
              <w:right w:w="100" w:type="dxa"/>
            </w:tcMar>
            <w:vAlign w:val="center"/>
            <w:hideMark/>
          </w:tcPr>
          <w:p w14:paraId="340ED200" w14:textId="77777777" w:rsidR="00FD55FC" w:rsidRPr="00FD55FC" w:rsidRDefault="00FD55FC"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0.069</w:t>
            </w:r>
          </w:p>
        </w:tc>
        <w:tc>
          <w:tcPr>
            <w:tcW w:w="0" w:type="auto"/>
            <w:tcBorders>
              <w:top w:val="single" w:sz="8" w:space="0" w:color="000000"/>
              <w:left w:val="single" w:sz="8" w:space="0" w:color="000000"/>
              <w:bottom w:val="single" w:sz="8" w:space="0" w:color="000000"/>
              <w:right w:val="single" w:sz="8" w:space="0" w:color="000000"/>
            </w:tcBorders>
            <w:shd w:val="clear" w:color="auto" w:fill="E2EFDA"/>
            <w:tcMar>
              <w:top w:w="29" w:type="dxa"/>
              <w:left w:w="100" w:type="dxa"/>
              <w:bottom w:w="29" w:type="dxa"/>
              <w:right w:w="100" w:type="dxa"/>
            </w:tcMar>
            <w:vAlign w:val="center"/>
            <w:hideMark/>
          </w:tcPr>
          <w:p w14:paraId="379B086B" w14:textId="77777777" w:rsidR="00FD55FC" w:rsidRPr="00FD55FC" w:rsidRDefault="00FD55FC"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-0.452</w:t>
            </w:r>
          </w:p>
        </w:tc>
        <w:tc>
          <w:tcPr>
            <w:tcW w:w="0" w:type="auto"/>
            <w:tcBorders>
              <w:top w:val="single" w:sz="8" w:space="0" w:color="000000"/>
              <w:left w:val="single" w:sz="8" w:space="0" w:color="000000"/>
              <w:bottom w:val="single" w:sz="8" w:space="0" w:color="000000"/>
              <w:right w:val="single" w:sz="8" w:space="0" w:color="000000"/>
            </w:tcBorders>
            <w:shd w:val="clear" w:color="auto" w:fill="E2EFDA"/>
            <w:tcMar>
              <w:top w:w="29" w:type="dxa"/>
              <w:left w:w="100" w:type="dxa"/>
              <w:bottom w:w="29" w:type="dxa"/>
              <w:right w:w="100" w:type="dxa"/>
            </w:tcMar>
            <w:vAlign w:val="center"/>
            <w:hideMark/>
          </w:tcPr>
          <w:p w14:paraId="519EB01C" w14:textId="77777777" w:rsidR="00FD55FC" w:rsidRPr="00FD55FC" w:rsidRDefault="00FD55FC"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0.017</w:t>
            </w:r>
          </w:p>
        </w:tc>
      </w:tr>
      <w:tr w:rsidR="00FD55FC" w:rsidRPr="00FD55FC" w14:paraId="5B88D2C5" w14:textId="77777777" w:rsidTr="00596051">
        <w:trPr>
          <w:trHeight w:val="20"/>
        </w:trPr>
        <w:tc>
          <w:tcPr>
            <w:tcW w:w="2600"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bottom"/>
            <w:hideMark/>
          </w:tcPr>
          <w:p w14:paraId="074F3C97" w14:textId="77777777" w:rsidR="00FD55FC" w:rsidRPr="00FD55FC" w:rsidRDefault="00FD55FC" w:rsidP="009A3408">
            <w:pPr>
              <w:spacing w:after="0" w:line="240" w:lineRule="auto"/>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Qn19 Limited time due to tentmaking impeding effect</w:t>
            </w:r>
          </w:p>
        </w:tc>
        <w:tc>
          <w:tcPr>
            <w:tcW w:w="806"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05D4292D" w14:textId="77777777" w:rsidR="00FD55FC" w:rsidRPr="00FD55FC" w:rsidRDefault="00FD55FC"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C00000"/>
                <w:sz w:val="18"/>
                <w:szCs w:val="18"/>
                <w:lang w:val="en-US"/>
              </w:rPr>
              <w:t>0.230</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373C5F4B" w14:textId="77777777" w:rsidR="00FD55FC" w:rsidRPr="00FD55FC" w:rsidRDefault="00FD55FC"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0.088</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22207FB6" w14:textId="77777777" w:rsidR="00FD55FC" w:rsidRPr="00FD55FC" w:rsidRDefault="00FD55FC"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6.915</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53D03D30" w14:textId="77777777" w:rsidR="00FD55FC" w:rsidRPr="00FD55FC" w:rsidRDefault="00FD55FC"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0.009</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76C82CA1" w14:textId="77777777" w:rsidR="00FD55FC" w:rsidRPr="00FD55FC" w:rsidRDefault="00FD55FC"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0.059</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786526A7" w14:textId="77777777" w:rsidR="00FD55FC" w:rsidRPr="00FD55FC" w:rsidRDefault="00FD55FC"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0.402</w:t>
            </w:r>
          </w:p>
        </w:tc>
      </w:tr>
      <w:tr w:rsidR="00FD55FC" w:rsidRPr="00FD55FC" w14:paraId="162262B9" w14:textId="77777777" w:rsidTr="00596051">
        <w:trPr>
          <w:trHeight w:val="20"/>
        </w:trPr>
        <w:tc>
          <w:tcPr>
            <w:tcW w:w="2600"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bottom"/>
            <w:hideMark/>
          </w:tcPr>
          <w:p w14:paraId="2B0AC462" w14:textId="77777777" w:rsidR="00FD55FC" w:rsidRPr="00FD55FC" w:rsidRDefault="00FD55FC" w:rsidP="009A3408">
            <w:pPr>
              <w:spacing w:after="0" w:line="240" w:lineRule="auto"/>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Qn23f IF: people not open to gospel</w:t>
            </w:r>
          </w:p>
        </w:tc>
        <w:tc>
          <w:tcPr>
            <w:tcW w:w="806"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571C9DE5" w14:textId="77777777" w:rsidR="00FD55FC" w:rsidRPr="00FD55FC" w:rsidRDefault="00FD55FC"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C00000"/>
                <w:sz w:val="18"/>
                <w:szCs w:val="18"/>
                <w:lang w:val="en-US"/>
              </w:rPr>
              <w:t>0.266</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7FE2402A" w14:textId="77777777" w:rsidR="00FD55FC" w:rsidRPr="00FD55FC" w:rsidRDefault="00FD55FC"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0.091</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25C493A1" w14:textId="77777777" w:rsidR="00FD55FC" w:rsidRPr="00FD55FC" w:rsidRDefault="00FD55FC"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8.522</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01605172" w14:textId="77777777" w:rsidR="00FD55FC" w:rsidRPr="00FD55FC" w:rsidRDefault="00FD55FC"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0.004</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6721409A" w14:textId="77777777" w:rsidR="00FD55FC" w:rsidRPr="00FD55FC" w:rsidRDefault="00FD55FC"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0.087</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01B84B03" w14:textId="77777777" w:rsidR="00FD55FC" w:rsidRPr="00FD55FC" w:rsidRDefault="00FD55FC" w:rsidP="009A340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0.445</w:t>
            </w:r>
          </w:p>
        </w:tc>
      </w:tr>
    </w:tbl>
    <w:p w14:paraId="40320244" w14:textId="77777777" w:rsidR="00FD55FC" w:rsidRPr="00FD55FC" w:rsidRDefault="00FD55FC" w:rsidP="00FD55FC">
      <w:pPr>
        <w:spacing w:after="120" w:line="240" w:lineRule="auto"/>
        <w:rPr>
          <w:rFonts w:ascii="Times New Roman" w:eastAsia="Times New Roman" w:hAnsi="Times New Roman" w:cs="Times New Roman"/>
          <w:sz w:val="24"/>
          <w:szCs w:val="24"/>
          <w:lang w:val="en-US"/>
        </w:rPr>
      </w:pPr>
      <w:r w:rsidRPr="00FD55FC">
        <w:rPr>
          <w:rFonts w:ascii="Calibri" w:eastAsia="Times New Roman" w:hAnsi="Calibri" w:cs="Calibri"/>
          <w:color w:val="000000"/>
          <w:szCs w:val="22"/>
          <w:lang w:val="en-US"/>
        </w:rPr>
        <w:t> </w:t>
      </w:r>
    </w:p>
    <w:p w14:paraId="2CD41007" w14:textId="6EA0C2E8" w:rsidR="00FD55FC" w:rsidRPr="00FD55FC" w:rsidRDefault="00C52E5C" w:rsidP="00FD55FC">
      <w:pPr>
        <w:spacing w:after="120" w:line="240" w:lineRule="auto"/>
        <w:rPr>
          <w:rFonts w:ascii="Times New Roman" w:eastAsia="Times New Roman" w:hAnsi="Times New Roman" w:cs="Times New Roman"/>
          <w:sz w:val="24"/>
          <w:szCs w:val="24"/>
          <w:lang w:val="en-US"/>
        </w:rPr>
      </w:pPr>
      <w:r>
        <w:rPr>
          <w:rFonts w:ascii="Calibri" w:eastAsia="Times New Roman" w:hAnsi="Calibri" w:cs="Calibri"/>
          <w:color w:val="000000"/>
          <w:szCs w:val="22"/>
          <w:lang w:val="en-US"/>
        </w:rPr>
        <w:tab/>
      </w:r>
      <w:r w:rsidR="00FD55FC" w:rsidRPr="00FD55FC">
        <w:rPr>
          <w:rFonts w:ascii="Calibri" w:eastAsia="Times New Roman" w:hAnsi="Calibri" w:cs="Calibri"/>
          <w:color w:val="000000"/>
          <w:szCs w:val="22"/>
          <w:lang w:val="en-US"/>
        </w:rPr>
        <w:t xml:space="preserve">In yet another analysis, we included trait and competency constructs and the averages across all contributing and inhibiting factors. The results are very similar to Table </w:t>
      </w:r>
      <w:r w:rsidR="000C25D4" w:rsidRPr="000C25D4">
        <w:rPr>
          <w:rFonts w:ascii="Calibri" w:eastAsia="Times New Roman" w:hAnsi="Calibri" w:cs="Calibri"/>
          <w:color w:val="000000"/>
          <w:szCs w:val="22"/>
          <w:lang w:val="en-US"/>
        </w:rPr>
        <w:t>3</w:t>
      </w:r>
      <w:r w:rsidR="007C544C">
        <w:rPr>
          <w:rFonts w:ascii="Calibri" w:eastAsia="Times New Roman" w:hAnsi="Calibri" w:cs="Calibri"/>
          <w:color w:val="000000"/>
          <w:szCs w:val="22"/>
          <w:lang w:val="en-US"/>
        </w:rPr>
        <w:t>4</w:t>
      </w:r>
      <w:r w:rsidR="00B00E99">
        <w:rPr>
          <w:rFonts w:ascii="Calibri" w:eastAsia="Times New Roman" w:hAnsi="Calibri" w:cs="Calibri"/>
          <w:color w:val="000000"/>
          <w:szCs w:val="22"/>
          <w:lang w:val="en-US"/>
        </w:rPr>
        <w:t>,</w:t>
      </w:r>
      <w:r w:rsidR="000C25D4" w:rsidRPr="000C25D4">
        <w:rPr>
          <w:rFonts w:ascii="Calibri" w:eastAsia="Times New Roman" w:hAnsi="Calibri" w:cs="Calibri"/>
          <w:color w:val="000000"/>
          <w:szCs w:val="22"/>
          <w:lang w:val="en-US"/>
        </w:rPr>
        <w:t xml:space="preserve"> </w:t>
      </w:r>
      <w:r w:rsidR="00FD55FC" w:rsidRPr="00FD55FC">
        <w:rPr>
          <w:rFonts w:ascii="Calibri" w:eastAsia="Times New Roman" w:hAnsi="Calibri" w:cs="Calibri"/>
          <w:color w:val="000000"/>
          <w:szCs w:val="22"/>
          <w:lang w:val="en-US"/>
        </w:rPr>
        <w:t xml:space="preserve">except that </w:t>
      </w:r>
      <w:r w:rsidR="00FD55FC" w:rsidRPr="00FD55FC">
        <w:rPr>
          <w:rFonts w:ascii="Calibri" w:eastAsia="Times New Roman" w:hAnsi="Calibri" w:cs="Calibri"/>
          <w:color w:val="000000"/>
          <w:szCs w:val="22"/>
          <w:lang w:val="en-US"/>
        </w:rPr>
        <w:lastRenderedPageBreak/>
        <w:t xml:space="preserve">TC1-3 </w:t>
      </w:r>
      <w:r w:rsidR="00FD55FC" w:rsidRPr="000C25D4">
        <w:rPr>
          <w:rFonts w:ascii="Calibri" w:eastAsia="Times New Roman" w:hAnsi="Calibri" w:cs="Calibri"/>
          <w:i/>
          <w:iCs/>
          <w:color w:val="000000"/>
          <w:szCs w:val="22"/>
          <w:lang w:val="en-US"/>
        </w:rPr>
        <w:t xml:space="preserve">Drive to </w:t>
      </w:r>
      <w:r w:rsidR="00A923F0">
        <w:rPr>
          <w:rFonts w:ascii="Calibri" w:eastAsia="Times New Roman" w:hAnsi="Calibri" w:cs="Calibri"/>
          <w:i/>
          <w:iCs/>
          <w:color w:val="000000"/>
          <w:szCs w:val="22"/>
          <w:lang w:val="en-US"/>
        </w:rPr>
        <w:t>a</w:t>
      </w:r>
      <w:r w:rsidR="00FD55FC" w:rsidRPr="000C25D4">
        <w:rPr>
          <w:rFonts w:ascii="Calibri" w:eastAsia="Times New Roman" w:hAnsi="Calibri" w:cs="Calibri"/>
          <w:i/>
          <w:iCs/>
          <w:color w:val="000000"/>
          <w:szCs w:val="22"/>
          <w:lang w:val="en-US"/>
        </w:rPr>
        <w:t>chieve</w:t>
      </w:r>
      <w:r w:rsidR="00FD55FC" w:rsidRPr="00FD55FC">
        <w:rPr>
          <w:rFonts w:ascii="Calibri" w:eastAsia="Times New Roman" w:hAnsi="Calibri" w:cs="Calibri"/>
          <w:color w:val="000000"/>
          <w:szCs w:val="22"/>
          <w:lang w:val="en-US"/>
        </w:rPr>
        <w:t xml:space="preserve"> is no longer relevant. Factors with the most important positive correlation with the catalyzing of a movement were: </w:t>
      </w:r>
      <w:r w:rsidR="00FD55FC" w:rsidRPr="00312ECF">
        <w:rPr>
          <w:rFonts w:ascii="Calibri" w:eastAsia="Times New Roman" w:hAnsi="Calibri" w:cs="Calibri"/>
          <w:i/>
          <w:iCs/>
          <w:color w:val="000000"/>
          <w:szCs w:val="22"/>
          <w:lang w:val="en-US"/>
        </w:rPr>
        <w:t>intercession</w:t>
      </w:r>
      <w:r w:rsidR="00FD55FC" w:rsidRPr="00FD55FC">
        <w:rPr>
          <w:rFonts w:ascii="Calibri" w:eastAsia="Times New Roman" w:hAnsi="Calibri" w:cs="Calibri"/>
          <w:color w:val="000000"/>
          <w:szCs w:val="22"/>
          <w:lang w:val="en-US"/>
        </w:rPr>
        <w:t xml:space="preserve">, </w:t>
      </w:r>
      <w:r w:rsidR="00521694" w:rsidRPr="00521694">
        <w:rPr>
          <w:rFonts w:ascii="Calibri" w:eastAsia="Times New Roman" w:hAnsi="Calibri" w:cs="Calibri"/>
          <w:i/>
          <w:iCs/>
          <w:color w:val="000000"/>
          <w:szCs w:val="22"/>
          <w:lang w:val="en-US"/>
        </w:rPr>
        <w:t>influencing beliefs</w:t>
      </w:r>
      <w:r w:rsidR="00FD55FC" w:rsidRPr="00FD55FC">
        <w:rPr>
          <w:rFonts w:ascii="Calibri" w:eastAsia="Times New Roman" w:hAnsi="Calibri" w:cs="Calibri"/>
          <w:color w:val="000000"/>
          <w:szCs w:val="22"/>
          <w:lang w:val="en-US"/>
        </w:rPr>
        <w:t xml:space="preserve">, and </w:t>
      </w:r>
      <w:r w:rsidR="00521694" w:rsidRPr="00521694">
        <w:rPr>
          <w:rFonts w:ascii="Calibri" w:eastAsia="Times New Roman" w:hAnsi="Calibri" w:cs="Calibri"/>
          <w:i/>
          <w:iCs/>
          <w:color w:val="000000"/>
          <w:szCs w:val="22"/>
          <w:lang w:val="en-US"/>
        </w:rPr>
        <w:t>assertiveness</w:t>
      </w:r>
      <w:r w:rsidR="00FD55FC" w:rsidRPr="00521694">
        <w:rPr>
          <w:rFonts w:ascii="Calibri" w:eastAsia="Times New Roman" w:hAnsi="Calibri" w:cs="Calibri"/>
          <w:i/>
          <w:iCs/>
          <w:color w:val="000000"/>
          <w:szCs w:val="22"/>
          <w:lang w:val="en-US"/>
        </w:rPr>
        <w:t>.</w:t>
      </w:r>
      <w:r w:rsidR="00FD55FC" w:rsidRPr="00FD55FC">
        <w:rPr>
          <w:rFonts w:ascii="Calibri" w:eastAsia="Times New Roman" w:hAnsi="Calibri" w:cs="Calibri"/>
          <w:color w:val="000000"/>
          <w:szCs w:val="22"/>
          <w:lang w:val="en-US"/>
        </w:rPr>
        <w:t> </w:t>
      </w:r>
    </w:p>
    <w:p w14:paraId="5E77957D" w14:textId="286241DC" w:rsidR="00FD55FC" w:rsidRPr="00FD55FC" w:rsidRDefault="00C52E5C" w:rsidP="00FD55FC">
      <w:pPr>
        <w:spacing w:after="120" w:line="240" w:lineRule="auto"/>
        <w:rPr>
          <w:rFonts w:ascii="Times New Roman" w:eastAsia="Times New Roman" w:hAnsi="Times New Roman" w:cs="Times New Roman"/>
          <w:sz w:val="24"/>
          <w:szCs w:val="24"/>
          <w:lang w:val="en-US"/>
        </w:rPr>
      </w:pPr>
      <w:r>
        <w:rPr>
          <w:rFonts w:ascii="Calibri" w:eastAsia="Times New Roman" w:hAnsi="Calibri" w:cs="Calibri"/>
          <w:color w:val="000000"/>
          <w:szCs w:val="22"/>
          <w:lang w:val="en-US"/>
        </w:rPr>
        <w:tab/>
      </w:r>
      <w:r w:rsidR="00FD55FC" w:rsidRPr="00FD55FC">
        <w:rPr>
          <w:rFonts w:ascii="Calibri" w:eastAsia="Times New Roman" w:hAnsi="Calibri" w:cs="Calibri"/>
          <w:color w:val="000000"/>
          <w:szCs w:val="22"/>
          <w:lang w:val="en-US"/>
        </w:rPr>
        <w:t xml:space="preserve">The trait </w:t>
      </w:r>
      <w:r w:rsidR="00521694">
        <w:rPr>
          <w:rFonts w:ascii="Calibri" w:eastAsia="Times New Roman" w:hAnsi="Calibri" w:cs="Calibri"/>
          <w:i/>
          <w:iCs/>
          <w:color w:val="000000"/>
          <w:szCs w:val="22"/>
          <w:lang w:val="en-US"/>
        </w:rPr>
        <w:t>evangelistic zeal</w:t>
      </w:r>
      <w:r w:rsidR="00521694" w:rsidRPr="00FD55FC">
        <w:rPr>
          <w:rFonts w:ascii="Calibri" w:eastAsia="Times New Roman" w:hAnsi="Calibri" w:cs="Calibri"/>
          <w:color w:val="000000"/>
          <w:szCs w:val="22"/>
          <w:lang w:val="en-US"/>
        </w:rPr>
        <w:t xml:space="preserve"> </w:t>
      </w:r>
      <w:r w:rsidR="00FD55FC" w:rsidRPr="00FD55FC">
        <w:rPr>
          <w:rFonts w:ascii="Calibri" w:eastAsia="Times New Roman" w:hAnsi="Calibri" w:cs="Calibri"/>
          <w:color w:val="000000"/>
          <w:szCs w:val="22"/>
          <w:lang w:val="en-US"/>
        </w:rPr>
        <w:t>had the strongest negative correlation with the catalyzing of a movement.</w:t>
      </w:r>
      <w:r w:rsidR="00101F9C">
        <w:rPr>
          <w:rFonts w:ascii="Calibri" w:eastAsia="Times New Roman" w:hAnsi="Calibri" w:cs="Calibri"/>
          <w:color w:val="000000"/>
          <w:szCs w:val="22"/>
          <w:lang w:val="en-US"/>
        </w:rPr>
        <w:t xml:space="preserve"> </w:t>
      </w:r>
      <w:r w:rsidR="00FD55FC" w:rsidRPr="00FD55FC">
        <w:rPr>
          <w:rFonts w:ascii="Calibri" w:eastAsia="Times New Roman" w:hAnsi="Calibri" w:cs="Calibri"/>
          <w:color w:val="000000"/>
          <w:szCs w:val="22"/>
          <w:lang w:val="en-US"/>
        </w:rPr>
        <w:t>Here participants rated themselves on their motivation of sharing the Gospel with others. One possible explanation would seek to equate this trait with the pioneer’s desire to actively share the Gospel himself/herself. This could be negatively correlated with movement catalyzing in that such catalyzing is more effective if a group insider is the primary agent who shares the Gospel. The role of effective movement catalysts is then to mentor and support such insiders.</w:t>
      </w:r>
    </w:p>
    <w:p w14:paraId="45D783D1" w14:textId="5C855DFA" w:rsidR="00D54D7C" w:rsidRDefault="00C52E5C" w:rsidP="00FD55FC">
      <w:pPr>
        <w:spacing w:after="120" w:line="240" w:lineRule="auto"/>
        <w:rPr>
          <w:rFonts w:ascii="Calibri" w:eastAsia="Times New Roman" w:hAnsi="Calibri" w:cs="Calibri"/>
          <w:color w:val="000000"/>
          <w:szCs w:val="22"/>
          <w:lang w:val="en-US"/>
        </w:rPr>
      </w:pPr>
      <w:r>
        <w:rPr>
          <w:rFonts w:ascii="Calibri" w:eastAsia="Times New Roman" w:hAnsi="Calibri" w:cs="Calibri"/>
          <w:color w:val="000000"/>
          <w:szCs w:val="22"/>
          <w:lang w:val="en-US"/>
        </w:rPr>
        <w:tab/>
      </w:r>
      <w:r w:rsidR="00FD55FC" w:rsidRPr="00FD55FC">
        <w:rPr>
          <w:rFonts w:ascii="Calibri" w:eastAsia="Times New Roman" w:hAnsi="Calibri" w:cs="Calibri"/>
          <w:color w:val="000000"/>
          <w:szCs w:val="22"/>
          <w:lang w:val="en-US"/>
        </w:rPr>
        <w:t xml:space="preserve">Just as in Table </w:t>
      </w:r>
      <w:r w:rsidR="009278EE">
        <w:rPr>
          <w:rFonts w:ascii="Calibri" w:eastAsia="Times New Roman" w:hAnsi="Calibri" w:cs="Calibri"/>
          <w:color w:val="000000"/>
          <w:szCs w:val="22"/>
          <w:lang w:val="en-US"/>
        </w:rPr>
        <w:t>3</w:t>
      </w:r>
      <w:r w:rsidR="007C544C">
        <w:rPr>
          <w:rFonts w:ascii="Calibri" w:eastAsia="Times New Roman" w:hAnsi="Calibri" w:cs="Calibri"/>
          <w:color w:val="000000"/>
          <w:szCs w:val="22"/>
          <w:lang w:val="en-US"/>
        </w:rPr>
        <w:t>5</w:t>
      </w:r>
      <w:r w:rsidR="00FD55FC" w:rsidRPr="00FD55FC">
        <w:rPr>
          <w:rFonts w:ascii="Calibri" w:eastAsia="Times New Roman" w:hAnsi="Calibri" w:cs="Calibri"/>
          <w:color w:val="000000"/>
          <w:szCs w:val="22"/>
          <w:lang w:val="en-US"/>
        </w:rPr>
        <w:t>, where the average of all traits and competencies was shown to be less influential than individual trait and competency constructs or questions, the average of all contributing or inhibiting factors is not as influential as select individual factors. It therefore cannot be said that each contributing or inhibiting factor makes a clear positive or negative contribution toward movement catalyzing. Rather, each of these factors need</w:t>
      </w:r>
      <w:r w:rsidR="00CC42CD">
        <w:rPr>
          <w:rFonts w:ascii="Calibri" w:eastAsia="Times New Roman" w:hAnsi="Calibri" w:cs="Calibri"/>
          <w:color w:val="000000"/>
          <w:szCs w:val="22"/>
          <w:lang w:val="en-US"/>
        </w:rPr>
        <w:t>s</w:t>
      </w:r>
      <w:r w:rsidR="00FD55FC" w:rsidRPr="00FD55FC">
        <w:rPr>
          <w:rFonts w:ascii="Calibri" w:eastAsia="Times New Roman" w:hAnsi="Calibri" w:cs="Calibri"/>
          <w:color w:val="000000"/>
          <w:szCs w:val="22"/>
          <w:lang w:val="en-US"/>
        </w:rPr>
        <w:t xml:space="preserve"> to be evaluated separately.</w:t>
      </w:r>
      <w:r w:rsidR="00FD55FC">
        <w:rPr>
          <w:rFonts w:ascii="Calibri" w:eastAsia="Times New Roman" w:hAnsi="Calibri" w:cs="Calibri"/>
          <w:color w:val="000000"/>
          <w:szCs w:val="22"/>
          <w:lang w:val="en-US"/>
        </w:rPr>
        <w:t xml:space="preserve"> </w:t>
      </w:r>
      <w:r w:rsidR="00FD55FC" w:rsidRPr="00FD55FC">
        <w:rPr>
          <w:rFonts w:ascii="Calibri" w:eastAsia="Times New Roman" w:hAnsi="Calibri" w:cs="Calibri"/>
          <w:color w:val="000000"/>
          <w:szCs w:val="22"/>
          <w:lang w:val="en-US"/>
        </w:rPr>
        <w:t>Even so, the averages across all of these categories of factors did make a statistically significant contribution to the outcome.</w:t>
      </w:r>
    </w:p>
    <w:p w14:paraId="2E430380" w14:textId="77777777" w:rsidR="00312ECF" w:rsidRDefault="00FD55FC" w:rsidP="00437614">
      <w:pPr>
        <w:pStyle w:val="berschrift7"/>
        <w:spacing w:after="240"/>
        <w:ind w:left="0" w:firstLine="634"/>
      </w:pPr>
      <w:bookmarkStart w:id="128" w:name="_Toc77847569"/>
      <w:r w:rsidRPr="00B60E91">
        <w:t xml:space="preserve">Trait and </w:t>
      </w:r>
      <w:r w:rsidR="0074331B" w:rsidRPr="00B60E91">
        <w:t xml:space="preserve">Competency Constructs </w:t>
      </w:r>
      <w:r w:rsidRPr="00B60E91">
        <w:t xml:space="preserve">and </w:t>
      </w:r>
      <w:r w:rsidR="0074331B" w:rsidRPr="00B60E91">
        <w:t xml:space="preserve">Average </w:t>
      </w:r>
      <w:r w:rsidR="0074331B">
        <w:t>o</w:t>
      </w:r>
      <w:r w:rsidR="0074331B" w:rsidRPr="00B60E91">
        <w:t xml:space="preserve">f </w:t>
      </w:r>
      <w:r w:rsidR="0074331B">
        <w:t>a</w:t>
      </w:r>
      <w:r w:rsidR="0074331B" w:rsidRPr="00B60E91">
        <w:t xml:space="preserve">ll Contributing </w:t>
      </w:r>
      <w:r w:rsidR="0074331B">
        <w:t>a</w:t>
      </w:r>
      <w:r w:rsidR="0074331B" w:rsidRPr="00B60E91">
        <w:t>nd Impeding Factors</w:t>
      </w:r>
      <w:r w:rsidR="00312ECF">
        <w:t xml:space="preserve"> </w:t>
      </w:r>
      <w:r w:rsidR="00312ECF" w:rsidRPr="00B60E91">
        <w:t>that show a significant difference between catalysts and control group</w:t>
      </w:r>
      <w:bookmarkEnd w:id="128"/>
    </w:p>
    <w:tbl>
      <w:tblPr>
        <w:tblW w:w="0" w:type="auto"/>
        <w:tblCellMar>
          <w:top w:w="15" w:type="dxa"/>
          <w:left w:w="15" w:type="dxa"/>
          <w:bottom w:w="15" w:type="dxa"/>
          <w:right w:w="15" w:type="dxa"/>
        </w:tblCellMar>
        <w:tblLook w:val="04A0" w:firstRow="1" w:lastRow="0" w:firstColumn="1" w:lastColumn="0" w:noHBand="0" w:noVBand="1"/>
      </w:tblPr>
      <w:tblGrid>
        <w:gridCol w:w="1858"/>
        <w:gridCol w:w="1001"/>
        <w:gridCol w:w="1080"/>
        <w:gridCol w:w="995"/>
        <w:gridCol w:w="761"/>
        <w:gridCol w:w="1654"/>
        <w:gridCol w:w="1657"/>
      </w:tblGrid>
      <w:tr w:rsidR="00FD55FC" w:rsidRPr="00FD55FC" w14:paraId="5800D6A0" w14:textId="77777777" w:rsidTr="000B214F">
        <w:trPr>
          <w:trHeight w:val="20"/>
        </w:trPr>
        <w:tc>
          <w:tcPr>
            <w:tcW w:w="0" w:type="auto"/>
            <w:gridSpan w:val="5"/>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6D5F09CD" w14:textId="77777777" w:rsidR="00FD55FC" w:rsidRPr="00FD55FC" w:rsidRDefault="00FD55FC" w:rsidP="009A3408">
            <w:pPr>
              <w:spacing w:after="120" w:line="240" w:lineRule="auto"/>
              <w:rPr>
                <w:rFonts w:ascii="Times New Roman" w:eastAsia="Times New Roman" w:hAnsi="Times New Roman" w:cs="Times New Roman"/>
                <w:b/>
                <w:bCs/>
                <w:sz w:val="24"/>
                <w:szCs w:val="24"/>
                <w:lang w:val="en-US"/>
              </w:rPr>
            </w:pPr>
            <w:r w:rsidRPr="00FD55FC">
              <w:rPr>
                <w:rFonts w:ascii="Calibri" w:eastAsia="Times New Roman" w:hAnsi="Calibri" w:cs="Calibri"/>
                <w:b/>
                <w:bCs/>
                <w:color w:val="000000"/>
                <w:sz w:val="18"/>
                <w:szCs w:val="18"/>
                <w:lang w:val="en-US"/>
              </w:rPr>
              <w:t>Standardized coefficients (Variable Group(0=catalyst/1=control)):</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7207F402" w14:textId="10AEAEA3" w:rsidR="00FD55FC" w:rsidRPr="00FD55FC" w:rsidRDefault="00FD55FC" w:rsidP="009A3408">
            <w:pPr>
              <w:spacing w:after="120" w:line="240" w:lineRule="auto"/>
              <w:rPr>
                <w:rFonts w:ascii="Times New Roman" w:eastAsia="Times New Roman" w:hAnsi="Times New Roman" w:cs="Times New Roman"/>
                <w:b/>
                <w:bCs/>
                <w:sz w:val="24"/>
                <w:szCs w:val="24"/>
                <w:lang w:val="en-US"/>
              </w:rPr>
            </w:pPr>
            <w:r w:rsidRPr="00FD55FC">
              <w:rPr>
                <w:rFonts w:ascii="Calibri" w:eastAsia="Times New Roman" w:hAnsi="Calibri" w:cs="Calibri"/>
                <w:b/>
                <w:bCs/>
                <w:color w:val="000000"/>
                <w:sz w:val="18"/>
                <w:szCs w:val="18"/>
                <w:lang w:val="en-US"/>
              </w:rPr>
              <w:t>R² (Cox and Snell)</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3628D85A" w14:textId="77777777" w:rsidR="00FD55FC" w:rsidRPr="00FD55FC" w:rsidRDefault="00FD55FC" w:rsidP="009A3408">
            <w:pPr>
              <w:spacing w:after="120" w:line="240" w:lineRule="auto"/>
              <w:jc w:val="center"/>
              <w:rPr>
                <w:rFonts w:ascii="Times New Roman" w:eastAsia="Times New Roman" w:hAnsi="Times New Roman" w:cs="Times New Roman"/>
                <w:b/>
                <w:bCs/>
                <w:sz w:val="24"/>
                <w:szCs w:val="24"/>
                <w:lang w:val="en-US"/>
              </w:rPr>
            </w:pPr>
            <w:r w:rsidRPr="00FD55FC">
              <w:rPr>
                <w:rFonts w:ascii="Calibri" w:eastAsia="Times New Roman" w:hAnsi="Calibri" w:cs="Calibri"/>
                <w:b/>
                <w:bCs/>
                <w:color w:val="000000"/>
                <w:sz w:val="18"/>
                <w:szCs w:val="18"/>
                <w:lang w:val="en-US"/>
              </w:rPr>
              <w:t>0.284</w:t>
            </w:r>
          </w:p>
        </w:tc>
      </w:tr>
      <w:tr w:rsidR="00FD55FC" w:rsidRPr="00FD55FC" w14:paraId="20A232C1" w14:textId="77777777" w:rsidTr="000B214F">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3336A17A" w14:textId="77777777" w:rsidR="00FD55FC" w:rsidRPr="00FD55FC" w:rsidRDefault="00FD55FC" w:rsidP="00133CC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b/>
                <w:bCs/>
                <w:color w:val="000000"/>
                <w:sz w:val="18"/>
                <w:szCs w:val="18"/>
                <w:lang w:val="en-US"/>
              </w:rPr>
              <w:t>Source</w:t>
            </w:r>
          </w:p>
        </w:tc>
        <w:tc>
          <w:tcPr>
            <w:tcW w:w="1001"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51DD87A2" w14:textId="77777777" w:rsidR="00FD55FC" w:rsidRPr="00FD55FC" w:rsidRDefault="00FD55FC" w:rsidP="00133CC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b/>
                <w:bCs/>
                <w:color w:val="000000"/>
                <w:sz w:val="18"/>
                <w:szCs w:val="18"/>
                <w:lang w:val="en-US"/>
              </w:rPr>
              <w:t>Value</w:t>
            </w:r>
          </w:p>
        </w:tc>
        <w:tc>
          <w:tcPr>
            <w:tcW w:w="108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3AA9222D" w14:textId="77777777" w:rsidR="00FD55FC" w:rsidRPr="00FD55FC" w:rsidRDefault="00FD55FC" w:rsidP="00133CC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b/>
                <w:bCs/>
                <w:color w:val="000000"/>
                <w:sz w:val="18"/>
                <w:szCs w:val="18"/>
                <w:lang w:val="en-US"/>
              </w:rPr>
              <w:t>Standard error</w:t>
            </w:r>
          </w:p>
        </w:tc>
        <w:tc>
          <w:tcPr>
            <w:tcW w:w="995"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0590E767" w14:textId="77777777" w:rsidR="00FD55FC" w:rsidRPr="00FD55FC" w:rsidRDefault="00FD55FC" w:rsidP="00133CC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b/>
                <w:bCs/>
                <w:color w:val="000000"/>
                <w:sz w:val="18"/>
                <w:szCs w:val="18"/>
                <w:lang w:val="en-US"/>
              </w:rPr>
              <w:t>Wald Chi-Square</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2309FFBC" w14:textId="77777777" w:rsidR="00FD55FC" w:rsidRPr="00FD55FC" w:rsidRDefault="00FD55FC" w:rsidP="00133CC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b/>
                <w:bCs/>
                <w:color w:val="000000"/>
                <w:sz w:val="18"/>
                <w:szCs w:val="18"/>
                <w:lang w:val="en-US"/>
              </w:rPr>
              <w:t>Pr &gt; Chi²</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51A4944E" w14:textId="77777777" w:rsidR="00FD55FC" w:rsidRPr="00FD55FC" w:rsidRDefault="00FD55FC" w:rsidP="00133CC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b/>
                <w:bCs/>
                <w:color w:val="000000"/>
                <w:sz w:val="18"/>
                <w:szCs w:val="18"/>
                <w:lang w:val="en-US"/>
              </w:rPr>
              <w:t>Wald Lower bound (95%)</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31DA5957" w14:textId="77777777" w:rsidR="00FD55FC" w:rsidRPr="00FD55FC" w:rsidRDefault="00FD55FC" w:rsidP="00133CC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b/>
                <w:bCs/>
                <w:color w:val="000000"/>
                <w:sz w:val="18"/>
                <w:szCs w:val="18"/>
                <w:lang w:val="en-US"/>
              </w:rPr>
              <w:t>Wald Upper bound (95%)</w:t>
            </w:r>
          </w:p>
        </w:tc>
      </w:tr>
      <w:tr w:rsidR="00FD55FC" w:rsidRPr="00FD55FC" w14:paraId="05BE3B7D" w14:textId="77777777" w:rsidTr="000B214F">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0981C8EB" w14:textId="3FD873B6" w:rsidR="00FD55FC" w:rsidRPr="00FD55FC" w:rsidRDefault="00FD55FC" w:rsidP="00133CC8">
            <w:pPr>
              <w:spacing w:after="0" w:line="240" w:lineRule="auto"/>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 xml:space="preserve">TC2-5 </w:t>
            </w:r>
            <w:r w:rsidR="001B4B00">
              <w:rPr>
                <w:rFonts w:ascii="Calibri" w:eastAsia="Times New Roman" w:hAnsi="Calibri" w:cs="Calibri"/>
                <w:color w:val="000000"/>
                <w:sz w:val="18"/>
                <w:szCs w:val="18"/>
                <w:lang w:val="en-US"/>
              </w:rPr>
              <w:t>Fervent Intercession</w:t>
            </w:r>
          </w:p>
        </w:tc>
        <w:tc>
          <w:tcPr>
            <w:tcW w:w="1001"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530598B1" w14:textId="77777777" w:rsidR="00FD55FC" w:rsidRPr="00FD55FC" w:rsidRDefault="00FD55FC" w:rsidP="00133CC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-0.333</w:t>
            </w:r>
          </w:p>
        </w:tc>
        <w:tc>
          <w:tcPr>
            <w:tcW w:w="1080"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18BF966B" w14:textId="77777777" w:rsidR="00FD55FC" w:rsidRPr="00FD55FC" w:rsidRDefault="00FD55FC" w:rsidP="00133CC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0.097</w:t>
            </w:r>
          </w:p>
        </w:tc>
        <w:tc>
          <w:tcPr>
            <w:tcW w:w="995"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08FA51BA" w14:textId="77777777" w:rsidR="00FD55FC" w:rsidRPr="00FD55FC" w:rsidRDefault="00FD55FC" w:rsidP="00133CC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11.848</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061E11A8" w14:textId="77777777" w:rsidR="00FD55FC" w:rsidRPr="00FD55FC" w:rsidRDefault="00FD55FC" w:rsidP="00133CC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0.001</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4A981FA4" w14:textId="77777777" w:rsidR="00FD55FC" w:rsidRPr="00FD55FC" w:rsidRDefault="00FD55FC" w:rsidP="00133CC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-0.522</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4902A69A" w14:textId="77777777" w:rsidR="00FD55FC" w:rsidRPr="00FD55FC" w:rsidRDefault="00FD55FC" w:rsidP="00133CC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-0.143</w:t>
            </w:r>
          </w:p>
        </w:tc>
      </w:tr>
      <w:tr w:rsidR="00FD55FC" w:rsidRPr="00FD55FC" w14:paraId="023A0B72" w14:textId="77777777" w:rsidTr="00133CC8">
        <w:trPr>
          <w:trHeight w:val="473"/>
        </w:trPr>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6DFCE035" w14:textId="1E00B196" w:rsidR="00FD55FC" w:rsidRPr="00FD55FC" w:rsidRDefault="00FD55FC" w:rsidP="00133CC8">
            <w:pPr>
              <w:spacing w:after="0" w:line="240" w:lineRule="auto"/>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 xml:space="preserve">TC3-4 </w:t>
            </w:r>
            <w:r w:rsidR="00133CC8" w:rsidRPr="00133CC8">
              <w:rPr>
                <w:rFonts w:ascii="Calibri" w:eastAsia="Times New Roman" w:hAnsi="Calibri" w:cs="Calibri"/>
                <w:color w:val="000000"/>
                <w:sz w:val="18"/>
                <w:szCs w:val="18"/>
                <w:lang w:val="en-US"/>
              </w:rPr>
              <w:t>Influencing Beliefs</w:t>
            </w:r>
          </w:p>
        </w:tc>
        <w:tc>
          <w:tcPr>
            <w:tcW w:w="1001"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19323B21" w14:textId="77777777" w:rsidR="00FD55FC" w:rsidRPr="00FD55FC" w:rsidRDefault="00FD55FC" w:rsidP="00133CC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-0.277</w:t>
            </w:r>
          </w:p>
        </w:tc>
        <w:tc>
          <w:tcPr>
            <w:tcW w:w="1080"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37132DCA" w14:textId="77777777" w:rsidR="00FD55FC" w:rsidRPr="00FD55FC" w:rsidRDefault="00FD55FC" w:rsidP="00133CC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0.115</w:t>
            </w:r>
          </w:p>
        </w:tc>
        <w:tc>
          <w:tcPr>
            <w:tcW w:w="995"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75D07F30" w14:textId="77777777" w:rsidR="00FD55FC" w:rsidRPr="00FD55FC" w:rsidRDefault="00FD55FC" w:rsidP="00133CC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5.815</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5AAC485A" w14:textId="77777777" w:rsidR="00FD55FC" w:rsidRPr="00FD55FC" w:rsidRDefault="00FD55FC" w:rsidP="00133CC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0.016</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1E607E89" w14:textId="77777777" w:rsidR="00FD55FC" w:rsidRPr="00FD55FC" w:rsidRDefault="00FD55FC" w:rsidP="00133CC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-0.501</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76E31F70" w14:textId="77777777" w:rsidR="00FD55FC" w:rsidRPr="00FD55FC" w:rsidRDefault="00FD55FC" w:rsidP="00133CC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-0.052</w:t>
            </w:r>
          </w:p>
        </w:tc>
      </w:tr>
      <w:tr w:rsidR="00FD55FC" w:rsidRPr="00FD55FC" w14:paraId="758E169F" w14:textId="77777777" w:rsidTr="000B214F">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07D5BC5B" w14:textId="77777777" w:rsidR="00FD55FC" w:rsidRPr="00FD55FC" w:rsidRDefault="00FD55FC" w:rsidP="00133CC8">
            <w:pPr>
              <w:spacing w:after="0" w:line="240" w:lineRule="auto"/>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CF average</w:t>
            </w:r>
          </w:p>
        </w:tc>
        <w:tc>
          <w:tcPr>
            <w:tcW w:w="1001"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2DA79B6C" w14:textId="77777777" w:rsidR="00FD55FC" w:rsidRPr="00FD55FC" w:rsidRDefault="00FD55FC" w:rsidP="00133CC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-0.261</w:t>
            </w:r>
          </w:p>
        </w:tc>
        <w:tc>
          <w:tcPr>
            <w:tcW w:w="1080"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120236B9" w14:textId="77777777" w:rsidR="00FD55FC" w:rsidRPr="00FD55FC" w:rsidRDefault="00FD55FC" w:rsidP="00133CC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0.099</w:t>
            </w:r>
          </w:p>
        </w:tc>
        <w:tc>
          <w:tcPr>
            <w:tcW w:w="995"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79FA2026" w14:textId="77777777" w:rsidR="00FD55FC" w:rsidRPr="00FD55FC" w:rsidRDefault="00FD55FC" w:rsidP="00133CC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6.918</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0BB03833" w14:textId="77777777" w:rsidR="00FD55FC" w:rsidRPr="00FD55FC" w:rsidRDefault="00FD55FC" w:rsidP="00133CC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0.009</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0268A511" w14:textId="77777777" w:rsidR="00FD55FC" w:rsidRPr="00FD55FC" w:rsidRDefault="00FD55FC" w:rsidP="00133CC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-0.456</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03913AEC" w14:textId="77777777" w:rsidR="00FD55FC" w:rsidRPr="00FD55FC" w:rsidRDefault="00FD55FC" w:rsidP="00133CC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-0.067</w:t>
            </w:r>
          </w:p>
        </w:tc>
      </w:tr>
      <w:tr w:rsidR="00FD55FC" w:rsidRPr="00FD55FC" w14:paraId="2C4B0D3A" w14:textId="77777777" w:rsidTr="000B214F">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6706CD02" w14:textId="743A4E8C" w:rsidR="00FD55FC" w:rsidRPr="00FD55FC" w:rsidRDefault="00FD55FC" w:rsidP="00133CC8">
            <w:pPr>
              <w:spacing w:after="0" w:line="240" w:lineRule="auto"/>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 xml:space="preserve">TC3-2 </w:t>
            </w:r>
            <w:r w:rsidR="00A57F7E">
              <w:rPr>
                <w:rFonts w:ascii="Calibri" w:eastAsia="Times New Roman" w:hAnsi="Calibri" w:cs="Calibri"/>
                <w:color w:val="000000"/>
                <w:sz w:val="18"/>
                <w:szCs w:val="18"/>
                <w:lang w:val="en-US"/>
              </w:rPr>
              <w:t>Assertiveness</w:t>
            </w:r>
          </w:p>
        </w:tc>
        <w:tc>
          <w:tcPr>
            <w:tcW w:w="1001"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0AF3AF01" w14:textId="77777777" w:rsidR="00FD55FC" w:rsidRPr="00FD55FC" w:rsidRDefault="00FD55FC" w:rsidP="00133CC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-0.218</w:t>
            </w:r>
          </w:p>
        </w:tc>
        <w:tc>
          <w:tcPr>
            <w:tcW w:w="1080"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418D74B5" w14:textId="77777777" w:rsidR="00FD55FC" w:rsidRPr="00FD55FC" w:rsidRDefault="00FD55FC" w:rsidP="00133CC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0.110</w:t>
            </w:r>
          </w:p>
        </w:tc>
        <w:tc>
          <w:tcPr>
            <w:tcW w:w="995"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6AC31832" w14:textId="77777777" w:rsidR="00FD55FC" w:rsidRPr="00FD55FC" w:rsidRDefault="00FD55FC" w:rsidP="00133CC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3.928</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59842B33" w14:textId="77777777" w:rsidR="00FD55FC" w:rsidRPr="00FD55FC" w:rsidRDefault="00FD55FC" w:rsidP="00133CC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0.047</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3E7A3917" w14:textId="77777777" w:rsidR="00FD55FC" w:rsidRPr="00FD55FC" w:rsidRDefault="00FD55FC" w:rsidP="00133CC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-0.434</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71ED00F8" w14:textId="77777777" w:rsidR="00FD55FC" w:rsidRPr="00FD55FC" w:rsidRDefault="00FD55FC" w:rsidP="00133CC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-0.002</w:t>
            </w:r>
          </w:p>
        </w:tc>
      </w:tr>
      <w:tr w:rsidR="00FD55FC" w:rsidRPr="00FD55FC" w14:paraId="70340FD5" w14:textId="77777777" w:rsidTr="000B214F">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E2EFDA"/>
            <w:tcMar>
              <w:top w:w="29" w:type="dxa"/>
              <w:left w:w="100" w:type="dxa"/>
              <w:bottom w:w="29" w:type="dxa"/>
              <w:right w:w="100" w:type="dxa"/>
            </w:tcMar>
            <w:vAlign w:val="center"/>
            <w:hideMark/>
          </w:tcPr>
          <w:p w14:paraId="56472989" w14:textId="3CAFA09D" w:rsidR="00FD55FC" w:rsidRPr="00FD55FC" w:rsidRDefault="00FD55FC" w:rsidP="00133CC8">
            <w:pPr>
              <w:spacing w:after="0" w:line="240" w:lineRule="auto"/>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 xml:space="preserve">TC2-3 </w:t>
            </w:r>
            <w:r w:rsidR="00003D15">
              <w:rPr>
                <w:rFonts w:ascii="Calibri" w:eastAsia="Times New Roman" w:hAnsi="Calibri" w:cs="Calibri"/>
                <w:color w:val="000000"/>
                <w:sz w:val="18"/>
                <w:szCs w:val="18"/>
                <w:lang w:val="en-US"/>
              </w:rPr>
              <w:t>Evangelistic Zeal</w:t>
            </w:r>
          </w:p>
        </w:tc>
        <w:tc>
          <w:tcPr>
            <w:tcW w:w="1001" w:type="dxa"/>
            <w:tcBorders>
              <w:top w:val="single" w:sz="8" w:space="0" w:color="000000"/>
              <w:left w:val="single" w:sz="8" w:space="0" w:color="000000"/>
              <w:bottom w:val="single" w:sz="8" w:space="0" w:color="000000"/>
              <w:right w:val="single" w:sz="8" w:space="0" w:color="000000"/>
            </w:tcBorders>
            <w:shd w:val="clear" w:color="auto" w:fill="E2EFDA"/>
            <w:tcMar>
              <w:top w:w="29" w:type="dxa"/>
              <w:left w:w="100" w:type="dxa"/>
              <w:bottom w:w="29" w:type="dxa"/>
              <w:right w:w="100" w:type="dxa"/>
            </w:tcMar>
            <w:vAlign w:val="center"/>
            <w:hideMark/>
          </w:tcPr>
          <w:p w14:paraId="031140D8" w14:textId="77777777" w:rsidR="00FD55FC" w:rsidRPr="00FD55FC" w:rsidRDefault="00FD55FC" w:rsidP="00133CC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C00000"/>
                <w:sz w:val="18"/>
                <w:szCs w:val="18"/>
                <w:lang w:val="en-US"/>
              </w:rPr>
              <w:t>0.262</w:t>
            </w:r>
          </w:p>
        </w:tc>
        <w:tc>
          <w:tcPr>
            <w:tcW w:w="1080" w:type="dxa"/>
            <w:tcBorders>
              <w:top w:val="single" w:sz="8" w:space="0" w:color="000000"/>
              <w:left w:val="single" w:sz="8" w:space="0" w:color="000000"/>
              <w:bottom w:val="single" w:sz="8" w:space="0" w:color="000000"/>
              <w:right w:val="single" w:sz="8" w:space="0" w:color="000000"/>
            </w:tcBorders>
            <w:shd w:val="clear" w:color="auto" w:fill="E2EFDA"/>
            <w:tcMar>
              <w:top w:w="29" w:type="dxa"/>
              <w:left w:w="100" w:type="dxa"/>
              <w:bottom w:w="29" w:type="dxa"/>
              <w:right w:w="100" w:type="dxa"/>
            </w:tcMar>
            <w:vAlign w:val="center"/>
            <w:hideMark/>
          </w:tcPr>
          <w:p w14:paraId="47F14A4D" w14:textId="77777777" w:rsidR="00FD55FC" w:rsidRPr="00FD55FC" w:rsidRDefault="00FD55FC" w:rsidP="00133CC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0.137</w:t>
            </w:r>
          </w:p>
        </w:tc>
        <w:tc>
          <w:tcPr>
            <w:tcW w:w="995" w:type="dxa"/>
            <w:tcBorders>
              <w:top w:val="single" w:sz="8" w:space="0" w:color="000000"/>
              <w:left w:val="single" w:sz="8" w:space="0" w:color="000000"/>
              <w:bottom w:val="single" w:sz="8" w:space="0" w:color="000000"/>
              <w:right w:val="single" w:sz="8" w:space="0" w:color="000000"/>
            </w:tcBorders>
            <w:shd w:val="clear" w:color="auto" w:fill="E2EFDA"/>
            <w:tcMar>
              <w:top w:w="29" w:type="dxa"/>
              <w:left w:w="100" w:type="dxa"/>
              <w:bottom w:w="29" w:type="dxa"/>
              <w:right w:w="100" w:type="dxa"/>
            </w:tcMar>
            <w:vAlign w:val="center"/>
            <w:hideMark/>
          </w:tcPr>
          <w:p w14:paraId="0EBC4FC8" w14:textId="77777777" w:rsidR="00FD55FC" w:rsidRPr="00FD55FC" w:rsidRDefault="00FD55FC" w:rsidP="00133CC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3.670</w:t>
            </w:r>
          </w:p>
        </w:tc>
        <w:tc>
          <w:tcPr>
            <w:tcW w:w="0" w:type="auto"/>
            <w:tcBorders>
              <w:top w:val="single" w:sz="8" w:space="0" w:color="000000"/>
              <w:left w:val="single" w:sz="8" w:space="0" w:color="000000"/>
              <w:bottom w:val="single" w:sz="8" w:space="0" w:color="000000"/>
              <w:right w:val="single" w:sz="8" w:space="0" w:color="000000"/>
            </w:tcBorders>
            <w:shd w:val="clear" w:color="auto" w:fill="E2EFDA"/>
            <w:tcMar>
              <w:top w:w="29" w:type="dxa"/>
              <w:left w:w="100" w:type="dxa"/>
              <w:bottom w:w="29" w:type="dxa"/>
              <w:right w:w="100" w:type="dxa"/>
            </w:tcMar>
            <w:vAlign w:val="center"/>
            <w:hideMark/>
          </w:tcPr>
          <w:p w14:paraId="694D7409" w14:textId="77777777" w:rsidR="00FD55FC" w:rsidRPr="00FD55FC" w:rsidRDefault="00FD55FC" w:rsidP="00133CC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0.055</w:t>
            </w:r>
          </w:p>
        </w:tc>
        <w:tc>
          <w:tcPr>
            <w:tcW w:w="0" w:type="auto"/>
            <w:tcBorders>
              <w:top w:val="single" w:sz="8" w:space="0" w:color="000000"/>
              <w:left w:val="single" w:sz="8" w:space="0" w:color="000000"/>
              <w:bottom w:val="single" w:sz="8" w:space="0" w:color="000000"/>
              <w:right w:val="single" w:sz="8" w:space="0" w:color="000000"/>
            </w:tcBorders>
            <w:shd w:val="clear" w:color="auto" w:fill="E2EFDA"/>
            <w:tcMar>
              <w:top w:w="29" w:type="dxa"/>
              <w:left w:w="100" w:type="dxa"/>
              <w:bottom w:w="29" w:type="dxa"/>
              <w:right w:w="100" w:type="dxa"/>
            </w:tcMar>
            <w:vAlign w:val="center"/>
            <w:hideMark/>
          </w:tcPr>
          <w:p w14:paraId="5B6968F1" w14:textId="77777777" w:rsidR="00FD55FC" w:rsidRPr="00FD55FC" w:rsidRDefault="00FD55FC" w:rsidP="00133CC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-0.006</w:t>
            </w:r>
          </w:p>
        </w:tc>
        <w:tc>
          <w:tcPr>
            <w:tcW w:w="0" w:type="auto"/>
            <w:tcBorders>
              <w:top w:val="single" w:sz="8" w:space="0" w:color="000000"/>
              <w:left w:val="single" w:sz="8" w:space="0" w:color="000000"/>
              <w:bottom w:val="single" w:sz="8" w:space="0" w:color="000000"/>
              <w:right w:val="single" w:sz="8" w:space="0" w:color="000000"/>
            </w:tcBorders>
            <w:shd w:val="clear" w:color="auto" w:fill="E2EFDA"/>
            <w:tcMar>
              <w:top w:w="29" w:type="dxa"/>
              <w:left w:w="100" w:type="dxa"/>
              <w:bottom w:w="29" w:type="dxa"/>
              <w:right w:w="100" w:type="dxa"/>
            </w:tcMar>
            <w:vAlign w:val="center"/>
            <w:hideMark/>
          </w:tcPr>
          <w:p w14:paraId="75EBC010" w14:textId="77777777" w:rsidR="00FD55FC" w:rsidRPr="00FD55FC" w:rsidRDefault="00FD55FC" w:rsidP="00133CC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0.530</w:t>
            </w:r>
          </w:p>
        </w:tc>
      </w:tr>
      <w:tr w:rsidR="00FD55FC" w:rsidRPr="00FD55FC" w14:paraId="4D08C602" w14:textId="77777777" w:rsidTr="000B214F">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18505F7C" w14:textId="77777777" w:rsidR="00FD55FC" w:rsidRPr="00FD55FC" w:rsidRDefault="00FD55FC" w:rsidP="00133CC8">
            <w:pPr>
              <w:spacing w:after="0" w:line="240" w:lineRule="auto"/>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IF average</w:t>
            </w:r>
          </w:p>
        </w:tc>
        <w:tc>
          <w:tcPr>
            <w:tcW w:w="1001"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5E6BCA52" w14:textId="77777777" w:rsidR="00FD55FC" w:rsidRPr="00FD55FC" w:rsidRDefault="00FD55FC" w:rsidP="00133CC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C00000"/>
                <w:sz w:val="18"/>
                <w:szCs w:val="18"/>
                <w:lang w:val="en-US"/>
              </w:rPr>
              <w:t>0.294</w:t>
            </w:r>
          </w:p>
        </w:tc>
        <w:tc>
          <w:tcPr>
            <w:tcW w:w="1080"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683DA76B" w14:textId="77777777" w:rsidR="00FD55FC" w:rsidRPr="00FD55FC" w:rsidRDefault="00FD55FC" w:rsidP="00133CC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0.089</w:t>
            </w:r>
          </w:p>
        </w:tc>
        <w:tc>
          <w:tcPr>
            <w:tcW w:w="995"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204CA8D6" w14:textId="77777777" w:rsidR="00FD55FC" w:rsidRPr="00FD55FC" w:rsidRDefault="00FD55FC" w:rsidP="00133CC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11.011</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37F5E1F9" w14:textId="77777777" w:rsidR="00FD55FC" w:rsidRPr="00FD55FC" w:rsidRDefault="00FD55FC" w:rsidP="00133CC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0.001</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6EEAEB31" w14:textId="77777777" w:rsidR="00FD55FC" w:rsidRPr="00FD55FC" w:rsidRDefault="00FD55FC" w:rsidP="00133CC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0.120</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454D998E" w14:textId="77777777" w:rsidR="00FD55FC" w:rsidRPr="00FD55FC" w:rsidRDefault="00FD55FC" w:rsidP="00133CC8">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0.468</w:t>
            </w:r>
          </w:p>
        </w:tc>
      </w:tr>
    </w:tbl>
    <w:p w14:paraId="64A12A5E" w14:textId="1AAD2DC0" w:rsidR="00FD55FC" w:rsidRDefault="00FD55FC" w:rsidP="00FD55FC">
      <w:pPr>
        <w:spacing w:after="120" w:line="240" w:lineRule="auto"/>
        <w:rPr>
          <w:rFonts w:ascii="Calibri" w:eastAsia="Times New Roman" w:hAnsi="Calibri" w:cs="Calibri"/>
          <w:color w:val="000000"/>
          <w:szCs w:val="22"/>
          <w:lang w:val="en-US"/>
        </w:rPr>
      </w:pPr>
      <w:r w:rsidRPr="00FD55FC">
        <w:rPr>
          <w:rFonts w:ascii="Calibri" w:eastAsia="Times New Roman" w:hAnsi="Calibri" w:cs="Calibri"/>
          <w:color w:val="000000"/>
          <w:szCs w:val="22"/>
          <w:lang w:val="en-US"/>
        </w:rPr>
        <w:t> </w:t>
      </w:r>
    </w:p>
    <w:p w14:paraId="00C0E530" w14:textId="77777777" w:rsidR="00003D15" w:rsidRDefault="00003D15" w:rsidP="00FD55FC">
      <w:pPr>
        <w:spacing w:after="120" w:line="240" w:lineRule="auto"/>
        <w:rPr>
          <w:rFonts w:ascii="Calibri" w:eastAsia="Times New Roman" w:hAnsi="Calibri" w:cs="Calibri"/>
          <w:color w:val="000000"/>
          <w:szCs w:val="22"/>
          <w:lang w:val="en-US"/>
        </w:rPr>
      </w:pPr>
    </w:p>
    <w:p w14:paraId="6C542FA1" w14:textId="3C563F56" w:rsidR="00FD55FC" w:rsidRPr="008F7FFD" w:rsidRDefault="00FD55FC" w:rsidP="00151290">
      <w:pPr>
        <w:pStyle w:val="berschrift2"/>
        <w:rPr>
          <w:lang w:val="en-US"/>
        </w:rPr>
      </w:pPr>
      <w:r w:rsidRPr="008F7FFD">
        <w:rPr>
          <w:sz w:val="22"/>
          <w:szCs w:val="22"/>
          <w:lang w:val="en-US"/>
        </w:rPr>
        <w:t> </w:t>
      </w:r>
      <w:bookmarkStart w:id="129" w:name="_Toc77931697"/>
      <w:r w:rsidRPr="008F7FFD">
        <w:rPr>
          <w:lang w:val="en-US"/>
        </w:rPr>
        <w:t>Regression with Individual Trait and Competency Items</w:t>
      </w:r>
      <w:bookmarkEnd w:id="129"/>
    </w:p>
    <w:p w14:paraId="74B427B3" w14:textId="129D695D" w:rsidR="00CE6B25" w:rsidRDefault="00C52E5C" w:rsidP="00FD55FC">
      <w:pPr>
        <w:spacing w:after="120" w:line="240" w:lineRule="auto"/>
        <w:rPr>
          <w:rFonts w:ascii="Calibri" w:eastAsia="Times New Roman" w:hAnsi="Calibri" w:cs="Calibri"/>
          <w:color w:val="000000"/>
          <w:szCs w:val="22"/>
          <w:lang w:val="en-US"/>
        </w:rPr>
      </w:pPr>
      <w:r>
        <w:rPr>
          <w:rFonts w:ascii="Calibri" w:eastAsia="Times New Roman" w:hAnsi="Calibri" w:cs="Calibri"/>
          <w:color w:val="000000"/>
          <w:szCs w:val="22"/>
          <w:lang w:val="en-US"/>
        </w:rPr>
        <w:tab/>
      </w:r>
      <w:r w:rsidR="00FD55FC" w:rsidRPr="00FD55FC">
        <w:rPr>
          <w:rFonts w:ascii="Calibri" w:eastAsia="Times New Roman" w:hAnsi="Calibri" w:cs="Calibri"/>
          <w:color w:val="000000"/>
          <w:szCs w:val="22"/>
          <w:lang w:val="en-US"/>
        </w:rPr>
        <w:t>We then took the analysis to a more detailed level, to the level of the practices of catalysts and the control group.</w:t>
      </w:r>
      <w:r w:rsidR="00FD55FC" w:rsidRPr="00FD55FC">
        <w:rPr>
          <w:rFonts w:ascii="Calibri" w:eastAsia="Times New Roman" w:hAnsi="Calibri" w:cs="Calibri"/>
          <w:b/>
          <w:bCs/>
          <w:color w:val="000000"/>
          <w:szCs w:val="22"/>
          <w:lang w:val="en-US"/>
        </w:rPr>
        <w:t xml:space="preserve"> </w:t>
      </w:r>
      <w:r w:rsidR="00FD55FC" w:rsidRPr="00FD55FC">
        <w:rPr>
          <w:rFonts w:ascii="Calibri" w:eastAsia="Times New Roman" w:hAnsi="Calibri" w:cs="Calibri"/>
          <w:color w:val="000000"/>
          <w:szCs w:val="22"/>
          <w:lang w:val="en-US"/>
        </w:rPr>
        <w:t xml:space="preserve">This time, the analysis involved individual trait and competency questions instead of the constructs. In order to limit sample size, the regression analysis shown in Table </w:t>
      </w:r>
      <w:r w:rsidR="00CC42CD">
        <w:rPr>
          <w:rFonts w:ascii="Calibri" w:eastAsia="Times New Roman" w:hAnsi="Calibri" w:cs="Calibri"/>
          <w:color w:val="000000"/>
          <w:szCs w:val="22"/>
          <w:lang w:val="en-US"/>
        </w:rPr>
        <w:t>3</w:t>
      </w:r>
      <w:r w:rsidR="00FB16FB">
        <w:rPr>
          <w:rFonts w:ascii="Calibri" w:eastAsia="Times New Roman" w:hAnsi="Calibri" w:cs="Calibri"/>
          <w:color w:val="000000"/>
          <w:szCs w:val="22"/>
          <w:lang w:val="en-US"/>
        </w:rPr>
        <w:t>7</w:t>
      </w:r>
      <w:r w:rsidR="00FD55FC" w:rsidRPr="00FD55FC">
        <w:rPr>
          <w:rFonts w:ascii="Calibri" w:eastAsia="Times New Roman" w:hAnsi="Calibri" w:cs="Calibri"/>
          <w:color w:val="000000"/>
          <w:szCs w:val="22"/>
          <w:lang w:val="en-US"/>
        </w:rPr>
        <w:t xml:space="preserve"> only included the 17 trait and competency questions with the greatest difference between catalysts and control group. These were as follows:</w:t>
      </w:r>
    </w:p>
    <w:p w14:paraId="3BDFDC7E" w14:textId="77777777" w:rsidR="00CE6B25" w:rsidRDefault="00CE6B25">
      <w:pPr>
        <w:rPr>
          <w:rFonts w:ascii="Calibri" w:eastAsia="Times New Roman" w:hAnsi="Calibri" w:cs="Calibri"/>
          <w:color w:val="000000"/>
          <w:szCs w:val="22"/>
          <w:lang w:val="en-US"/>
        </w:rPr>
      </w:pPr>
      <w:r>
        <w:rPr>
          <w:rFonts w:ascii="Calibri" w:eastAsia="Times New Roman" w:hAnsi="Calibri" w:cs="Calibri"/>
          <w:color w:val="000000"/>
          <w:szCs w:val="22"/>
          <w:lang w:val="en-US"/>
        </w:rPr>
        <w:br w:type="page"/>
      </w:r>
    </w:p>
    <w:p w14:paraId="1B8A814A" w14:textId="38C8A21D" w:rsidR="00FD55FC" w:rsidRDefault="00FD55FC" w:rsidP="00437614">
      <w:pPr>
        <w:pStyle w:val="berschrift7"/>
        <w:spacing w:after="240"/>
        <w:ind w:left="0" w:firstLine="634"/>
      </w:pPr>
      <w:r w:rsidRPr="00437614">
        <w:lastRenderedPageBreak/>
        <w:t> </w:t>
      </w:r>
      <w:bookmarkStart w:id="130" w:name="_Toc77847570"/>
      <w:r w:rsidRPr="00B60E91">
        <w:t xml:space="preserve">Trait and </w:t>
      </w:r>
      <w:r w:rsidR="0074331B" w:rsidRPr="00B60E91">
        <w:t xml:space="preserve">Competency Questions </w:t>
      </w:r>
      <w:r w:rsidR="0074331B">
        <w:t>w</w:t>
      </w:r>
      <w:r w:rsidR="0074331B" w:rsidRPr="00B60E91">
        <w:t xml:space="preserve">ith </w:t>
      </w:r>
      <w:r w:rsidR="0074331B">
        <w:t>t</w:t>
      </w:r>
      <w:r w:rsidR="0074331B" w:rsidRPr="00B60E91">
        <w:t xml:space="preserve">he Greatest Difference </w:t>
      </w:r>
      <w:r w:rsidR="0074331B">
        <w:t>b</w:t>
      </w:r>
      <w:r w:rsidR="0074331B" w:rsidRPr="00B60E91">
        <w:t xml:space="preserve">etween Catalysts </w:t>
      </w:r>
      <w:r w:rsidR="0074331B">
        <w:t>a</w:t>
      </w:r>
      <w:r w:rsidR="0074331B" w:rsidRPr="00B60E91">
        <w:t>nd Control Group</w:t>
      </w:r>
      <w:bookmarkEnd w:id="130"/>
    </w:p>
    <w:tbl>
      <w:tblPr>
        <w:tblW w:w="0" w:type="auto"/>
        <w:tblCellMar>
          <w:top w:w="15" w:type="dxa"/>
          <w:left w:w="15" w:type="dxa"/>
          <w:bottom w:w="15" w:type="dxa"/>
          <w:right w:w="15" w:type="dxa"/>
        </w:tblCellMar>
        <w:tblLook w:val="04A0" w:firstRow="1" w:lastRow="0" w:firstColumn="1" w:lastColumn="0" w:noHBand="0" w:noVBand="1"/>
      </w:tblPr>
      <w:tblGrid>
        <w:gridCol w:w="5501"/>
        <w:gridCol w:w="800"/>
        <w:gridCol w:w="989"/>
        <w:gridCol w:w="843"/>
        <w:gridCol w:w="873"/>
      </w:tblGrid>
      <w:tr w:rsidR="00FD55FC" w:rsidRPr="00FD55FC" w14:paraId="3BD692BA" w14:textId="77777777" w:rsidTr="000B214F">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100" w:type="dxa"/>
              <w:bottom w:w="29" w:type="dxa"/>
              <w:right w:w="100" w:type="dxa"/>
            </w:tcMar>
            <w:vAlign w:val="bottom"/>
            <w:hideMark/>
          </w:tcPr>
          <w:p w14:paraId="2B8EAF61" w14:textId="77777777" w:rsidR="00FD55FC" w:rsidRPr="00FD55FC" w:rsidRDefault="00FD55FC" w:rsidP="00133CC8">
            <w:pPr>
              <w:spacing w:after="0" w:line="240" w:lineRule="auto"/>
              <w:rPr>
                <w:rFonts w:ascii="Times New Roman" w:eastAsia="Times New Roman" w:hAnsi="Times New Roman" w:cs="Times New Roman"/>
                <w:sz w:val="18"/>
                <w:szCs w:val="18"/>
                <w:lang w:val="en-US"/>
              </w:rPr>
            </w:pPr>
            <w:r w:rsidRPr="00FD55FC">
              <w:rPr>
                <w:rFonts w:ascii="Calibri" w:eastAsia="Times New Roman" w:hAnsi="Calibri" w:cs="Calibri"/>
                <w:b/>
                <w:bCs/>
                <w:color w:val="000000"/>
                <w:sz w:val="18"/>
                <w:szCs w:val="18"/>
                <w:lang w:val="en-US"/>
              </w:rPr>
              <w:t>Question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100" w:type="dxa"/>
              <w:bottom w:w="29" w:type="dxa"/>
              <w:right w:w="100" w:type="dxa"/>
            </w:tcMar>
            <w:vAlign w:val="bottom"/>
            <w:hideMark/>
          </w:tcPr>
          <w:p w14:paraId="1BEAD842" w14:textId="77777777" w:rsidR="00FD55FC" w:rsidRPr="00FD55FC" w:rsidRDefault="00FD55FC" w:rsidP="00133CC8">
            <w:pPr>
              <w:spacing w:after="0" w:line="240" w:lineRule="auto"/>
              <w:jc w:val="center"/>
              <w:rPr>
                <w:rFonts w:ascii="Times New Roman" w:eastAsia="Times New Roman" w:hAnsi="Times New Roman" w:cs="Times New Roman"/>
                <w:sz w:val="18"/>
                <w:szCs w:val="18"/>
                <w:lang w:val="en-US"/>
              </w:rPr>
            </w:pPr>
            <w:r w:rsidRPr="00FD55FC">
              <w:rPr>
                <w:rFonts w:ascii="Calibri" w:eastAsia="Times New Roman" w:hAnsi="Calibri" w:cs="Calibri"/>
                <w:b/>
                <w:bCs/>
                <w:color w:val="000000"/>
                <w:sz w:val="18"/>
                <w:szCs w:val="18"/>
                <w:lang w:val="en-US"/>
              </w:rPr>
              <w:t>Catalyst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100" w:type="dxa"/>
              <w:bottom w:w="29" w:type="dxa"/>
              <w:right w:w="100" w:type="dxa"/>
            </w:tcMar>
            <w:vAlign w:val="bottom"/>
            <w:hideMark/>
          </w:tcPr>
          <w:p w14:paraId="1B772269" w14:textId="77777777" w:rsidR="00FD55FC" w:rsidRPr="00FD55FC" w:rsidRDefault="00FD55FC" w:rsidP="00133CC8">
            <w:pPr>
              <w:spacing w:after="0" w:line="240" w:lineRule="auto"/>
              <w:jc w:val="center"/>
              <w:rPr>
                <w:rFonts w:ascii="Times New Roman" w:eastAsia="Times New Roman" w:hAnsi="Times New Roman" w:cs="Times New Roman"/>
                <w:sz w:val="18"/>
                <w:szCs w:val="18"/>
                <w:lang w:val="en-US"/>
              </w:rPr>
            </w:pPr>
            <w:r w:rsidRPr="00FD55FC">
              <w:rPr>
                <w:rFonts w:ascii="Calibri" w:eastAsia="Times New Roman" w:hAnsi="Calibri" w:cs="Calibri"/>
                <w:b/>
                <w:bCs/>
                <w:color w:val="000000"/>
                <w:sz w:val="18"/>
                <w:szCs w:val="18"/>
                <w:lang w:val="en-US"/>
              </w:rPr>
              <w:t>Control Group</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100" w:type="dxa"/>
              <w:bottom w:w="29" w:type="dxa"/>
              <w:right w:w="100" w:type="dxa"/>
            </w:tcMar>
            <w:vAlign w:val="bottom"/>
            <w:hideMark/>
          </w:tcPr>
          <w:p w14:paraId="13DAF94B" w14:textId="3FE3450C" w:rsidR="00FD55FC" w:rsidRPr="00FD55FC" w:rsidRDefault="00FD55FC" w:rsidP="00133CC8">
            <w:pPr>
              <w:spacing w:after="0" w:line="240" w:lineRule="auto"/>
              <w:jc w:val="center"/>
              <w:rPr>
                <w:rFonts w:ascii="Times New Roman" w:eastAsia="Times New Roman" w:hAnsi="Times New Roman" w:cs="Times New Roman"/>
                <w:sz w:val="18"/>
                <w:szCs w:val="18"/>
                <w:lang w:val="en-US"/>
              </w:rPr>
            </w:pPr>
            <w:r w:rsidRPr="00FD55FC">
              <w:rPr>
                <w:rFonts w:ascii="Calibri" w:eastAsia="Times New Roman" w:hAnsi="Calibri" w:cs="Calibri"/>
                <w:b/>
                <w:bCs/>
                <w:color w:val="000000"/>
                <w:sz w:val="18"/>
                <w:szCs w:val="18"/>
                <w:lang w:val="en-US"/>
              </w:rPr>
              <w:t>Differ</w:t>
            </w:r>
            <w:r w:rsidR="000F370B">
              <w:rPr>
                <w:rFonts w:ascii="Calibri" w:eastAsia="Times New Roman" w:hAnsi="Calibri" w:cs="Calibri"/>
                <w:b/>
                <w:bCs/>
                <w:color w:val="000000"/>
                <w:sz w:val="18"/>
                <w:szCs w:val="18"/>
                <w:lang w:val="en-US"/>
              </w:rPr>
              <w:t>-</w:t>
            </w:r>
            <w:r w:rsidRPr="00FD55FC">
              <w:rPr>
                <w:rFonts w:ascii="Calibri" w:eastAsia="Times New Roman" w:hAnsi="Calibri" w:cs="Calibri"/>
                <w:b/>
                <w:bCs/>
                <w:color w:val="000000"/>
                <w:sz w:val="18"/>
                <w:szCs w:val="18"/>
                <w:lang w:val="en-US"/>
              </w:rPr>
              <w:t>ence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100" w:type="dxa"/>
              <w:bottom w:w="29" w:type="dxa"/>
              <w:right w:w="100" w:type="dxa"/>
            </w:tcMar>
            <w:vAlign w:val="bottom"/>
            <w:hideMark/>
          </w:tcPr>
          <w:p w14:paraId="529A6C2A" w14:textId="77777777" w:rsidR="00FD55FC" w:rsidRPr="00FD55FC" w:rsidRDefault="00FD55FC" w:rsidP="00133CC8">
            <w:pPr>
              <w:spacing w:after="0" w:line="240" w:lineRule="auto"/>
              <w:jc w:val="center"/>
              <w:rPr>
                <w:rFonts w:ascii="Times New Roman" w:eastAsia="Times New Roman" w:hAnsi="Times New Roman" w:cs="Times New Roman"/>
                <w:sz w:val="18"/>
                <w:szCs w:val="18"/>
                <w:lang w:val="en-US"/>
              </w:rPr>
            </w:pPr>
            <w:r w:rsidRPr="00FD55FC">
              <w:rPr>
                <w:rFonts w:ascii="Calibri" w:eastAsia="Times New Roman" w:hAnsi="Calibri" w:cs="Calibri"/>
                <w:b/>
                <w:bCs/>
                <w:color w:val="000000"/>
                <w:sz w:val="18"/>
                <w:szCs w:val="18"/>
                <w:lang w:val="en-US"/>
              </w:rPr>
              <w:t>MWU test</w:t>
            </w:r>
          </w:p>
          <w:p w14:paraId="093470C3" w14:textId="77777777" w:rsidR="00FD55FC" w:rsidRPr="00FD55FC" w:rsidRDefault="00FD55FC" w:rsidP="00133CC8">
            <w:pPr>
              <w:spacing w:after="0" w:line="240" w:lineRule="auto"/>
              <w:jc w:val="center"/>
              <w:rPr>
                <w:rFonts w:ascii="Times New Roman" w:eastAsia="Times New Roman" w:hAnsi="Times New Roman" w:cs="Times New Roman"/>
                <w:sz w:val="18"/>
                <w:szCs w:val="18"/>
                <w:lang w:val="en-US"/>
              </w:rPr>
            </w:pPr>
            <w:r w:rsidRPr="00FD55FC">
              <w:rPr>
                <w:rFonts w:ascii="Calibri" w:eastAsia="Times New Roman" w:hAnsi="Calibri" w:cs="Calibri"/>
                <w:b/>
                <w:bCs/>
                <w:color w:val="000000"/>
                <w:sz w:val="18"/>
                <w:szCs w:val="18"/>
                <w:lang w:val="en-US"/>
              </w:rPr>
              <w:t>(p value)</w:t>
            </w:r>
          </w:p>
        </w:tc>
      </w:tr>
      <w:tr w:rsidR="00FD55FC" w:rsidRPr="00FD55FC" w14:paraId="1A7F0863" w14:textId="77777777" w:rsidTr="000B214F">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31C7B1A7" w14:textId="77777777" w:rsidR="00FD55FC" w:rsidRPr="00FD55FC" w:rsidRDefault="00FD55FC" w:rsidP="00DE5C3D">
            <w:pPr>
              <w:spacing w:after="0" w:line="240" w:lineRule="auto"/>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TC2-5-5 [coded] On average, I spend this many hours per week praying by myself or with others on behalf of our adopted people: ___ Qn47</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54F72377"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3.75</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2818773B"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2.78</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4DA2D498"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0.98</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7AC2B3F7"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b/>
                <w:bCs/>
                <w:color w:val="000000"/>
                <w:sz w:val="18"/>
                <w:szCs w:val="18"/>
                <w:lang w:val="en-US"/>
              </w:rPr>
              <w:t>0.002</w:t>
            </w:r>
          </w:p>
        </w:tc>
      </w:tr>
      <w:tr w:rsidR="00FD55FC" w:rsidRPr="00FD55FC" w14:paraId="0CED073E" w14:textId="77777777" w:rsidTr="000B214F">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167188F9" w14:textId="1D8CA11C" w:rsidR="00FD55FC" w:rsidRPr="00FD55FC" w:rsidRDefault="00FD55FC" w:rsidP="00DE5C3D">
            <w:pPr>
              <w:spacing w:after="0" w:line="240" w:lineRule="auto"/>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TC2-5-3 Being “too busy” does not keep me from interceding for those we are reaching. Qn</w:t>
            </w:r>
            <w:r w:rsidR="00B60E91">
              <w:rPr>
                <w:rFonts w:ascii="Calibri" w:eastAsia="Times New Roman" w:hAnsi="Calibri" w:cs="Calibri"/>
                <w:color w:val="000000"/>
                <w:sz w:val="18"/>
                <w:szCs w:val="18"/>
                <w:lang w:val="en-US"/>
              </w:rPr>
              <w:t>66</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1CA0651E"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4.44</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5053ED44"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3.70</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3EC21A7A"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0.74</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377E8CD1"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b/>
                <w:bCs/>
                <w:color w:val="000000"/>
                <w:sz w:val="18"/>
                <w:szCs w:val="18"/>
                <w:lang w:val="en-US"/>
              </w:rPr>
              <w:t>0.000</w:t>
            </w:r>
          </w:p>
        </w:tc>
      </w:tr>
      <w:tr w:rsidR="00FD55FC" w:rsidRPr="00FD55FC" w14:paraId="672369B5" w14:textId="77777777" w:rsidTr="000B214F">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7C3B9CC7" w14:textId="77777777" w:rsidR="00FD55FC" w:rsidRPr="00FD55FC" w:rsidRDefault="00FD55FC" w:rsidP="00DE5C3D">
            <w:pPr>
              <w:spacing w:after="0" w:line="240" w:lineRule="auto"/>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TC3-7-1 My disciples give me the feedback that me discipling them has led to character formation and greater obedience to God. Qn48</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15FA7488"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4.65</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44555129"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4.07</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18175DE0"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0.58</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537914E5"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b/>
                <w:bCs/>
                <w:color w:val="000000"/>
                <w:sz w:val="18"/>
                <w:szCs w:val="18"/>
                <w:lang w:val="en-US"/>
              </w:rPr>
              <w:t>&lt;0.0001</w:t>
            </w:r>
          </w:p>
        </w:tc>
      </w:tr>
      <w:tr w:rsidR="00FD55FC" w:rsidRPr="00FD55FC" w14:paraId="74E62C0F" w14:textId="77777777" w:rsidTr="000B214F">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549B40C2" w14:textId="77777777" w:rsidR="00FD55FC" w:rsidRPr="00FD55FC" w:rsidRDefault="00FD55FC" w:rsidP="00DE5C3D">
            <w:pPr>
              <w:spacing w:after="0" w:line="240" w:lineRule="auto"/>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TC1-2-1 Others would say that I easily come up with new and original ideas. Qn54</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631043EB"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4.43</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020A685D"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3.88</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64527107"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0.55</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49C7110E"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b/>
                <w:bCs/>
                <w:color w:val="000000"/>
                <w:sz w:val="18"/>
                <w:szCs w:val="18"/>
                <w:lang w:val="en-US"/>
              </w:rPr>
              <w:t>0.012</w:t>
            </w:r>
          </w:p>
        </w:tc>
      </w:tr>
      <w:tr w:rsidR="00FD55FC" w:rsidRPr="00FD55FC" w14:paraId="657F4F69" w14:textId="77777777" w:rsidTr="000B214F">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3D3543D2" w14:textId="02932D4D" w:rsidR="00FD55FC" w:rsidRPr="00FD55FC" w:rsidRDefault="00FD55FC" w:rsidP="00DE5C3D">
            <w:pPr>
              <w:spacing w:after="0" w:line="240" w:lineRule="auto"/>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TC3-3-1</w:t>
            </w:r>
            <w:r w:rsidR="00101F9C">
              <w:rPr>
                <w:rFonts w:ascii="Calibri" w:eastAsia="Times New Roman" w:hAnsi="Calibri" w:cs="Calibri"/>
                <w:color w:val="000000"/>
                <w:sz w:val="18"/>
                <w:szCs w:val="18"/>
                <w:lang w:val="en-US"/>
              </w:rPr>
              <w:t xml:space="preserve"> </w:t>
            </w:r>
            <w:r w:rsidRPr="00FD55FC">
              <w:rPr>
                <w:rFonts w:ascii="Calibri" w:eastAsia="Times New Roman" w:hAnsi="Calibri" w:cs="Calibri"/>
                <w:color w:val="000000"/>
                <w:sz w:val="18"/>
                <w:szCs w:val="18"/>
                <w:lang w:val="en-US"/>
              </w:rPr>
              <w:t>People have said that they are proud of being associated with me. Qn70</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3F77993E"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4.60</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6A3EC413"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4.06</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04F503F8"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0.54</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46A5E642"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b/>
                <w:bCs/>
                <w:color w:val="000000"/>
                <w:sz w:val="18"/>
                <w:szCs w:val="18"/>
                <w:lang w:val="en-US"/>
              </w:rPr>
              <w:t>0.004</w:t>
            </w:r>
          </w:p>
        </w:tc>
      </w:tr>
      <w:tr w:rsidR="00FD55FC" w:rsidRPr="00FD55FC" w14:paraId="06544739" w14:textId="77777777" w:rsidTr="000B214F">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60165C63" w14:textId="77777777" w:rsidR="00FD55FC" w:rsidRPr="00FD55FC" w:rsidRDefault="00FD55FC" w:rsidP="00DE5C3D">
            <w:pPr>
              <w:spacing w:after="0" w:line="240" w:lineRule="auto"/>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TC3-8-1 Others would describe me as someone who empowers others and develops their potential. Qn44</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54E33BB9"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4.63</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2C77086B"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4.11</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6D8AAD09"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0.53</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7C1D2D00"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b/>
                <w:bCs/>
                <w:color w:val="000000"/>
                <w:sz w:val="18"/>
                <w:szCs w:val="18"/>
                <w:lang w:val="en-US"/>
              </w:rPr>
              <w:t>0.004</w:t>
            </w:r>
          </w:p>
        </w:tc>
      </w:tr>
      <w:tr w:rsidR="00FD55FC" w:rsidRPr="00FD55FC" w14:paraId="7F801C28" w14:textId="77777777" w:rsidTr="000B214F">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6A3D10AC" w14:textId="77777777" w:rsidR="00FD55FC" w:rsidRPr="00FD55FC" w:rsidRDefault="00FD55FC" w:rsidP="00DE5C3D">
            <w:pPr>
              <w:spacing w:after="0" w:line="240" w:lineRule="auto"/>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TC1-3-1 Others would describe me as an achievement-oriented person. Qn35</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43B594D0"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4.43</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281AD2D8"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3.91</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281775CC"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0.52</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270ED7F8"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b/>
                <w:bCs/>
                <w:color w:val="000000"/>
                <w:sz w:val="18"/>
                <w:szCs w:val="18"/>
                <w:lang w:val="en-US"/>
              </w:rPr>
              <w:t>0.024</w:t>
            </w:r>
          </w:p>
        </w:tc>
      </w:tr>
      <w:tr w:rsidR="00FD55FC" w:rsidRPr="00FD55FC" w14:paraId="7E909F84" w14:textId="77777777" w:rsidTr="000B214F">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70C52D47" w14:textId="4C938D85" w:rsidR="00FD55FC" w:rsidRPr="00FD55FC" w:rsidRDefault="00FD55FC" w:rsidP="00DE5C3D">
            <w:pPr>
              <w:spacing w:after="0" w:line="240" w:lineRule="auto"/>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TC3-4-4</w:t>
            </w:r>
            <w:r w:rsidR="00101F9C">
              <w:rPr>
                <w:rFonts w:ascii="Calibri" w:eastAsia="Times New Roman" w:hAnsi="Calibri" w:cs="Calibri"/>
                <w:color w:val="000000"/>
                <w:sz w:val="18"/>
                <w:szCs w:val="18"/>
                <w:lang w:val="en-US"/>
              </w:rPr>
              <w:t xml:space="preserve"> </w:t>
            </w:r>
            <w:r w:rsidRPr="00FD55FC">
              <w:rPr>
                <w:rFonts w:ascii="Calibri" w:eastAsia="Times New Roman" w:hAnsi="Calibri" w:cs="Calibri"/>
                <w:color w:val="000000"/>
                <w:sz w:val="18"/>
                <w:szCs w:val="18"/>
                <w:lang w:val="en-US"/>
              </w:rPr>
              <w:t>I regularly communicate my most important values and beliefs to others. Qn53</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5766FBA5"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4.71</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24D0D6B7"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4.19</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7AC9E1ED"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0.52</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2DED2AD3"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b/>
                <w:bCs/>
                <w:color w:val="000000"/>
                <w:sz w:val="18"/>
                <w:szCs w:val="18"/>
                <w:lang w:val="en-US"/>
              </w:rPr>
              <w:t>&lt;0.0001</w:t>
            </w:r>
          </w:p>
        </w:tc>
      </w:tr>
      <w:tr w:rsidR="00FD55FC" w:rsidRPr="00FD55FC" w14:paraId="630515AF" w14:textId="77777777" w:rsidTr="000B214F">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0D447402" w14:textId="77777777" w:rsidR="00FD55FC" w:rsidRPr="00FD55FC" w:rsidRDefault="00FD55FC" w:rsidP="00DE5C3D">
            <w:pPr>
              <w:spacing w:after="0" w:line="240" w:lineRule="auto"/>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TC1-3-4 Setting and achieving goals motivates me. Qn38</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16231751"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4.78</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5B4246CE"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4.26</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18A33883"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0.52</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48BBADBD"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b/>
                <w:bCs/>
                <w:color w:val="000000"/>
                <w:sz w:val="18"/>
                <w:szCs w:val="18"/>
                <w:lang w:val="en-US"/>
              </w:rPr>
              <w:t>0.000</w:t>
            </w:r>
          </w:p>
        </w:tc>
      </w:tr>
      <w:tr w:rsidR="00FD55FC" w:rsidRPr="00FD55FC" w14:paraId="20CACA1B" w14:textId="77777777" w:rsidTr="000B214F">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551DB53D" w14:textId="176178E7" w:rsidR="00FD55FC" w:rsidRPr="00FD55FC" w:rsidRDefault="00FD55FC" w:rsidP="00DE5C3D">
            <w:pPr>
              <w:spacing w:after="0" w:line="240" w:lineRule="auto"/>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TC3-4-1</w:t>
            </w:r>
            <w:r w:rsidR="00101F9C">
              <w:rPr>
                <w:rFonts w:ascii="Calibri" w:eastAsia="Times New Roman" w:hAnsi="Calibri" w:cs="Calibri"/>
                <w:color w:val="000000"/>
                <w:sz w:val="18"/>
                <w:szCs w:val="18"/>
                <w:lang w:val="en-US"/>
              </w:rPr>
              <w:t xml:space="preserve"> </w:t>
            </w:r>
            <w:r w:rsidRPr="00FD55FC">
              <w:rPr>
                <w:rFonts w:ascii="Calibri" w:eastAsia="Times New Roman" w:hAnsi="Calibri" w:cs="Calibri"/>
                <w:color w:val="000000"/>
                <w:sz w:val="18"/>
                <w:szCs w:val="18"/>
                <w:lang w:val="en-US"/>
              </w:rPr>
              <w:t>I regularly talk about my most important values and beliefs. Qn2</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6FBEB6C1"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4.70</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027602E7"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4.19</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045A03E8"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0.51</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0C54804D"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b/>
                <w:bCs/>
                <w:color w:val="000000"/>
                <w:sz w:val="18"/>
                <w:szCs w:val="18"/>
                <w:lang w:val="en-US"/>
              </w:rPr>
              <w:t>0.001</w:t>
            </w:r>
          </w:p>
        </w:tc>
      </w:tr>
      <w:tr w:rsidR="00FD55FC" w:rsidRPr="00FD55FC" w14:paraId="7C70557A" w14:textId="77777777" w:rsidTr="000B214F">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1EB8249D" w14:textId="5B26B137" w:rsidR="00FD55FC" w:rsidRPr="00FD55FC" w:rsidRDefault="00FD55FC" w:rsidP="00DE5C3D">
            <w:pPr>
              <w:spacing w:after="0" w:line="240" w:lineRule="auto"/>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TC3-5-3</w:t>
            </w:r>
            <w:r w:rsidR="00101F9C">
              <w:rPr>
                <w:rFonts w:ascii="Calibri" w:eastAsia="Times New Roman" w:hAnsi="Calibri" w:cs="Calibri"/>
                <w:color w:val="000000"/>
                <w:sz w:val="18"/>
                <w:szCs w:val="18"/>
                <w:lang w:val="en-US"/>
              </w:rPr>
              <w:t xml:space="preserve"> </w:t>
            </w:r>
            <w:r w:rsidRPr="00FD55FC">
              <w:rPr>
                <w:rFonts w:ascii="Calibri" w:eastAsia="Times New Roman" w:hAnsi="Calibri" w:cs="Calibri"/>
                <w:color w:val="000000"/>
                <w:sz w:val="18"/>
                <w:szCs w:val="18"/>
                <w:lang w:val="en-US"/>
              </w:rPr>
              <w:t>To those around me, I express confidence that our goals will be achieved. Qn</w:t>
            </w:r>
            <w:r w:rsidR="00DE5C3D">
              <w:rPr>
                <w:rFonts w:ascii="Calibri" w:eastAsia="Times New Roman" w:hAnsi="Calibri" w:cs="Calibri"/>
                <w:color w:val="000000"/>
                <w:sz w:val="18"/>
                <w:szCs w:val="18"/>
                <w:lang w:val="en-US"/>
              </w:rPr>
              <w:t>6</w:t>
            </w:r>
            <w:r w:rsidRPr="00FD55FC">
              <w:rPr>
                <w:rFonts w:ascii="Calibri" w:eastAsia="Times New Roman" w:hAnsi="Calibri" w:cs="Calibri"/>
                <w:color w:val="000000"/>
                <w:sz w:val="18"/>
                <w:szCs w:val="18"/>
                <w:lang w:val="en-US"/>
              </w:rPr>
              <w:t>1</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19614D77"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4.78</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44E58B13"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4.28</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35151E43"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0.50</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0636B953"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b/>
                <w:bCs/>
                <w:color w:val="000000"/>
                <w:sz w:val="18"/>
                <w:szCs w:val="18"/>
                <w:lang w:val="en-US"/>
              </w:rPr>
              <w:t>0.000</w:t>
            </w:r>
          </w:p>
        </w:tc>
      </w:tr>
      <w:tr w:rsidR="00FD55FC" w:rsidRPr="00FD55FC" w14:paraId="445849AF" w14:textId="77777777" w:rsidTr="000B214F">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7C8C2F97" w14:textId="77777777" w:rsidR="00FD55FC" w:rsidRPr="00FD55FC" w:rsidRDefault="00FD55FC" w:rsidP="00DE5C3D">
            <w:pPr>
              <w:spacing w:after="0" w:line="240" w:lineRule="auto"/>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TC3-2-2 I am motivated to influence and bring change, wherever I go. Qn3</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290AA0E1"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4.77</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17CA964E"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4.29</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51F4FB83"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0.48</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3E61ADE0"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b/>
                <w:bCs/>
                <w:color w:val="000000"/>
                <w:sz w:val="18"/>
                <w:szCs w:val="18"/>
                <w:lang w:val="en-US"/>
              </w:rPr>
              <w:t>0.000</w:t>
            </w:r>
          </w:p>
        </w:tc>
      </w:tr>
      <w:tr w:rsidR="00FD55FC" w:rsidRPr="00FD55FC" w14:paraId="6D5C2CE4" w14:textId="77777777" w:rsidTr="000B214F">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0A0F9A37" w14:textId="77777777" w:rsidR="00FD55FC" w:rsidRPr="00FD55FC" w:rsidRDefault="00FD55FC" w:rsidP="00DE5C3D">
            <w:pPr>
              <w:spacing w:after="0" w:line="240" w:lineRule="auto"/>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TC1-7-2 I am characterized by pleasant conversation and companionship. Qn40</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139BE914"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4.60</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5F49677A"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4.16</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1E138A8A"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0.44</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6EB69417"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b/>
                <w:bCs/>
                <w:color w:val="000000"/>
                <w:sz w:val="18"/>
                <w:szCs w:val="18"/>
                <w:lang w:val="en-US"/>
              </w:rPr>
              <w:t>0.002</w:t>
            </w:r>
          </w:p>
        </w:tc>
      </w:tr>
      <w:tr w:rsidR="00FD55FC" w:rsidRPr="00FD55FC" w14:paraId="246C1578" w14:textId="77777777" w:rsidTr="000B214F">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04330E75" w14:textId="74ED9989" w:rsidR="00FD55FC" w:rsidRPr="00FD55FC" w:rsidRDefault="00FD55FC" w:rsidP="00DE5C3D">
            <w:pPr>
              <w:spacing w:after="0" w:line="240" w:lineRule="auto"/>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TC2-2-1 Others would describe me as a person who is strongly dependent on God for my life and ministry. Qn</w:t>
            </w:r>
            <w:r w:rsidR="00CF1F04">
              <w:rPr>
                <w:rFonts w:ascii="Calibri" w:eastAsia="Times New Roman" w:hAnsi="Calibri" w:cs="Calibri"/>
                <w:color w:val="000000"/>
                <w:sz w:val="18"/>
                <w:szCs w:val="18"/>
                <w:lang w:val="en-US"/>
              </w:rPr>
              <w:t>6</w:t>
            </w:r>
            <w:r w:rsidRPr="00FD55FC">
              <w:rPr>
                <w:rFonts w:ascii="Calibri" w:eastAsia="Times New Roman" w:hAnsi="Calibri" w:cs="Calibri"/>
                <w:color w:val="000000"/>
                <w:sz w:val="18"/>
                <w:szCs w:val="18"/>
                <w:lang w:val="en-US"/>
              </w:rPr>
              <w:t>0</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35BE5A13"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4.71</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62924DE3"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4.28</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21C2E624"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0.44</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4D03C367"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b/>
                <w:bCs/>
                <w:color w:val="000000"/>
                <w:sz w:val="18"/>
                <w:szCs w:val="18"/>
                <w:lang w:val="en-US"/>
              </w:rPr>
              <w:t>0.003</w:t>
            </w:r>
          </w:p>
        </w:tc>
      </w:tr>
      <w:tr w:rsidR="00FD55FC" w:rsidRPr="00FD55FC" w14:paraId="3335B89A" w14:textId="77777777" w:rsidTr="000B214F">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61806845" w14:textId="77777777" w:rsidR="00FD55FC" w:rsidRPr="00FD55FC" w:rsidRDefault="00FD55FC" w:rsidP="00DE5C3D">
            <w:pPr>
              <w:spacing w:after="0" w:line="240" w:lineRule="auto"/>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TC1-6-2 When things get hard, I am tenacious and push through until the job is done. Qn34</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162D0A71"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4.68</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58F64FB1"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4.27</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7C5C0D71"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0.41</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727CA793"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b/>
                <w:bCs/>
                <w:color w:val="000000"/>
                <w:sz w:val="18"/>
                <w:szCs w:val="18"/>
                <w:lang w:val="en-US"/>
              </w:rPr>
              <w:t>0.049</w:t>
            </w:r>
          </w:p>
        </w:tc>
      </w:tr>
      <w:tr w:rsidR="00FD55FC" w:rsidRPr="00FD55FC" w14:paraId="48DF2289" w14:textId="77777777" w:rsidTr="000B214F">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2EF7ABB6" w14:textId="77777777" w:rsidR="00FD55FC" w:rsidRPr="00FD55FC" w:rsidRDefault="00FD55FC" w:rsidP="00DE5C3D">
            <w:pPr>
              <w:spacing w:after="0" w:line="240" w:lineRule="auto"/>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TC2-1-1 Others would say that I love God passionately. Qn52</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6E832EB2"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4.54</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39A34ABD"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4.14</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48771A0A"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0.40</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1C2EC242"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b/>
                <w:bCs/>
                <w:color w:val="000000"/>
                <w:sz w:val="18"/>
                <w:szCs w:val="18"/>
                <w:lang w:val="en-US"/>
              </w:rPr>
              <w:t>0.001</w:t>
            </w:r>
          </w:p>
        </w:tc>
      </w:tr>
      <w:tr w:rsidR="00FD55FC" w:rsidRPr="00FD55FC" w14:paraId="27891FCB" w14:textId="77777777" w:rsidTr="000B214F">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333CC354" w14:textId="77777777" w:rsidR="00FD55FC" w:rsidRPr="00FD55FC" w:rsidRDefault="00FD55FC" w:rsidP="00DE5C3D">
            <w:pPr>
              <w:spacing w:after="0" w:line="240" w:lineRule="auto"/>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TC2-2-2 I regularly spend time seeking God’s guidance. Qn39</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3D1E3406"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4.84</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4ABEA119"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4.46</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0E370A89"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0.38</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709BE410" w14:textId="77777777" w:rsidR="00FD55FC" w:rsidRPr="00FD55FC" w:rsidRDefault="00FD55FC" w:rsidP="00DE5C3D">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b/>
                <w:bCs/>
                <w:color w:val="000000"/>
                <w:sz w:val="18"/>
                <w:szCs w:val="18"/>
                <w:lang w:val="en-US"/>
              </w:rPr>
              <w:t>0.004</w:t>
            </w:r>
          </w:p>
        </w:tc>
      </w:tr>
    </w:tbl>
    <w:p w14:paraId="52956A77" w14:textId="77777777" w:rsidR="00FD55FC" w:rsidRPr="00FD55FC" w:rsidRDefault="00FD55FC" w:rsidP="00FD55FC">
      <w:pPr>
        <w:spacing w:after="120" w:line="240" w:lineRule="auto"/>
        <w:rPr>
          <w:rFonts w:ascii="Times New Roman" w:eastAsia="Times New Roman" w:hAnsi="Times New Roman" w:cs="Times New Roman"/>
          <w:sz w:val="24"/>
          <w:szCs w:val="24"/>
          <w:lang w:val="en-US"/>
        </w:rPr>
      </w:pPr>
      <w:r w:rsidRPr="00FD55FC">
        <w:rPr>
          <w:rFonts w:ascii="Calibri" w:eastAsia="Times New Roman" w:hAnsi="Calibri" w:cs="Calibri"/>
          <w:color w:val="000000"/>
          <w:szCs w:val="22"/>
          <w:lang w:val="en-US"/>
        </w:rPr>
        <w:t> </w:t>
      </w:r>
    </w:p>
    <w:p w14:paraId="49222827" w14:textId="723ED378" w:rsidR="00FD55FC" w:rsidRPr="00FD55FC" w:rsidRDefault="00C52E5C" w:rsidP="00FD55FC">
      <w:pPr>
        <w:spacing w:after="120" w:line="240" w:lineRule="auto"/>
        <w:rPr>
          <w:rFonts w:ascii="Times New Roman" w:eastAsia="Times New Roman" w:hAnsi="Times New Roman" w:cs="Times New Roman"/>
          <w:sz w:val="24"/>
          <w:szCs w:val="24"/>
          <w:lang w:val="en-US"/>
        </w:rPr>
      </w:pPr>
      <w:r>
        <w:rPr>
          <w:rFonts w:ascii="Calibri" w:eastAsia="Times New Roman" w:hAnsi="Calibri" w:cs="Calibri"/>
          <w:color w:val="000000"/>
          <w:szCs w:val="22"/>
          <w:lang w:val="en-US"/>
        </w:rPr>
        <w:tab/>
      </w:r>
      <w:r w:rsidR="00FD55FC" w:rsidRPr="00FD55FC">
        <w:rPr>
          <w:rFonts w:ascii="Calibri" w:eastAsia="Times New Roman" w:hAnsi="Calibri" w:cs="Calibri"/>
          <w:color w:val="000000"/>
          <w:szCs w:val="22"/>
          <w:lang w:val="en-US"/>
        </w:rPr>
        <w:t xml:space="preserve">As a result of choosing only these 17, the trait and competency TC2-3 </w:t>
      </w:r>
      <w:r w:rsidR="00521694">
        <w:rPr>
          <w:rFonts w:ascii="Calibri" w:eastAsia="Times New Roman" w:hAnsi="Calibri" w:cs="Calibri"/>
          <w:i/>
          <w:iCs/>
          <w:color w:val="000000"/>
          <w:szCs w:val="22"/>
          <w:lang w:val="en-US"/>
        </w:rPr>
        <w:t>evangelistic zeal</w:t>
      </w:r>
      <w:r w:rsidR="00521694" w:rsidRPr="00FD55FC">
        <w:rPr>
          <w:rFonts w:ascii="Calibri" w:eastAsia="Times New Roman" w:hAnsi="Calibri" w:cs="Calibri"/>
          <w:color w:val="000000"/>
          <w:szCs w:val="22"/>
          <w:lang w:val="en-US"/>
        </w:rPr>
        <w:t xml:space="preserve"> </w:t>
      </w:r>
      <w:r w:rsidR="00FD55FC" w:rsidRPr="00FD55FC">
        <w:rPr>
          <w:rFonts w:ascii="Calibri" w:eastAsia="Times New Roman" w:hAnsi="Calibri" w:cs="Calibri"/>
          <w:color w:val="000000"/>
          <w:szCs w:val="22"/>
          <w:lang w:val="en-US"/>
        </w:rPr>
        <w:t>was not included in the subsequent analysis.</w:t>
      </w:r>
    </w:p>
    <w:p w14:paraId="339A2505" w14:textId="03B613A9" w:rsidR="00CE6B25" w:rsidRDefault="00C52E5C" w:rsidP="00FD55FC">
      <w:pPr>
        <w:spacing w:after="120" w:line="240" w:lineRule="auto"/>
        <w:rPr>
          <w:rFonts w:ascii="Calibri" w:eastAsia="Times New Roman" w:hAnsi="Calibri" w:cs="Calibri"/>
          <w:color w:val="000000"/>
          <w:szCs w:val="22"/>
          <w:lang w:val="en-US"/>
        </w:rPr>
      </w:pPr>
      <w:r>
        <w:rPr>
          <w:rFonts w:ascii="Calibri" w:eastAsia="Times New Roman" w:hAnsi="Calibri" w:cs="Calibri"/>
          <w:color w:val="000000"/>
          <w:szCs w:val="22"/>
          <w:lang w:val="en-US"/>
        </w:rPr>
        <w:tab/>
      </w:r>
      <w:r w:rsidR="00FD55FC" w:rsidRPr="00FD55FC">
        <w:rPr>
          <w:rFonts w:ascii="Calibri" w:eastAsia="Times New Roman" w:hAnsi="Calibri" w:cs="Calibri"/>
          <w:color w:val="000000"/>
          <w:szCs w:val="22"/>
          <w:lang w:val="en-US"/>
        </w:rPr>
        <w:t xml:space="preserve">These 17 traits and competencies were included in a regression analysis. The results (Table </w:t>
      </w:r>
      <w:r w:rsidR="00E72620">
        <w:rPr>
          <w:rFonts w:ascii="Calibri" w:eastAsia="Times New Roman" w:hAnsi="Calibri" w:cs="Calibri"/>
          <w:color w:val="000000"/>
          <w:szCs w:val="22"/>
          <w:lang w:val="en-US"/>
        </w:rPr>
        <w:t>3</w:t>
      </w:r>
      <w:r w:rsidR="00FB16FB">
        <w:rPr>
          <w:rFonts w:ascii="Calibri" w:eastAsia="Times New Roman" w:hAnsi="Calibri" w:cs="Calibri"/>
          <w:color w:val="000000"/>
          <w:szCs w:val="22"/>
          <w:lang w:val="en-US"/>
        </w:rPr>
        <w:t>8</w:t>
      </w:r>
      <w:r w:rsidR="00FD55FC" w:rsidRPr="00FD55FC">
        <w:rPr>
          <w:rFonts w:ascii="Calibri" w:eastAsia="Times New Roman" w:hAnsi="Calibri" w:cs="Calibri"/>
          <w:color w:val="000000"/>
          <w:szCs w:val="22"/>
          <w:lang w:val="en-US"/>
        </w:rPr>
        <w:t>) are in line with the findings above. In addition, they shed more specific light on the significance of the specific trait and competency questions. The list in the table indicates in which specific behaviors or activities effective catalysts differ most significantly from the pioneers in the control group. </w:t>
      </w:r>
    </w:p>
    <w:p w14:paraId="7B1CE806" w14:textId="77777777" w:rsidR="00CE6B25" w:rsidRDefault="00CE6B25">
      <w:pPr>
        <w:rPr>
          <w:rFonts w:ascii="Calibri" w:eastAsia="Times New Roman" w:hAnsi="Calibri" w:cs="Calibri"/>
          <w:color w:val="000000"/>
          <w:szCs w:val="22"/>
          <w:lang w:val="en-US"/>
        </w:rPr>
      </w:pPr>
      <w:r>
        <w:rPr>
          <w:rFonts w:ascii="Calibri" w:eastAsia="Times New Roman" w:hAnsi="Calibri" w:cs="Calibri"/>
          <w:color w:val="000000"/>
          <w:szCs w:val="22"/>
          <w:lang w:val="en-US"/>
        </w:rPr>
        <w:br w:type="page"/>
      </w:r>
    </w:p>
    <w:p w14:paraId="5D787F7B" w14:textId="05647E05" w:rsidR="00FD55FC" w:rsidRPr="0088315E" w:rsidRDefault="00FD55FC" w:rsidP="00437614">
      <w:pPr>
        <w:pStyle w:val="berschrift7"/>
        <w:spacing w:after="240"/>
        <w:ind w:left="0" w:firstLine="634"/>
      </w:pPr>
      <w:bookmarkStart w:id="131" w:name="_Toc77847571"/>
      <w:r w:rsidRPr="00851D85">
        <w:lastRenderedPageBreak/>
        <w:t xml:space="preserve">Specific </w:t>
      </w:r>
      <w:r w:rsidR="0074331B" w:rsidRPr="00851D85">
        <w:t xml:space="preserve">Behaviors </w:t>
      </w:r>
      <w:r w:rsidR="0074331B">
        <w:t>o</w:t>
      </w:r>
      <w:r w:rsidR="0074331B" w:rsidRPr="00851D85">
        <w:t xml:space="preserve">r Activities </w:t>
      </w:r>
      <w:r w:rsidR="0074331B">
        <w:t>o</w:t>
      </w:r>
      <w:r w:rsidR="0074331B" w:rsidRPr="00851D85">
        <w:t>f Effective Catalysts</w:t>
      </w:r>
      <w:r w:rsidR="0074331B">
        <w:t xml:space="preserve"> t</w:t>
      </w:r>
      <w:r w:rsidR="0074331B" w:rsidRPr="0088315E">
        <w:t xml:space="preserve">hat Differ Most Significantly </w:t>
      </w:r>
      <w:r w:rsidR="0074331B">
        <w:t>f</w:t>
      </w:r>
      <w:r w:rsidR="0074331B" w:rsidRPr="0088315E">
        <w:t xml:space="preserve">rom </w:t>
      </w:r>
      <w:r w:rsidR="0074331B">
        <w:t>t</w:t>
      </w:r>
      <w:r w:rsidR="0074331B" w:rsidRPr="0088315E">
        <w:t>he Control Group</w:t>
      </w:r>
      <w:bookmarkEnd w:id="131"/>
    </w:p>
    <w:tbl>
      <w:tblPr>
        <w:tblW w:w="0" w:type="auto"/>
        <w:tblCellMar>
          <w:top w:w="15" w:type="dxa"/>
          <w:left w:w="15" w:type="dxa"/>
          <w:bottom w:w="15" w:type="dxa"/>
          <w:right w:w="15" w:type="dxa"/>
        </w:tblCellMar>
        <w:tblLook w:val="04A0" w:firstRow="1" w:lastRow="0" w:firstColumn="1" w:lastColumn="0" w:noHBand="0" w:noVBand="1"/>
      </w:tblPr>
      <w:tblGrid>
        <w:gridCol w:w="3493"/>
        <w:gridCol w:w="999"/>
        <w:gridCol w:w="879"/>
        <w:gridCol w:w="903"/>
        <w:gridCol w:w="665"/>
        <w:gridCol w:w="1033"/>
        <w:gridCol w:w="1034"/>
      </w:tblGrid>
      <w:tr w:rsidR="00FD55FC" w:rsidRPr="00FD55FC" w14:paraId="6B9B55C7" w14:textId="77777777" w:rsidTr="000B214F">
        <w:trPr>
          <w:trHeight w:val="864"/>
        </w:trPr>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72BF80CD" w14:textId="77777777" w:rsidR="00FD55FC" w:rsidRPr="00FD55FC" w:rsidRDefault="00FD55FC" w:rsidP="0088315E">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b/>
                <w:bCs/>
                <w:color w:val="000000"/>
                <w:sz w:val="18"/>
                <w:szCs w:val="18"/>
                <w:lang w:val="en-US"/>
              </w:rPr>
              <w:t>Source</w:t>
            </w:r>
          </w:p>
        </w:tc>
        <w:tc>
          <w:tcPr>
            <w:tcW w:w="999"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37BD20A0" w14:textId="77777777" w:rsidR="00FD55FC" w:rsidRPr="00FD55FC" w:rsidRDefault="00FD55FC" w:rsidP="0088315E">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b/>
                <w:bCs/>
                <w:color w:val="000000"/>
                <w:sz w:val="18"/>
                <w:szCs w:val="18"/>
                <w:lang w:val="en-US"/>
              </w:rPr>
              <w:t>Value</w:t>
            </w:r>
          </w:p>
        </w:tc>
        <w:tc>
          <w:tcPr>
            <w:tcW w:w="879"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6D99602E" w14:textId="77777777" w:rsidR="00FD55FC" w:rsidRPr="00FD55FC" w:rsidRDefault="00FD55FC" w:rsidP="0088315E">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b/>
                <w:bCs/>
                <w:color w:val="000000"/>
                <w:sz w:val="18"/>
                <w:szCs w:val="18"/>
                <w:lang w:val="en-US"/>
              </w:rPr>
              <w:t>Standard error</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300BBE8C" w14:textId="77777777" w:rsidR="00FD55FC" w:rsidRPr="00FD55FC" w:rsidRDefault="00FD55FC" w:rsidP="0088315E">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b/>
                <w:bCs/>
                <w:color w:val="000000"/>
                <w:sz w:val="18"/>
                <w:szCs w:val="18"/>
                <w:lang w:val="en-US"/>
              </w:rPr>
              <w:t>Wald Chi-Square</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4D99C1D2" w14:textId="77777777" w:rsidR="00FD55FC" w:rsidRPr="00FD55FC" w:rsidRDefault="00FD55FC" w:rsidP="0088315E">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b/>
                <w:bCs/>
                <w:color w:val="000000"/>
                <w:sz w:val="18"/>
                <w:szCs w:val="18"/>
                <w:lang w:val="en-US"/>
              </w:rPr>
              <w:t>Pr &gt; Chi²</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1EAD81A3" w14:textId="77777777" w:rsidR="00FD55FC" w:rsidRPr="00FD55FC" w:rsidRDefault="00FD55FC" w:rsidP="0088315E">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b/>
                <w:bCs/>
                <w:color w:val="000000"/>
                <w:sz w:val="18"/>
                <w:szCs w:val="18"/>
                <w:lang w:val="en-US"/>
              </w:rPr>
              <w:t>Wald Lower bound (95%)</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015316B9" w14:textId="77777777" w:rsidR="00FD55FC" w:rsidRPr="00FD55FC" w:rsidRDefault="00FD55FC" w:rsidP="0088315E">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b/>
                <w:bCs/>
                <w:color w:val="000000"/>
                <w:sz w:val="18"/>
                <w:szCs w:val="18"/>
                <w:lang w:val="en-US"/>
              </w:rPr>
              <w:t>Wald Upper bound (95%)</w:t>
            </w:r>
          </w:p>
        </w:tc>
      </w:tr>
      <w:tr w:rsidR="00FD55FC" w:rsidRPr="00FD55FC" w14:paraId="7CF56AD3" w14:textId="77777777" w:rsidTr="000B214F">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41369154" w14:textId="77777777" w:rsidR="00FD55FC" w:rsidRPr="00FD55FC" w:rsidRDefault="00FD55FC" w:rsidP="0088315E">
            <w:pPr>
              <w:spacing w:after="0" w:line="240" w:lineRule="auto"/>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TC2-5-5 [coded] On average, I spend this many hours per week praying by myself or with others on behalf of our adopted people: ___ Qn47</w:t>
            </w:r>
          </w:p>
        </w:tc>
        <w:tc>
          <w:tcPr>
            <w:tcW w:w="999"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65722765" w14:textId="77777777" w:rsidR="00FD55FC" w:rsidRPr="00FD55FC" w:rsidRDefault="00FD55FC" w:rsidP="0088315E">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-0.391</w:t>
            </w:r>
          </w:p>
        </w:tc>
        <w:tc>
          <w:tcPr>
            <w:tcW w:w="879"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675E2C66" w14:textId="77777777" w:rsidR="00FD55FC" w:rsidRPr="00FD55FC" w:rsidRDefault="00FD55FC" w:rsidP="0088315E">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0.112</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22DA35AD" w14:textId="77777777" w:rsidR="00FD55FC" w:rsidRPr="00FD55FC" w:rsidRDefault="00FD55FC" w:rsidP="0088315E">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12.126</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2849E18D" w14:textId="77777777" w:rsidR="00FD55FC" w:rsidRPr="00FD55FC" w:rsidRDefault="00FD55FC" w:rsidP="0088315E">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0.000</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355E9E70" w14:textId="77777777" w:rsidR="00FD55FC" w:rsidRPr="00FD55FC" w:rsidRDefault="00FD55FC" w:rsidP="0088315E">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-0.611</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09F0FBB8" w14:textId="77777777" w:rsidR="00FD55FC" w:rsidRPr="00FD55FC" w:rsidRDefault="00FD55FC" w:rsidP="0088315E">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-0.171</w:t>
            </w:r>
          </w:p>
        </w:tc>
      </w:tr>
      <w:tr w:rsidR="00FD55FC" w:rsidRPr="00FD55FC" w14:paraId="494BABE2" w14:textId="77777777" w:rsidTr="000B214F">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6E102E90" w14:textId="45926F59" w:rsidR="00FD55FC" w:rsidRPr="00FD55FC" w:rsidRDefault="00FD55FC" w:rsidP="0088315E">
            <w:pPr>
              <w:spacing w:after="0" w:line="240" w:lineRule="auto"/>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TC3-4-4</w:t>
            </w:r>
            <w:r w:rsidR="00101F9C">
              <w:rPr>
                <w:rFonts w:ascii="Calibri" w:eastAsia="Times New Roman" w:hAnsi="Calibri" w:cs="Calibri"/>
                <w:color w:val="000000"/>
                <w:sz w:val="18"/>
                <w:szCs w:val="18"/>
                <w:lang w:val="en-US"/>
              </w:rPr>
              <w:t xml:space="preserve"> </w:t>
            </w:r>
            <w:r w:rsidRPr="00FD55FC">
              <w:rPr>
                <w:rFonts w:ascii="Calibri" w:eastAsia="Times New Roman" w:hAnsi="Calibri" w:cs="Calibri"/>
                <w:color w:val="000000"/>
                <w:sz w:val="18"/>
                <w:szCs w:val="18"/>
                <w:lang w:val="en-US"/>
              </w:rPr>
              <w:t>I regularly communicate my most important values and beliefs to others. Qn53</w:t>
            </w:r>
          </w:p>
        </w:tc>
        <w:tc>
          <w:tcPr>
            <w:tcW w:w="999"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7DD74BB6" w14:textId="77777777" w:rsidR="00FD55FC" w:rsidRPr="00FD55FC" w:rsidRDefault="00FD55FC" w:rsidP="0088315E">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-0.385</w:t>
            </w:r>
          </w:p>
        </w:tc>
        <w:tc>
          <w:tcPr>
            <w:tcW w:w="879"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478079A1" w14:textId="77777777" w:rsidR="00FD55FC" w:rsidRPr="00FD55FC" w:rsidRDefault="00FD55FC" w:rsidP="0088315E">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0.144</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26C700B6" w14:textId="77777777" w:rsidR="00FD55FC" w:rsidRPr="00FD55FC" w:rsidRDefault="00FD55FC" w:rsidP="0088315E">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7.103</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3B731D2F" w14:textId="77777777" w:rsidR="00FD55FC" w:rsidRPr="00FD55FC" w:rsidRDefault="00FD55FC" w:rsidP="0088315E">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0.008</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4A337076" w14:textId="77777777" w:rsidR="00FD55FC" w:rsidRPr="00FD55FC" w:rsidRDefault="00FD55FC" w:rsidP="0088315E">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-0.668</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326E3749" w14:textId="77777777" w:rsidR="00FD55FC" w:rsidRPr="00FD55FC" w:rsidRDefault="00FD55FC" w:rsidP="0088315E">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-0.102</w:t>
            </w:r>
          </w:p>
        </w:tc>
      </w:tr>
      <w:tr w:rsidR="00FD55FC" w:rsidRPr="00FD55FC" w14:paraId="233892EE" w14:textId="77777777" w:rsidTr="000B214F">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770DD810" w14:textId="77777777" w:rsidR="00FD55FC" w:rsidRPr="00FD55FC" w:rsidRDefault="00FD55FC" w:rsidP="0088315E">
            <w:pPr>
              <w:spacing w:after="0" w:line="240" w:lineRule="auto"/>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Qn22d CF: adopted right ministry strategy</w:t>
            </w:r>
          </w:p>
        </w:tc>
        <w:tc>
          <w:tcPr>
            <w:tcW w:w="999"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6926CB48" w14:textId="77777777" w:rsidR="00FD55FC" w:rsidRPr="00FD55FC" w:rsidRDefault="00FD55FC" w:rsidP="0088315E">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-0.376</w:t>
            </w:r>
          </w:p>
        </w:tc>
        <w:tc>
          <w:tcPr>
            <w:tcW w:w="879"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10517189" w14:textId="77777777" w:rsidR="00FD55FC" w:rsidRPr="00FD55FC" w:rsidRDefault="00FD55FC" w:rsidP="0088315E">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0.143</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1F7D4939" w14:textId="77777777" w:rsidR="00FD55FC" w:rsidRPr="00FD55FC" w:rsidRDefault="00FD55FC" w:rsidP="0088315E">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6.887</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246EC8E1" w14:textId="77777777" w:rsidR="00FD55FC" w:rsidRPr="00FD55FC" w:rsidRDefault="00FD55FC" w:rsidP="0088315E">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0.009</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491D29EB" w14:textId="77777777" w:rsidR="00FD55FC" w:rsidRPr="00FD55FC" w:rsidRDefault="00FD55FC" w:rsidP="0088315E">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-0.656</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7EDDEF77" w14:textId="77777777" w:rsidR="00FD55FC" w:rsidRPr="00FD55FC" w:rsidRDefault="00FD55FC" w:rsidP="0088315E">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-0.095</w:t>
            </w:r>
          </w:p>
        </w:tc>
      </w:tr>
      <w:tr w:rsidR="00FD55FC" w:rsidRPr="00FD55FC" w14:paraId="00822427" w14:textId="77777777" w:rsidTr="000B214F">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E2EFDA"/>
            <w:tcMar>
              <w:top w:w="29" w:type="dxa"/>
              <w:left w:w="100" w:type="dxa"/>
              <w:bottom w:w="29" w:type="dxa"/>
              <w:right w:w="100" w:type="dxa"/>
            </w:tcMar>
            <w:vAlign w:val="center"/>
            <w:hideMark/>
          </w:tcPr>
          <w:p w14:paraId="4C69811D" w14:textId="47728408" w:rsidR="00FD55FC" w:rsidRPr="00FD55FC" w:rsidRDefault="00FD55FC" w:rsidP="0088315E">
            <w:pPr>
              <w:spacing w:after="0" w:line="240" w:lineRule="auto"/>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TC2-5-3 Being “too busy” does not keep me from interceding for those we are reaching. Qn</w:t>
            </w:r>
            <w:r w:rsidR="00CF1F04">
              <w:rPr>
                <w:rFonts w:ascii="Calibri" w:eastAsia="Times New Roman" w:hAnsi="Calibri" w:cs="Calibri"/>
                <w:color w:val="000000"/>
                <w:sz w:val="18"/>
                <w:szCs w:val="18"/>
                <w:lang w:val="en-US"/>
              </w:rPr>
              <w:t>66</w:t>
            </w:r>
          </w:p>
        </w:tc>
        <w:tc>
          <w:tcPr>
            <w:tcW w:w="999" w:type="dxa"/>
            <w:tcBorders>
              <w:top w:val="single" w:sz="8" w:space="0" w:color="000000"/>
              <w:left w:val="single" w:sz="8" w:space="0" w:color="000000"/>
              <w:bottom w:val="single" w:sz="8" w:space="0" w:color="000000"/>
              <w:right w:val="single" w:sz="8" w:space="0" w:color="000000"/>
            </w:tcBorders>
            <w:shd w:val="clear" w:color="auto" w:fill="E2EFDA"/>
            <w:tcMar>
              <w:top w:w="29" w:type="dxa"/>
              <w:left w:w="100" w:type="dxa"/>
              <w:bottom w:w="29" w:type="dxa"/>
              <w:right w:w="100" w:type="dxa"/>
            </w:tcMar>
            <w:vAlign w:val="center"/>
            <w:hideMark/>
          </w:tcPr>
          <w:p w14:paraId="068B0869" w14:textId="77777777" w:rsidR="00FD55FC" w:rsidRPr="00FD55FC" w:rsidRDefault="00FD55FC" w:rsidP="0088315E">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-0.213</w:t>
            </w:r>
          </w:p>
        </w:tc>
        <w:tc>
          <w:tcPr>
            <w:tcW w:w="879" w:type="dxa"/>
            <w:tcBorders>
              <w:top w:val="single" w:sz="8" w:space="0" w:color="000000"/>
              <w:left w:val="single" w:sz="8" w:space="0" w:color="000000"/>
              <w:bottom w:val="single" w:sz="8" w:space="0" w:color="000000"/>
              <w:right w:val="single" w:sz="8" w:space="0" w:color="000000"/>
            </w:tcBorders>
            <w:shd w:val="clear" w:color="auto" w:fill="E2EFDA"/>
            <w:tcMar>
              <w:top w:w="29" w:type="dxa"/>
              <w:left w:w="100" w:type="dxa"/>
              <w:bottom w:w="29" w:type="dxa"/>
              <w:right w:w="100" w:type="dxa"/>
            </w:tcMar>
            <w:vAlign w:val="center"/>
            <w:hideMark/>
          </w:tcPr>
          <w:p w14:paraId="1ECE5394" w14:textId="77777777" w:rsidR="00FD55FC" w:rsidRPr="00FD55FC" w:rsidRDefault="00FD55FC" w:rsidP="0088315E">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0.111</w:t>
            </w:r>
          </w:p>
        </w:tc>
        <w:tc>
          <w:tcPr>
            <w:tcW w:w="0" w:type="auto"/>
            <w:tcBorders>
              <w:top w:val="single" w:sz="8" w:space="0" w:color="000000"/>
              <w:left w:val="single" w:sz="8" w:space="0" w:color="000000"/>
              <w:bottom w:val="single" w:sz="8" w:space="0" w:color="000000"/>
              <w:right w:val="single" w:sz="8" w:space="0" w:color="000000"/>
            </w:tcBorders>
            <w:shd w:val="clear" w:color="auto" w:fill="E2EFDA"/>
            <w:tcMar>
              <w:top w:w="29" w:type="dxa"/>
              <w:left w:w="100" w:type="dxa"/>
              <w:bottom w:w="29" w:type="dxa"/>
              <w:right w:w="100" w:type="dxa"/>
            </w:tcMar>
            <w:vAlign w:val="center"/>
            <w:hideMark/>
          </w:tcPr>
          <w:p w14:paraId="6C69076A" w14:textId="77777777" w:rsidR="00FD55FC" w:rsidRPr="00FD55FC" w:rsidRDefault="00FD55FC" w:rsidP="0088315E">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3.717</w:t>
            </w:r>
          </w:p>
        </w:tc>
        <w:tc>
          <w:tcPr>
            <w:tcW w:w="0" w:type="auto"/>
            <w:tcBorders>
              <w:top w:val="single" w:sz="8" w:space="0" w:color="000000"/>
              <w:left w:val="single" w:sz="8" w:space="0" w:color="000000"/>
              <w:bottom w:val="single" w:sz="8" w:space="0" w:color="000000"/>
              <w:right w:val="single" w:sz="8" w:space="0" w:color="000000"/>
            </w:tcBorders>
            <w:shd w:val="clear" w:color="auto" w:fill="E2EFDA"/>
            <w:tcMar>
              <w:top w:w="29" w:type="dxa"/>
              <w:left w:w="100" w:type="dxa"/>
              <w:bottom w:w="29" w:type="dxa"/>
              <w:right w:w="100" w:type="dxa"/>
            </w:tcMar>
            <w:vAlign w:val="center"/>
            <w:hideMark/>
          </w:tcPr>
          <w:p w14:paraId="144E659F" w14:textId="77777777" w:rsidR="00FD55FC" w:rsidRPr="00FD55FC" w:rsidRDefault="00FD55FC" w:rsidP="0088315E">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0.054</w:t>
            </w:r>
          </w:p>
        </w:tc>
        <w:tc>
          <w:tcPr>
            <w:tcW w:w="0" w:type="auto"/>
            <w:tcBorders>
              <w:top w:val="single" w:sz="8" w:space="0" w:color="000000"/>
              <w:left w:val="single" w:sz="8" w:space="0" w:color="000000"/>
              <w:bottom w:val="single" w:sz="8" w:space="0" w:color="000000"/>
              <w:right w:val="single" w:sz="8" w:space="0" w:color="000000"/>
            </w:tcBorders>
            <w:shd w:val="clear" w:color="auto" w:fill="E2EFDA"/>
            <w:tcMar>
              <w:top w:w="29" w:type="dxa"/>
              <w:left w:w="100" w:type="dxa"/>
              <w:bottom w:w="29" w:type="dxa"/>
              <w:right w:w="100" w:type="dxa"/>
            </w:tcMar>
            <w:vAlign w:val="center"/>
            <w:hideMark/>
          </w:tcPr>
          <w:p w14:paraId="1E9D3ED5" w14:textId="77777777" w:rsidR="00FD55FC" w:rsidRPr="00FD55FC" w:rsidRDefault="00FD55FC" w:rsidP="0088315E">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-0.430</w:t>
            </w:r>
          </w:p>
        </w:tc>
        <w:tc>
          <w:tcPr>
            <w:tcW w:w="0" w:type="auto"/>
            <w:tcBorders>
              <w:top w:val="single" w:sz="8" w:space="0" w:color="000000"/>
              <w:left w:val="single" w:sz="8" w:space="0" w:color="000000"/>
              <w:bottom w:val="single" w:sz="8" w:space="0" w:color="000000"/>
              <w:right w:val="single" w:sz="8" w:space="0" w:color="000000"/>
            </w:tcBorders>
            <w:shd w:val="clear" w:color="auto" w:fill="E2EFDA"/>
            <w:tcMar>
              <w:top w:w="29" w:type="dxa"/>
              <w:left w:w="100" w:type="dxa"/>
              <w:bottom w:w="29" w:type="dxa"/>
              <w:right w:w="100" w:type="dxa"/>
            </w:tcMar>
            <w:vAlign w:val="center"/>
            <w:hideMark/>
          </w:tcPr>
          <w:p w14:paraId="11804274" w14:textId="77777777" w:rsidR="00FD55FC" w:rsidRPr="00FD55FC" w:rsidRDefault="00FD55FC" w:rsidP="0088315E">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0.004</w:t>
            </w:r>
          </w:p>
        </w:tc>
      </w:tr>
      <w:tr w:rsidR="00FD55FC" w:rsidRPr="00FD55FC" w14:paraId="4B5721A3" w14:textId="77777777" w:rsidTr="000B214F">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1BB18EA3" w14:textId="321AAF5B" w:rsidR="00FD55FC" w:rsidRPr="00FD55FC" w:rsidRDefault="00FD55FC" w:rsidP="0088315E">
            <w:pPr>
              <w:spacing w:after="0" w:line="240" w:lineRule="auto"/>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Qn19</w:t>
            </w:r>
            <w:r w:rsidR="006D2B03">
              <w:rPr>
                <w:rFonts w:ascii="Calibri" w:eastAsia="Times New Roman" w:hAnsi="Calibri" w:cs="Calibri"/>
                <w:color w:val="000000"/>
                <w:sz w:val="18"/>
                <w:szCs w:val="18"/>
                <w:lang w:val="en-US"/>
              </w:rPr>
              <w:t xml:space="preserve"> IF:</w:t>
            </w:r>
            <w:r w:rsidRPr="00FD55FC">
              <w:rPr>
                <w:rFonts w:ascii="Calibri" w:eastAsia="Times New Roman" w:hAnsi="Calibri" w:cs="Calibri"/>
                <w:color w:val="000000"/>
                <w:sz w:val="18"/>
                <w:szCs w:val="18"/>
                <w:lang w:val="en-US"/>
              </w:rPr>
              <w:t xml:space="preserve"> Limited time due to tentmaking impeding effect</w:t>
            </w:r>
          </w:p>
        </w:tc>
        <w:tc>
          <w:tcPr>
            <w:tcW w:w="999"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05B9CBFA" w14:textId="77777777" w:rsidR="00FD55FC" w:rsidRPr="00FD55FC" w:rsidRDefault="00FD55FC" w:rsidP="0088315E">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C00000"/>
                <w:sz w:val="18"/>
                <w:szCs w:val="18"/>
                <w:lang w:val="en-US"/>
              </w:rPr>
              <w:t>0.224</w:t>
            </w:r>
          </w:p>
        </w:tc>
        <w:tc>
          <w:tcPr>
            <w:tcW w:w="879"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43D2DCBF" w14:textId="77777777" w:rsidR="00FD55FC" w:rsidRPr="00FD55FC" w:rsidRDefault="00FD55FC" w:rsidP="0088315E">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0.105</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0B6B5FF2" w14:textId="77777777" w:rsidR="00FD55FC" w:rsidRPr="00FD55FC" w:rsidRDefault="00FD55FC" w:rsidP="0088315E">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4.576</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314C8CE6" w14:textId="77777777" w:rsidR="00FD55FC" w:rsidRPr="00FD55FC" w:rsidRDefault="00FD55FC" w:rsidP="0088315E">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0.032</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60C6200E" w14:textId="77777777" w:rsidR="00FD55FC" w:rsidRPr="00FD55FC" w:rsidRDefault="00FD55FC" w:rsidP="0088315E">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0.019</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2BC8A463" w14:textId="77777777" w:rsidR="00FD55FC" w:rsidRPr="00FD55FC" w:rsidRDefault="00FD55FC" w:rsidP="0088315E">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0.429</w:t>
            </w:r>
          </w:p>
        </w:tc>
      </w:tr>
      <w:tr w:rsidR="00FD55FC" w:rsidRPr="00FD55FC" w14:paraId="1046E52C" w14:textId="77777777" w:rsidTr="000B214F">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68B2427A" w14:textId="77777777" w:rsidR="00FD55FC" w:rsidRPr="00FD55FC" w:rsidRDefault="00FD55FC" w:rsidP="0088315E">
            <w:pPr>
              <w:spacing w:after="0" w:line="240" w:lineRule="auto"/>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Qn23f IF: people not open to gospel</w:t>
            </w:r>
          </w:p>
        </w:tc>
        <w:tc>
          <w:tcPr>
            <w:tcW w:w="999"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19AD417A" w14:textId="77777777" w:rsidR="00FD55FC" w:rsidRPr="00FD55FC" w:rsidRDefault="00FD55FC" w:rsidP="0088315E">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C00000"/>
                <w:sz w:val="18"/>
                <w:szCs w:val="18"/>
                <w:lang w:val="en-US"/>
              </w:rPr>
              <w:t>0.280</w:t>
            </w:r>
          </w:p>
        </w:tc>
        <w:tc>
          <w:tcPr>
            <w:tcW w:w="879"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26B5A22A" w14:textId="77777777" w:rsidR="00FD55FC" w:rsidRPr="00FD55FC" w:rsidRDefault="00FD55FC" w:rsidP="0088315E">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0.110</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211AEB9E" w14:textId="77777777" w:rsidR="00FD55FC" w:rsidRPr="00FD55FC" w:rsidRDefault="00FD55FC" w:rsidP="0088315E">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6.428</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20CDD561" w14:textId="77777777" w:rsidR="00FD55FC" w:rsidRPr="00FD55FC" w:rsidRDefault="00FD55FC" w:rsidP="0088315E">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0.011</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137FC0EF" w14:textId="77777777" w:rsidR="00FD55FC" w:rsidRPr="00FD55FC" w:rsidRDefault="00FD55FC" w:rsidP="0088315E">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0.064</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27194A5F" w14:textId="77777777" w:rsidR="00FD55FC" w:rsidRPr="00FD55FC" w:rsidRDefault="00FD55FC" w:rsidP="0088315E">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0.497</w:t>
            </w:r>
          </w:p>
        </w:tc>
      </w:tr>
      <w:tr w:rsidR="00FD55FC" w:rsidRPr="00FD55FC" w14:paraId="4929EC90" w14:textId="77777777" w:rsidTr="000B214F">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E2EFDA"/>
            <w:tcMar>
              <w:top w:w="29" w:type="dxa"/>
              <w:left w:w="100" w:type="dxa"/>
              <w:bottom w:w="29" w:type="dxa"/>
              <w:right w:w="100" w:type="dxa"/>
            </w:tcMar>
            <w:vAlign w:val="center"/>
            <w:hideMark/>
          </w:tcPr>
          <w:p w14:paraId="0AD2877A" w14:textId="77777777" w:rsidR="00FD55FC" w:rsidRPr="00FD55FC" w:rsidRDefault="00FD55FC" w:rsidP="0088315E">
            <w:pPr>
              <w:spacing w:after="0" w:line="240" w:lineRule="auto"/>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TC1-3-1 Others would describe me as an achievement-oriented person. Qn35</w:t>
            </w:r>
          </w:p>
        </w:tc>
        <w:tc>
          <w:tcPr>
            <w:tcW w:w="999" w:type="dxa"/>
            <w:tcBorders>
              <w:top w:val="single" w:sz="8" w:space="0" w:color="000000"/>
              <w:left w:val="single" w:sz="8" w:space="0" w:color="000000"/>
              <w:bottom w:val="single" w:sz="8" w:space="0" w:color="000000"/>
              <w:right w:val="single" w:sz="8" w:space="0" w:color="000000"/>
            </w:tcBorders>
            <w:shd w:val="clear" w:color="auto" w:fill="E2EFDA"/>
            <w:tcMar>
              <w:top w:w="29" w:type="dxa"/>
              <w:left w:w="100" w:type="dxa"/>
              <w:bottom w:w="29" w:type="dxa"/>
              <w:right w:w="100" w:type="dxa"/>
            </w:tcMar>
            <w:vAlign w:val="center"/>
            <w:hideMark/>
          </w:tcPr>
          <w:p w14:paraId="49A41987" w14:textId="77777777" w:rsidR="00FD55FC" w:rsidRPr="00FD55FC" w:rsidRDefault="00FD55FC" w:rsidP="0088315E">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C00000"/>
                <w:sz w:val="18"/>
                <w:szCs w:val="18"/>
                <w:lang w:val="en-US"/>
              </w:rPr>
              <w:t>0.323</w:t>
            </w:r>
          </w:p>
        </w:tc>
        <w:tc>
          <w:tcPr>
            <w:tcW w:w="879" w:type="dxa"/>
            <w:tcBorders>
              <w:top w:val="single" w:sz="8" w:space="0" w:color="000000"/>
              <w:left w:val="single" w:sz="8" w:space="0" w:color="000000"/>
              <w:bottom w:val="single" w:sz="8" w:space="0" w:color="000000"/>
              <w:right w:val="single" w:sz="8" w:space="0" w:color="000000"/>
            </w:tcBorders>
            <w:shd w:val="clear" w:color="auto" w:fill="E2EFDA"/>
            <w:tcMar>
              <w:top w:w="29" w:type="dxa"/>
              <w:left w:w="100" w:type="dxa"/>
              <w:bottom w:w="29" w:type="dxa"/>
              <w:right w:w="100" w:type="dxa"/>
            </w:tcMar>
            <w:vAlign w:val="center"/>
            <w:hideMark/>
          </w:tcPr>
          <w:p w14:paraId="37743173" w14:textId="77777777" w:rsidR="00FD55FC" w:rsidRPr="00FD55FC" w:rsidRDefault="00FD55FC" w:rsidP="0088315E">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0.172</w:t>
            </w:r>
          </w:p>
        </w:tc>
        <w:tc>
          <w:tcPr>
            <w:tcW w:w="0" w:type="auto"/>
            <w:tcBorders>
              <w:top w:val="single" w:sz="8" w:space="0" w:color="000000"/>
              <w:left w:val="single" w:sz="8" w:space="0" w:color="000000"/>
              <w:bottom w:val="single" w:sz="8" w:space="0" w:color="000000"/>
              <w:right w:val="single" w:sz="8" w:space="0" w:color="000000"/>
            </w:tcBorders>
            <w:shd w:val="clear" w:color="auto" w:fill="E2EFDA"/>
            <w:tcMar>
              <w:top w:w="29" w:type="dxa"/>
              <w:left w:w="100" w:type="dxa"/>
              <w:bottom w:w="29" w:type="dxa"/>
              <w:right w:w="100" w:type="dxa"/>
            </w:tcMar>
            <w:vAlign w:val="center"/>
            <w:hideMark/>
          </w:tcPr>
          <w:p w14:paraId="7F99E7B5" w14:textId="77777777" w:rsidR="00FD55FC" w:rsidRPr="00FD55FC" w:rsidRDefault="00FD55FC" w:rsidP="0088315E">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3.531</w:t>
            </w:r>
          </w:p>
        </w:tc>
        <w:tc>
          <w:tcPr>
            <w:tcW w:w="0" w:type="auto"/>
            <w:tcBorders>
              <w:top w:val="single" w:sz="8" w:space="0" w:color="000000"/>
              <w:left w:val="single" w:sz="8" w:space="0" w:color="000000"/>
              <w:bottom w:val="single" w:sz="8" w:space="0" w:color="000000"/>
              <w:right w:val="single" w:sz="8" w:space="0" w:color="000000"/>
            </w:tcBorders>
            <w:shd w:val="clear" w:color="auto" w:fill="E2EFDA"/>
            <w:tcMar>
              <w:top w:w="29" w:type="dxa"/>
              <w:left w:w="100" w:type="dxa"/>
              <w:bottom w:w="29" w:type="dxa"/>
              <w:right w:w="100" w:type="dxa"/>
            </w:tcMar>
            <w:vAlign w:val="center"/>
            <w:hideMark/>
          </w:tcPr>
          <w:p w14:paraId="4E5B1047" w14:textId="77777777" w:rsidR="00FD55FC" w:rsidRPr="00FD55FC" w:rsidRDefault="00FD55FC" w:rsidP="0088315E">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0.060</w:t>
            </w:r>
          </w:p>
        </w:tc>
        <w:tc>
          <w:tcPr>
            <w:tcW w:w="0" w:type="auto"/>
            <w:tcBorders>
              <w:top w:val="single" w:sz="8" w:space="0" w:color="000000"/>
              <w:left w:val="single" w:sz="8" w:space="0" w:color="000000"/>
              <w:bottom w:val="single" w:sz="8" w:space="0" w:color="000000"/>
              <w:right w:val="single" w:sz="8" w:space="0" w:color="000000"/>
            </w:tcBorders>
            <w:shd w:val="clear" w:color="auto" w:fill="E2EFDA"/>
            <w:tcMar>
              <w:top w:w="29" w:type="dxa"/>
              <w:left w:w="100" w:type="dxa"/>
              <w:bottom w:w="29" w:type="dxa"/>
              <w:right w:w="100" w:type="dxa"/>
            </w:tcMar>
            <w:vAlign w:val="center"/>
            <w:hideMark/>
          </w:tcPr>
          <w:p w14:paraId="168C41A5" w14:textId="77777777" w:rsidR="00FD55FC" w:rsidRPr="00FD55FC" w:rsidRDefault="00FD55FC" w:rsidP="0088315E">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-0.014</w:t>
            </w:r>
          </w:p>
        </w:tc>
        <w:tc>
          <w:tcPr>
            <w:tcW w:w="0" w:type="auto"/>
            <w:tcBorders>
              <w:top w:val="single" w:sz="8" w:space="0" w:color="000000"/>
              <w:left w:val="single" w:sz="8" w:space="0" w:color="000000"/>
              <w:bottom w:val="single" w:sz="8" w:space="0" w:color="000000"/>
              <w:right w:val="single" w:sz="8" w:space="0" w:color="000000"/>
            </w:tcBorders>
            <w:shd w:val="clear" w:color="auto" w:fill="E2EFDA"/>
            <w:tcMar>
              <w:top w:w="29" w:type="dxa"/>
              <w:left w:w="100" w:type="dxa"/>
              <w:bottom w:w="29" w:type="dxa"/>
              <w:right w:w="100" w:type="dxa"/>
            </w:tcMar>
            <w:vAlign w:val="center"/>
            <w:hideMark/>
          </w:tcPr>
          <w:p w14:paraId="1DBF2638" w14:textId="77777777" w:rsidR="00FD55FC" w:rsidRPr="00FD55FC" w:rsidRDefault="00FD55FC" w:rsidP="0088315E">
            <w:pPr>
              <w:spacing w:after="0" w:line="240" w:lineRule="auto"/>
              <w:jc w:val="center"/>
              <w:rPr>
                <w:rFonts w:ascii="Times New Roman" w:eastAsia="Times New Roman" w:hAnsi="Times New Roman" w:cs="Times New Roman"/>
                <w:sz w:val="24"/>
                <w:szCs w:val="24"/>
                <w:lang w:val="en-US"/>
              </w:rPr>
            </w:pPr>
            <w:r w:rsidRPr="00FD55FC">
              <w:rPr>
                <w:rFonts w:ascii="Calibri" w:eastAsia="Times New Roman" w:hAnsi="Calibri" w:cs="Calibri"/>
                <w:color w:val="000000"/>
                <w:sz w:val="18"/>
                <w:szCs w:val="18"/>
                <w:lang w:val="en-US"/>
              </w:rPr>
              <w:t>0.660</w:t>
            </w:r>
          </w:p>
        </w:tc>
      </w:tr>
    </w:tbl>
    <w:p w14:paraId="68652F52" w14:textId="77777777" w:rsidR="00FD55FC" w:rsidRPr="00FD55FC" w:rsidRDefault="00FD55FC" w:rsidP="00FD55FC">
      <w:pPr>
        <w:spacing w:after="0" w:line="240" w:lineRule="auto"/>
        <w:rPr>
          <w:rFonts w:ascii="Times New Roman" w:eastAsia="Times New Roman" w:hAnsi="Times New Roman" w:cs="Times New Roman"/>
          <w:sz w:val="24"/>
          <w:szCs w:val="24"/>
          <w:lang w:val="en-US"/>
        </w:rPr>
      </w:pPr>
    </w:p>
    <w:p w14:paraId="0CD542EB" w14:textId="0DF7BE3F" w:rsidR="00FD55FC" w:rsidRPr="00FD55FC" w:rsidRDefault="00C52E5C" w:rsidP="00FD55FC">
      <w:pPr>
        <w:spacing w:after="120" w:line="240" w:lineRule="auto"/>
        <w:rPr>
          <w:rFonts w:ascii="Times New Roman" w:eastAsia="Times New Roman" w:hAnsi="Times New Roman" w:cs="Times New Roman"/>
          <w:sz w:val="24"/>
          <w:szCs w:val="24"/>
          <w:lang w:val="en-US"/>
        </w:rPr>
      </w:pPr>
      <w:r>
        <w:rPr>
          <w:rFonts w:ascii="Calibri" w:eastAsia="Times New Roman" w:hAnsi="Calibri" w:cs="Calibri"/>
          <w:color w:val="000000"/>
          <w:szCs w:val="22"/>
          <w:lang w:val="en-US"/>
        </w:rPr>
        <w:tab/>
      </w:r>
      <w:r w:rsidR="00FD55FC" w:rsidRPr="00FD55FC">
        <w:rPr>
          <w:rFonts w:ascii="Calibri" w:eastAsia="Times New Roman" w:hAnsi="Calibri" w:cs="Calibri"/>
          <w:color w:val="000000"/>
          <w:szCs w:val="22"/>
          <w:lang w:val="en-US"/>
        </w:rPr>
        <w:t xml:space="preserve">Finally, we conducted an analysis with </w:t>
      </w:r>
      <w:r w:rsidR="0088315E">
        <w:rPr>
          <w:rFonts w:ascii="Calibri" w:eastAsia="Times New Roman" w:hAnsi="Calibri" w:cs="Calibri"/>
          <w:color w:val="000000"/>
          <w:szCs w:val="22"/>
          <w:lang w:val="en-US"/>
        </w:rPr>
        <w:t>(</w:t>
      </w:r>
      <w:r w:rsidR="00FD55FC" w:rsidRPr="00FD55FC">
        <w:rPr>
          <w:rFonts w:ascii="Calibri" w:eastAsia="Times New Roman" w:hAnsi="Calibri" w:cs="Calibri"/>
          <w:color w:val="000000"/>
          <w:szCs w:val="22"/>
          <w:lang w:val="en-US"/>
        </w:rPr>
        <w:t xml:space="preserve">a) only </w:t>
      </w:r>
      <w:r w:rsidR="00B42664">
        <w:rPr>
          <w:rFonts w:ascii="Calibri" w:eastAsia="Times New Roman" w:hAnsi="Calibri" w:cs="Calibri"/>
          <w:color w:val="000000"/>
          <w:szCs w:val="22"/>
          <w:lang w:val="en-US"/>
        </w:rPr>
        <w:t>traits and competencies</w:t>
      </w:r>
      <w:r w:rsidR="00FD55FC" w:rsidRPr="00FD55FC">
        <w:rPr>
          <w:rFonts w:ascii="Calibri" w:eastAsia="Times New Roman" w:hAnsi="Calibri" w:cs="Calibri"/>
          <w:color w:val="000000"/>
          <w:szCs w:val="22"/>
          <w:lang w:val="en-US"/>
        </w:rPr>
        <w:t xml:space="preserve"> (no other factors), and </w:t>
      </w:r>
      <w:r w:rsidR="0088315E">
        <w:rPr>
          <w:rFonts w:ascii="Calibri" w:eastAsia="Times New Roman" w:hAnsi="Calibri" w:cs="Calibri"/>
          <w:color w:val="000000"/>
          <w:szCs w:val="22"/>
          <w:lang w:val="en-US"/>
        </w:rPr>
        <w:t>(</w:t>
      </w:r>
      <w:r w:rsidR="00FD55FC" w:rsidRPr="00FD55FC">
        <w:rPr>
          <w:rFonts w:ascii="Calibri" w:eastAsia="Times New Roman" w:hAnsi="Calibri" w:cs="Calibri"/>
          <w:color w:val="000000"/>
          <w:szCs w:val="22"/>
          <w:lang w:val="en-US"/>
        </w:rPr>
        <w:t xml:space="preserve">b) only </w:t>
      </w:r>
      <w:r w:rsidR="0088315E">
        <w:rPr>
          <w:rFonts w:ascii="Calibri" w:eastAsia="Times New Roman" w:hAnsi="Calibri" w:cs="Calibri"/>
          <w:color w:val="000000"/>
          <w:szCs w:val="22"/>
          <w:lang w:val="en-US"/>
        </w:rPr>
        <w:t>c</w:t>
      </w:r>
      <w:r w:rsidR="00FD55FC" w:rsidRPr="00FD55FC">
        <w:rPr>
          <w:rFonts w:ascii="Calibri" w:eastAsia="Times New Roman" w:hAnsi="Calibri" w:cs="Calibri"/>
          <w:color w:val="000000"/>
          <w:szCs w:val="22"/>
          <w:lang w:val="en-US"/>
        </w:rPr>
        <w:t xml:space="preserve">ontributing and </w:t>
      </w:r>
      <w:r w:rsidR="0088315E">
        <w:rPr>
          <w:rFonts w:ascii="Calibri" w:eastAsia="Times New Roman" w:hAnsi="Calibri" w:cs="Calibri"/>
          <w:color w:val="000000"/>
          <w:szCs w:val="22"/>
          <w:lang w:val="en-US"/>
        </w:rPr>
        <w:t>i</w:t>
      </w:r>
      <w:r w:rsidR="00FD55FC" w:rsidRPr="00FD55FC">
        <w:rPr>
          <w:rFonts w:ascii="Calibri" w:eastAsia="Times New Roman" w:hAnsi="Calibri" w:cs="Calibri"/>
          <w:color w:val="000000"/>
          <w:szCs w:val="22"/>
          <w:lang w:val="en-US"/>
        </w:rPr>
        <w:t>nhibiting factors.</w:t>
      </w:r>
    </w:p>
    <w:p w14:paraId="6C74FAF3" w14:textId="744A2890" w:rsidR="00FD55FC" w:rsidRPr="000D718F" w:rsidRDefault="00C52E5C" w:rsidP="00FD55FC">
      <w:pPr>
        <w:spacing w:after="120" w:line="240" w:lineRule="auto"/>
        <w:rPr>
          <w:rFonts w:ascii="Times New Roman" w:eastAsia="Times New Roman" w:hAnsi="Times New Roman" w:cs="Times New Roman"/>
          <w:b/>
          <w:bCs/>
          <w:sz w:val="24"/>
          <w:szCs w:val="24"/>
          <w:lang w:val="en-US"/>
        </w:rPr>
      </w:pPr>
      <w:r>
        <w:rPr>
          <w:rFonts w:ascii="Calibri" w:eastAsia="Times New Roman" w:hAnsi="Calibri" w:cs="Calibri"/>
          <w:color w:val="000000"/>
          <w:szCs w:val="22"/>
          <w:lang w:val="en-US"/>
        </w:rPr>
        <w:tab/>
      </w:r>
      <w:r w:rsidR="0088315E" w:rsidRPr="000D718F">
        <w:rPr>
          <w:rFonts w:ascii="Calibri" w:eastAsia="Times New Roman" w:hAnsi="Calibri" w:cs="Calibri"/>
          <w:b/>
          <w:bCs/>
          <w:color w:val="000000"/>
          <w:szCs w:val="22"/>
          <w:lang w:val="en-US"/>
        </w:rPr>
        <w:t>(</w:t>
      </w:r>
      <w:r w:rsidR="00FD55FC" w:rsidRPr="000D718F">
        <w:rPr>
          <w:rFonts w:ascii="Calibri" w:eastAsia="Times New Roman" w:hAnsi="Calibri" w:cs="Calibri"/>
          <w:b/>
          <w:bCs/>
          <w:color w:val="000000"/>
          <w:szCs w:val="22"/>
          <w:lang w:val="en-US"/>
        </w:rPr>
        <w:t xml:space="preserve">a) Analysis with only </w:t>
      </w:r>
      <w:r w:rsidR="00B42664" w:rsidRPr="000D718F">
        <w:rPr>
          <w:rFonts w:ascii="Calibri" w:eastAsia="Times New Roman" w:hAnsi="Calibri" w:cs="Calibri"/>
          <w:b/>
          <w:bCs/>
          <w:color w:val="000000"/>
          <w:szCs w:val="22"/>
          <w:lang w:val="en-US"/>
        </w:rPr>
        <w:t>traits and competencies</w:t>
      </w:r>
      <w:r w:rsidR="00FD55FC" w:rsidRPr="000D718F">
        <w:rPr>
          <w:rFonts w:ascii="Calibri" w:eastAsia="Times New Roman" w:hAnsi="Calibri" w:cs="Calibri"/>
          <w:b/>
          <w:bCs/>
          <w:color w:val="000000"/>
          <w:szCs w:val="22"/>
          <w:lang w:val="en-US"/>
        </w:rPr>
        <w:t>:</w:t>
      </w:r>
    </w:p>
    <w:p w14:paraId="5ECC245A" w14:textId="5C03068F" w:rsidR="00FD55FC" w:rsidRDefault="00C52E5C" w:rsidP="00FD55FC">
      <w:pPr>
        <w:spacing w:after="120" w:line="240" w:lineRule="auto"/>
        <w:rPr>
          <w:rFonts w:ascii="Calibri" w:eastAsia="Times New Roman" w:hAnsi="Calibri" w:cs="Calibri"/>
          <w:color w:val="000000"/>
          <w:szCs w:val="22"/>
          <w:lang w:val="en-US"/>
        </w:rPr>
      </w:pPr>
      <w:r>
        <w:rPr>
          <w:rFonts w:ascii="Calibri" w:eastAsia="Times New Roman" w:hAnsi="Calibri" w:cs="Calibri"/>
          <w:color w:val="000000"/>
          <w:szCs w:val="22"/>
          <w:lang w:val="en-US"/>
        </w:rPr>
        <w:tab/>
      </w:r>
      <w:r w:rsidR="00FD55FC" w:rsidRPr="00FD55FC">
        <w:rPr>
          <w:rFonts w:ascii="Calibri" w:eastAsia="Times New Roman" w:hAnsi="Calibri" w:cs="Calibri"/>
          <w:color w:val="000000"/>
          <w:szCs w:val="22"/>
          <w:lang w:val="en-US"/>
        </w:rPr>
        <w:t xml:space="preserve">The analysis included the highest-rated 29 TCs in terms of difference between catalysts and control group. The results are largely comparable with the previous results for individual TCs without the contributing and inhibiting factors, except that result values are at times higher, and inclusion of TC1-3-4 </w:t>
      </w:r>
      <w:r w:rsidR="00FD55FC" w:rsidRPr="00851D85">
        <w:rPr>
          <w:rFonts w:ascii="Calibri" w:eastAsia="Times New Roman" w:hAnsi="Calibri" w:cs="Calibri"/>
          <w:i/>
          <w:iCs/>
          <w:color w:val="000000"/>
          <w:szCs w:val="22"/>
          <w:lang w:val="en-US"/>
        </w:rPr>
        <w:t>Goals as Motivating</w:t>
      </w:r>
      <w:r w:rsidR="00FD55FC" w:rsidRPr="00FD55FC">
        <w:rPr>
          <w:rFonts w:ascii="Calibri" w:eastAsia="Times New Roman" w:hAnsi="Calibri" w:cs="Calibri"/>
          <w:color w:val="000000"/>
          <w:szCs w:val="22"/>
          <w:lang w:val="en-US"/>
        </w:rPr>
        <w:t xml:space="preserve"> as a factor correlated with catalyzing a movement.</w:t>
      </w:r>
    </w:p>
    <w:p w14:paraId="3C88A092" w14:textId="7B1F8BAA" w:rsidR="0088315E" w:rsidRDefault="00FD55FC" w:rsidP="00B3052E">
      <w:pPr>
        <w:spacing w:after="120" w:line="240" w:lineRule="auto"/>
        <w:rPr>
          <w:rFonts w:ascii="Calibri" w:eastAsia="Times New Roman" w:hAnsi="Calibri" w:cs="Calibri"/>
          <w:color w:val="000000"/>
          <w:szCs w:val="22"/>
          <w:lang w:val="en-US"/>
        </w:rPr>
      </w:pPr>
      <w:r w:rsidRPr="00025142">
        <w:rPr>
          <w:rFonts w:ascii="Calibri" w:eastAsia="Times New Roman" w:hAnsi="Calibri" w:cs="Calibri"/>
          <w:color w:val="000000"/>
          <w:szCs w:val="22"/>
          <w:lang w:val="en-US"/>
        </w:rPr>
        <w:t> </w:t>
      </w:r>
      <w:r w:rsidR="00C52E5C">
        <w:rPr>
          <w:rFonts w:ascii="Calibri" w:eastAsia="Times New Roman" w:hAnsi="Calibri" w:cs="Calibri"/>
          <w:color w:val="000000"/>
          <w:szCs w:val="22"/>
          <w:lang w:val="en-US"/>
        </w:rPr>
        <w:tab/>
      </w:r>
      <w:r w:rsidR="00025142" w:rsidRPr="00025142">
        <w:rPr>
          <w:rFonts w:ascii="Calibri" w:eastAsia="Times New Roman" w:hAnsi="Calibri" w:cs="Calibri"/>
          <w:color w:val="000000"/>
          <w:szCs w:val="22"/>
          <w:lang w:val="en-US"/>
        </w:rPr>
        <w:t>This latter is very interesting, because TC1-3</w:t>
      </w:r>
      <w:r w:rsidR="00B808A1" w:rsidRPr="00B808A1">
        <w:rPr>
          <w:rFonts w:ascii="Calibri" w:eastAsia="Times New Roman" w:hAnsi="Calibri" w:cs="Calibri"/>
          <w:b/>
          <w:bCs/>
          <w:color w:val="000000"/>
          <w:sz w:val="18"/>
          <w:szCs w:val="18"/>
          <w:lang w:val="en-US"/>
        </w:rPr>
        <w:t xml:space="preserve"> </w:t>
      </w:r>
      <w:r w:rsidR="00B808A1" w:rsidRPr="00B808A1">
        <w:rPr>
          <w:rFonts w:ascii="Calibri" w:eastAsia="Times New Roman" w:hAnsi="Calibri" w:cs="Calibri"/>
          <w:i/>
          <w:iCs/>
          <w:color w:val="000000"/>
          <w:szCs w:val="22"/>
          <w:lang w:val="en-US"/>
        </w:rPr>
        <w:t xml:space="preserve">Drive to </w:t>
      </w:r>
      <w:r w:rsidR="00B808A1">
        <w:rPr>
          <w:rFonts w:ascii="Calibri" w:eastAsia="Times New Roman" w:hAnsi="Calibri" w:cs="Calibri"/>
          <w:i/>
          <w:iCs/>
          <w:color w:val="000000"/>
          <w:szCs w:val="22"/>
          <w:lang w:val="en-US"/>
        </w:rPr>
        <w:t>A</w:t>
      </w:r>
      <w:r w:rsidR="00B808A1" w:rsidRPr="00B808A1">
        <w:rPr>
          <w:rFonts w:ascii="Calibri" w:eastAsia="Times New Roman" w:hAnsi="Calibri" w:cs="Calibri"/>
          <w:i/>
          <w:iCs/>
          <w:color w:val="000000"/>
          <w:szCs w:val="22"/>
          <w:lang w:val="en-US"/>
        </w:rPr>
        <w:t>chieve</w:t>
      </w:r>
      <w:r w:rsidR="00025142" w:rsidRPr="00025142">
        <w:rPr>
          <w:rFonts w:ascii="Calibri" w:eastAsia="Times New Roman" w:hAnsi="Calibri" w:cs="Calibri"/>
          <w:color w:val="000000"/>
          <w:szCs w:val="22"/>
          <w:lang w:val="en-US"/>
        </w:rPr>
        <w:t xml:space="preserve"> is represented with three questions, one correlated with the catalyst group, the other two with the control group. </w:t>
      </w:r>
      <w:r w:rsidR="00FD0708">
        <w:rPr>
          <w:rFonts w:ascii="Calibri" w:eastAsia="Times New Roman" w:hAnsi="Calibri" w:cs="Calibri"/>
          <w:color w:val="000000"/>
          <w:szCs w:val="22"/>
          <w:lang w:val="en-US"/>
        </w:rPr>
        <w:t xml:space="preserve">However, in a regression that includes contributing and inhibiting factors, TC1-3-4 </w:t>
      </w:r>
      <w:r w:rsidR="00B808A1" w:rsidRPr="00B808A1">
        <w:rPr>
          <w:rFonts w:ascii="Calibri" w:eastAsia="Times New Roman" w:hAnsi="Calibri" w:cs="Calibri"/>
          <w:i/>
          <w:iCs/>
          <w:color w:val="000000"/>
          <w:szCs w:val="22"/>
          <w:lang w:val="en-US"/>
        </w:rPr>
        <w:t>Goals as Motivating</w:t>
      </w:r>
      <w:r w:rsidR="00B808A1" w:rsidRPr="00B808A1">
        <w:rPr>
          <w:rFonts w:ascii="Calibri" w:eastAsia="Times New Roman" w:hAnsi="Calibri" w:cs="Calibri"/>
          <w:color w:val="000000"/>
          <w:szCs w:val="22"/>
          <w:lang w:val="en-US"/>
        </w:rPr>
        <w:t xml:space="preserve"> </w:t>
      </w:r>
      <w:r w:rsidR="00FD0708">
        <w:rPr>
          <w:rFonts w:ascii="Calibri" w:eastAsia="Times New Roman" w:hAnsi="Calibri" w:cs="Calibri"/>
          <w:color w:val="000000"/>
          <w:szCs w:val="22"/>
          <w:lang w:val="en-US"/>
        </w:rPr>
        <w:t xml:space="preserve">is not significant. Overall, it seems evident that TC1-3 </w:t>
      </w:r>
      <w:r w:rsidR="00B808A1" w:rsidRPr="00B808A1">
        <w:rPr>
          <w:rFonts w:ascii="Calibri" w:eastAsia="Times New Roman" w:hAnsi="Calibri" w:cs="Calibri"/>
          <w:i/>
          <w:iCs/>
          <w:color w:val="000000"/>
          <w:szCs w:val="22"/>
          <w:lang w:val="en-US"/>
        </w:rPr>
        <w:t>Drive to Achieve</w:t>
      </w:r>
      <w:r w:rsidR="00B808A1" w:rsidRPr="00B808A1">
        <w:rPr>
          <w:rFonts w:ascii="Calibri" w:eastAsia="Times New Roman" w:hAnsi="Calibri" w:cs="Calibri"/>
          <w:color w:val="000000"/>
          <w:szCs w:val="22"/>
          <w:lang w:val="en-US"/>
        </w:rPr>
        <w:t xml:space="preserve"> </w:t>
      </w:r>
      <w:r w:rsidR="00FD0708">
        <w:rPr>
          <w:rFonts w:ascii="Calibri" w:eastAsia="Times New Roman" w:hAnsi="Calibri" w:cs="Calibri"/>
          <w:color w:val="000000"/>
          <w:szCs w:val="22"/>
          <w:lang w:val="en-US"/>
        </w:rPr>
        <w:t>correlates negative</w:t>
      </w:r>
      <w:r w:rsidR="006D00C1">
        <w:rPr>
          <w:rFonts w:ascii="Calibri" w:eastAsia="Times New Roman" w:hAnsi="Calibri" w:cs="Calibri"/>
          <w:color w:val="000000"/>
          <w:szCs w:val="22"/>
          <w:lang w:val="en-US"/>
        </w:rPr>
        <w:t>ly</w:t>
      </w:r>
      <w:r w:rsidR="00FD0708">
        <w:rPr>
          <w:rFonts w:ascii="Calibri" w:eastAsia="Times New Roman" w:hAnsi="Calibri" w:cs="Calibri"/>
          <w:color w:val="000000"/>
          <w:szCs w:val="22"/>
          <w:lang w:val="en-US"/>
        </w:rPr>
        <w:t xml:space="preserve"> with movement catalyzing.</w:t>
      </w:r>
      <w:r w:rsidR="00101F9C">
        <w:rPr>
          <w:rFonts w:ascii="Calibri" w:eastAsia="Times New Roman" w:hAnsi="Calibri" w:cs="Calibri"/>
          <w:color w:val="000000"/>
          <w:szCs w:val="22"/>
          <w:lang w:val="en-US"/>
        </w:rPr>
        <w:t xml:space="preserve"> </w:t>
      </w:r>
      <w:bookmarkStart w:id="132" w:name="_Hlk76990575"/>
    </w:p>
    <w:p w14:paraId="0FCE488E" w14:textId="310310BA" w:rsidR="00025142" w:rsidRDefault="00025142" w:rsidP="00437614">
      <w:pPr>
        <w:pStyle w:val="berschrift7"/>
        <w:spacing w:after="240"/>
        <w:ind w:left="0" w:firstLine="634"/>
      </w:pPr>
      <w:bookmarkStart w:id="133" w:name="_Toc77847572"/>
      <w:r w:rsidRPr="00851D85">
        <w:t xml:space="preserve">Trait and </w:t>
      </w:r>
      <w:r w:rsidR="0074331B" w:rsidRPr="00851D85">
        <w:t xml:space="preserve">Competency </w:t>
      </w:r>
      <w:r w:rsidR="0074331B">
        <w:t>Practices</w:t>
      </w:r>
      <w:r w:rsidR="0074331B" w:rsidRPr="00851D85">
        <w:t xml:space="preserve"> </w:t>
      </w:r>
      <w:r w:rsidRPr="00851D85">
        <w:t xml:space="preserve">that </w:t>
      </w:r>
      <w:r w:rsidR="0074331B" w:rsidRPr="00851D85">
        <w:t xml:space="preserve">Show </w:t>
      </w:r>
      <w:r w:rsidR="0074331B">
        <w:t>a</w:t>
      </w:r>
      <w:r w:rsidR="0074331B" w:rsidRPr="00851D85">
        <w:t xml:space="preserve"> Significant Difference </w:t>
      </w:r>
      <w:r w:rsidR="0074331B">
        <w:t>b</w:t>
      </w:r>
      <w:r w:rsidR="0074331B" w:rsidRPr="00851D85">
        <w:t>etween Catalysts</w:t>
      </w:r>
      <w:r w:rsidR="0074331B">
        <w:t xml:space="preserve"> a</w:t>
      </w:r>
      <w:r w:rsidR="0074331B" w:rsidRPr="00851D85">
        <w:t>nd Control Group</w:t>
      </w:r>
      <w:bookmarkEnd w:id="133"/>
    </w:p>
    <w:tbl>
      <w:tblPr>
        <w:tblW w:w="0" w:type="auto"/>
        <w:tblCellMar>
          <w:top w:w="15" w:type="dxa"/>
          <w:left w:w="15" w:type="dxa"/>
          <w:bottom w:w="15" w:type="dxa"/>
          <w:right w:w="15" w:type="dxa"/>
        </w:tblCellMar>
        <w:tblLook w:val="04A0" w:firstRow="1" w:lastRow="0" w:firstColumn="1" w:lastColumn="0" w:noHBand="0" w:noVBand="1"/>
      </w:tblPr>
      <w:tblGrid>
        <w:gridCol w:w="3609"/>
        <w:gridCol w:w="828"/>
        <w:gridCol w:w="881"/>
        <w:gridCol w:w="913"/>
        <w:gridCol w:w="670"/>
        <w:gridCol w:w="1052"/>
        <w:gridCol w:w="1053"/>
      </w:tblGrid>
      <w:tr w:rsidR="0088315E" w:rsidRPr="00025142" w14:paraId="4DB9AF98" w14:textId="26E8F3FF" w:rsidTr="0088315E">
        <w:trPr>
          <w:trHeight w:val="432"/>
        </w:trPr>
        <w:tc>
          <w:tcPr>
            <w:tcW w:w="0" w:type="auto"/>
            <w:gridSpan w:val="5"/>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bottom"/>
            <w:hideMark/>
          </w:tcPr>
          <w:bookmarkEnd w:id="132"/>
          <w:p w14:paraId="77C224DB" w14:textId="77777777" w:rsidR="0088315E" w:rsidRPr="00025142" w:rsidRDefault="0088315E" w:rsidP="0088315E">
            <w:pPr>
              <w:spacing w:after="0" w:line="240" w:lineRule="auto"/>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 xml:space="preserve"> Standardized coefficients (Variable Group(0=catalyst/1=control)):</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bottom"/>
            <w:hideMark/>
          </w:tcPr>
          <w:p w14:paraId="6E0CEB61" w14:textId="77777777" w:rsidR="0088315E" w:rsidRPr="00025142" w:rsidRDefault="0088315E"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R²(Cox and Snell)</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bottom"/>
            <w:hideMark/>
          </w:tcPr>
          <w:p w14:paraId="00AED1F7" w14:textId="77777777" w:rsidR="0088315E" w:rsidRPr="00025142" w:rsidRDefault="0088315E"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0.350</w:t>
            </w:r>
          </w:p>
        </w:tc>
      </w:tr>
      <w:tr w:rsidR="0088315E" w:rsidRPr="00025142" w14:paraId="00F4E208" w14:textId="639C548C" w:rsidTr="0088315E">
        <w:trPr>
          <w:trHeight w:val="576"/>
        </w:trPr>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bottom"/>
            <w:hideMark/>
          </w:tcPr>
          <w:p w14:paraId="67924344" w14:textId="77777777" w:rsidR="0088315E" w:rsidRPr="00025142" w:rsidRDefault="0088315E"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b/>
                <w:bCs/>
                <w:color w:val="000000"/>
                <w:sz w:val="18"/>
                <w:szCs w:val="18"/>
                <w:lang w:val="en-US"/>
              </w:rPr>
              <w:t>Source</w:t>
            </w:r>
          </w:p>
        </w:tc>
        <w:tc>
          <w:tcPr>
            <w:tcW w:w="828" w:type="dxa"/>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bottom"/>
            <w:hideMark/>
          </w:tcPr>
          <w:p w14:paraId="712B8654" w14:textId="77777777" w:rsidR="0088315E" w:rsidRPr="00025142" w:rsidRDefault="0088315E"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b/>
                <w:bCs/>
                <w:color w:val="000000"/>
                <w:sz w:val="18"/>
                <w:szCs w:val="18"/>
                <w:lang w:val="en-US"/>
              </w:rPr>
              <w:t>Value</w:t>
            </w:r>
          </w:p>
        </w:tc>
        <w:tc>
          <w:tcPr>
            <w:tcW w:w="804" w:type="dxa"/>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bottom"/>
            <w:hideMark/>
          </w:tcPr>
          <w:p w14:paraId="2DCD43AC" w14:textId="77777777" w:rsidR="0088315E" w:rsidRPr="00025142" w:rsidRDefault="0088315E"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b/>
                <w:bCs/>
                <w:color w:val="000000"/>
                <w:sz w:val="18"/>
                <w:szCs w:val="18"/>
                <w:lang w:val="en-US"/>
              </w:rPr>
              <w:t>Standard error</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bottom"/>
            <w:hideMark/>
          </w:tcPr>
          <w:p w14:paraId="36A9DA67" w14:textId="77777777" w:rsidR="0088315E" w:rsidRPr="00025142" w:rsidRDefault="0088315E"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b/>
                <w:bCs/>
                <w:color w:val="000000"/>
                <w:sz w:val="18"/>
                <w:szCs w:val="18"/>
                <w:lang w:val="en-US"/>
              </w:rPr>
              <w:t>Wald Chi-Square</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bottom"/>
            <w:hideMark/>
          </w:tcPr>
          <w:p w14:paraId="2D2C6EBF" w14:textId="77777777" w:rsidR="0088315E" w:rsidRPr="00025142" w:rsidRDefault="0088315E"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b/>
                <w:bCs/>
                <w:color w:val="000000"/>
                <w:sz w:val="18"/>
                <w:szCs w:val="18"/>
                <w:lang w:val="en-US"/>
              </w:rPr>
              <w:t>Pr &gt; Chi²</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bottom"/>
            <w:hideMark/>
          </w:tcPr>
          <w:p w14:paraId="1CA15A40" w14:textId="77777777" w:rsidR="0088315E" w:rsidRPr="00025142" w:rsidRDefault="0088315E"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b/>
                <w:bCs/>
                <w:color w:val="000000"/>
                <w:sz w:val="18"/>
                <w:szCs w:val="18"/>
                <w:lang w:val="en-US"/>
              </w:rPr>
              <w:t>Wald Lower bound (95%)</w:t>
            </w:r>
          </w:p>
        </w:tc>
        <w:tc>
          <w:tcPr>
            <w:tcW w:w="0" w:type="auto"/>
            <w:tcBorders>
              <w:top w:val="single" w:sz="8" w:space="0" w:color="000000"/>
              <w:left w:val="single" w:sz="8" w:space="0" w:color="000000"/>
              <w:bottom w:val="single" w:sz="8" w:space="0" w:color="000000"/>
              <w:right w:val="single" w:sz="8" w:space="0" w:color="000000"/>
            </w:tcBorders>
            <w:tcMar>
              <w:top w:w="29" w:type="dxa"/>
              <w:left w:w="101" w:type="dxa"/>
              <w:bottom w:w="29" w:type="dxa"/>
              <w:right w:w="101" w:type="dxa"/>
            </w:tcMar>
            <w:vAlign w:val="bottom"/>
            <w:hideMark/>
          </w:tcPr>
          <w:p w14:paraId="750FF9F3" w14:textId="77777777" w:rsidR="0088315E" w:rsidRPr="00025142" w:rsidRDefault="0088315E"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b/>
                <w:bCs/>
                <w:color w:val="000000"/>
                <w:sz w:val="18"/>
                <w:szCs w:val="18"/>
                <w:lang w:val="en-US"/>
              </w:rPr>
              <w:t>Wald Upper bound (95%)</w:t>
            </w:r>
          </w:p>
        </w:tc>
      </w:tr>
      <w:tr w:rsidR="0088315E" w:rsidRPr="00025142" w14:paraId="0B2E97CC" w14:textId="48D0CF82" w:rsidTr="0088315E">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1" w:type="dxa"/>
              <w:bottom w:w="29" w:type="dxa"/>
              <w:right w:w="101" w:type="dxa"/>
            </w:tcMar>
            <w:vAlign w:val="bottom"/>
            <w:hideMark/>
          </w:tcPr>
          <w:p w14:paraId="4D8FFF08" w14:textId="34245C0D" w:rsidR="0088315E" w:rsidRPr="00025142" w:rsidRDefault="0088315E" w:rsidP="0088315E">
            <w:pPr>
              <w:spacing w:after="0" w:line="240" w:lineRule="auto"/>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TC3-4-4</w:t>
            </w:r>
            <w:r w:rsidR="00101F9C">
              <w:rPr>
                <w:rFonts w:ascii="Calibri" w:eastAsia="Times New Roman" w:hAnsi="Calibri" w:cs="Calibri"/>
                <w:color w:val="000000"/>
                <w:sz w:val="18"/>
                <w:szCs w:val="18"/>
                <w:lang w:val="en-US"/>
              </w:rPr>
              <w:t xml:space="preserve"> </w:t>
            </w:r>
            <w:r w:rsidRPr="00025142">
              <w:rPr>
                <w:rFonts w:ascii="Calibri" w:eastAsia="Times New Roman" w:hAnsi="Calibri" w:cs="Calibri"/>
                <w:color w:val="000000"/>
                <w:sz w:val="18"/>
                <w:szCs w:val="18"/>
                <w:lang w:val="en-US"/>
              </w:rPr>
              <w:t>I regularly communicate my most important values and beliefs to others. Qn53</w:t>
            </w:r>
          </w:p>
        </w:tc>
        <w:tc>
          <w:tcPr>
            <w:tcW w:w="828"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1" w:type="dxa"/>
              <w:bottom w:w="29" w:type="dxa"/>
              <w:right w:w="101" w:type="dxa"/>
            </w:tcMar>
            <w:vAlign w:val="center"/>
            <w:hideMark/>
          </w:tcPr>
          <w:p w14:paraId="2837C39B" w14:textId="77777777" w:rsidR="0088315E" w:rsidRPr="00025142" w:rsidRDefault="0088315E"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-0.561</w:t>
            </w:r>
          </w:p>
        </w:tc>
        <w:tc>
          <w:tcPr>
            <w:tcW w:w="804"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1" w:type="dxa"/>
              <w:bottom w:w="29" w:type="dxa"/>
              <w:right w:w="101" w:type="dxa"/>
            </w:tcMar>
            <w:vAlign w:val="center"/>
            <w:hideMark/>
          </w:tcPr>
          <w:p w14:paraId="7E57CD3F" w14:textId="77777777" w:rsidR="0088315E" w:rsidRPr="00025142" w:rsidRDefault="0088315E"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0.172</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1" w:type="dxa"/>
              <w:bottom w:w="29" w:type="dxa"/>
              <w:right w:w="101" w:type="dxa"/>
            </w:tcMar>
            <w:vAlign w:val="center"/>
            <w:hideMark/>
          </w:tcPr>
          <w:p w14:paraId="0969F615" w14:textId="77777777" w:rsidR="0088315E" w:rsidRPr="00025142" w:rsidRDefault="0088315E"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10.594</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1" w:type="dxa"/>
              <w:bottom w:w="29" w:type="dxa"/>
              <w:right w:w="101" w:type="dxa"/>
            </w:tcMar>
            <w:vAlign w:val="center"/>
            <w:hideMark/>
          </w:tcPr>
          <w:p w14:paraId="41123169" w14:textId="77777777" w:rsidR="0088315E" w:rsidRPr="00025142" w:rsidRDefault="0088315E"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0.001</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1" w:type="dxa"/>
              <w:bottom w:w="29" w:type="dxa"/>
              <w:right w:w="101" w:type="dxa"/>
            </w:tcMar>
            <w:vAlign w:val="center"/>
            <w:hideMark/>
          </w:tcPr>
          <w:p w14:paraId="71FE624E" w14:textId="77777777" w:rsidR="0088315E" w:rsidRPr="00025142" w:rsidRDefault="0088315E"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-0.899</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1" w:type="dxa"/>
              <w:bottom w:w="29" w:type="dxa"/>
              <w:right w:w="101" w:type="dxa"/>
            </w:tcMar>
            <w:vAlign w:val="center"/>
            <w:hideMark/>
          </w:tcPr>
          <w:p w14:paraId="470E5062" w14:textId="77777777" w:rsidR="0088315E" w:rsidRPr="00025142" w:rsidRDefault="0088315E"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-0.223</w:t>
            </w:r>
          </w:p>
        </w:tc>
      </w:tr>
      <w:tr w:rsidR="0088315E" w:rsidRPr="00025142" w14:paraId="28B09709" w14:textId="085FC3C8" w:rsidTr="0088315E">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1" w:type="dxa"/>
              <w:bottom w:w="29" w:type="dxa"/>
              <w:right w:w="101" w:type="dxa"/>
            </w:tcMar>
            <w:vAlign w:val="bottom"/>
            <w:hideMark/>
          </w:tcPr>
          <w:p w14:paraId="15821892" w14:textId="77777777" w:rsidR="0088315E" w:rsidRPr="00025142" w:rsidRDefault="0088315E" w:rsidP="0088315E">
            <w:pPr>
              <w:spacing w:after="0" w:line="240" w:lineRule="auto"/>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TC2-5-5 [coded] On average, I spend this many hours per week praying by myself or with others on behalf of our adopted people: ___ Qn47</w:t>
            </w:r>
          </w:p>
        </w:tc>
        <w:tc>
          <w:tcPr>
            <w:tcW w:w="828"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1" w:type="dxa"/>
              <w:bottom w:w="29" w:type="dxa"/>
              <w:right w:w="101" w:type="dxa"/>
            </w:tcMar>
            <w:vAlign w:val="center"/>
            <w:hideMark/>
          </w:tcPr>
          <w:p w14:paraId="3AF55A01" w14:textId="77777777" w:rsidR="0088315E" w:rsidRPr="00025142" w:rsidRDefault="0088315E"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-0.435</w:t>
            </w:r>
          </w:p>
        </w:tc>
        <w:tc>
          <w:tcPr>
            <w:tcW w:w="804"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1" w:type="dxa"/>
              <w:bottom w:w="29" w:type="dxa"/>
              <w:right w:w="101" w:type="dxa"/>
            </w:tcMar>
            <w:vAlign w:val="center"/>
            <w:hideMark/>
          </w:tcPr>
          <w:p w14:paraId="718A9E58" w14:textId="77777777" w:rsidR="0088315E" w:rsidRPr="00025142" w:rsidRDefault="0088315E"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0.113</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1" w:type="dxa"/>
              <w:bottom w:w="29" w:type="dxa"/>
              <w:right w:w="101" w:type="dxa"/>
            </w:tcMar>
            <w:vAlign w:val="center"/>
            <w:hideMark/>
          </w:tcPr>
          <w:p w14:paraId="6DE988D5" w14:textId="77777777" w:rsidR="0088315E" w:rsidRPr="00025142" w:rsidRDefault="0088315E"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14.698</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1" w:type="dxa"/>
              <w:bottom w:w="29" w:type="dxa"/>
              <w:right w:w="101" w:type="dxa"/>
            </w:tcMar>
            <w:vAlign w:val="center"/>
            <w:hideMark/>
          </w:tcPr>
          <w:p w14:paraId="33333EC1" w14:textId="77777777" w:rsidR="0088315E" w:rsidRPr="00025142" w:rsidRDefault="0088315E"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0.000</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1" w:type="dxa"/>
              <w:bottom w:w="29" w:type="dxa"/>
              <w:right w:w="101" w:type="dxa"/>
            </w:tcMar>
            <w:vAlign w:val="center"/>
            <w:hideMark/>
          </w:tcPr>
          <w:p w14:paraId="4FFB30D4" w14:textId="77777777" w:rsidR="0088315E" w:rsidRPr="00025142" w:rsidRDefault="0088315E"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-0.657</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1" w:type="dxa"/>
              <w:bottom w:w="29" w:type="dxa"/>
              <w:right w:w="101" w:type="dxa"/>
            </w:tcMar>
            <w:vAlign w:val="center"/>
            <w:hideMark/>
          </w:tcPr>
          <w:p w14:paraId="728D1020" w14:textId="77777777" w:rsidR="0088315E" w:rsidRPr="00025142" w:rsidRDefault="0088315E"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-0.213</w:t>
            </w:r>
          </w:p>
        </w:tc>
      </w:tr>
      <w:tr w:rsidR="0088315E" w:rsidRPr="00025142" w14:paraId="4F6285CE" w14:textId="13CE2F2E" w:rsidTr="0088315E">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1" w:type="dxa"/>
              <w:bottom w:w="29" w:type="dxa"/>
              <w:right w:w="101" w:type="dxa"/>
            </w:tcMar>
            <w:vAlign w:val="bottom"/>
            <w:hideMark/>
          </w:tcPr>
          <w:p w14:paraId="199EEE0B" w14:textId="77777777" w:rsidR="0088315E" w:rsidRPr="00025142" w:rsidRDefault="0088315E" w:rsidP="0088315E">
            <w:pPr>
              <w:spacing w:after="0" w:line="240" w:lineRule="auto"/>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lastRenderedPageBreak/>
              <w:t>TC1-3-4 Setting and achieving goals motivates me. Qn38</w:t>
            </w:r>
          </w:p>
        </w:tc>
        <w:tc>
          <w:tcPr>
            <w:tcW w:w="828"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1" w:type="dxa"/>
              <w:bottom w:w="29" w:type="dxa"/>
              <w:right w:w="101" w:type="dxa"/>
            </w:tcMar>
            <w:vAlign w:val="center"/>
            <w:hideMark/>
          </w:tcPr>
          <w:p w14:paraId="011ED133" w14:textId="77777777" w:rsidR="0088315E" w:rsidRPr="00025142" w:rsidRDefault="0088315E"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-0.363</w:t>
            </w:r>
          </w:p>
        </w:tc>
        <w:tc>
          <w:tcPr>
            <w:tcW w:w="804"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1" w:type="dxa"/>
              <w:bottom w:w="29" w:type="dxa"/>
              <w:right w:w="101" w:type="dxa"/>
            </w:tcMar>
            <w:vAlign w:val="center"/>
            <w:hideMark/>
          </w:tcPr>
          <w:p w14:paraId="164C43A8" w14:textId="77777777" w:rsidR="0088315E" w:rsidRPr="00025142" w:rsidRDefault="0088315E"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0.167</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1" w:type="dxa"/>
              <w:bottom w:w="29" w:type="dxa"/>
              <w:right w:w="101" w:type="dxa"/>
            </w:tcMar>
            <w:vAlign w:val="center"/>
            <w:hideMark/>
          </w:tcPr>
          <w:p w14:paraId="06CC4B5E" w14:textId="77777777" w:rsidR="0088315E" w:rsidRPr="00025142" w:rsidRDefault="0088315E"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4.719</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1" w:type="dxa"/>
              <w:bottom w:w="29" w:type="dxa"/>
              <w:right w:w="101" w:type="dxa"/>
            </w:tcMar>
            <w:vAlign w:val="center"/>
            <w:hideMark/>
          </w:tcPr>
          <w:p w14:paraId="66741120" w14:textId="77777777" w:rsidR="0088315E" w:rsidRPr="00025142" w:rsidRDefault="0088315E"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0.030</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1" w:type="dxa"/>
              <w:bottom w:w="29" w:type="dxa"/>
              <w:right w:w="101" w:type="dxa"/>
            </w:tcMar>
            <w:vAlign w:val="center"/>
            <w:hideMark/>
          </w:tcPr>
          <w:p w14:paraId="0DC1F51F" w14:textId="77777777" w:rsidR="0088315E" w:rsidRPr="00025142" w:rsidRDefault="0088315E"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-0.690</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1" w:type="dxa"/>
              <w:bottom w:w="29" w:type="dxa"/>
              <w:right w:w="101" w:type="dxa"/>
            </w:tcMar>
            <w:vAlign w:val="center"/>
            <w:hideMark/>
          </w:tcPr>
          <w:p w14:paraId="64E5650D" w14:textId="77777777" w:rsidR="0088315E" w:rsidRPr="00025142" w:rsidRDefault="0088315E"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-0.035</w:t>
            </w:r>
          </w:p>
        </w:tc>
      </w:tr>
      <w:tr w:rsidR="0088315E" w:rsidRPr="00025142" w14:paraId="073449F4" w14:textId="3149973F" w:rsidTr="0088315E">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E2EFDA"/>
            <w:tcMar>
              <w:top w:w="29" w:type="dxa"/>
              <w:left w:w="101" w:type="dxa"/>
              <w:bottom w:w="29" w:type="dxa"/>
              <w:right w:w="101" w:type="dxa"/>
            </w:tcMar>
            <w:vAlign w:val="bottom"/>
            <w:hideMark/>
          </w:tcPr>
          <w:p w14:paraId="11B400C3" w14:textId="25D3CC47" w:rsidR="0088315E" w:rsidRPr="00025142" w:rsidRDefault="0088315E" w:rsidP="0088315E">
            <w:pPr>
              <w:spacing w:after="0" w:line="240" w:lineRule="auto"/>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TC2-5-3 Being “too busy” does not keep me from interceding for those we are reaching. Qn</w:t>
            </w:r>
            <w:r w:rsidR="00CF1F04">
              <w:rPr>
                <w:rFonts w:ascii="Calibri" w:eastAsia="Times New Roman" w:hAnsi="Calibri" w:cs="Calibri"/>
                <w:color w:val="000000"/>
                <w:sz w:val="18"/>
                <w:szCs w:val="18"/>
                <w:lang w:val="en-US"/>
              </w:rPr>
              <w:t>66</w:t>
            </w:r>
          </w:p>
        </w:tc>
        <w:tc>
          <w:tcPr>
            <w:tcW w:w="828" w:type="dxa"/>
            <w:tcBorders>
              <w:top w:val="single" w:sz="8" w:space="0" w:color="000000"/>
              <w:left w:val="single" w:sz="8" w:space="0" w:color="000000"/>
              <w:bottom w:val="single" w:sz="8" w:space="0" w:color="000000"/>
              <w:right w:val="single" w:sz="8" w:space="0" w:color="000000"/>
            </w:tcBorders>
            <w:shd w:val="clear" w:color="auto" w:fill="E2EFDA"/>
            <w:tcMar>
              <w:top w:w="29" w:type="dxa"/>
              <w:left w:w="101" w:type="dxa"/>
              <w:bottom w:w="29" w:type="dxa"/>
              <w:right w:w="101" w:type="dxa"/>
            </w:tcMar>
            <w:vAlign w:val="center"/>
            <w:hideMark/>
          </w:tcPr>
          <w:p w14:paraId="418DF2E9" w14:textId="77777777" w:rsidR="0088315E" w:rsidRPr="00025142" w:rsidRDefault="0088315E"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-0.213</w:t>
            </w:r>
          </w:p>
        </w:tc>
        <w:tc>
          <w:tcPr>
            <w:tcW w:w="804" w:type="dxa"/>
            <w:tcBorders>
              <w:top w:val="single" w:sz="8" w:space="0" w:color="000000"/>
              <w:left w:val="single" w:sz="8" w:space="0" w:color="000000"/>
              <w:bottom w:val="single" w:sz="8" w:space="0" w:color="000000"/>
              <w:right w:val="single" w:sz="8" w:space="0" w:color="000000"/>
            </w:tcBorders>
            <w:shd w:val="clear" w:color="auto" w:fill="E2EFDA"/>
            <w:tcMar>
              <w:top w:w="29" w:type="dxa"/>
              <w:left w:w="101" w:type="dxa"/>
              <w:bottom w:w="29" w:type="dxa"/>
              <w:right w:w="101" w:type="dxa"/>
            </w:tcMar>
            <w:vAlign w:val="center"/>
            <w:hideMark/>
          </w:tcPr>
          <w:p w14:paraId="7DACA5B7" w14:textId="77777777" w:rsidR="0088315E" w:rsidRPr="00025142" w:rsidRDefault="0088315E"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0.115</w:t>
            </w:r>
          </w:p>
        </w:tc>
        <w:tc>
          <w:tcPr>
            <w:tcW w:w="0" w:type="auto"/>
            <w:tcBorders>
              <w:top w:val="single" w:sz="8" w:space="0" w:color="000000"/>
              <w:left w:val="single" w:sz="8" w:space="0" w:color="000000"/>
              <w:bottom w:val="single" w:sz="8" w:space="0" w:color="000000"/>
              <w:right w:val="single" w:sz="8" w:space="0" w:color="000000"/>
            </w:tcBorders>
            <w:shd w:val="clear" w:color="auto" w:fill="E2EFDA"/>
            <w:tcMar>
              <w:top w:w="29" w:type="dxa"/>
              <w:left w:w="101" w:type="dxa"/>
              <w:bottom w:w="29" w:type="dxa"/>
              <w:right w:w="101" w:type="dxa"/>
            </w:tcMar>
            <w:vAlign w:val="center"/>
            <w:hideMark/>
          </w:tcPr>
          <w:p w14:paraId="635E4BD9" w14:textId="77777777" w:rsidR="0088315E" w:rsidRPr="00025142" w:rsidRDefault="0088315E"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3.456</w:t>
            </w:r>
          </w:p>
        </w:tc>
        <w:tc>
          <w:tcPr>
            <w:tcW w:w="0" w:type="auto"/>
            <w:tcBorders>
              <w:top w:val="single" w:sz="8" w:space="0" w:color="000000"/>
              <w:left w:val="single" w:sz="8" w:space="0" w:color="000000"/>
              <w:bottom w:val="single" w:sz="8" w:space="0" w:color="000000"/>
              <w:right w:val="single" w:sz="8" w:space="0" w:color="000000"/>
            </w:tcBorders>
            <w:shd w:val="clear" w:color="auto" w:fill="E2EFDA"/>
            <w:tcMar>
              <w:top w:w="29" w:type="dxa"/>
              <w:left w:w="101" w:type="dxa"/>
              <w:bottom w:w="29" w:type="dxa"/>
              <w:right w:w="101" w:type="dxa"/>
            </w:tcMar>
            <w:vAlign w:val="center"/>
            <w:hideMark/>
          </w:tcPr>
          <w:p w14:paraId="3390B31A" w14:textId="77777777" w:rsidR="0088315E" w:rsidRPr="00025142" w:rsidRDefault="0088315E"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0.063</w:t>
            </w:r>
          </w:p>
        </w:tc>
        <w:tc>
          <w:tcPr>
            <w:tcW w:w="0" w:type="auto"/>
            <w:tcBorders>
              <w:top w:val="single" w:sz="8" w:space="0" w:color="000000"/>
              <w:left w:val="single" w:sz="8" w:space="0" w:color="000000"/>
              <w:bottom w:val="single" w:sz="8" w:space="0" w:color="000000"/>
              <w:right w:val="single" w:sz="8" w:space="0" w:color="000000"/>
            </w:tcBorders>
            <w:shd w:val="clear" w:color="auto" w:fill="E2EFDA"/>
            <w:tcMar>
              <w:top w:w="29" w:type="dxa"/>
              <w:left w:w="101" w:type="dxa"/>
              <w:bottom w:w="29" w:type="dxa"/>
              <w:right w:w="101" w:type="dxa"/>
            </w:tcMar>
            <w:vAlign w:val="center"/>
            <w:hideMark/>
          </w:tcPr>
          <w:p w14:paraId="5133BC2B" w14:textId="77777777" w:rsidR="0088315E" w:rsidRPr="00025142" w:rsidRDefault="0088315E"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-0.438</w:t>
            </w:r>
          </w:p>
        </w:tc>
        <w:tc>
          <w:tcPr>
            <w:tcW w:w="0" w:type="auto"/>
            <w:tcBorders>
              <w:top w:val="single" w:sz="8" w:space="0" w:color="000000"/>
              <w:left w:val="single" w:sz="8" w:space="0" w:color="000000"/>
              <w:bottom w:val="single" w:sz="8" w:space="0" w:color="000000"/>
              <w:right w:val="single" w:sz="8" w:space="0" w:color="000000"/>
            </w:tcBorders>
            <w:shd w:val="clear" w:color="auto" w:fill="E2EFDA"/>
            <w:tcMar>
              <w:top w:w="29" w:type="dxa"/>
              <w:left w:w="101" w:type="dxa"/>
              <w:bottom w:w="29" w:type="dxa"/>
              <w:right w:w="101" w:type="dxa"/>
            </w:tcMar>
            <w:vAlign w:val="center"/>
            <w:hideMark/>
          </w:tcPr>
          <w:p w14:paraId="48C6A1A6" w14:textId="77777777" w:rsidR="0088315E" w:rsidRPr="00025142" w:rsidRDefault="0088315E"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0.012</w:t>
            </w:r>
          </w:p>
        </w:tc>
      </w:tr>
      <w:tr w:rsidR="0088315E" w:rsidRPr="00025142" w14:paraId="7CA163D6" w14:textId="714C6491" w:rsidTr="0088315E">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E2EFDA"/>
            <w:tcMar>
              <w:top w:w="29" w:type="dxa"/>
              <w:left w:w="101" w:type="dxa"/>
              <w:bottom w:w="29" w:type="dxa"/>
              <w:right w:w="101" w:type="dxa"/>
            </w:tcMar>
            <w:vAlign w:val="bottom"/>
            <w:hideMark/>
          </w:tcPr>
          <w:p w14:paraId="7C05D7A6" w14:textId="77777777" w:rsidR="0088315E" w:rsidRPr="00025142" w:rsidRDefault="0088315E" w:rsidP="0088315E">
            <w:pPr>
              <w:spacing w:after="0" w:line="240" w:lineRule="auto"/>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TC1-3-1 Others would describe me as an achievement-oriented person. Qn35</w:t>
            </w:r>
          </w:p>
        </w:tc>
        <w:tc>
          <w:tcPr>
            <w:tcW w:w="828" w:type="dxa"/>
            <w:tcBorders>
              <w:top w:val="single" w:sz="8" w:space="0" w:color="000000"/>
              <w:left w:val="single" w:sz="8" w:space="0" w:color="000000"/>
              <w:bottom w:val="single" w:sz="8" w:space="0" w:color="000000"/>
              <w:right w:val="single" w:sz="8" w:space="0" w:color="000000"/>
            </w:tcBorders>
            <w:shd w:val="clear" w:color="auto" w:fill="E2EFDA"/>
            <w:tcMar>
              <w:top w:w="29" w:type="dxa"/>
              <w:left w:w="101" w:type="dxa"/>
              <w:bottom w:w="29" w:type="dxa"/>
              <w:right w:w="101" w:type="dxa"/>
            </w:tcMar>
            <w:vAlign w:val="center"/>
            <w:hideMark/>
          </w:tcPr>
          <w:p w14:paraId="072EFC7C" w14:textId="77777777" w:rsidR="0088315E" w:rsidRPr="00025142" w:rsidRDefault="0088315E"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C00000"/>
                <w:sz w:val="18"/>
                <w:szCs w:val="18"/>
                <w:lang w:val="en-US"/>
              </w:rPr>
              <w:t>0.291</w:t>
            </w:r>
          </w:p>
        </w:tc>
        <w:tc>
          <w:tcPr>
            <w:tcW w:w="804" w:type="dxa"/>
            <w:tcBorders>
              <w:top w:val="single" w:sz="8" w:space="0" w:color="000000"/>
              <w:left w:val="single" w:sz="8" w:space="0" w:color="000000"/>
              <w:bottom w:val="single" w:sz="8" w:space="0" w:color="000000"/>
              <w:right w:val="single" w:sz="8" w:space="0" w:color="000000"/>
            </w:tcBorders>
            <w:shd w:val="clear" w:color="auto" w:fill="E2EFDA"/>
            <w:tcMar>
              <w:top w:w="29" w:type="dxa"/>
              <w:left w:w="101" w:type="dxa"/>
              <w:bottom w:w="29" w:type="dxa"/>
              <w:right w:w="101" w:type="dxa"/>
            </w:tcMar>
            <w:vAlign w:val="center"/>
            <w:hideMark/>
          </w:tcPr>
          <w:p w14:paraId="3098DA38" w14:textId="77777777" w:rsidR="0088315E" w:rsidRPr="00025142" w:rsidRDefault="0088315E"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0.170</w:t>
            </w:r>
          </w:p>
        </w:tc>
        <w:tc>
          <w:tcPr>
            <w:tcW w:w="0" w:type="auto"/>
            <w:tcBorders>
              <w:top w:val="single" w:sz="8" w:space="0" w:color="000000"/>
              <w:left w:val="single" w:sz="8" w:space="0" w:color="000000"/>
              <w:bottom w:val="single" w:sz="8" w:space="0" w:color="000000"/>
              <w:right w:val="single" w:sz="8" w:space="0" w:color="000000"/>
            </w:tcBorders>
            <w:shd w:val="clear" w:color="auto" w:fill="E2EFDA"/>
            <w:tcMar>
              <w:top w:w="29" w:type="dxa"/>
              <w:left w:w="101" w:type="dxa"/>
              <w:bottom w:w="29" w:type="dxa"/>
              <w:right w:w="101" w:type="dxa"/>
            </w:tcMar>
            <w:vAlign w:val="center"/>
            <w:hideMark/>
          </w:tcPr>
          <w:p w14:paraId="72F86085" w14:textId="77777777" w:rsidR="0088315E" w:rsidRPr="00025142" w:rsidRDefault="0088315E"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2.942</w:t>
            </w:r>
          </w:p>
        </w:tc>
        <w:tc>
          <w:tcPr>
            <w:tcW w:w="0" w:type="auto"/>
            <w:tcBorders>
              <w:top w:val="single" w:sz="8" w:space="0" w:color="000000"/>
              <w:left w:val="single" w:sz="8" w:space="0" w:color="000000"/>
              <w:bottom w:val="single" w:sz="8" w:space="0" w:color="000000"/>
              <w:right w:val="single" w:sz="8" w:space="0" w:color="000000"/>
            </w:tcBorders>
            <w:shd w:val="clear" w:color="auto" w:fill="E2EFDA"/>
            <w:tcMar>
              <w:top w:w="29" w:type="dxa"/>
              <w:left w:w="101" w:type="dxa"/>
              <w:bottom w:w="29" w:type="dxa"/>
              <w:right w:w="101" w:type="dxa"/>
            </w:tcMar>
            <w:vAlign w:val="center"/>
            <w:hideMark/>
          </w:tcPr>
          <w:p w14:paraId="3D9BC7C7" w14:textId="77777777" w:rsidR="0088315E" w:rsidRPr="00025142" w:rsidRDefault="0088315E"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0.086</w:t>
            </w:r>
          </w:p>
        </w:tc>
        <w:tc>
          <w:tcPr>
            <w:tcW w:w="0" w:type="auto"/>
            <w:tcBorders>
              <w:top w:val="single" w:sz="8" w:space="0" w:color="000000"/>
              <w:left w:val="single" w:sz="8" w:space="0" w:color="000000"/>
              <w:bottom w:val="single" w:sz="8" w:space="0" w:color="000000"/>
              <w:right w:val="single" w:sz="8" w:space="0" w:color="000000"/>
            </w:tcBorders>
            <w:shd w:val="clear" w:color="auto" w:fill="E2EFDA"/>
            <w:tcMar>
              <w:top w:w="29" w:type="dxa"/>
              <w:left w:w="101" w:type="dxa"/>
              <w:bottom w:w="29" w:type="dxa"/>
              <w:right w:w="101" w:type="dxa"/>
            </w:tcMar>
            <w:vAlign w:val="center"/>
            <w:hideMark/>
          </w:tcPr>
          <w:p w14:paraId="1C4BE1B4" w14:textId="77777777" w:rsidR="0088315E" w:rsidRPr="00025142" w:rsidRDefault="0088315E"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-0.042</w:t>
            </w:r>
          </w:p>
        </w:tc>
        <w:tc>
          <w:tcPr>
            <w:tcW w:w="0" w:type="auto"/>
            <w:tcBorders>
              <w:top w:val="single" w:sz="8" w:space="0" w:color="000000"/>
              <w:left w:val="single" w:sz="8" w:space="0" w:color="000000"/>
              <w:bottom w:val="single" w:sz="8" w:space="0" w:color="000000"/>
              <w:right w:val="single" w:sz="8" w:space="0" w:color="000000"/>
            </w:tcBorders>
            <w:shd w:val="clear" w:color="auto" w:fill="E2EFDA"/>
            <w:tcMar>
              <w:top w:w="29" w:type="dxa"/>
              <w:left w:w="101" w:type="dxa"/>
              <w:bottom w:w="29" w:type="dxa"/>
              <w:right w:w="101" w:type="dxa"/>
            </w:tcMar>
            <w:vAlign w:val="center"/>
            <w:hideMark/>
          </w:tcPr>
          <w:p w14:paraId="261E8A03" w14:textId="77777777" w:rsidR="0088315E" w:rsidRPr="00025142" w:rsidRDefault="0088315E"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0.624</w:t>
            </w:r>
          </w:p>
        </w:tc>
      </w:tr>
      <w:tr w:rsidR="0088315E" w:rsidRPr="00025142" w14:paraId="4A6826CC" w14:textId="14C3A4A9" w:rsidTr="0088315E">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E2EFDA"/>
            <w:tcMar>
              <w:top w:w="29" w:type="dxa"/>
              <w:left w:w="101" w:type="dxa"/>
              <w:bottom w:w="29" w:type="dxa"/>
              <w:right w:w="101" w:type="dxa"/>
            </w:tcMar>
            <w:vAlign w:val="bottom"/>
            <w:hideMark/>
          </w:tcPr>
          <w:p w14:paraId="56800546" w14:textId="77777777" w:rsidR="0088315E" w:rsidRPr="00025142" w:rsidRDefault="0088315E" w:rsidP="0088315E">
            <w:pPr>
              <w:spacing w:after="0" w:line="240" w:lineRule="auto"/>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TC1-3-3 Once I set a goal, I am motivated to work until I have attained it. Qn32</w:t>
            </w:r>
          </w:p>
        </w:tc>
        <w:tc>
          <w:tcPr>
            <w:tcW w:w="828" w:type="dxa"/>
            <w:tcBorders>
              <w:top w:val="single" w:sz="8" w:space="0" w:color="000000"/>
              <w:left w:val="single" w:sz="8" w:space="0" w:color="000000"/>
              <w:bottom w:val="single" w:sz="8" w:space="0" w:color="000000"/>
              <w:right w:val="single" w:sz="8" w:space="0" w:color="000000"/>
            </w:tcBorders>
            <w:shd w:val="clear" w:color="auto" w:fill="E2EFDA"/>
            <w:tcMar>
              <w:top w:w="29" w:type="dxa"/>
              <w:left w:w="101" w:type="dxa"/>
              <w:bottom w:w="29" w:type="dxa"/>
              <w:right w:w="101" w:type="dxa"/>
            </w:tcMar>
            <w:vAlign w:val="center"/>
            <w:hideMark/>
          </w:tcPr>
          <w:p w14:paraId="08572414" w14:textId="77777777" w:rsidR="0088315E" w:rsidRPr="00025142" w:rsidRDefault="0088315E"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C00000"/>
                <w:sz w:val="18"/>
                <w:szCs w:val="18"/>
                <w:lang w:val="en-US"/>
              </w:rPr>
              <w:t>0.323</w:t>
            </w:r>
          </w:p>
        </w:tc>
        <w:tc>
          <w:tcPr>
            <w:tcW w:w="804" w:type="dxa"/>
            <w:tcBorders>
              <w:top w:val="single" w:sz="8" w:space="0" w:color="000000"/>
              <w:left w:val="single" w:sz="8" w:space="0" w:color="000000"/>
              <w:bottom w:val="single" w:sz="8" w:space="0" w:color="000000"/>
              <w:right w:val="single" w:sz="8" w:space="0" w:color="000000"/>
            </w:tcBorders>
            <w:shd w:val="clear" w:color="auto" w:fill="E2EFDA"/>
            <w:tcMar>
              <w:top w:w="29" w:type="dxa"/>
              <w:left w:w="101" w:type="dxa"/>
              <w:bottom w:w="29" w:type="dxa"/>
              <w:right w:w="101" w:type="dxa"/>
            </w:tcMar>
            <w:vAlign w:val="center"/>
            <w:hideMark/>
          </w:tcPr>
          <w:p w14:paraId="120FB7FC" w14:textId="77777777" w:rsidR="0088315E" w:rsidRPr="00025142" w:rsidRDefault="0088315E"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0.193</w:t>
            </w:r>
          </w:p>
        </w:tc>
        <w:tc>
          <w:tcPr>
            <w:tcW w:w="0" w:type="auto"/>
            <w:tcBorders>
              <w:top w:val="single" w:sz="8" w:space="0" w:color="000000"/>
              <w:left w:val="single" w:sz="8" w:space="0" w:color="000000"/>
              <w:bottom w:val="single" w:sz="8" w:space="0" w:color="000000"/>
              <w:right w:val="single" w:sz="8" w:space="0" w:color="000000"/>
            </w:tcBorders>
            <w:shd w:val="clear" w:color="auto" w:fill="E2EFDA"/>
            <w:tcMar>
              <w:top w:w="29" w:type="dxa"/>
              <w:left w:w="101" w:type="dxa"/>
              <w:bottom w:w="29" w:type="dxa"/>
              <w:right w:w="101" w:type="dxa"/>
            </w:tcMar>
            <w:vAlign w:val="center"/>
            <w:hideMark/>
          </w:tcPr>
          <w:p w14:paraId="0011F22D" w14:textId="77777777" w:rsidR="0088315E" w:rsidRPr="00025142" w:rsidRDefault="0088315E"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2.817</w:t>
            </w:r>
          </w:p>
        </w:tc>
        <w:tc>
          <w:tcPr>
            <w:tcW w:w="0" w:type="auto"/>
            <w:tcBorders>
              <w:top w:val="single" w:sz="8" w:space="0" w:color="000000"/>
              <w:left w:val="single" w:sz="8" w:space="0" w:color="000000"/>
              <w:bottom w:val="single" w:sz="8" w:space="0" w:color="000000"/>
              <w:right w:val="single" w:sz="8" w:space="0" w:color="000000"/>
            </w:tcBorders>
            <w:shd w:val="clear" w:color="auto" w:fill="E2EFDA"/>
            <w:tcMar>
              <w:top w:w="29" w:type="dxa"/>
              <w:left w:w="101" w:type="dxa"/>
              <w:bottom w:w="29" w:type="dxa"/>
              <w:right w:w="101" w:type="dxa"/>
            </w:tcMar>
            <w:vAlign w:val="center"/>
            <w:hideMark/>
          </w:tcPr>
          <w:p w14:paraId="4B846198" w14:textId="77777777" w:rsidR="0088315E" w:rsidRPr="00025142" w:rsidRDefault="0088315E"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0.093</w:t>
            </w:r>
          </w:p>
        </w:tc>
        <w:tc>
          <w:tcPr>
            <w:tcW w:w="0" w:type="auto"/>
            <w:tcBorders>
              <w:top w:val="single" w:sz="8" w:space="0" w:color="000000"/>
              <w:left w:val="single" w:sz="8" w:space="0" w:color="000000"/>
              <w:bottom w:val="single" w:sz="8" w:space="0" w:color="000000"/>
              <w:right w:val="single" w:sz="8" w:space="0" w:color="000000"/>
            </w:tcBorders>
            <w:shd w:val="clear" w:color="auto" w:fill="E2EFDA"/>
            <w:tcMar>
              <w:top w:w="29" w:type="dxa"/>
              <w:left w:w="101" w:type="dxa"/>
              <w:bottom w:w="29" w:type="dxa"/>
              <w:right w:w="101" w:type="dxa"/>
            </w:tcMar>
            <w:vAlign w:val="center"/>
            <w:hideMark/>
          </w:tcPr>
          <w:p w14:paraId="30A0D55E" w14:textId="77777777" w:rsidR="0088315E" w:rsidRPr="00025142" w:rsidRDefault="0088315E"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-0.054</w:t>
            </w:r>
          </w:p>
        </w:tc>
        <w:tc>
          <w:tcPr>
            <w:tcW w:w="0" w:type="auto"/>
            <w:tcBorders>
              <w:top w:val="single" w:sz="8" w:space="0" w:color="000000"/>
              <w:left w:val="single" w:sz="8" w:space="0" w:color="000000"/>
              <w:bottom w:val="single" w:sz="8" w:space="0" w:color="000000"/>
              <w:right w:val="single" w:sz="8" w:space="0" w:color="000000"/>
            </w:tcBorders>
            <w:shd w:val="clear" w:color="auto" w:fill="E2EFDA"/>
            <w:tcMar>
              <w:top w:w="29" w:type="dxa"/>
              <w:left w:w="101" w:type="dxa"/>
              <w:bottom w:w="29" w:type="dxa"/>
              <w:right w:w="101" w:type="dxa"/>
            </w:tcMar>
            <w:vAlign w:val="center"/>
            <w:hideMark/>
          </w:tcPr>
          <w:p w14:paraId="252653C3" w14:textId="77777777" w:rsidR="0088315E" w:rsidRPr="00025142" w:rsidRDefault="0088315E"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0.701</w:t>
            </w:r>
          </w:p>
        </w:tc>
      </w:tr>
    </w:tbl>
    <w:p w14:paraId="18A53A7A" w14:textId="48FE6007" w:rsidR="00025142" w:rsidRPr="00025142" w:rsidRDefault="00E42D50" w:rsidP="00025142">
      <w:pPr>
        <w:spacing w:after="120" w:line="240" w:lineRule="auto"/>
        <w:rPr>
          <w:rFonts w:ascii="Times New Roman" w:eastAsia="Times New Roman" w:hAnsi="Times New Roman" w:cs="Times New Roman"/>
          <w:sz w:val="24"/>
          <w:szCs w:val="24"/>
          <w:lang w:val="en-US"/>
        </w:rPr>
      </w:pPr>
      <w:r>
        <w:rPr>
          <w:rFonts w:ascii="Calibri" w:eastAsia="Times New Roman" w:hAnsi="Calibri" w:cs="Calibri"/>
          <w:color w:val="000000"/>
          <w:szCs w:val="22"/>
          <w:lang w:val="en-US"/>
        </w:rPr>
        <w:t xml:space="preserve"> </w:t>
      </w:r>
    </w:p>
    <w:p w14:paraId="15C1100C" w14:textId="221B60DB" w:rsidR="00025142" w:rsidRPr="00805670" w:rsidRDefault="00C52E5C" w:rsidP="00025142">
      <w:pPr>
        <w:spacing w:after="120" w:line="240" w:lineRule="auto"/>
        <w:rPr>
          <w:rFonts w:ascii="Times New Roman" w:eastAsia="Times New Roman" w:hAnsi="Times New Roman" w:cs="Times New Roman"/>
          <w:sz w:val="24"/>
          <w:szCs w:val="24"/>
          <w:lang w:val="en-US"/>
        </w:rPr>
      </w:pPr>
      <w:r>
        <w:rPr>
          <w:rFonts w:ascii="Calibri" w:eastAsia="Times New Roman" w:hAnsi="Calibri" w:cs="Calibri"/>
          <w:color w:val="000000"/>
          <w:szCs w:val="22"/>
          <w:lang w:val="en-US"/>
        </w:rPr>
        <w:tab/>
      </w:r>
      <w:r w:rsidR="00025142" w:rsidRPr="00025142">
        <w:rPr>
          <w:rFonts w:ascii="Calibri" w:eastAsia="Times New Roman" w:hAnsi="Calibri" w:cs="Calibri"/>
          <w:color w:val="000000"/>
          <w:szCs w:val="22"/>
          <w:lang w:val="en-US"/>
        </w:rPr>
        <w:t xml:space="preserve">The individual trait and competency question with the strongest positive correlation with movement catalyzing was TC3-4-4 </w:t>
      </w:r>
      <w:r w:rsidR="00025142" w:rsidRPr="00851D85">
        <w:rPr>
          <w:rFonts w:ascii="Calibri" w:eastAsia="Times New Roman" w:hAnsi="Calibri" w:cs="Calibri"/>
          <w:i/>
          <w:iCs/>
          <w:color w:val="000000"/>
          <w:szCs w:val="22"/>
          <w:lang w:val="en-US"/>
        </w:rPr>
        <w:t>I regularly communicate my most important values and beliefs to others</w:t>
      </w:r>
      <w:r w:rsidR="000D718F">
        <w:rPr>
          <w:rFonts w:ascii="Calibri" w:eastAsia="Times New Roman" w:hAnsi="Calibri" w:cs="Calibri"/>
          <w:i/>
          <w:iCs/>
          <w:color w:val="000000"/>
          <w:szCs w:val="22"/>
          <w:lang w:val="en-US"/>
        </w:rPr>
        <w:t>.</w:t>
      </w:r>
      <w:r w:rsidR="00025142" w:rsidRPr="00025142">
        <w:rPr>
          <w:rFonts w:ascii="Calibri" w:eastAsia="Times New Roman" w:hAnsi="Calibri" w:cs="Calibri"/>
          <w:color w:val="000000"/>
          <w:szCs w:val="22"/>
          <w:lang w:val="en-US"/>
        </w:rPr>
        <w:t xml:space="preserve"> This question is part of the trait and competency construct </w:t>
      </w:r>
      <w:r w:rsidR="00B4118D" w:rsidRPr="00B4118D">
        <w:rPr>
          <w:rFonts w:ascii="Calibri" w:eastAsia="Times New Roman" w:hAnsi="Calibri" w:cs="Calibri"/>
          <w:i/>
          <w:iCs/>
          <w:color w:val="000000"/>
          <w:szCs w:val="22"/>
          <w:lang w:val="en-US"/>
        </w:rPr>
        <w:t>Influencing Beliefs</w:t>
      </w:r>
      <w:r w:rsidR="00025142" w:rsidRPr="00025142">
        <w:rPr>
          <w:rFonts w:ascii="Calibri" w:eastAsia="Times New Roman" w:hAnsi="Calibri" w:cs="Calibri"/>
          <w:color w:val="000000"/>
          <w:szCs w:val="22"/>
          <w:lang w:val="en-US"/>
        </w:rPr>
        <w:t xml:space="preserve">, which is defined as the transformational competence to influence others toward certain ideals, a process </w:t>
      </w:r>
      <w:r w:rsidR="00025142" w:rsidRPr="00805670">
        <w:rPr>
          <w:rFonts w:ascii="Calibri" w:eastAsia="Times New Roman" w:hAnsi="Calibri" w:cs="Calibri"/>
          <w:color w:val="000000"/>
          <w:szCs w:val="22"/>
          <w:lang w:val="en-US"/>
        </w:rPr>
        <w:t>that shapes beliefs and transfers values. </w:t>
      </w:r>
    </w:p>
    <w:p w14:paraId="2A9158E7" w14:textId="5CE71715" w:rsidR="00025142" w:rsidRPr="00025142" w:rsidRDefault="00C52E5C" w:rsidP="00025142">
      <w:pPr>
        <w:spacing w:after="120" w:line="240" w:lineRule="auto"/>
        <w:rPr>
          <w:rFonts w:ascii="Times New Roman" w:eastAsia="Times New Roman" w:hAnsi="Times New Roman" w:cs="Times New Roman"/>
          <w:sz w:val="24"/>
          <w:szCs w:val="24"/>
          <w:lang w:val="en-US"/>
        </w:rPr>
      </w:pPr>
      <w:r>
        <w:rPr>
          <w:rFonts w:ascii="Calibri" w:eastAsia="Times New Roman" w:hAnsi="Calibri" w:cs="Calibri"/>
          <w:color w:val="000000"/>
          <w:szCs w:val="22"/>
          <w:lang w:val="en-US"/>
        </w:rPr>
        <w:tab/>
      </w:r>
      <w:r w:rsidR="00025142" w:rsidRPr="00805670">
        <w:rPr>
          <w:rFonts w:ascii="Calibri" w:eastAsia="Times New Roman" w:hAnsi="Calibri" w:cs="Calibri"/>
          <w:color w:val="000000"/>
          <w:szCs w:val="22"/>
          <w:lang w:val="en-US"/>
        </w:rPr>
        <w:t>It is possible that this competence functions like a keystone competence among all competencies of an effective catalyst, and that its proficient practice is at the very heart of movement ministry. This finding, even though not entirely surprising</w:t>
      </w:r>
      <w:r w:rsidR="00660E86" w:rsidRPr="00805670">
        <w:rPr>
          <w:rFonts w:ascii="Calibri" w:eastAsia="Times New Roman" w:hAnsi="Calibri" w:cs="Calibri"/>
          <w:color w:val="000000"/>
          <w:szCs w:val="22"/>
          <w:lang w:val="en-US"/>
        </w:rPr>
        <w:t>, provides significant insights</w:t>
      </w:r>
      <w:r w:rsidR="00025142" w:rsidRPr="00805670">
        <w:rPr>
          <w:rFonts w:ascii="Calibri" w:eastAsia="Times New Roman" w:hAnsi="Calibri" w:cs="Calibri"/>
          <w:color w:val="000000"/>
          <w:szCs w:val="22"/>
          <w:lang w:val="en-US"/>
        </w:rPr>
        <w:t>. For one, the foremost school of leadership, Transformational</w:t>
      </w:r>
      <w:r w:rsidR="00025142" w:rsidRPr="00025142">
        <w:rPr>
          <w:rFonts w:ascii="Calibri" w:eastAsia="Times New Roman" w:hAnsi="Calibri" w:cs="Calibri"/>
          <w:color w:val="000000"/>
          <w:szCs w:val="22"/>
          <w:lang w:val="en-US"/>
        </w:rPr>
        <w:t xml:space="preserve"> Leadership, has empirically identified </w:t>
      </w:r>
      <w:r w:rsidR="00B4118D" w:rsidRPr="00B4118D">
        <w:rPr>
          <w:rFonts w:ascii="Calibri" w:eastAsia="Times New Roman" w:hAnsi="Calibri" w:cs="Calibri"/>
          <w:i/>
          <w:iCs/>
          <w:color w:val="000000"/>
          <w:szCs w:val="22"/>
          <w:lang w:val="en-US"/>
        </w:rPr>
        <w:t>Influencing Beliefs</w:t>
      </w:r>
      <w:r w:rsidR="00025142" w:rsidRPr="00025142">
        <w:rPr>
          <w:rFonts w:ascii="Calibri" w:eastAsia="Times New Roman" w:hAnsi="Calibri" w:cs="Calibri"/>
          <w:color w:val="000000"/>
          <w:szCs w:val="22"/>
          <w:lang w:val="en-US"/>
        </w:rPr>
        <w:t xml:space="preserve"> as one of only four competences of transformational leaders. Also, from a movement philosophy standpoint, the effective transference of spiritual beliefs and values is at the core of movements, which when happening leads to multiplication of disciples and churches. For catalysts to often communicate their most important values and beliefs appears to have been identified as the single most impactful practice toward a movement. </w:t>
      </w:r>
    </w:p>
    <w:p w14:paraId="250C66C4" w14:textId="77777777" w:rsidR="00025142" w:rsidRPr="000D718F" w:rsidRDefault="00025142" w:rsidP="00025142">
      <w:pPr>
        <w:spacing w:after="0" w:line="240" w:lineRule="auto"/>
        <w:rPr>
          <w:rFonts w:ascii="Times New Roman" w:eastAsia="Times New Roman" w:hAnsi="Times New Roman" w:cs="Times New Roman"/>
          <w:b/>
          <w:bCs/>
          <w:sz w:val="24"/>
          <w:szCs w:val="24"/>
          <w:lang w:val="en-US"/>
        </w:rPr>
      </w:pPr>
    </w:p>
    <w:p w14:paraId="67CF46AA" w14:textId="225F937F" w:rsidR="00025142" w:rsidRPr="000D718F" w:rsidRDefault="00C52E5C" w:rsidP="00025142">
      <w:pPr>
        <w:spacing w:after="120" w:line="240" w:lineRule="auto"/>
        <w:rPr>
          <w:rFonts w:ascii="Times New Roman" w:eastAsia="Times New Roman" w:hAnsi="Times New Roman" w:cs="Times New Roman"/>
          <w:b/>
          <w:bCs/>
          <w:sz w:val="24"/>
          <w:szCs w:val="24"/>
          <w:lang w:val="en-US"/>
        </w:rPr>
      </w:pPr>
      <w:r w:rsidRPr="000D718F">
        <w:rPr>
          <w:rFonts w:ascii="Calibri" w:eastAsia="Times New Roman" w:hAnsi="Calibri" w:cs="Calibri"/>
          <w:b/>
          <w:bCs/>
          <w:color w:val="000000"/>
          <w:szCs w:val="22"/>
          <w:lang w:val="en-US"/>
        </w:rPr>
        <w:tab/>
      </w:r>
      <w:r w:rsidR="0088315E" w:rsidRPr="000D718F">
        <w:rPr>
          <w:rFonts w:ascii="Calibri" w:eastAsia="Times New Roman" w:hAnsi="Calibri" w:cs="Calibri"/>
          <w:b/>
          <w:bCs/>
          <w:color w:val="000000"/>
          <w:szCs w:val="22"/>
          <w:lang w:val="en-US"/>
        </w:rPr>
        <w:t>(</w:t>
      </w:r>
      <w:r w:rsidR="00025142" w:rsidRPr="000D718F">
        <w:rPr>
          <w:rFonts w:ascii="Calibri" w:eastAsia="Times New Roman" w:hAnsi="Calibri" w:cs="Calibri"/>
          <w:b/>
          <w:bCs/>
          <w:color w:val="000000"/>
          <w:szCs w:val="22"/>
          <w:lang w:val="en-US"/>
        </w:rPr>
        <w:t>b) Analysis with only Contributing and Inhibiting factors.</w:t>
      </w:r>
    </w:p>
    <w:p w14:paraId="15D6E351" w14:textId="47AA3A24" w:rsidR="00025142" w:rsidRPr="00025142" w:rsidRDefault="00C52E5C" w:rsidP="00025142">
      <w:pPr>
        <w:spacing w:after="120" w:line="240" w:lineRule="auto"/>
        <w:rPr>
          <w:rFonts w:ascii="Times New Roman" w:eastAsia="Times New Roman" w:hAnsi="Times New Roman" w:cs="Times New Roman"/>
          <w:sz w:val="24"/>
          <w:szCs w:val="24"/>
          <w:lang w:val="en-US"/>
        </w:rPr>
      </w:pPr>
      <w:r>
        <w:rPr>
          <w:rFonts w:ascii="Calibri" w:eastAsia="Times New Roman" w:hAnsi="Calibri" w:cs="Calibri"/>
          <w:color w:val="000000"/>
          <w:szCs w:val="22"/>
          <w:lang w:val="en-US"/>
        </w:rPr>
        <w:tab/>
      </w:r>
      <w:r w:rsidR="00025142" w:rsidRPr="00025142">
        <w:rPr>
          <w:rFonts w:ascii="Calibri" w:eastAsia="Times New Roman" w:hAnsi="Calibri" w:cs="Calibri"/>
          <w:color w:val="000000"/>
          <w:szCs w:val="22"/>
          <w:lang w:val="en-US"/>
        </w:rPr>
        <w:t>Here we saw an unusually sharp difference between factors that were statistically significant and those that were not.</w:t>
      </w:r>
    </w:p>
    <w:p w14:paraId="3F716CFE" w14:textId="68854A19" w:rsidR="00851D85" w:rsidRPr="00025142" w:rsidRDefault="00C52E5C" w:rsidP="00025142">
      <w:pPr>
        <w:spacing w:after="120" w:line="240" w:lineRule="auto"/>
        <w:rPr>
          <w:rFonts w:ascii="Times New Roman" w:eastAsia="Times New Roman" w:hAnsi="Times New Roman" w:cs="Times New Roman"/>
          <w:sz w:val="24"/>
          <w:szCs w:val="24"/>
          <w:lang w:val="en-US"/>
        </w:rPr>
      </w:pPr>
      <w:r>
        <w:rPr>
          <w:rFonts w:ascii="Calibri" w:eastAsia="Times New Roman" w:hAnsi="Calibri" w:cs="Calibri"/>
          <w:color w:val="000000"/>
          <w:szCs w:val="22"/>
          <w:lang w:val="en-US"/>
        </w:rPr>
        <w:tab/>
      </w:r>
      <w:r w:rsidR="00025142" w:rsidRPr="00025142">
        <w:rPr>
          <w:rFonts w:ascii="Calibri" w:eastAsia="Times New Roman" w:hAnsi="Calibri" w:cs="Calibri"/>
          <w:color w:val="000000"/>
          <w:szCs w:val="22"/>
          <w:lang w:val="en-US"/>
        </w:rPr>
        <w:t>With minor variations, the results are almost the same as in the analysis that included the traits and competencies. While this constitutes some repetition, every analysis that replicates a previous result from varying angles serves to corroborate the findings. In this case, it confirms that the influence of contributing and impeding factors on the outcome is not significantly influenced by the presence of other factors, such as the traits and competencies. </w:t>
      </w:r>
    </w:p>
    <w:p w14:paraId="76902962" w14:textId="095629DE" w:rsidR="00025142" w:rsidRDefault="00025142" w:rsidP="00437614">
      <w:pPr>
        <w:pStyle w:val="berschrift7"/>
        <w:spacing w:after="240"/>
        <w:ind w:left="0" w:firstLine="634"/>
      </w:pPr>
      <w:bookmarkStart w:id="134" w:name="_Toc77847573"/>
      <w:r w:rsidRPr="00851D85">
        <w:t xml:space="preserve">Contributing and </w:t>
      </w:r>
      <w:r w:rsidR="0074331B" w:rsidRPr="00851D85">
        <w:t xml:space="preserve">Impeding Factors </w:t>
      </w:r>
      <w:r w:rsidR="0074331B">
        <w:t>t</w:t>
      </w:r>
      <w:r w:rsidR="0074331B" w:rsidRPr="00851D85">
        <w:t xml:space="preserve">hat Show </w:t>
      </w:r>
      <w:r w:rsidR="0074331B">
        <w:t>a</w:t>
      </w:r>
      <w:r w:rsidR="0074331B" w:rsidRPr="00851D85">
        <w:t xml:space="preserve"> Significant Difference </w:t>
      </w:r>
      <w:r w:rsidR="0074331B">
        <w:br/>
        <w:t>b</w:t>
      </w:r>
      <w:r w:rsidR="0074331B" w:rsidRPr="00851D85">
        <w:t xml:space="preserve">etween Catalysts </w:t>
      </w:r>
      <w:r w:rsidR="0074331B">
        <w:t>a</w:t>
      </w:r>
      <w:r w:rsidR="0074331B" w:rsidRPr="00851D85">
        <w:t>nd Control Group</w:t>
      </w:r>
      <w:bookmarkEnd w:id="134"/>
    </w:p>
    <w:tbl>
      <w:tblPr>
        <w:tblW w:w="0" w:type="auto"/>
        <w:tblCellMar>
          <w:top w:w="15" w:type="dxa"/>
          <w:left w:w="15" w:type="dxa"/>
          <w:bottom w:w="15" w:type="dxa"/>
          <w:right w:w="15" w:type="dxa"/>
        </w:tblCellMar>
        <w:tblLook w:val="04A0" w:firstRow="1" w:lastRow="0" w:firstColumn="1" w:lastColumn="0" w:noHBand="0" w:noVBand="1"/>
      </w:tblPr>
      <w:tblGrid>
        <w:gridCol w:w="2732"/>
        <w:gridCol w:w="919"/>
        <w:gridCol w:w="879"/>
        <w:gridCol w:w="1065"/>
        <w:gridCol w:w="714"/>
        <w:gridCol w:w="1348"/>
        <w:gridCol w:w="1349"/>
      </w:tblGrid>
      <w:tr w:rsidR="00025142" w:rsidRPr="00025142" w14:paraId="36389291" w14:textId="77777777" w:rsidTr="0088315E">
        <w:trPr>
          <w:trHeight w:val="20"/>
        </w:trPr>
        <w:tc>
          <w:tcPr>
            <w:tcW w:w="0" w:type="auto"/>
            <w:gridSpan w:val="5"/>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139090C3" w14:textId="77777777" w:rsidR="00025142" w:rsidRPr="00025142" w:rsidRDefault="00025142" w:rsidP="0088315E">
            <w:pPr>
              <w:spacing w:after="0" w:line="240" w:lineRule="auto"/>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Standardized coefficients (Variable Group(0=catalyst/1=control)):</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2C0E3B91" w14:textId="77777777" w:rsidR="00025142" w:rsidRPr="00025142" w:rsidRDefault="00025142"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R²(Cox and Snell)</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39100264" w14:textId="77777777" w:rsidR="00025142" w:rsidRPr="00025142" w:rsidRDefault="00025142"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0.272</w:t>
            </w:r>
          </w:p>
        </w:tc>
      </w:tr>
      <w:tr w:rsidR="00025142" w:rsidRPr="00025142" w14:paraId="20D17100" w14:textId="77777777" w:rsidTr="0088315E">
        <w:trPr>
          <w:trHeight w:val="20"/>
        </w:trPr>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335B8F28" w14:textId="77777777" w:rsidR="00025142" w:rsidRPr="00025142" w:rsidRDefault="00025142"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b/>
                <w:bCs/>
                <w:color w:val="000000"/>
                <w:sz w:val="18"/>
                <w:szCs w:val="18"/>
                <w:lang w:val="en-US"/>
              </w:rPr>
              <w:t>Source</w:t>
            </w:r>
          </w:p>
        </w:tc>
        <w:tc>
          <w:tcPr>
            <w:tcW w:w="919"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5A8FBA23" w14:textId="77777777" w:rsidR="00025142" w:rsidRPr="00025142" w:rsidRDefault="00025142"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b/>
                <w:bCs/>
                <w:color w:val="000000"/>
                <w:sz w:val="18"/>
                <w:szCs w:val="18"/>
                <w:lang w:val="en-US"/>
              </w:rPr>
              <w:t>Value</w:t>
            </w:r>
          </w:p>
        </w:tc>
        <w:tc>
          <w:tcPr>
            <w:tcW w:w="809"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56E4AAED" w14:textId="77777777" w:rsidR="00025142" w:rsidRPr="00025142" w:rsidRDefault="00025142"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b/>
                <w:bCs/>
                <w:color w:val="000000"/>
                <w:sz w:val="18"/>
                <w:szCs w:val="18"/>
                <w:lang w:val="en-US"/>
              </w:rPr>
              <w:t>Standard error</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1D7E3A9D" w14:textId="77777777" w:rsidR="00025142" w:rsidRPr="00025142" w:rsidRDefault="00025142"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b/>
                <w:bCs/>
                <w:color w:val="000000"/>
                <w:sz w:val="18"/>
                <w:szCs w:val="18"/>
                <w:lang w:val="en-US"/>
              </w:rPr>
              <w:t>Wald Chi-Square</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0E9B5DD3" w14:textId="77777777" w:rsidR="00025142" w:rsidRPr="00025142" w:rsidRDefault="00025142"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b/>
                <w:bCs/>
                <w:color w:val="000000"/>
                <w:sz w:val="18"/>
                <w:szCs w:val="18"/>
                <w:lang w:val="en-US"/>
              </w:rPr>
              <w:t>Pr &gt; Chi²</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796B1162" w14:textId="77777777" w:rsidR="00025142" w:rsidRPr="00025142" w:rsidRDefault="00025142"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b/>
                <w:bCs/>
                <w:color w:val="000000"/>
                <w:sz w:val="18"/>
                <w:szCs w:val="18"/>
                <w:lang w:val="en-US"/>
              </w:rPr>
              <w:t>Wald Lower bound (95%)</w:t>
            </w:r>
          </w:p>
        </w:tc>
        <w:tc>
          <w:tcPr>
            <w:tcW w:w="0" w:type="auto"/>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bottom"/>
            <w:hideMark/>
          </w:tcPr>
          <w:p w14:paraId="1B86E37A" w14:textId="77777777" w:rsidR="00025142" w:rsidRPr="00025142" w:rsidRDefault="00025142"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b/>
                <w:bCs/>
                <w:color w:val="000000"/>
                <w:sz w:val="18"/>
                <w:szCs w:val="18"/>
                <w:lang w:val="en-US"/>
              </w:rPr>
              <w:t>Wald Upper bound (95%)</w:t>
            </w:r>
          </w:p>
        </w:tc>
      </w:tr>
      <w:tr w:rsidR="00025142" w:rsidRPr="00025142" w14:paraId="106945AC" w14:textId="77777777" w:rsidTr="0088315E">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bottom"/>
            <w:hideMark/>
          </w:tcPr>
          <w:p w14:paraId="1DE8D0E3" w14:textId="77777777" w:rsidR="00025142" w:rsidRPr="00025142" w:rsidRDefault="00025142" w:rsidP="0088315E">
            <w:pPr>
              <w:spacing w:after="0" w:line="240" w:lineRule="auto"/>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Qn22f: CF use discovery approach/groups</w:t>
            </w:r>
          </w:p>
        </w:tc>
        <w:tc>
          <w:tcPr>
            <w:tcW w:w="919"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07A25DAC" w14:textId="77777777" w:rsidR="00025142" w:rsidRPr="00025142" w:rsidRDefault="00025142"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-0.290</w:t>
            </w:r>
          </w:p>
        </w:tc>
        <w:tc>
          <w:tcPr>
            <w:tcW w:w="809"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7AF054B7" w14:textId="77777777" w:rsidR="00025142" w:rsidRPr="00025142" w:rsidRDefault="00025142"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0.091</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70EEEA63" w14:textId="77777777" w:rsidR="00025142" w:rsidRPr="00025142" w:rsidRDefault="00025142"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10.219</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18A2C630" w14:textId="77777777" w:rsidR="00025142" w:rsidRPr="00025142" w:rsidRDefault="00025142"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0.001</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3799DA68" w14:textId="77777777" w:rsidR="00025142" w:rsidRPr="00025142" w:rsidRDefault="00025142"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-0.467</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245C9FC0" w14:textId="77777777" w:rsidR="00025142" w:rsidRPr="00025142" w:rsidRDefault="00025142"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-0.112</w:t>
            </w:r>
          </w:p>
        </w:tc>
      </w:tr>
      <w:tr w:rsidR="00025142" w:rsidRPr="00025142" w14:paraId="7EEDAF6C" w14:textId="77777777" w:rsidTr="0088315E">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bottom"/>
            <w:hideMark/>
          </w:tcPr>
          <w:p w14:paraId="31A27E73" w14:textId="77777777" w:rsidR="00025142" w:rsidRPr="00025142" w:rsidRDefault="00025142" w:rsidP="0088315E">
            <w:pPr>
              <w:spacing w:after="0" w:line="240" w:lineRule="auto"/>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Qn22h: CF: raised up leaders effectively</w:t>
            </w:r>
          </w:p>
        </w:tc>
        <w:tc>
          <w:tcPr>
            <w:tcW w:w="919"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41D9C6A3" w14:textId="77777777" w:rsidR="00025142" w:rsidRPr="00025142" w:rsidRDefault="00025142"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-0.276</w:t>
            </w:r>
          </w:p>
        </w:tc>
        <w:tc>
          <w:tcPr>
            <w:tcW w:w="809"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5AA63248" w14:textId="77777777" w:rsidR="00025142" w:rsidRPr="00025142" w:rsidRDefault="00025142"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0.111</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34E3D08B" w14:textId="77777777" w:rsidR="00025142" w:rsidRPr="00025142" w:rsidRDefault="00025142"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6.211</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22C43CEA" w14:textId="77777777" w:rsidR="00025142" w:rsidRPr="00025142" w:rsidRDefault="00025142"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0.013</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5D619D5F" w14:textId="77777777" w:rsidR="00025142" w:rsidRPr="00025142" w:rsidRDefault="00025142"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-0.493</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04DF207B" w14:textId="77777777" w:rsidR="00025142" w:rsidRPr="00025142" w:rsidRDefault="00025142"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-0.059</w:t>
            </w:r>
          </w:p>
        </w:tc>
      </w:tr>
      <w:tr w:rsidR="00025142" w:rsidRPr="00025142" w14:paraId="58F42907" w14:textId="77777777" w:rsidTr="0088315E">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bottom"/>
            <w:hideMark/>
          </w:tcPr>
          <w:p w14:paraId="7F6FD0E5" w14:textId="77777777" w:rsidR="00025142" w:rsidRPr="00025142" w:rsidRDefault="00025142" w:rsidP="0088315E">
            <w:pPr>
              <w:spacing w:after="0" w:line="240" w:lineRule="auto"/>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Qn22d CF: adopted right ministry strategy</w:t>
            </w:r>
          </w:p>
        </w:tc>
        <w:tc>
          <w:tcPr>
            <w:tcW w:w="919"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7FADDB65" w14:textId="77777777" w:rsidR="00025142" w:rsidRPr="00025142" w:rsidRDefault="00025142"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-0.261</w:t>
            </w:r>
          </w:p>
        </w:tc>
        <w:tc>
          <w:tcPr>
            <w:tcW w:w="809"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4BC6BBC9" w14:textId="77777777" w:rsidR="00025142" w:rsidRPr="00025142" w:rsidRDefault="00025142"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0.103</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221EDEDF" w14:textId="77777777" w:rsidR="00025142" w:rsidRPr="00025142" w:rsidRDefault="00025142"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6.382</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1558C41E" w14:textId="77777777" w:rsidR="00025142" w:rsidRPr="00025142" w:rsidRDefault="00025142"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0.012</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096861BB" w14:textId="77777777" w:rsidR="00025142" w:rsidRPr="00025142" w:rsidRDefault="00025142"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-0.464</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047A0A92" w14:textId="77777777" w:rsidR="00025142" w:rsidRPr="00025142" w:rsidRDefault="00025142"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-0.059</w:t>
            </w:r>
          </w:p>
        </w:tc>
      </w:tr>
      <w:tr w:rsidR="00025142" w:rsidRPr="00025142" w14:paraId="3C32D9D5" w14:textId="77777777" w:rsidTr="0088315E">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bottom"/>
            <w:hideMark/>
          </w:tcPr>
          <w:p w14:paraId="29D6CEE8" w14:textId="77777777" w:rsidR="00025142" w:rsidRPr="00025142" w:rsidRDefault="00025142" w:rsidP="0088315E">
            <w:pPr>
              <w:spacing w:after="0" w:line="240" w:lineRule="auto"/>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Qn19 Limited time due to tentmaking impeding effect</w:t>
            </w:r>
          </w:p>
        </w:tc>
        <w:tc>
          <w:tcPr>
            <w:tcW w:w="919"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30CC5A32" w14:textId="77777777" w:rsidR="00025142" w:rsidRPr="00025142" w:rsidRDefault="00025142"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C00000"/>
                <w:sz w:val="18"/>
                <w:szCs w:val="18"/>
                <w:lang w:val="en-US"/>
              </w:rPr>
              <w:t>0.203</w:t>
            </w:r>
          </w:p>
        </w:tc>
        <w:tc>
          <w:tcPr>
            <w:tcW w:w="809"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2AAD07AF" w14:textId="77777777" w:rsidR="00025142" w:rsidRPr="00025142" w:rsidRDefault="00025142"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0.080</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4B0C7E0B" w14:textId="77777777" w:rsidR="00025142" w:rsidRPr="00025142" w:rsidRDefault="00025142"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6.378</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394C520D" w14:textId="77777777" w:rsidR="00025142" w:rsidRPr="00025142" w:rsidRDefault="00025142"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0.012</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3FF47F56" w14:textId="77777777" w:rsidR="00025142" w:rsidRPr="00025142" w:rsidRDefault="00025142"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0.045</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21C5CC14" w14:textId="77777777" w:rsidR="00025142" w:rsidRPr="00025142" w:rsidRDefault="00025142"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0.361</w:t>
            </w:r>
          </w:p>
        </w:tc>
      </w:tr>
      <w:tr w:rsidR="00025142" w:rsidRPr="00025142" w14:paraId="237E4433" w14:textId="77777777" w:rsidTr="0088315E">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bottom"/>
            <w:hideMark/>
          </w:tcPr>
          <w:p w14:paraId="05DB8D8F" w14:textId="77777777" w:rsidR="00025142" w:rsidRPr="00025142" w:rsidRDefault="00025142" w:rsidP="0088315E">
            <w:pPr>
              <w:spacing w:after="0" w:line="240" w:lineRule="auto"/>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lastRenderedPageBreak/>
              <w:t>Qn23f IF: people not open to gospel</w:t>
            </w:r>
          </w:p>
        </w:tc>
        <w:tc>
          <w:tcPr>
            <w:tcW w:w="919"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52D25DDF" w14:textId="77777777" w:rsidR="00025142" w:rsidRPr="00025142" w:rsidRDefault="00025142"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C00000"/>
                <w:sz w:val="18"/>
                <w:szCs w:val="18"/>
                <w:lang w:val="en-US"/>
              </w:rPr>
              <w:t>0.213</w:t>
            </w:r>
          </w:p>
        </w:tc>
        <w:tc>
          <w:tcPr>
            <w:tcW w:w="809" w:type="dxa"/>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6B681351" w14:textId="77777777" w:rsidR="00025142" w:rsidRPr="00025142" w:rsidRDefault="00025142"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0.084</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12BA0C6E" w14:textId="77777777" w:rsidR="00025142" w:rsidRPr="00025142" w:rsidRDefault="00025142"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6.351</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067B9123" w14:textId="77777777" w:rsidR="00025142" w:rsidRPr="00025142" w:rsidRDefault="00025142"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0.012</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4D7B8F88" w14:textId="77777777" w:rsidR="00025142" w:rsidRPr="00025142" w:rsidRDefault="00025142"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0.047</w:t>
            </w:r>
          </w:p>
        </w:tc>
        <w:tc>
          <w:tcPr>
            <w:tcW w:w="0" w:type="auto"/>
            <w:tcBorders>
              <w:top w:val="single" w:sz="8" w:space="0" w:color="000000"/>
              <w:left w:val="single" w:sz="8" w:space="0" w:color="000000"/>
              <w:bottom w:val="single" w:sz="8" w:space="0" w:color="000000"/>
              <w:right w:val="single" w:sz="8" w:space="0" w:color="000000"/>
            </w:tcBorders>
            <w:shd w:val="clear" w:color="auto" w:fill="C6E0B4"/>
            <w:tcMar>
              <w:top w:w="29" w:type="dxa"/>
              <w:left w:w="100" w:type="dxa"/>
              <w:bottom w:w="29" w:type="dxa"/>
              <w:right w:w="100" w:type="dxa"/>
            </w:tcMar>
            <w:vAlign w:val="center"/>
            <w:hideMark/>
          </w:tcPr>
          <w:p w14:paraId="183E2781" w14:textId="77777777" w:rsidR="00025142" w:rsidRPr="00025142" w:rsidRDefault="00025142"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color w:val="000000"/>
                <w:sz w:val="18"/>
                <w:szCs w:val="18"/>
                <w:lang w:val="en-US"/>
              </w:rPr>
              <w:t>0.378</w:t>
            </w:r>
          </w:p>
        </w:tc>
      </w:tr>
    </w:tbl>
    <w:p w14:paraId="3E0B252E" w14:textId="77777777" w:rsidR="00025142" w:rsidRPr="00025142" w:rsidRDefault="00025142" w:rsidP="00025142">
      <w:pPr>
        <w:spacing w:after="120" w:line="240" w:lineRule="auto"/>
        <w:rPr>
          <w:rFonts w:ascii="Times New Roman" w:eastAsia="Times New Roman" w:hAnsi="Times New Roman" w:cs="Times New Roman"/>
          <w:sz w:val="24"/>
          <w:szCs w:val="24"/>
          <w:lang w:val="en-US"/>
        </w:rPr>
      </w:pPr>
      <w:r w:rsidRPr="00025142">
        <w:rPr>
          <w:rFonts w:ascii="Calibri" w:eastAsia="Times New Roman" w:hAnsi="Calibri" w:cs="Calibri"/>
          <w:color w:val="000000"/>
          <w:szCs w:val="22"/>
          <w:lang w:val="en-US"/>
        </w:rPr>
        <w:t> </w:t>
      </w:r>
    </w:p>
    <w:p w14:paraId="4C9E2895" w14:textId="08598691" w:rsidR="00025142" w:rsidRDefault="00C52E5C" w:rsidP="00025142">
      <w:pPr>
        <w:spacing w:after="120" w:line="240" w:lineRule="auto"/>
        <w:rPr>
          <w:rFonts w:ascii="Calibri" w:eastAsia="Times New Roman" w:hAnsi="Calibri" w:cs="Calibri"/>
          <w:color w:val="000000"/>
          <w:szCs w:val="22"/>
          <w:lang w:val="en-US"/>
        </w:rPr>
      </w:pPr>
      <w:r>
        <w:rPr>
          <w:rFonts w:ascii="Calibri" w:eastAsia="Times New Roman" w:hAnsi="Calibri" w:cs="Calibri"/>
          <w:color w:val="000000"/>
          <w:szCs w:val="22"/>
          <w:lang w:val="en-US"/>
        </w:rPr>
        <w:tab/>
      </w:r>
      <w:r w:rsidR="00025142" w:rsidRPr="00025142">
        <w:rPr>
          <w:rFonts w:ascii="Calibri" w:eastAsia="Times New Roman" w:hAnsi="Calibri" w:cs="Calibri"/>
          <w:color w:val="000000"/>
          <w:szCs w:val="22"/>
          <w:lang w:val="en-US"/>
        </w:rPr>
        <w:t xml:space="preserve">The factor with the strongest positive correlation was Qn22f: CF </w:t>
      </w:r>
      <w:r w:rsidR="00025142" w:rsidRPr="00851D85">
        <w:rPr>
          <w:rFonts w:ascii="Calibri" w:eastAsia="Times New Roman" w:hAnsi="Calibri" w:cs="Calibri"/>
          <w:i/>
          <w:iCs/>
          <w:color w:val="000000"/>
          <w:szCs w:val="22"/>
          <w:lang w:val="en-US"/>
        </w:rPr>
        <w:t>use discovery approach/groups</w:t>
      </w:r>
      <w:r w:rsidR="000D718F">
        <w:rPr>
          <w:rFonts w:ascii="Calibri" w:eastAsia="Times New Roman" w:hAnsi="Calibri" w:cs="Calibri"/>
          <w:i/>
          <w:iCs/>
          <w:color w:val="000000"/>
          <w:szCs w:val="22"/>
          <w:lang w:val="en-US"/>
        </w:rPr>
        <w:t>.</w:t>
      </w:r>
      <w:r w:rsidR="00025142" w:rsidRPr="00025142">
        <w:rPr>
          <w:rFonts w:ascii="Calibri" w:eastAsia="Times New Roman" w:hAnsi="Calibri" w:cs="Calibri"/>
          <w:color w:val="000000"/>
          <w:szCs w:val="22"/>
          <w:lang w:val="en-US"/>
        </w:rPr>
        <w:t xml:space="preserve"> However, a table showing the average rating of this factor by </w:t>
      </w:r>
      <w:r w:rsidR="00516D87">
        <w:rPr>
          <w:rFonts w:ascii="Calibri" w:eastAsia="Times New Roman" w:hAnsi="Calibri" w:cs="Calibri"/>
          <w:color w:val="000000"/>
          <w:szCs w:val="22"/>
          <w:lang w:val="en-US"/>
        </w:rPr>
        <w:t xml:space="preserve">a </w:t>
      </w:r>
      <w:r w:rsidR="00025142" w:rsidRPr="00025142">
        <w:rPr>
          <w:rFonts w:ascii="Calibri" w:eastAsia="Times New Roman" w:hAnsi="Calibri" w:cs="Calibri"/>
          <w:color w:val="000000"/>
          <w:szCs w:val="22"/>
          <w:lang w:val="en-US"/>
        </w:rPr>
        <w:t xml:space="preserve">ministry network indicates that networks with </w:t>
      </w:r>
      <w:r w:rsidR="00516D87">
        <w:rPr>
          <w:rFonts w:ascii="Calibri" w:eastAsia="Times New Roman" w:hAnsi="Calibri" w:cs="Calibri"/>
          <w:color w:val="000000"/>
          <w:szCs w:val="22"/>
          <w:lang w:val="en-US"/>
        </w:rPr>
        <w:t>either all or almost all catalysts</w:t>
      </w:r>
      <w:r w:rsidR="00025142" w:rsidRPr="00025142">
        <w:rPr>
          <w:rFonts w:ascii="Calibri" w:eastAsia="Times New Roman" w:hAnsi="Calibri" w:cs="Calibri"/>
          <w:color w:val="000000"/>
          <w:szCs w:val="22"/>
          <w:lang w:val="en-US"/>
        </w:rPr>
        <w:t xml:space="preserve"> (</w:t>
      </w:r>
      <w:r w:rsidR="00516D87">
        <w:rPr>
          <w:rFonts w:ascii="Calibri" w:eastAsia="Times New Roman" w:hAnsi="Calibri" w:cs="Calibri"/>
          <w:color w:val="000000"/>
          <w:szCs w:val="22"/>
          <w:lang w:val="en-US"/>
        </w:rPr>
        <w:t xml:space="preserve">India </w:t>
      </w:r>
      <w:r w:rsidR="007452B6">
        <w:rPr>
          <w:rFonts w:ascii="Calibri" w:eastAsia="Times New Roman" w:hAnsi="Calibri" w:cs="Calibri"/>
          <w:color w:val="000000"/>
          <w:szCs w:val="22"/>
          <w:lang w:val="en-US"/>
        </w:rPr>
        <w:t>VJ</w:t>
      </w:r>
      <w:r w:rsidR="00516D87">
        <w:rPr>
          <w:rFonts w:ascii="Calibri" w:eastAsia="Times New Roman" w:hAnsi="Calibri" w:cs="Calibri"/>
          <w:color w:val="000000"/>
          <w:szCs w:val="22"/>
          <w:lang w:val="en-US"/>
        </w:rPr>
        <w:t xml:space="preserve"> network</w:t>
      </w:r>
      <w:r w:rsidR="00025142" w:rsidRPr="00025142">
        <w:rPr>
          <w:rFonts w:ascii="Calibri" w:eastAsia="Times New Roman" w:hAnsi="Calibri" w:cs="Calibri"/>
          <w:color w:val="000000"/>
          <w:szCs w:val="22"/>
          <w:lang w:val="en-US"/>
        </w:rPr>
        <w:t xml:space="preserve">, </w:t>
      </w:r>
      <w:r w:rsidR="00516D87" w:rsidRPr="00516D87">
        <w:rPr>
          <w:rFonts w:ascii="Calibri" w:eastAsia="Times New Roman" w:hAnsi="Calibri" w:cs="Calibri"/>
          <w:color w:val="000000"/>
          <w:szCs w:val="22"/>
          <w:lang w:val="en-US"/>
        </w:rPr>
        <w:t>Francophone Central Africa network</w:t>
      </w:r>
      <w:r w:rsidR="00025142" w:rsidRPr="00025142">
        <w:rPr>
          <w:rFonts w:ascii="Calibri" w:eastAsia="Times New Roman" w:hAnsi="Calibri" w:cs="Calibri"/>
          <w:color w:val="000000"/>
          <w:szCs w:val="22"/>
          <w:lang w:val="en-US"/>
        </w:rPr>
        <w:t xml:space="preserve">) featured a higher average, while networks with only control group members (such as </w:t>
      </w:r>
      <w:r w:rsidR="00516D87">
        <w:rPr>
          <w:rFonts w:ascii="Calibri" w:eastAsia="Times New Roman" w:hAnsi="Calibri" w:cs="Calibri"/>
          <w:color w:val="000000"/>
          <w:szCs w:val="22"/>
          <w:lang w:val="en-US"/>
        </w:rPr>
        <w:t>India NT network</w:t>
      </w:r>
      <w:r w:rsidR="00025142" w:rsidRPr="00025142">
        <w:rPr>
          <w:rFonts w:ascii="Calibri" w:eastAsia="Times New Roman" w:hAnsi="Calibri" w:cs="Calibri"/>
          <w:color w:val="000000"/>
          <w:szCs w:val="22"/>
          <w:lang w:val="en-US"/>
        </w:rPr>
        <w:t>) had a lower average. The influence of sampling on this variable could potentially have skewed the results. </w:t>
      </w:r>
    </w:p>
    <w:p w14:paraId="6A87B1EB" w14:textId="7A8B2339" w:rsidR="00025142" w:rsidRPr="00851D85" w:rsidRDefault="00025142" w:rsidP="00437614">
      <w:pPr>
        <w:pStyle w:val="berschrift7"/>
        <w:spacing w:after="240"/>
        <w:ind w:left="0" w:firstLine="634"/>
      </w:pPr>
      <w:bookmarkStart w:id="135" w:name="_Toc77847574"/>
      <w:r w:rsidRPr="00851D85">
        <w:t xml:space="preserve">Responses to Question 22f “Use </w:t>
      </w:r>
      <w:r w:rsidR="0074331B" w:rsidRPr="00851D85">
        <w:t>Discovery Approach/Groups</w:t>
      </w:r>
      <w:r w:rsidRPr="00851D85">
        <w:t>”</w:t>
      </w:r>
      <w:bookmarkEnd w:id="135"/>
    </w:p>
    <w:tbl>
      <w:tblPr>
        <w:tblW w:w="0" w:type="auto"/>
        <w:tblInd w:w="170" w:type="dxa"/>
        <w:tblCellMar>
          <w:top w:w="15" w:type="dxa"/>
          <w:left w:w="15" w:type="dxa"/>
          <w:bottom w:w="15" w:type="dxa"/>
          <w:right w:w="15" w:type="dxa"/>
        </w:tblCellMar>
        <w:tblLook w:val="04A0" w:firstRow="1" w:lastRow="0" w:firstColumn="1" w:lastColumn="0" w:noHBand="0" w:noVBand="1"/>
      </w:tblPr>
      <w:tblGrid>
        <w:gridCol w:w="5220"/>
        <w:gridCol w:w="3453"/>
      </w:tblGrid>
      <w:tr w:rsidR="00025142" w:rsidRPr="00FC6DB2" w14:paraId="5A4C9E91" w14:textId="77777777" w:rsidTr="00312ECF">
        <w:trPr>
          <w:trHeight w:val="20"/>
          <w:tblHeader/>
        </w:trPr>
        <w:tc>
          <w:tcPr>
            <w:tcW w:w="52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9" w:type="dxa"/>
              <w:left w:w="100" w:type="dxa"/>
              <w:bottom w:w="29" w:type="dxa"/>
              <w:right w:w="100" w:type="dxa"/>
            </w:tcMar>
            <w:vAlign w:val="bottom"/>
            <w:hideMark/>
          </w:tcPr>
          <w:p w14:paraId="72C183BF" w14:textId="781E6B16" w:rsidR="00025142" w:rsidRPr="00025142" w:rsidRDefault="00063724" w:rsidP="00063724">
            <w:pPr>
              <w:spacing w:after="0" w:line="240" w:lineRule="auto"/>
              <w:rPr>
                <w:rFonts w:ascii="Times New Roman" w:eastAsia="Times New Roman" w:hAnsi="Times New Roman" w:cs="Times New Roman"/>
                <w:sz w:val="24"/>
                <w:szCs w:val="24"/>
                <w:lang w:val="en-US"/>
              </w:rPr>
            </w:pPr>
            <w:r>
              <w:rPr>
                <w:rFonts w:ascii="Calibri" w:eastAsia="Times New Roman" w:hAnsi="Calibri" w:cs="Calibri"/>
                <w:b/>
                <w:bCs/>
                <w:color w:val="000000"/>
                <w:sz w:val="18"/>
                <w:szCs w:val="18"/>
                <w:lang w:val="en-US"/>
              </w:rPr>
              <w:t>Network</w:t>
            </w:r>
          </w:p>
        </w:tc>
        <w:tc>
          <w:tcPr>
            <w:tcW w:w="345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9" w:type="dxa"/>
              <w:left w:w="100" w:type="dxa"/>
              <w:bottom w:w="29" w:type="dxa"/>
              <w:right w:w="100" w:type="dxa"/>
            </w:tcMar>
            <w:hideMark/>
          </w:tcPr>
          <w:p w14:paraId="18382EB9" w14:textId="77777777" w:rsidR="00312ECF" w:rsidRDefault="00025142" w:rsidP="0088315E">
            <w:pPr>
              <w:spacing w:after="0" w:line="240" w:lineRule="auto"/>
              <w:jc w:val="center"/>
              <w:rPr>
                <w:rFonts w:ascii="Calibri" w:eastAsia="Times New Roman" w:hAnsi="Calibri" w:cs="Calibri"/>
                <w:b/>
                <w:bCs/>
                <w:color w:val="000000"/>
                <w:sz w:val="18"/>
                <w:szCs w:val="18"/>
                <w:lang w:val="en-US"/>
              </w:rPr>
            </w:pPr>
            <w:r w:rsidRPr="00025142">
              <w:rPr>
                <w:rFonts w:ascii="Calibri" w:eastAsia="Times New Roman" w:hAnsi="Calibri" w:cs="Calibri"/>
                <w:b/>
                <w:bCs/>
                <w:color w:val="000000"/>
                <w:sz w:val="18"/>
                <w:szCs w:val="18"/>
                <w:lang w:val="en-US"/>
              </w:rPr>
              <w:t xml:space="preserve">Average of Qn22f: </w:t>
            </w:r>
          </w:p>
          <w:p w14:paraId="04E82E80" w14:textId="778A85B3" w:rsidR="00025142" w:rsidRPr="00025142" w:rsidRDefault="00025142"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b/>
                <w:bCs/>
                <w:color w:val="000000"/>
                <w:sz w:val="18"/>
                <w:szCs w:val="18"/>
                <w:lang w:val="en-US"/>
              </w:rPr>
              <w:t>CF use discovery approach/groups</w:t>
            </w:r>
          </w:p>
        </w:tc>
      </w:tr>
      <w:tr w:rsidR="00487561" w:rsidRPr="00025142" w14:paraId="0DB11554" w14:textId="77777777" w:rsidTr="00312ECF">
        <w:trPr>
          <w:trHeight w:val="20"/>
        </w:trPr>
        <w:tc>
          <w:tcPr>
            <w:tcW w:w="522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486C181C" w14:textId="58B13BE9" w:rsidR="00487561" w:rsidRPr="00025142" w:rsidRDefault="00487561" w:rsidP="00487561">
            <w:pPr>
              <w:spacing w:after="0" w:line="240" w:lineRule="auto"/>
              <w:rPr>
                <w:rFonts w:ascii="Times New Roman" w:eastAsia="Times New Roman" w:hAnsi="Times New Roman" w:cs="Times New Roman"/>
                <w:sz w:val="24"/>
                <w:szCs w:val="24"/>
                <w:lang w:val="en-US"/>
              </w:rPr>
            </w:pPr>
            <w:r>
              <w:rPr>
                <w:rFonts w:ascii="Calibri" w:hAnsi="Calibri" w:cs="Calibri"/>
                <w:color w:val="000000"/>
                <w:sz w:val="18"/>
                <w:szCs w:val="18"/>
              </w:rPr>
              <w:t xml:space="preserve">Indonesia DG network </w:t>
            </w:r>
          </w:p>
        </w:tc>
        <w:tc>
          <w:tcPr>
            <w:tcW w:w="3453"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75E5D88A" w14:textId="136D4C0A" w:rsidR="00487561" w:rsidRPr="00025142" w:rsidRDefault="00487561" w:rsidP="00487561">
            <w:pPr>
              <w:spacing w:after="0" w:line="240" w:lineRule="auto"/>
              <w:jc w:val="center"/>
              <w:rPr>
                <w:rFonts w:ascii="Times New Roman" w:eastAsia="Times New Roman" w:hAnsi="Times New Roman" w:cs="Times New Roman"/>
                <w:sz w:val="24"/>
                <w:szCs w:val="24"/>
                <w:lang w:val="en-US"/>
              </w:rPr>
            </w:pPr>
            <w:r>
              <w:rPr>
                <w:rFonts w:ascii="Calibri" w:hAnsi="Calibri" w:cs="Calibri"/>
                <w:color w:val="000000"/>
                <w:sz w:val="18"/>
                <w:szCs w:val="18"/>
              </w:rPr>
              <w:t>5</w:t>
            </w:r>
          </w:p>
        </w:tc>
      </w:tr>
      <w:tr w:rsidR="00487561" w:rsidRPr="00025142" w14:paraId="34CD0D41" w14:textId="77777777" w:rsidTr="00312ECF">
        <w:trPr>
          <w:trHeight w:val="20"/>
        </w:trPr>
        <w:tc>
          <w:tcPr>
            <w:tcW w:w="522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5D8C0045" w14:textId="341F2FA9" w:rsidR="00487561" w:rsidRPr="00025142" w:rsidRDefault="00487561" w:rsidP="00487561">
            <w:pPr>
              <w:spacing w:after="0" w:line="240" w:lineRule="auto"/>
              <w:rPr>
                <w:rFonts w:ascii="Times New Roman" w:eastAsia="Times New Roman" w:hAnsi="Times New Roman" w:cs="Times New Roman"/>
                <w:sz w:val="24"/>
                <w:szCs w:val="24"/>
                <w:lang w:val="en-US"/>
              </w:rPr>
            </w:pPr>
            <w:r>
              <w:rPr>
                <w:rFonts w:ascii="Calibri" w:hAnsi="Calibri" w:cs="Calibri"/>
                <w:color w:val="000000"/>
                <w:sz w:val="18"/>
                <w:szCs w:val="18"/>
              </w:rPr>
              <w:t>India SR network</w:t>
            </w:r>
          </w:p>
        </w:tc>
        <w:tc>
          <w:tcPr>
            <w:tcW w:w="3453"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5EF33F37" w14:textId="22981496" w:rsidR="00487561" w:rsidRPr="00025142" w:rsidRDefault="00487561" w:rsidP="00487561">
            <w:pPr>
              <w:spacing w:after="0" w:line="240" w:lineRule="auto"/>
              <w:jc w:val="center"/>
              <w:rPr>
                <w:rFonts w:ascii="Times New Roman" w:eastAsia="Times New Roman" w:hAnsi="Times New Roman" w:cs="Times New Roman"/>
                <w:sz w:val="24"/>
                <w:szCs w:val="24"/>
                <w:lang w:val="en-US"/>
              </w:rPr>
            </w:pPr>
            <w:r>
              <w:rPr>
                <w:rFonts w:ascii="Calibri" w:hAnsi="Calibri" w:cs="Calibri"/>
                <w:color w:val="000000"/>
                <w:sz w:val="18"/>
                <w:szCs w:val="18"/>
              </w:rPr>
              <w:t>5</w:t>
            </w:r>
          </w:p>
        </w:tc>
      </w:tr>
      <w:tr w:rsidR="00487561" w:rsidRPr="00025142" w14:paraId="408D4395" w14:textId="77777777" w:rsidTr="00312ECF">
        <w:trPr>
          <w:trHeight w:val="20"/>
        </w:trPr>
        <w:tc>
          <w:tcPr>
            <w:tcW w:w="522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39823C26" w14:textId="10877295" w:rsidR="00487561" w:rsidRPr="00025142" w:rsidRDefault="00487561" w:rsidP="00487561">
            <w:pPr>
              <w:spacing w:after="0" w:line="240" w:lineRule="auto"/>
              <w:rPr>
                <w:rFonts w:ascii="Times New Roman" w:eastAsia="Times New Roman" w:hAnsi="Times New Roman" w:cs="Times New Roman"/>
                <w:sz w:val="24"/>
                <w:szCs w:val="24"/>
                <w:lang w:val="en-US"/>
              </w:rPr>
            </w:pPr>
            <w:r>
              <w:rPr>
                <w:rFonts w:ascii="Calibri" w:hAnsi="Calibri" w:cs="Calibri"/>
                <w:color w:val="000000"/>
                <w:sz w:val="18"/>
                <w:szCs w:val="18"/>
              </w:rPr>
              <w:t>Francophone Central Africa network</w:t>
            </w:r>
          </w:p>
        </w:tc>
        <w:tc>
          <w:tcPr>
            <w:tcW w:w="3453"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544A46DC" w14:textId="314A7A67" w:rsidR="00487561" w:rsidRPr="00025142" w:rsidRDefault="00487561" w:rsidP="00487561">
            <w:pPr>
              <w:spacing w:after="0" w:line="240" w:lineRule="auto"/>
              <w:jc w:val="center"/>
              <w:rPr>
                <w:rFonts w:ascii="Times New Roman" w:eastAsia="Times New Roman" w:hAnsi="Times New Roman" w:cs="Times New Roman"/>
                <w:sz w:val="24"/>
                <w:szCs w:val="24"/>
                <w:lang w:val="en-US"/>
              </w:rPr>
            </w:pPr>
            <w:r>
              <w:rPr>
                <w:rFonts w:ascii="Calibri" w:hAnsi="Calibri" w:cs="Calibri"/>
                <w:color w:val="000000"/>
                <w:sz w:val="18"/>
                <w:szCs w:val="18"/>
              </w:rPr>
              <w:t>4.67</w:t>
            </w:r>
          </w:p>
        </w:tc>
      </w:tr>
      <w:tr w:rsidR="00487561" w:rsidRPr="00025142" w14:paraId="4CACCCC0" w14:textId="77777777" w:rsidTr="00312ECF">
        <w:trPr>
          <w:trHeight w:val="20"/>
        </w:trPr>
        <w:tc>
          <w:tcPr>
            <w:tcW w:w="522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066686EB" w14:textId="5DB91965" w:rsidR="00487561" w:rsidRPr="00025142" w:rsidRDefault="00487561" w:rsidP="00487561">
            <w:pPr>
              <w:spacing w:after="0" w:line="240" w:lineRule="auto"/>
              <w:rPr>
                <w:rFonts w:ascii="Times New Roman" w:eastAsia="Times New Roman" w:hAnsi="Times New Roman" w:cs="Times New Roman"/>
                <w:sz w:val="24"/>
                <w:szCs w:val="24"/>
                <w:lang w:val="en-US"/>
              </w:rPr>
            </w:pPr>
            <w:r>
              <w:rPr>
                <w:rFonts w:ascii="Calibri" w:hAnsi="Calibri" w:cs="Calibri"/>
                <w:color w:val="000000"/>
                <w:sz w:val="18"/>
                <w:szCs w:val="18"/>
              </w:rPr>
              <w:t>Indonesia TL network</w:t>
            </w:r>
          </w:p>
        </w:tc>
        <w:tc>
          <w:tcPr>
            <w:tcW w:w="3453"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2652AC68" w14:textId="042F1589" w:rsidR="00487561" w:rsidRPr="00025142" w:rsidRDefault="00487561" w:rsidP="00487561">
            <w:pPr>
              <w:spacing w:after="0" w:line="240" w:lineRule="auto"/>
              <w:jc w:val="center"/>
              <w:rPr>
                <w:rFonts w:ascii="Times New Roman" w:eastAsia="Times New Roman" w:hAnsi="Times New Roman" w:cs="Times New Roman"/>
                <w:sz w:val="24"/>
                <w:szCs w:val="24"/>
                <w:lang w:val="en-US"/>
              </w:rPr>
            </w:pPr>
            <w:r>
              <w:rPr>
                <w:rFonts w:ascii="Calibri" w:hAnsi="Calibri" w:cs="Calibri"/>
                <w:color w:val="000000"/>
                <w:sz w:val="18"/>
                <w:szCs w:val="18"/>
              </w:rPr>
              <w:t>4.56</w:t>
            </w:r>
          </w:p>
        </w:tc>
      </w:tr>
      <w:tr w:rsidR="00487561" w:rsidRPr="00025142" w14:paraId="46DDFA2A" w14:textId="77777777" w:rsidTr="00312ECF">
        <w:trPr>
          <w:trHeight w:val="20"/>
        </w:trPr>
        <w:tc>
          <w:tcPr>
            <w:tcW w:w="522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1C37B9B8" w14:textId="195AE5F8" w:rsidR="00487561" w:rsidRPr="00025142" w:rsidRDefault="00487561" w:rsidP="00487561">
            <w:pPr>
              <w:spacing w:after="0" w:line="240" w:lineRule="auto"/>
              <w:rPr>
                <w:rFonts w:ascii="Times New Roman" w:eastAsia="Times New Roman" w:hAnsi="Times New Roman" w:cs="Times New Roman"/>
                <w:sz w:val="24"/>
                <w:szCs w:val="24"/>
                <w:lang w:val="en-US"/>
              </w:rPr>
            </w:pPr>
            <w:r>
              <w:rPr>
                <w:rFonts w:ascii="Calibri" w:hAnsi="Calibri" w:cs="Calibri"/>
                <w:color w:val="000000"/>
                <w:sz w:val="18"/>
                <w:szCs w:val="18"/>
              </w:rPr>
              <w:t>India SR trainees</w:t>
            </w:r>
          </w:p>
        </w:tc>
        <w:tc>
          <w:tcPr>
            <w:tcW w:w="3453"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20DC84C3" w14:textId="43F80C21" w:rsidR="00487561" w:rsidRPr="00025142" w:rsidRDefault="00487561" w:rsidP="00487561">
            <w:pPr>
              <w:spacing w:after="0" w:line="240" w:lineRule="auto"/>
              <w:jc w:val="center"/>
              <w:rPr>
                <w:rFonts w:ascii="Times New Roman" w:eastAsia="Times New Roman" w:hAnsi="Times New Roman" w:cs="Times New Roman"/>
                <w:sz w:val="24"/>
                <w:szCs w:val="24"/>
                <w:lang w:val="en-US"/>
              </w:rPr>
            </w:pPr>
            <w:r>
              <w:rPr>
                <w:rFonts w:ascii="Calibri" w:hAnsi="Calibri" w:cs="Calibri"/>
                <w:color w:val="000000"/>
                <w:sz w:val="18"/>
                <w:szCs w:val="18"/>
              </w:rPr>
              <w:t>4.33</w:t>
            </w:r>
          </w:p>
        </w:tc>
      </w:tr>
      <w:tr w:rsidR="00487561" w:rsidRPr="00025142" w14:paraId="305CFB23" w14:textId="77777777" w:rsidTr="00312ECF">
        <w:trPr>
          <w:trHeight w:val="20"/>
        </w:trPr>
        <w:tc>
          <w:tcPr>
            <w:tcW w:w="522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4CD3087B" w14:textId="08CFD144" w:rsidR="00487561" w:rsidRPr="00025142" w:rsidRDefault="00487561" w:rsidP="00487561">
            <w:pPr>
              <w:spacing w:after="0" w:line="240" w:lineRule="auto"/>
              <w:rPr>
                <w:rFonts w:ascii="Times New Roman" w:eastAsia="Times New Roman" w:hAnsi="Times New Roman" w:cs="Times New Roman"/>
                <w:sz w:val="24"/>
                <w:szCs w:val="24"/>
                <w:lang w:val="en-US"/>
              </w:rPr>
            </w:pPr>
            <w:r>
              <w:rPr>
                <w:rFonts w:ascii="Calibri" w:hAnsi="Calibri" w:cs="Calibri"/>
                <w:color w:val="000000"/>
                <w:sz w:val="18"/>
                <w:szCs w:val="18"/>
              </w:rPr>
              <w:t>India VJ Network</w:t>
            </w:r>
          </w:p>
        </w:tc>
        <w:tc>
          <w:tcPr>
            <w:tcW w:w="3453"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56F92DC0" w14:textId="21B16C7F" w:rsidR="00487561" w:rsidRPr="00025142" w:rsidRDefault="00487561" w:rsidP="00487561">
            <w:pPr>
              <w:spacing w:after="0" w:line="240" w:lineRule="auto"/>
              <w:jc w:val="center"/>
              <w:rPr>
                <w:rFonts w:ascii="Times New Roman" w:eastAsia="Times New Roman" w:hAnsi="Times New Roman" w:cs="Times New Roman"/>
                <w:sz w:val="24"/>
                <w:szCs w:val="24"/>
                <w:lang w:val="en-US"/>
              </w:rPr>
            </w:pPr>
            <w:r>
              <w:rPr>
                <w:rFonts w:ascii="Calibri" w:hAnsi="Calibri" w:cs="Calibri"/>
                <w:color w:val="000000"/>
                <w:sz w:val="18"/>
                <w:szCs w:val="18"/>
              </w:rPr>
              <w:t>4.13</w:t>
            </w:r>
          </w:p>
        </w:tc>
      </w:tr>
      <w:tr w:rsidR="00487561" w:rsidRPr="00025142" w14:paraId="52CBB584" w14:textId="77777777" w:rsidTr="00312ECF">
        <w:trPr>
          <w:trHeight w:val="20"/>
        </w:trPr>
        <w:tc>
          <w:tcPr>
            <w:tcW w:w="522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7A1B4621" w14:textId="3051B564" w:rsidR="00487561" w:rsidRPr="00025142" w:rsidRDefault="00487561" w:rsidP="00487561">
            <w:pPr>
              <w:spacing w:after="0" w:line="240" w:lineRule="auto"/>
              <w:rPr>
                <w:rFonts w:ascii="Times New Roman" w:eastAsia="Times New Roman" w:hAnsi="Times New Roman" w:cs="Times New Roman"/>
                <w:sz w:val="24"/>
                <w:szCs w:val="24"/>
                <w:lang w:val="en-US"/>
              </w:rPr>
            </w:pPr>
            <w:r>
              <w:rPr>
                <w:rFonts w:ascii="Calibri" w:hAnsi="Calibri" w:cs="Calibri"/>
                <w:color w:val="000000"/>
                <w:sz w:val="18"/>
                <w:szCs w:val="18"/>
              </w:rPr>
              <w:t>India CS network</w:t>
            </w:r>
          </w:p>
        </w:tc>
        <w:tc>
          <w:tcPr>
            <w:tcW w:w="3453"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035E46B8" w14:textId="6032A707" w:rsidR="00487561" w:rsidRPr="00025142" w:rsidRDefault="00487561" w:rsidP="00487561">
            <w:pPr>
              <w:spacing w:after="0" w:line="240" w:lineRule="auto"/>
              <w:jc w:val="center"/>
              <w:rPr>
                <w:rFonts w:ascii="Times New Roman" w:eastAsia="Times New Roman" w:hAnsi="Times New Roman" w:cs="Times New Roman"/>
                <w:sz w:val="24"/>
                <w:szCs w:val="24"/>
                <w:lang w:val="en-US"/>
              </w:rPr>
            </w:pPr>
            <w:r>
              <w:rPr>
                <w:rFonts w:ascii="Calibri" w:hAnsi="Calibri" w:cs="Calibri"/>
                <w:color w:val="000000"/>
                <w:sz w:val="18"/>
                <w:szCs w:val="18"/>
              </w:rPr>
              <w:t>4.11</w:t>
            </w:r>
          </w:p>
        </w:tc>
      </w:tr>
      <w:tr w:rsidR="00487561" w:rsidRPr="00025142" w14:paraId="4562D485" w14:textId="77777777" w:rsidTr="00312ECF">
        <w:trPr>
          <w:trHeight w:val="20"/>
        </w:trPr>
        <w:tc>
          <w:tcPr>
            <w:tcW w:w="522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6BFF7D64" w14:textId="0A1C1792" w:rsidR="00487561" w:rsidRPr="00025142" w:rsidRDefault="00487561" w:rsidP="00487561">
            <w:pPr>
              <w:spacing w:after="0" w:line="240" w:lineRule="auto"/>
              <w:rPr>
                <w:rFonts w:ascii="Times New Roman" w:eastAsia="Times New Roman" w:hAnsi="Times New Roman" w:cs="Times New Roman"/>
                <w:sz w:val="24"/>
                <w:szCs w:val="24"/>
                <w:lang w:val="en-US"/>
              </w:rPr>
            </w:pPr>
            <w:r>
              <w:rPr>
                <w:rFonts w:ascii="Calibri" w:hAnsi="Calibri" w:cs="Calibri"/>
                <w:color w:val="000000"/>
                <w:sz w:val="18"/>
                <w:szCs w:val="18"/>
              </w:rPr>
              <w:t>Ghana GlobeServe</w:t>
            </w:r>
          </w:p>
        </w:tc>
        <w:tc>
          <w:tcPr>
            <w:tcW w:w="3453"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437A4982" w14:textId="71D92848" w:rsidR="00487561" w:rsidRPr="00025142" w:rsidRDefault="00487561" w:rsidP="00487561">
            <w:pPr>
              <w:spacing w:after="0" w:line="240" w:lineRule="auto"/>
              <w:jc w:val="center"/>
              <w:rPr>
                <w:rFonts w:ascii="Times New Roman" w:eastAsia="Times New Roman" w:hAnsi="Times New Roman" w:cs="Times New Roman"/>
                <w:sz w:val="24"/>
                <w:szCs w:val="24"/>
                <w:lang w:val="en-US"/>
              </w:rPr>
            </w:pPr>
            <w:r>
              <w:rPr>
                <w:rFonts w:ascii="Calibri" w:hAnsi="Calibri" w:cs="Calibri"/>
                <w:color w:val="000000"/>
                <w:sz w:val="18"/>
                <w:szCs w:val="18"/>
              </w:rPr>
              <w:t>4</w:t>
            </w:r>
          </w:p>
        </w:tc>
      </w:tr>
      <w:tr w:rsidR="00487561" w:rsidRPr="00025142" w14:paraId="7F6C9700" w14:textId="77777777" w:rsidTr="00312ECF">
        <w:trPr>
          <w:trHeight w:val="20"/>
        </w:trPr>
        <w:tc>
          <w:tcPr>
            <w:tcW w:w="522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7B7FD96A" w14:textId="07A3F21B" w:rsidR="00487561" w:rsidRPr="00025142" w:rsidRDefault="00487561" w:rsidP="00487561">
            <w:pPr>
              <w:spacing w:after="0" w:line="240" w:lineRule="auto"/>
              <w:rPr>
                <w:rFonts w:ascii="Times New Roman" w:eastAsia="Times New Roman" w:hAnsi="Times New Roman" w:cs="Times New Roman"/>
                <w:sz w:val="24"/>
                <w:szCs w:val="24"/>
                <w:lang w:val="en-US"/>
              </w:rPr>
            </w:pPr>
            <w:r>
              <w:rPr>
                <w:rFonts w:ascii="Calibri" w:hAnsi="Calibri" w:cs="Calibri"/>
                <w:color w:val="000000"/>
                <w:sz w:val="18"/>
                <w:szCs w:val="18"/>
              </w:rPr>
              <w:t xml:space="preserve">India NT network </w:t>
            </w:r>
          </w:p>
        </w:tc>
        <w:tc>
          <w:tcPr>
            <w:tcW w:w="3453"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72C4B54F" w14:textId="0368CD04" w:rsidR="00487561" w:rsidRPr="00025142" w:rsidRDefault="00487561" w:rsidP="00487561">
            <w:pPr>
              <w:spacing w:after="0" w:line="240" w:lineRule="auto"/>
              <w:jc w:val="center"/>
              <w:rPr>
                <w:rFonts w:ascii="Times New Roman" w:eastAsia="Times New Roman" w:hAnsi="Times New Roman" w:cs="Times New Roman"/>
                <w:sz w:val="24"/>
                <w:szCs w:val="24"/>
                <w:lang w:val="en-US"/>
              </w:rPr>
            </w:pPr>
            <w:r>
              <w:rPr>
                <w:rFonts w:ascii="Calibri" w:hAnsi="Calibri" w:cs="Calibri"/>
                <w:color w:val="000000"/>
                <w:sz w:val="18"/>
                <w:szCs w:val="18"/>
              </w:rPr>
              <w:t>3.89</w:t>
            </w:r>
          </w:p>
        </w:tc>
      </w:tr>
      <w:tr w:rsidR="00487561" w:rsidRPr="00025142" w14:paraId="78133270" w14:textId="77777777" w:rsidTr="00312ECF">
        <w:trPr>
          <w:trHeight w:val="20"/>
        </w:trPr>
        <w:tc>
          <w:tcPr>
            <w:tcW w:w="522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03E9CC38" w14:textId="412C0E5F" w:rsidR="00487561" w:rsidRPr="00025142" w:rsidRDefault="00487561" w:rsidP="00487561">
            <w:pPr>
              <w:spacing w:after="0" w:line="240" w:lineRule="auto"/>
              <w:rPr>
                <w:rFonts w:ascii="Times New Roman" w:eastAsia="Times New Roman" w:hAnsi="Times New Roman" w:cs="Times New Roman"/>
                <w:sz w:val="24"/>
                <w:szCs w:val="24"/>
                <w:lang w:val="en-US"/>
              </w:rPr>
            </w:pPr>
            <w:r>
              <w:rPr>
                <w:rFonts w:ascii="Calibri" w:hAnsi="Calibri" w:cs="Calibri"/>
                <w:color w:val="000000"/>
                <w:sz w:val="18"/>
                <w:szCs w:val="18"/>
              </w:rPr>
              <w:t>Ethiopia Kale Heywot Church</w:t>
            </w:r>
          </w:p>
        </w:tc>
        <w:tc>
          <w:tcPr>
            <w:tcW w:w="3453"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3B4C4581" w14:textId="1DD1A27B" w:rsidR="00487561" w:rsidRPr="00025142" w:rsidRDefault="00487561" w:rsidP="00487561">
            <w:pPr>
              <w:spacing w:after="0" w:line="240" w:lineRule="auto"/>
              <w:jc w:val="center"/>
              <w:rPr>
                <w:rFonts w:ascii="Times New Roman" w:eastAsia="Times New Roman" w:hAnsi="Times New Roman" w:cs="Times New Roman"/>
                <w:sz w:val="24"/>
                <w:szCs w:val="24"/>
                <w:lang w:val="en-US"/>
              </w:rPr>
            </w:pPr>
            <w:r>
              <w:rPr>
                <w:rFonts w:ascii="Calibri" w:hAnsi="Calibri" w:cs="Calibri"/>
                <w:color w:val="000000"/>
                <w:sz w:val="18"/>
                <w:szCs w:val="18"/>
              </w:rPr>
              <w:t>3.67</w:t>
            </w:r>
          </w:p>
        </w:tc>
      </w:tr>
      <w:tr w:rsidR="00487561" w:rsidRPr="00025142" w14:paraId="61ED8618" w14:textId="77777777" w:rsidTr="00312ECF">
        <w:trPr>
          <w:trHeight w:val="20"/>
        </w:trPr>
        <w:tc>
          <w:tcPr>
            <w:tcW w:w="522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1382E4F5" w14:textId="232185BB" w:rsidR="00487561" w:rsidRPr="00025142" w:rsidRDefault="00487561" w:rsidP="00487561">
            <w:pPr>
              <w:spacing w:after="0" w:line="240" w:lineRule="auto"/>
              <w:rPr>
                <w:rFonts w:ascii="Times New Roman" w:eastAsia="Times New Roman" w:hAnsi="Times New Roman" w:cs="Times New Roman"/>
                <w:sz w:val="24"/>
                <w:szCs w:val="24"/>
                <w:lang w:val="en-US"/>
              </w:rPr>
            </w:pPr>
            <w:r>
              <w:rPr>
                <w:rFonts w:ascii="Calibri" w:hAnsi="Calibri" w:cs="Calibri"/>
                <w:color w:val="000000"/>
                <w:sz w:val="18"/>
                <w:szCs w:val="18"/>
              </w:rPr>
              <w:t xml:space="preserve">Kenya LifeWay </w:t>
            </w:r>
          </w:p>
        </w:tc>
        <w:tc>
          <w:tcPr>
            <w:tcW w:w="3453"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1F963EA2" w14:textId="14110D9F" w:rsidR="00487561" w:rsidRPr="00025142" w:rsidRDefault="00487561" w:rsidP="00487561">
            <w:pPr>
              <w:spacing w:after="0" w:line="240" w:lineRule="auto"/>
              <w:jc w:val="center"/>
              <w:rPr>
                <w:rFonts w:ascii="Times New Roman" w:eastAsia="Times New Roman" w:hAnsi="Times New Roman" w:cs="Times New Roman"/>
                <w:sz w:val="24"/>
                <w:szCs w:val="24"/>
                <w:lang w:val="en-US"/>
              </w:rPr>
            </w:pPr>
            <w:r>
              <w:rPr>
                <w:rFonts w:ascii="Calibri" w:hAnsi="Calibri" w:cs="Calibri"/>
                <w:color w:val="000000"/>
                <w:sz w:val="18"/>
                <w:szCs w:val="18"/>
              </w:rPr>
              <w:t>3.65</w:t>
            </w:r>
          </w:p>
        </w:tc>
      </w:tr>
      <w:tr w:rsidR="00487561" w:rsidRPr="00025142" w14:paraId="7F427D00" w14:textId="77777777" w:rsidTr="00312ECF">
        <w:trPr>
          <w:trHeight w:val="20"/>
        </w:trPr>
        <w:tc>
          <w:tcPr>
            <w:tcW w:w="522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703E3E3A" w14:textId="6F4FCB18" w:rsidR="00487561" w:rsidRPr="00025142" w:rsidRDefault="00487561" w:rsidP="00487561">
            <w:pPr>
              <w:spacing w:after="0" w:line="240" w:lineRule="auto"/>
              <w:rPr>
                <w:rFonts w:ascii="Times New Roman" w:eastAsia="Times New Roman" w:hAnsi="Times New Roman" w:cs="Times New Roman"/>
                <w:sz w:val="24"/>
                <w:szCs w:val="24"/>
                <w:lang w:val="en-US"/>
              </w:rPr>
            </w:pPr>
            <w:r>
              <w:rPr>
                <w:rFonts w:ascii="Calibri" w:hAnsi="Calibri" w:cs="Calibri"/>
                <w:color w:val="000000"/>
                <w:sz w:val="18"/>
                <w:szCs w:val="18"/>
              </w:rPr>
              <w:t>No ministry network indicated</w:t>
            </w:r>
          </w:p>
        </w:tc>
        <w:tc>
          <w:tcPr>
            <w:tcW w:w="3453"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1EE62C69" w14:textId="2ABA0592" w:rsidR="00487561" w:rsidRPr="00025142" w:rsidRDefault="00487561" w:rsidP="00487561">
            <w:pPr>
              <w:spacing w:after="0" w:line="240" w:lineRule="auto"/>
              <w:jc w:val="center"/>
              <w:rPr>
                <w:rFonts w:ascii="Times New Roman" w:eastAsia="Times New Roman" w:hAnsi="Times New Roman" w:cs="Times New Roman"/>
                <w:sz w:val="24"/>
                <w:szCs w:val="24"/>
                <w:lang w:val="en-US"/>
              </w:rPr>
            </w:pPr>
            <w:r>
              <w:rPr>
                <w:rFonts w:ascii="Calibri" w:hAnsi="Calibri" w:cs="Calibri"/>
                <w:color w:val="000000"/>
                <w:sz w:val="18"/>
                <w:szCs w:val="18"/>
              </w:rPr>
              <w:t>3.38</w:t>
            </w:r>
          </w:p>
        </w:tc>
      </w:tr>
      <w:tr w:rsidR="00487561" w:rsidRPr="00025142" w14:paraId="5BC8FC7D" w14:textId="77777777" w:rsidTr="00312ECF">
        <w:trPr>
          <w:trHeight w:val="20"/>
        </w:trPr>
        <w:tc>
          <w:tcPr>
            <w:tcW w:w="522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34C2666E" w14:textId="35E8A4CE" w:rsidR="00487561" w:rsidRPr="00025142" w:rsidRDefault="00487561" w:rsidP="00487561">
            <w:pPr>
              <w:spacing w:after="0" w:line="240" w:lineRule="auto"/>
              <w:rPr>
                <w:rFonts w:ascii="Times New Roman" w:eastAsia="Times New Roman" w:hAnsi="Times New Roman" w:cs="Times New Roman"/>
                <w:sz w:val="24"/>
                <w:szCs w:val="24"/>
                <w:lang w:val="en-US"/>
              </w:rPr>
            </w:pPr>
            <w:r>
              <w:rPr>
                <w:rFonts w:ascii="Calibri" w:hAnsi="Calibri" w:cs="Calibri"/>
                <w:color w:val="000000"/>
                <w:sz w:val="18"/>
                <w:szCs w:val="18"/>
              </w:rPr>
              <w:t xml:space="preserve">Mexico AR </w:t>
            </w:r>
          </w:p>
        </w:tc>
        <w:tc>
          <w:tcPr>
            <w:tcW w:w="3453"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20E06680" w14:textId="68F8704D" w:rsidR="00487561" w:rsidRPr="00025142" w:rsidRDefault="00487561" w:rsidP="00487561">
            <w:pPr>
              <w:spacing w:after="0" w:line="240" w:lineRule="auto"/>
              <w:jc w:val="center"/>
              <w:rPr>
                <w:rFonts w:ascii="Times New Roman" w:eastAsia="Times New Roman" w:hAnsi="Times New Roman" w:cs="Times New Roman"/>
                <w:sz w:val="24"/>
                <w:szCs w:val="24"/>
                <w:lang w:val="en-US"/>
              </w:rPr>
            </w:pPr>
            <w:r>
              <w:rPr>
                <w:rFonts w:ascii="Calibri" w:hAnsi="Calibri" w:cs="Calibri"/>
                <w:color w:val="000000"/>
                <w:sz w:val="18"/>
                <w:szCs w:val="18"/>
              </w:rPr>
              <w:t>3.33</w:t>
            </w:r>
            <w:r>
              <w:rPr>
                <w:rFonts w:ascii="Calibri" w:hAnsi="Calibri" w:cs="Calibri"/>
                <w:color w:val="000000"/>
                <w:sz w:val="16"/>
                <w:szCs w:val="16"/>
              </w:rPr>
              <w:t> </w:t>
            </w:r>
          </w:p>
        </w:tc>
      </w:tr>
      <w:tr w:rsidR="00487561" w:rsidRPr="00025142" w14:paraId="466B8D58" w14:textId="77777777" w:rsidTr="00312ECF">
        <w:trPr>
          <w:trHeight w:val="20"/>
        </w:trPr>
        <w:tc>
          <w:tcPr>
            <w:tcW w:w="522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488B25E5" w14:textId="7A5CA2FF" w:rsidR="00487561" w:rsidRPr="00025142" w:rsidRDefault="00487561" w:rsidP="00487561">
            <w:pPr>
              <w:spacing w:after="0" w:line="240" w:lineRule="auto"/>
              <w:rPr>
                <w:rFonts w:ascii="Times New Roman" w:eastAsia="Times New Roman" w:hAnsi="Times New Roman" w:cs="Times New Roman"/>
                <w:sz w:val="24"/>
                <w:szCs w:val="24"/>
                <w:lang w:val="en-US"/>
              </w:rPr>
            </w:pPr>
            <w:r>
              <w:rPr>
                <w:rFonts w:ascii="Calibri" w:hAnsi="Calibri" w:cs="Calibri"/>
                <w:color w:val="000000"/>
                <w:sz w:val="18"/>
                <w:szCs w:val="18"/>
              </w:rPr>
              <w:t>India SK trainees</w:t>
            </w:r>
          </w:p>
        </w:tc>
        <w:tc>
          <w:tcPr>
            <w:tcW w:w="3453"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1D399DE8" w14:textId="6791A2EC" w:rsidR="00487561" w:rsidRPr="00025142" w:rsidRDefault="00487561" w:rsidP="00487561">
            <w:pPr>
              <w:spacing w:after="0" w:line="240" w:lineRule="auto"/>
              <w:jc w:val="center"/>
              <w:rPr>
                <w:rFonts w:ascii="Times New Roman" w:eastAsia="Times New Roman" w:hAnsi="Times New Roman" w:cs="Times New Roman"/>
                <w:sz w:val="24"/>
                <w:szCs w:val="24"/>
                <w:lang w:val="en-US"/>
              </w:rPr>
            </w:pPr>
            <w:r>
              <w:rPr>
                <w:rFonts w:ascii="Calibri" w:hAnsi="Calibri" w:cs="Calibri"/>
                <w:color w:val="000000"/>
                <w:sz w:val="18"/>
                <w:szCs w:val="18"/>
              </w:rPr>
              <w:t>3.28</w:t>
            </w:r>
          </w:p>
        </w:tc>
      </w:tr>
      <w:tr w:rsidR="00487561" w:rsidRPr="00025142" w14:paraId="14D8F175" w14:textId="77777777" w:rsidTr="00312ECF">
        <w:trPr>
          <w:trHeight w:val="20"/>
        </w:trPr>
        <w:tc>
          <w:tcPr>
            <w:tcW w:w="522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271A4E6C" w14:textId="5A160B4D" w:rsidR="00487561" w:rsidRPr="00025142" w:rsidRDefault="00487561" w:rsidP="00487561">
            <w:pPr>
              <w:spacing w:after="0" w:line="240" w:lineRule="auto"/>
              <w:rPr>
                <w:rFonts w:ascii="Times New Roman" w:eastAsia="Times New Roman" w:hAnsi="Times New Roman" w:cs="Times New Roman"/>
                <w:sz w:val="24"/>
                <w:szCs w:val="24"/>
                <w:lang w:val="en-US"/>
              </w:rPr>
            </w:pPr>
            <w:r>
              <w:rPr>
                <w:rFonts w:ascii="Calibri" w:hAnsi="Calibri" w:cs="Calibri"/>
                <w:color w:val="000000"/>
                <w:sz w:val="18"/>
                <w:szCs w:val="18"/>
              </w:rPr>
              <w:t>Cambodia AI</w:t>
            </w:r>
          </w:p>
        </w:tc>
        <w:tc>
          <w:tcPr>
            <w:tcW w:w="3453"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vAlign w:val="center"/>
            <w:hideMark/>
          </w:tcPr>
          <w:p w14:paraId="373F5CD4" w14:textId="4C7A4572" w:rsidR="00487561" w:rsidRPr="00025142" w:rsidRDefault="00487561" w:rsidP="00487561">
            <w:pPr>
              <w:spacing w:after="0" w:line="240" w:lineRule="auto"/>
              <w:jc w:val="center"/>
              <w:rPr>
                <w:rFonts w:ascii="Times New Roman" w:eastAsia="Times New Roman" w:hAnsi="Times New Roman" w:cs="Times New Roman"/>
                <w:sz w:val="24"/>
                <w:szCs w:val="24"/>
                <w:lang w:val="en-US"/>
              </w:rPr>
            </w:pPr>
            <w:r>
              <w:rPr>
                <w:rFonts w:ascii="Calibri" w:hAnsi="Calibri" w:cs="Calibri"/>
                <w:color w:val="000000"/>
                <w:sz w:val="18"/>
                <w:szCs w:val="18"/>
              </w:rPr>
              <w:t>3.25</w:t>
            </w:r>
          </w:p>
        </w:tc>
      </w:tr>
      <w:tr w:rsidR="00025142" w:rsidRPr="00025142" w14:paraId="27585524" w14:textId="77777777" w:rsidTr="00312ECF">
        <w:trPr>
          <w:trHeight w:val="20"/>
        </w:trPr>
        <w:tc>
          <w:tcPr>
            <w:tcW w:w="52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9" w:type="dxa"/>
              <w:left w:w="100" w:type="dxa"/>
              <w:bottom w:w="29" w:type="dxa"/>
              <w:right w:w="100" w:type="dxa"/>
            </w:tcMar>
            <w:hideMark/>
          </w:tcPr>
          <w:p w14:paraId="61B3D112" w14:textId="4F2A718D" w:rsidR="00025142" w:rsidRPr="00025142" w:rsidRDefault="00063724" w:rsidP="0088315E">
            <w:pPr>
              <w:spacing w:after="0" w:line="240" w:lineRule="auto"/>
              <w:rPr>
                <w:rFonts w:ascii="Times New Roman" w:eastAsia="Times New Roman" w:hAnsi="Times New Roman" w:cs="Times New Roman"/>
                <w:sz w:val="24"/>
                <w:szCs w:val="24"/>
                <w:lang w:val="en-US"/>
              </w:rPr>
            </w:pPr>
            <w:r>
              <w:rPr>
                <w:rFonts w:ascii="Calibri" w:eastAsia="Times New Roman" w:hAnsi="Calibri" w:cs="Calibri"/>
                <w:b/>
                <w:bCs/>
                <w:color w:val="000000"/>
                <w:sz w:val="18"/>
                <w:szCs w:val="18"/>
                <w:lang w:val="en-US"/>
              </w:rPr>
              <w:t>Overall average</w:t>
            </w:r>
          </w:p>
        </w:tc>
        <w:tc>
          <w:tcPr>
            <w:tcW w:w="345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9" w:type="dxa"/>
              <w:left w:w="100" w:type="dxa"/>
              <w:bottom w:w="29" w:type="dxa"/>
              <w:right w:w="100" w:type="dxa"/>
            </w:tcMar>
            <w:hideMark/>
          </w:tcPr>
          <w:p w14:paraId="4A6888E3" w14:textId="77777777" w:rsidR="00025142" w:rsidRPr="00025142" w:rsidRDefault="00025142" w:rsidP="0088315E">
            <w:pPr>
              <w:spacing w:after="0" w:line="240" w:lineRule="auto"/>
              <w:jc w:val="center"/>
              <w:rPr>
                <w:rFonts w:ascii="Times New Roman" w:eastAsia="Times New Roman" w:hAnsi="Times New Roman" w:cs="Times New Roman"/>
                <w:sz w:val="24"/>
                <w:szCs w:val="24"/>
                <w:lang w:val="en-US"/>
              </w:rPr>
            </w:pPr>
            <w:r w:rsidRPr="00025142">
              <w:rPr>
                <w:rFonts w:ascii="Calibri" w:eastAsia="Times New Roman" w:hAnsi="Calibri" w:cs="Calibri"/>
                <w:b/>
                <w:bCs/>
                <w:color w:val="000000"/>
                <w:sz w:val="18"/>
                <w:szCs w:val="18"/>
                <w:lang w:val="en-US"/>
              </w:rPr>
              <w:t>3.79</w:t>
            </w:r>
          </w:p>
        </w:tc>
      </w:tr>
    </w:tbl>
    <w:p w14:paraId="7237E09E" w14:textId="474505C4" w:rsidR="00751A2F" w:rsidRDefault="00751A2F" w:rsidP="00D002AE"/>
    <w:p w14:paraId="4DEE4161" w14:textId="59DDCB2C" w:rsidR="00025142" w:rsidRDefault="00025142" w:rsidP="00151290">
      <w:pPr>
        <w:pStyle w:val="berschrift2"/>
      </w:pPr>
      <w:bookmarkStart w:id="136" w:name="_Toc77931698"/>
      <w:r w:rsidRPr="00025142">
        <w:t>Conclusion</w:t>
      </w:r>
      <w:r w:rsidR="009D6367">
        <w:t>s</w:t>
      </w:r>
      <w:r w:rsidRPr="00025142">
        <w:t xml:space="preserve"> </w:t>
      </w:r>
      <w:r>
        <w:t>to Data Analysis</w:t>
      </w:r>
      <w:bookmarkEnd w:id="136"/>
    </w:p>
    <w:p w14:paraId="484F1847" w14:textId="168BF057" w:rsidR="00025142" w:rsidRPr="00025142" w:rsidRDefault="00C52E5C" w:rsidP="00025142">
      <w:pPr>
        <w:spacing w:after="120" w:line="240" w:lineRule="auto"/>
        <w:rPr>
          <w:rFonts w:ascii="Times New Roman" w:eastAsia="Times New Roman" w:hAnsi="Times New Roman" w:cs="Times New Roman"/>
          <w:sz w:val="24"/>
          <w:szCs w:val="24"/>
          <w:lang w:val="en-US"/>
        </w:rPr>
      </w:pPr>
      <w:r>
        <w:rPr>
          <w:rFonts w:ascii="Calibri" w:eastAsia="Times New Roman" w:hAnsi="Calibri" w:cs="Calibri"/>
          <w:color w:val="000000"/>
          <w:szCs w:val="22"/>
          <w:lang w:val="en-US"/>
        </w:rPr>
        <w:tab/>
      </w:r>
      <w:r w:rsidR="00025142" w:rsidRPr="00025142">
        <w:rPr>
          <w:rFonts w:ascii="Calibri" w:eastAsia="Times New Roman" w:hAnsi="Calibri" w:cs="Calibri"/>
          <w:color w:val="000000"/>
          <w:szCs w:val="22"/>
          <w:lang w:val="en-US"/>
        </w:rPr>
        <w:t>The data analysis showed that there was a statistically significant difference between catalysts and control group members for the average across all traits and competencies (Table</w:t>
      </w:r>
      <w:r w:rsidR="00BD419E">
        <w:rPr>
          <w:rFonts w:ascii="Calibri" w:eastAsia="Times New Roman" w:hAnsi="Calibri" w:cs="Calibri"/>
          <w:color w:val="000000"/>
          <w:szCs w:val="22"/>
          <w:lang w:val="en-US"/>
        </w:rPr>
        <w:t>s 20 and 21</w:t>
      </w:r>
      <w:r w:rsidR="00025142" w:rsidRPr="00025142">
        <w:rPr>
          <w:rFonts w:ascii="Calibri" w:eastAsia="Times New Roman" w:hAnsi="Calibri" w:cs="Calibri"/>
          <w:color w:val="000000"/>
          <w:szCs w:val="22"/>
          <w:lang w:val="en-US"/>
        </w:rPr>
        <w:t xml:space="preserve">). This </w:t>
      </w:r>
      <w:r w:rsidR="00E56FFA">
        <w:rPr>
          <w:rFonts w:ascii="Calibri" w:eastAsia="Times New Roman" w:hAnsi="Calibri" w:cs="Calibri"/>
          <w:color w:val="000000"/>
          <w:szCs w:val="22"/>
          <w:lang w:val="en-US"/>
        </w:rPr>
        <w:t>difference</w:t>
      </w:r>
      <w:r w:rsidR="00025142" w:rsidRPr="00025142">
        <w:rPr>
          <w:rFonts w:ascii="Calibri" w:eastAsia="Times New Roman" w:hAnsi="Calibri" w:cs="Calibri"/>
          <w:color w:val="000000"/>
          <w:szCs w:val="22"/>
          <w:lang w:val="en-US"/>
        </w:rPr>
        <w:t xml:space="preserve"> was also shown to correlate with the effective catalyzing of a movement in the regression analysis (Table </w:t>
      </w:r>
      <w:r w:rsidR="00B36BA2">
        <w:rPr>
          <w:rFonts w:ascii="Calibri" w:eastAsia="Times New Roman" w:hAnsi="Calibri" w:cs="Calibri"/>
          <w:color w:val="000000"/>
          <w:szCs w:val="22"/>
          <w:lang w:val="en-US"/>
        </w:rPr>
        <w:t>3</w:t>
      </w:r>
      <w:r w:rsidR="00E56FFA">
        <w:rPr>
          <w:rFonts w:ascii="Calibri" w:eastAsia="Times New Roman" w:hAnsi="Calibri" w:cs="Calibri"/>
          <w:color w:val="000000"/>
          <w:szCs w:val="22"/>
          <w:lang w:val="en-US"/>
        </w:rPr>
        <w:t>5</w:t>
      </w:r>
      <w:r w:rsidR="00025142" w:rsidRPr="00025142">
        <w:rPr>
          <w:rFonts w:ascii="Calibri" w:eastAsia="Times New Roman" w:hAnsi="Calibri" w:cs="Calibri"/>
          <w:color w:val="000000"/>
          <w:szCs w:val="22"/>
          <w:lang w:val="en-US"/>
        </w:rPr>
        <w:t>). Simply put, those who have been effective in catalyzing a movement self-report to exhibit a certain set of traits and competencies more strongly than other pioneers who have not been effective in catalyzing a movement.</w:t>
      </w:r>
    </w:p>
    <w:p w14:paraId="0972A602" w14:textId="5D10DFA4" w:rsidR="00547632" w:rsidRPr="00133CC8" w:rsidRDefault="00C52E5C" w:rsidP="00025142">
      <w:pPr>
        <w:spacing w:after="120" w:line="240" w:lineRule="auto"/>
        <w:rPr>
          <w:rFonts w:ascii="Calibri" w:eastAsia="Times New Roman" w:hAnsi="Calibri" w:cs="Calibri"/>
          <w:color w:val="000000"/>
          <w:szCs w:val="22"/>
          <w:lang w:val="en-US"/>
        </w:rPr>
      </w:pPr>
      <w:r>
        <w:rPr>
          <w:rFonts w:ascii="Calibri" w:eastAsia="Times New Roman" w:hAnsi="Calibri" w:cs="Calibri"/>
          <w:color w:val="000000"/>
          <w:szCs w:val="22"/>
          <w:lang w:val="en-US"/>
        </w:rPr>
        <w:tab/>
      </w:r>
      <w:r w:rsidR="00DE2665">
        <w:rPr>
          <w:rFonts w:ascii="Calibri" w:eastAsia="Times New Roman" w:hAnsi="Calibri" w:cs="Calibri"/>
          <w:color w:val="000000"/>
          <w:szCs w:val="22"/>
          <w:lang w:val="en-US"/>
        </w:rPr>
        <w:t>Specifically</w:t>
      </w:r>
      <w:r w:rsidR="00025142" w:rsidRPr="00025142">
        <w:rPr>
          <w:rFonts w:ascii="Calibri" w:eastAsia="Times New Roman" w:hAnsi="Calibri" w:cs="Calibri"/>
          <w:color w:val="000000"/>
          <w:szCs w:val="22"/>
          <w:lang w:val="en-US"/>
        </w:rPr>
        <w:t xml:space="preserve">, 22 trait and competency </w:t>
      </w:r>
      <w:r w:rsidR="00F1419F">
        <w:rPr>
          <w:rFonts w:ascii="Calibri" w:eastAsia="Times New Roman" w:hAnsi="Calibri" w:cs="Calibri"/>
          <w:color w:val="000000"/>
          <w:szCs w:val="22"/>
          <w:lang w:val="en-US"/>
        </w:rPr>
        <w:t>constructs</w:t>
      </w:r>
      <w:r w:rsidR="00F1419F" w:rsidRPr="00025142">
        <w:rPr>
          <w:rFonts w:ascii="Calibri" w:eastAsia="Times New Roman" w:hAnsi="Calibri" w:cs="Calibri"/>
          <w:color w:val="000000"/>
          <w:szCs w:val="22"/>
          <w:lang w:val="en-US"/>
        </w:rPr>
        <w:t xml:space="preserve"> </w:t>
      </w:r>
      <w:r w:rsidR="00025142" w:rsidRPr="00025142">
        <w:rPr>
          <w:rFonts w:ascii="Calibri" w:eastAsia="Times New Roman" w:hAnsi="Calibri" w:cs="Calibri"/>
          <w:color w:val="000000"/>
          <w:szCs w:val="22"/>
          <w:lang w:val="en-US"/>
        </w:rPr>
        <w:t xml:space="preserve">were found to have high catalyst rankings (higher than 4 of 5). Of these, 15 trait and competency </w:t>
      </w:r>
      <w:r w:rsidR="00F1419F">
        <w:rPr>
          <w:rFonts w:ascii="Calibri" w:eastAsia="Times New Roman" w:hAnsi="Calibri" w:cs="Calibri"/>
          <w:color w:val="000000"/>
          <w:szCs w:val="22"/>
          <w:lang w:val="en-US"/>
        </w:rPr>
        <w:t>constructs</w:t>
      </w:r>
      <w:r w:rsidR="00F1419F" w:rsidRPr="00025142">
        <w:rPr>
          <w:rFonts w:ascii="Calibri" w:eastAsia="Times New Roman" w:hAnsi="Calibri" w:cs="Calibri"/>
          <w:color w:val="000000"/>
          <w:szCs w:val="22"/>
          <w:lang w:val="en-US"/>
        </w:rPr>
        <w:t xml:space="preserve"> </w:t>
      </w:r>
      <w:r w:rsidR="00025142" w:rsidRPr="00025142">
        <w:rPr>
          <w:rFonts w:ascii="Calibri" w:eastAsia="Times New Roman" w:hAnsi="Calibri" w:cs="Calibri"/>
          <w:color w:val="000000"/>
          <w:szCs w:val="22"/>
          <w:lang w:val="en-US"/>
        </w:rPr>
        <w:t xml:space="preserve">were found to have very high catalyst rankings (of at least 4.5 of 5), all of them with a statistically significant difference between catalysts and control group members (Table </w:t>
      </w:r>
      <w:r w:rsidR="00743C87">
        <w:rPr>
          <w:rFonts w:ascii="Calibri" w:eastAsia="Times New Roman" w:hAnsi="Calibri" w:cs="Calibri"/>
          <w:color w:val="000000"/>
          <w:szCs w:val="22"/>
          <w:lang w:val="en-US"/>
        </w:rPr>
        <w:t>2</w:t>
      </w:r>
      <w:r w:rsidR="0034424B">
        <w:rPr>
          <w:rFonts w:ascii="Calibri" w:eastAsia="Times New Roman" w:hAnsi="Calibri" w:cs="Calibri"/>
          <w:color w:val="000000"/>
          <w:szCs w:val="22"/>
          <w:lang w:val="en-US"/>
        </w:rPr>
        <w:t>0</w:t>
      </w:r>
      <w:r w:rsidR="00025142" w:rsidRPr="00025142">
        <w:rPr>
          <w:rFonts w:ascii="Calibri" w:eastAsia="Times New Roman" w:hAnsi="Calibri" w:cs="Calibri"/>
          <w:color w:val="000000"/>
          <w:szCs w:val="22"/>
          <w:lang w:val="en-US"/>
        </w:rPr>
        <w:t>).</w:t>
      </w:r>
      <w:r w:rsidR="00DE2665">
        <w:rPr>
          <w:rFonts w:ascii="Calibri" w:eastAsia="Times New Roman" w:hAnsi="Calibri" w:cs="Calibri"/>
          <w:color w:val="000000"/>
          <w:szCs w:val="22"/>
          <w:lang w:val="en-US"/>
        </w:rPr>
        <w:t xml:space="preserve"> </w:t>
      </w:r>
      <w:r w:rsidR="000D718F">
        <w:rPr>
          <w:rFonts w:ascii="Calibri" w:eastAsia="Times New Roman" w:hAnsi="Calibri" w:cs="Calibri"/>
          <w:color w:val="000000"/>
          <w:szCs w:val="22"/>
          <w:lang w:val="en-US"/>
        </w:rPr>
        <w:t>Eleven</w:t>
      </w:r>
      <w:r w:rsidR="00DE2665">
        <w:rPr>
          <w:rFonts w:ascii="Calibri" w:eastAsia="Times New Roman" w:hAnsi="Calibri" w:cs="Calibri"/>
          <w:color w:val="000000"/>
          <w:szCs w:val="22"/>
          <w:lang w:val="en-US"/>
        </w:rPr>
        <w:t xml:space="preserve"> of them showed a difference between the two groups of at least 1/3 of a Likert point.</w:t>
      </w:r>
      <w:r w:rsidR="00025142" w:rsidRPr="00025142">
        <w:rPr>
          <w:rFonts w:ascii="Calibri" w:eastAsia="Times New Roman" w:hAnsi="Calibri" w:cs="Calibri"/>
          <w:color w:val="000000"/>
          <w:szCs w:val="22"/>
          <w:lang w:val="en-US"/>
        </w:rPr>
        <w:t xml:space="preserve"> </w:t>
      </w:r>
      <w:r w:rsidR="00DE2665">
        <w:rPr>
          <w:rFonts w:ascii="Calibri" w:eastAsia="Times New Roman" w:hAnsi="Calibri" w:cs="Calibri"/>
          <w:color w:val="000000"/>
          <w:szCs w:val="22"/>
          <w:lang w:val="en-US"/>
        </w:rPr>
        <w:t>These</w:t>
      </w:r>
      <w:r w:rsidR="00025142" w:rsidRPr="00025142">
        <w:rPr>
          <w:rFonts w:ascii="Calibri" w:eastAsia="Times New Roman" w:hAnsi="Calibri" w:cs="Calibri"/>
          <w:color w:val="000000"/>
          <w:szCs w:val="22"/>
          <w:lang w:val="en-US"/>
        </w:rPr>
        <w:t xml:space="preserve"> traits and competencies </w:t>
      </w:r>
      <w:r w:rsidR="00DE2665">
        <w:rPr>
          <w:rFonts w:ascii="Calibri" w:eastAsia="Times New Roman" w:hAnsi="Calibri" w:cs="Calibri"/>
          <w:color w:val="000000"/>
          <w:szCs w:val="22"/>
          <w:lang w:val="en-US"/>
        </w:rPr>
        <w:t>can be said to</w:t>
      </w:r>
      <w:r w:rsidR="00025142" w:rsidRPr="00025142">
        <w:rPr>
          <w:rFonts w:ascii="Calibri" w:eastAsia="Times New Roman" w:hAnsi="Calibri" w:cs="Calibri"/>
          <w:color w:val="000000"/>
          <w:szCs w:val="22"/>
          <w:lang w:val="en-US"/>
        </w:rPr>
        <w:t xml:space="preserve"> </w:t>
      </w:r>
      <w:r w:rsidR="00DE2665">
        <w:rPr>
          <w:rFonts w:ascii="Calibri" w:eastAsia="Times New Roman" w:hAnsi="Calibri" w:cs="Calibri"/>
          <w:color w:val="000000"/>
          <w:szCs w:val="22"/>
          <w:lang w:val="en-US"/>
        </w:rPr>
        <w:t>characterize</w:t>
      </w:r>
      <w:r w:rsidR="00DE2665" w:rsidRPr="00025142">
        <w:rPr>
          <w:rFonts w:ascii="Calibri" w:eastAsia="Times New Roman" w:hAnsi="Calibri" w:cs="Calibri"/>
          <w:color w:val="000000"/>
          <w:szCs w:val="22"/>
          <w:lang w:val="en-US"/>
        </w:rPr>
        <w:t xml:space="preserve"> </w:t>
      </w:r>
      <w:r w:rsidR="00025142" w:rsidRPr="00025142">
        <w:rPr>
          <w:rFonts w:ascii="Calibri" w:eastAsia="Times New Roman" w:hAnsi="Calibri" w:cs="Calibri"/>
          <w:color w:val="000000"/>
          <w:szCs w:val="22"/>
          <w:lang w:val="en-US"/>
        </w:rPr>
        <w:t>effective catalysts</w:t>
      </w:r>
      <w:r w:rsidR="00DE2665">
        <w:rPr>
          <w:rFonts w:ascii="Calibri" w:eastAsia="Times New Roman" w:hAnsi="Calibri" w:cs="Calibri"/>
          <w:color w:val="000000"/>
          <w:szCs w:val="22"/>
          <w:lang w:val="en-US"/>
        </w:rPr>
        <w:t>, and what distinguishes them from other pioneers</w:t>
      </w:r>
      <w:r w:rsidR="00025142" w:rsidRPr="00025142">
        <w:rPr>
          <w:rFonts w:ascii="Calibri" w:eastAsia="Times New Roman" w:hAnsi="Calibri" w:cs="Calibri"/>
          <w:color w:val="000000"/>
          <w:szCs w:val="22"/>
          <w:lang w:val="en-US"/>
        </w:rPr>
        <w:t xml:space="preserve">. </w:t>
      </w:r>
    </w:p>
    <w:p w14:paraId="42736378" w14:textId="62C1DBC1" w:rsidR="005F7EF7" w:rsidRDefault="00C52E5C" w:rsidP="00025142">
      <w:pPr>
        <w:spacing w:after="120" w:line="240" w:lineRule="auto"/>
        <w:rPr>
          <w:rFonts w:ascii="Calibri" w:eastAsia="Times New Roman" w:hAnsi="Calibri" w:cs="Calibri"/>
          <w:color w:val="000000"/>
          <w:szCs w:val="22"/>
          <w:lang w:val="en-US"/>
        </w:rPr>
      </w:pPr>
      <w:r>
        <w:rPr>
          <w:rFonts w:ascii="Calibri" w:eastAsia="Times New Roman" w:hAnsi="Calibri" w:cs="Calibri"/>
          <w:color w:val="000000"/>
          <w:szCs w:val="22"/>
          <w:lang w:val="en-US"/>
        </w:rPr>
        <w:tab/>
      </w:r>
      <w:r w:rsidR="00025142" w:rsidRPr="00025142">
        <w:rPr>
          <w:rFonts w:ascii="Calibri" w:eastAsia="Times New Roman" w:hAnsi="Calibri" w:cs="Calibri"/>
          <w:color w:val="000000"/>
          <w:szCs w:val="22"/>
          <w:lang w:val="en-US"/>
        </w:rPr>
        <w:t xml:space="preserve">Not all of the 15 </w:t>
      </w:r>
      <w:r w:rsidR="00C055F0">
        <w:rPr>
          <w:rFonts w:ascii="Calibri" w:eastAsia="Times New Roman" w:hAnsi="Calibri" w:cs="Calibri"/>
          <w:color w:val="000000"/>
          <w:szCs w:val="22"/>
          <w:lang w:val="en-US"/>
        </w:rPr>
        <w:t>traits and competenc</w:t>
      </w:r>
      <w:r w:rsidR="00F1419F">
        <w:rPr>
          <w:rFonts w:ascii="Calibri" w:eastAsia="Times New Roman" w:hAnsi="Calibri" w:cs="Calibri"/>
          <w:color w:val="000000"/>
          <w:szCs w:val="22"/>
          <w:lang w:val="en-US"/>
        </w:rPr>
        <w:t>y constructs</w:t>
      </w:r>
      <w:r w:rsidR="00C055F0" w:rsidRPr="00025142">
        <w:rPr>
          <w:rFonts w:ascii="Calibri" w:eastAsia="Times New Roman" w:hAnsi="Calibri" w:cs="Calibri"/>
          <w:color w:val="000000"/>
          <w:szCs w:val="22"/>
          <w:lang w:val="en-US"/>
        </w:rPr>
        <w:t xml:space="preserve"> </w:t>
      </w:r>
      <w:r w:rsidR="00025142" w:rsidRPr="00025142">
        <w:rPr>
          <w:rFonts w:ascii="Calibri" w:eastAsia="Times New Roman" w:hAnsi="Calibri" w:cs="Calibri"/>
          <w:color w:val="000000"/>
          <w:szCs w:val="22"/>
          <w:lang w:val="en-US"/>
        </w:rPr>
        <w:t xml:space="preserve">were </w:t>
      </w:r>
      <w:r w:rsidR="00025142" w:rsidRPr="002E103F">
        <w:rPr>
          <w:rFonts w:ascii="Calibri" w:eastAsia="Times New Roman" w:hAnsi="Calibri" w:cs="Calibri"/>
          <w:color w:val="000000"/>
          <w:szCs w:val="22"/>
          <w:lang w:val="en-US"/>
        </w:rPr>
        <w:t>found to have a statistically significant influence on movement catalyzing in the regression analysis</w:t>
      </w:r>
      <w:r w:rsidR="002E103F">
        <w:rPr>
          <w:rFonts w:ascii="Calibri" w:eastAsia="Times New Roman" w:hAnsi="Calibri" w:cs="Calibri"/>
          <w:color w:val="000000"/>
          <w:szCs w:val="22"/>
          <w:lang w:val="en-US"/>
        </w:rPr>
        <w:t xml:space="preserve"> (Table 34)</w:t>
      </w:r>
      <w:r w:rsidR="000D718F">
        <w:rPr>
          <w:rFonts w:ascii="Calibri" w:eastAsia="Times New Roman" w:hAnsi="Calibri" w:cs="Calibri"/>
          <w:color w:val="000000"/>
          <w:szCs w:val="22"/>
          <w:lang w:val="en-US"/>
        </w:rPr>
        <w:t>. O</w:t>
      </w:r>
      <w:r w:rsidR="00025142" w:rsidRPr="002E103F">
        <w:rPr>
          <w:rFonts w:ascii="Calibri" w:eastAsia="Times New Roman" w:hAnsi="Calibri" w:cs="Calibri"/>
          <w:color w:val="000000"/>
          <w:szCs w:val="22"/>
          <w:lang w:val="en-US"/>
        </w:rPr>
        <w:t xml:space="preserve">nly </w:t>
      </w:r>
      <w:r w:rsidR="00743C87" w:rsidRPr="002E103F">
        <w:rPr>
          <w:rFonts w:ascii="Calibri" w:eastAsia="Times New Roman" w:hAnsi="Calibri" w:cs="Calibri"/>
          <w:color w:val="000000"/>
          <w:szCs w:val="22"/>
          <w:lang w:val="en-US"/>
        </w:rPr>
        <w:t>five</w:t>
      </w:r>
      <w:r w:rsidR="00025142" w:rsidRPr="002E103F">
        <w:rPr>
          <w:rFonts w:ascii="Calibri" w:eastAsia="Times New Roman" w:hAnsi="Calibri" w:cs="Calibri"/>
          <w:color w:val="000000"/>
          <w:szCs w:val="22"/>
          <w:lang w:val="en-US"/>
        </w:rPr>
        <w:t xml:space="preserve"> of them</w:t>
      </w:r>
      <w:r w:rsidR="000D718F">
        <w:rPr>
          <w:rFonts w:ascii="Calibri" w:eastAsia="Times New Roman" w:hAnsi="Calibri" w:cs="Calibri"/>
          <w:color w:val="000000"/>
          <w:szCs w:val="22"/>
          <w:lang w:val="en-US"/>
        </w:rPr>
        <w:t xml:space="preserve"> </w:t>
      </w:r>
      <w:r w:rsidR="000D718F">
        <w:rPr>
          <w:rFonts w:ascii="Calibri" w:eastAsia="Times New Roman" w:hAnsi="Calibri" w:cs="Calibri"/>
          <w:color w:val="000000"/>
          <w:szCs w:val="22"/>
          <w:lang w:val="en-US"/>
        </w:rPr>
        <w:lastRenderedPageBreak/>
        <w:t>did</w:t>
      </w:r>
      <w:r w:rsidR="00C6207F" w:rsidRPr="002E103F">
        <w:rPr>
          <w:rFonts w:ascii="Calibri" w:eastAsia="Times New Roman" w:hAnsi="Calibri" w:cs="Calibri"/>
          <w:color w:val="000000"/>
          <w:szCs w:val="22"/>
          <w:lang w:val="en-US"/>
        </w:rPr>
        <w:t>: three positively</w:t>
      </w:r>
      <w:r w:rsidR="00025142" w:rsidRPr="002E103F">
        <w:rPr>
          <w:rFonts w:ascii="Calibri" w:eastAsia="Times New Roman" w:hAnsi="Calibri" w:cs="Calibri"/>
          <w:color w:val="000000"/>
          <w:szCs w:val="22"/>
          <w:lang w:val="en-US"/>
        </w:rPr>
        <w:t xml:space="preserve"> (</w:t>
      </w:r>
      <w:r w:rsidR="00743C87" w:rsidRPr="002E103F">
        <w:rPr>
          <w:rFonts w:ascii="Calibri" w:eastAsia="Times New Roman" w:hAnsi="Calibri" w:cs="Calibri"/>
          <w:color w:val="000000"/>
          <w:szCs w:val="22"/>
          <w:lang w:val="en-US"/>
        </w:rPr>
        <w:t xml:space="preserve">TC2-5 </w:t>
      </w:r>
      <w:r w:rsidR="00521694" w:rsidRPr="002E103F">
        <w:rPr>
          <w:rFonts w:ascii="Calibri" w:eastAsia="Times New Roman" w:hAnsi="Calibri" w:cs="Calibri"/>
          <w:i/>
          <w:iCs/>
          <w:color w:val="000000"/>
          <w:szCs w:val="22"/>
          <w:lang w:val="en-US"/>
        </w:rPr>
        <w:t>fervent intercession</w:t>
      </w:r>
      <w:r w:rsidR="00743C87" w:rsidRPr="002E103F">
        <w:rPr>
          <w:rFonts w:ascii="Calibri" w:eastAsia="Times New Roman" w:hAnsi="Calibri" w:cs="Calibri"/>
          <w:color w:val="000000"/>
          <w:szCs w:val="22"/>
          <w:lang w:val="en-US"/>
        </w:rPr>
        <w:t xml:space="preserve">, </w:t>
      </w:r>
      <w:r w:rsidR="00642E0E" w:rsidRPr="002E103F">
        <w:rPr>
          <w:rFonts w:ascii="Calibri" w:eastAsia="Times New Roman" w:hAnsi="Calibri" w:cs="Calibri"/>
          <w:color w:val="000000"/>
          <w:szCs w:val="22"/>
          <w:lang w:val="en-US"/>
        </w:rPr>
        <w:t xml:space="preserve">TC3-4 </w:t>
      </w:r>
      <w:r w:rsidR="00521694" w:rsidRPr="002E103F">
        <w:rPr>
          <w:rFonts w:ascii="Calibri" w:eastAsia="Times New Roman" w:hAnsi="Calibri" w:cs="Calibri"/>
          <w:i/>
          <w:iCs/>
          <w:color w:val="000000"/>
          <w:szCs w:val="22"/>
          <w:lang w:val="en-US"/>
        </w:rPr>
        <w:t>influencing beliefs</w:t>
      </w:r>
      <w:r w:rsidR="00642E0E" w:rsidRPr="002E103F">
        <w:rPr>
          <w:rFonts w:ascii="Calibri" w:eastAsia="Times New Roman" w:hAnsi="Calibri" w:cs="Calibri"/>
          <w:color w:val="000000"/>
          <w:szCs w:val="22"/>
          <w:lang w:val="en-US"/>
        </w:rPr>
        <w:t xml:space="preserve">, </w:t>
      </w:r>
      <w:r w:rsidR="00743C87" w:rsidRPr="002E103F">
        <w:rPr>
          <w:rFonts w:ascii="Calibri" w:eastAsia="Times New Roman" w:hAnsi="Calibri" w:cs="Calibri"/>
          <w:color w:val="000000"/>
          <w:szCs w:val="22"/>
          <w:lang w:val="en-US"/>
        </w:rPr>
        <w:t xml:space="preserve">TC3-2 </w:t>
      </w:r>
      <w:r w:rsidR="00521694" w:rsidRPr="002E103F">
        <w:rPr>
          <w:rFonts w:ascii="Calibri" w:eastAsia="Times New Roman" w:hAnsi="Calibri" w:cs="Calibri"/>
          <w:color w:val="000000"/>
          <w:szCs w:val="22"/>
          <w:lang w:val="en-US"/>
        </w:rPr>
        <w:t>a</w:t>
      </w:r>
      <w:r w:rsidR="00A57F7E" w:rsidRPr="002E103F">
        <w:rPr>
          <w:rFonts w:ascii="Calibri" w:eastAsia="Times New Roman" w:hAnsi="Calibri" w:cs="Calibri"/>
          <w:i/>
          <w:iCs/>
          <w:color w:val="000000"/>
          <w:szCs w:val="22"/>
          <w:lang w:val="en-US"/>
        </w:rPr>
        <w:t>ssertiveness</w:t>
      </w:r>
      <w:r w:rsidR="00C6207F" w:rsidRPr="002E103F">
        <w:rPr>
          <w:rFonts w:ascii="Calibri" w:eastAsia="Times New Roman" w:hAnsi="Calibri" w:cs="Calibri"/>
          <w:color w:val="000000"/>
          <w:szCs w:val="22"/>
          <w:lang w:val="en-US"/>
        </w:rPr>
        <w:t xml:space="preserve">), and two negatively (TC1-3 </w:t>
      </w:r>
      <w:r w:rsidR="00521694" w:rsidRPr="002E103F">
        <w:rPr>
          <w:rFonts w:ascii="Calibri" w:eastAsia="Times New Roman" w:hAnsi="Calibri" w:cs="Calibri"/>
          <w:color w:val="000000"/>
          <w:szCs w:val="22"/>
          <w:lang w:val="en-US"/>
        </w:rPr>
        <w:t>d</w:t>
      </w:r>
      <w:r w:rsidR="00C6207F" w:rsidRPr="002E103F">
        <w:rPr>
          <w:rFonts w:ascii="Calibri" w:eastAsia="Times New Roman" w:hAnsi="Calibri" w:cs="Calibri"/>
          <w:i/>
          <w:iCs/>
          <w:color w:val="000000"/>
          <w:szCs w:val="22"/>
          <w:lang w:val="en-US"/>
        </w:rPr>
        <w:t>rive to achieve</w:t>
      </w:r>
      <w:r w:rsidR="00C6207F" w:rsidRPr="002E103F">
        <w:rPr>
          <w:rFonts w:ascii="Calibri" w:eastAsia="Times New Roman" w:hAnsi="Calibri" w:cs="Calibri"/>
          <w:color w:val="000000"/>
          <w:szCs w:val="22"/>
          <w:lang w:val="en-US"/>
        </w:rPr>
        <w:t>,</w:t>
      </w:r>
      <w:r w:rsidR="00743C87" w:rsidRPr="002E103F">
        <w:rPr>
          <w:rFonts w:ascii="Calibri" w:eastAsia="Times New Roman" w:hAnsi="Calibri" w:cs="Calibri"/>
          <w:color w:val="000000"/>
          <w:szCs w:val="22"/>
          <w:lang w:val="en-US"/>
        </w:rPr>
        <w:t xml:space="preserve"> </w:t>
      </w:r>
      <w:r w:rsidR="00025142" w:rsidRPr="002E103F">
        <w:rPr>
          <w:rFonts w:ascii="Calibri" w:eastAsia="Times New Roman" w:hAnsi="Calibri" w:cs="Calibri"/>
          <w:color w:val="000000"/>
          <w:szCs w:val="22"/>
          <w:lang w:val="en-US"/>
        </w:rPr>
        <w:t xml:space="preserve">TC2-3 </w:t>
      </w:r>
      <w:r w:rsidR="00521694" w:rsidRPr="002E103F">
        <w:rPr>
          <w:rFonts w:ascii="Calibri" w:eastAsia="Times New Roman" w:hAnsi="Calibri" w:cs="Calibri"/>
          <w:i/>
          <w:iCs/>
          <w:color w:val="000000"/>
          <w:szCs w:val="22"/>
          <w:lang w:val="en-US"/>
        </w:rPr>
        <w:t>evangelistic zeal</w:t>
      </w:r>
      <w:r w:rsidR="00521694" w:rsidRPr="002E103F">
        <w:rPr>
          <w:rFonts w:ascii="Calibri" w:eastAsia="Times New Roman" w:hAnsi="Calibri" w:cs="Calibri"/>
          <w:color w:val="000000"/>
          <w:szCs w:val="22"/>
          <w:lang w:val="en-US"/>
        </w:rPr>
        <w:t>).</w:t>
      </w:r>
      <w:r w:rsidR="00521694" w:rsidRPr="00025142">
        <w:rPr>
          <w:rFonts w:ascii="Calibri" w:eastAsia="Times New Roman" w:hAnsi="Calibri" w:cs="Calibri"/>
          <w:color w:val="000000"/>
          <w:szCs w:val="22"/>
          <w:lang w:val="en-US"/>
        </w:rPr>
        <w:t xml:space="preserve"> </w:t>
      </w:r>
    </w:p>
    <w:p w14:paraId="218D0D7D" w14:textId="7694AA13" w:rsidR="00025142" w:rsidRPr="00025142" w:rsidRDefault="00C52E5C" w:rsidP="00025142">
      <w:pPr>
        <w:spacing w:after="120" w:line="240" w:lineRule="auto"/>
        <w:rPr>
          <w:rFonts w:ascii="Times New Roman" w:eastAsia="Times New Roman" w:hAnsi="Times New Roman" w:cs="Times New Roman"/>
          <w:sz w:val="24"/>
          <w:szCs w:val="24"/>
          <w:lang w:val="en-US"/>
        </w:rPr>
      </w:pPr>
      <w:r>
        <w:rPr>
          <w:rFonts w:ascii="Calibri" w:eastAsia="Times New Roman" w:hAnsi="Calibri" w:cs="Calibri"/>
          <w:color w:val="000000"/>
          <w:szCs w:val="22"/>
          <w:lang w:val="en-US"/>
        </w:rPr>
        <w:tab/>
      </w:r>
      <w:r w:rsidR="00C6207F">
        <w:rPr>
          <w:rFonts w:ascii="Calibri" w:eastAsia="Times New Roman" w:hAnsi="Calibri" w:cs="Calibri"/>
          <w:color w:val="000000"/>
          <w:szCs w:val="22"/>
          <w:lang w:val="en-US"/>
        </w:rPr>
        <w:t>The two negative correlations are</w:t>
      </w:r>
      <w:r w:rsidR="00025142" w:rsidRPr="00025142">
        <w:rPr>
          <w:rFonts w:ascii="Calibri" w:eastAsia="Times New Roman" w:hAnsi="Calibri" w:cs="Calibri"/>
          <w:color w:val="000000"/>
          <w:szCs w:val="22"/>
          <w:lang w:val="en-US"/>
        </w:rPr>
        <w:t xml:space="preserve"> a surprise result that could be rooted in a constellation of other factors, including the nature of the sampling. When </w:t>
      </w:r>
      <w:r w:rsidR="00025142" w:rsidRPr="002E103F">
        <w:rPr>
          <w:rFonts w:ascii="Calibri" w:eastAsia="Times New Roman" w:hAnsi="Calibri" w:cs="Calibri"/>
          <w:color w:val="000000"/>
          <w:szCs w:val="22"/>
          <w:lang w:val="en-US"/>
        </w:rPr>
        <w:t>evaluating the influence of traits and competencies by dimension, only the third dimension (TC3 Socio-influential) was found to have a statistically significant influence on movement catalyzing in the regression</w:t>
      </w:r>
      <w:r w:rsidR="002E103F">
        <w:rPr>
          <w:rFonts w:ascii="Calibri" w:eastAsia="Times New Roman" w:hAnsi="Calibri" w:cs="Calibri"/>
          <w:color w:val="000000"/>
          <w:szCs w:val="22"/>
          <w:lang w:val="en-US"/>
        </w:rPr>
        <w:t xml:space="preserve"> analysis (Table 31),</w:t>
      </w:r>
      <w:r w:rsidR="00025142" w:rsidRPr="002E103F">
        <w:rPr>
          <w:rFonts w:ascii="Calibri" w:eastAsia="Times New Roman" w:hAnsi="Calibri" w:cs="Calibri"/>
          <w:color w:val="000000"/>
          <w:szCs w:val="22"/>
          <w:lang w:val="en-US"/>
        </w:rPr>
        <w:t xml:space="preserve"> whereas the other two, TC1 Big Five Personality and TC2 Spiritual, did not. </w:t>
      </w:r>
      <w:r w:rsidR="00FD0708" w:rsidRPr="002E103F">
        <w:rPr>
          <w:rFonts w:ascii="Calibri" w:eastAsia="Times New Roman" w:hAnsi="Calibri" w:cs="Calibri"/>
          <w:color w:val="000000"/>
          <w:szCs w:val="22"/>
          <w:lang w:val="en-US"/>
        </w:rPr>
        <w:t>This is not surprising, given that TC3 had two significant constructs in the regression (TC3-4</w:t>
      </w:r>
      <w:r w:rsidR="001E300B" w:rsidRPr="002E103F">
        <w:rPr>
          <w:rFonts w:ascii="Calibri" w:eastAsia="Times New Roman" w:hAnsi="Calibri" w:cs="Calibri"/>
          <w:color w:val="000000"/>
          <w:szCs w:val="22"/>
          <w:lang w:val="en-US"/>
        </w:rPr>
        <w:t xml:space="preserve"> </w:t>
      </w:r>
      <w:r w:rsidR="001E300B" w:rsidRPr="002E103F">
        <w:rPr>
          <w:rFonts w:ascii="Calibri" w:eastAsia="Times New Roman" w:hAnsi="Calibri" w:cs="Calibri"/>
          <w:i/>
          <w:iCs/>
          <w:color w:val="000000"/>
          <w:szCs w:val="22"/>
          <w:lang w:val="en-US"/>
        </w:rPr>
        <w:t>influencing beliefs</w:t>
      </w:r>
      <w:r w:rsidR="001E300B" w:rsidRPr="002E103F">
        <w:rPr>
          <w:rFonts w:ascii="Calibri" w:eastAsia="Times New Roman" w:hAnsi="Calibri" w:cs="Calibri"/>
          <w:color w:val="000000"/>
          <w:szCs w:val="22"/>
          <w:lang w:val="en-US"/>
        </w:rPr>
        <w:t xml:space="preserve"> </w:t>
      </w:r>
      <w:r w:rsidR="00FD0708" w:rsidRPr="002E103F">
        <w:rPr>
          <w:rFonts w:ascii="Calibri" w:eastAsia="Times New Roman" w:hAnsi="Calibri" w:cs="Calibri"/>
          <w:color w:val="000000"/>
          <w:szCs w:val="22"/>
          <w:lang w:val="en-US"/>
        </w:rPr>
        <w:t>and TC3-2</w:t>
      </w:r>
      <w:r w:rsidR="001E300B" w:rsidRPr="002E103F">
        <w:rPr>
          <w:rFonts w:ascii="Calibri" w:eastAsia="Times New Roman" w:hAnsi="Calibri" w:cs="Calibri"/>
          <w:color w:val="000000"/>
          <w:szCs w:val="22"/>
          <w:lang w:val="en-US"/>
        </w:rPr>
        <w:t xml:space="preserve"> </w:t>
      </w:r>
      <w:r w:rsidR="001E300B" w:rsidRPr="002E103F">
        <w:rPr>
          <w:rFonts w:ascii="Calibri" w:eastAsia="Times New Roman" w:hAnsi="Calibri" w:cs="Calibri"/>
          <w:i/>
          <w:iCs/>
          <w:color w:val="000000"/>
          <w:szCs w:val="22"/>
          <w:lang w:val="en-US"/>
        </w:rPr>
        <w:t>assertiveness</w:t>
      </w:r>
      <w:r w:rsidR="00FD0708" w:rsidRPr="002E103F">
        <w:rPr>
          <w:rFonts w:ascii="Calibri" w:eastAsia="Times New Roman" w:hAnsi="Calibri" w:cs="Calibri"/>
          <w:color w:val="000000"/>
          <w:szCs w:val="22"/>
          <w:lang w:val="en-US"/>
        </w:rPr>
        <w:t>), wher</w:t>
      </w:r>
      <w:r w:rsidR="00FB1008" w:rsidRPr="002E103F">
        <w:rPr>
          <w:rFonts w:ascii="Calibri" w:eastAsia="Times New Roman" w:hAnsi="Calibri" w:cs="Calibri"/>
          <w:color w:val="000000"/>
          <w:szCs w:val="22"/>
          <w:lang w:val="en-US"/>
        </w:rPr>
        <w:t>e</w:t>
      </w:r>
      <w:r w:rsidR="00FD0708" w:rsidRPr="002E103F">
        <w:rPr>
          <w:rFonts w:ascii="Calibri" w:eastAsia="Times New Roman" w:hAnsi="Calibri" w:cs="Calibri"/>
          <w:color w:val="000000"/>
          <w:szCs w:val="22"/>
          <w:lang w:val="en-US"/>
        </w:rPr>
        <w:t xml:space="preserve">as the other two dimensions only had one each, and these were of a weaker significance (TC1-3 </w:t>
      </w:r>
      <w:r w:rsidR="001E300B" w:rsidRPr="002E103F">
        <w:rPr>
          <w:rFonts w:ascii="Calibri" w:eastAsia="Times New Roman" w:hAnsi="Calibri" w:cs="Calibri"/>
          <w:i/>
          <w:iCs/>
          <w:color w:val="000000"/>
          <w:szCs w:val="22"/>
          <w:lang w:val="en-US"/>
        </w:rPr>
        <w:t>drive to achieve</w:t>
      </w:r>
      <w:r w:rsidR="001E300B" w:rsidRPr="002E103F">
        <w:rPr>
          <w:rFonts w:ascii="Calibri" w:eastAsia="Times New Roman" w:hAnsi="Calibri" w:cs="Calibri"/>
          <w:color w:val="000000"/>
          <w:szCs w:val="22"/>
          <w:lang w:val="en-US"/>
        </w:rPr>
        <w:t xml:space="preserve"> </w:t>
      </w:r>
      <w:r w:rsidR="00FD0708" w:rsidRPr="002E103F">
        <w:rPr>
          <w:rFonts w:ascii="Calibri" w:eastAsia="Times New Roman" w:hAnsi="Calibri" w:cs="Calibri"/>
          <w:color w:val="000000"/>
          <w:szCs w:val="22"/>
          <w:lang w:val="en-US"/>
        </w:rPr>
        <w:t>and TC2-3</w:t>
      </w:r>
      <w:r w:rsidR="001E300B" w:rsidRPr="002E103F">
        <w:rPr>
          <w:rFonts w:ascii="Calibri" w:eastAsia="Times New Roman" w:hAnsi="Calibri" w:cs="Calibri"/>
          <w:color w:val="000000"/>
          <w:szCs w:val="22"/>
          <w:lang w:val="en-US"/>
        </w:rPr>
        <w:t xml:space="preserve"> </w:t>
      </w:r>
      <w:r w:rsidR="001E300B" w:rsidRPr="002E103F">
        <w:rPr>
          <w:rFonts w:ascii="Calibri" w:eastAsia="Times New Roman" w:hAnsi="Calibri" w:cs="Calibri"/>
          <w:i/>
          <w:iCs/>
          <w:color w:val="000000"/>
          <w:szCs w:val="22"/>
          <w:lang w:val="en-US"/>
        </w:rPr>
        <w:t>evangelistic zeal</w:t>
      </w:r>
      <w:r w:rsidR="001E300B" w:rsidRPr="002E103F">
        <w:rPr>
          <w:rFonts w:ascii="Calibri" w:eastAsia="Times New Roman" w:hAnsi="Calibri" w:cs="Calibri"/>
          <w:color w:val="000000"/>
          <w:szCs w:val="22"/>
          <w:lang w:val="en-US"/>
        </w:rPr>
        <w:t xml:space="preserve">, </w:t>
      </w:r>
      <w:r w:rsidR="00FD0708" w:rsidRPr="002E103F">
        <w:rPr>
          <w:rFonts w:ascii="Calibri" w:eastAsia="Times New Roman" w:hAnsi="Calibri" w:cs="Calibri"/>
          <w:color w:val="000000"/>
          <w:szCs w:val="22"/>
          <w:lang w:val="en-US"/>
        </w:rPr>
        <w:t>both light green for p values between 0.05 and 0.10; Table 3</w:t>
      </w:r>
      <w:r w:rsidR="0073470E" w:rsidRPr="002E103F">
        <w:rPr>
          <w:rFonts w:ascii="Calibri" w:eastAsia="Times New Roman" w:hAnsi="Calibri" w:cs="Calibri"/>
          <w:color w:val="000000"/>
          <w:szCs w:val="22"/>
          <w:lang w:val="en-US"/>
        </w:rPr>
        <w:t>4</w:t>
      </w:r>
      <w:r w:rsidR="00FD0708" w:rsidRPr="002E103F">
        <w:rPr>
          <w:rFonts w:ascii="Calibri" w:eastAsia="Times New Roman" w:hAnsi="Calibri" w:cs="Calibri"/>
          <w:color w:val="000000"/>
          <w:szCs w:val="22"/>
          <w:lang w:val="en-US"/>
        </w:rPr>
        <w:t>).</w:t>
      </w:r>
      <w:r w:rsidR="00FD0708">
        <w:rPr>
          <w:rFonts w:ascii="Calibri" w:eastAsia="Times New Roman" w:hAnsi="Calibri" w:cs="Calibri"/>
          <w:color w:val="000000"/>
          <w:szCs w:val="22"/>
          <w:lang w:val="en-US"/>
        </w:rPr>
        <w:t xml:space="preserve"> </w:t>
      </w:r>
    </w:p>
    <w:p w14:paraId="1C388936" w14:textId="5392510D" w:rsidR="00025142" w:rsidRPr="00025142" w:rsidRDefault="00C52E5C" w:rsidP="00025142">
      <w:pPr>
        <w:spacing w:after="120" w:line="240" w:lineRule="auto"/>
        <w:rPr>
          <w:rFonts w:ascii="Times New Roman" w:eastAsia="Times New Roman" w:hAnsi="Times New Roman" w:cs="Times New Roman"/>
          <w:sz w:val="24"/>
          <w:szCs w:val="24"/>
          <w:lang w:val="en-US"/>
        </w:rPr>
      </w:pPr>
      <w:r>
        <w:rPr>
          <w:rFonts w:ascii="Calibri" w:eastAsia="Times New Roman" w:hAnsi="Calibri" w:cs="Calibri"/>
          <w:color w:val="000000"/>
          <w:szCs w:val="22"/>
          <w:lang w:val="en-US"/>
        </w:rPr>
        <w:tab/>
      </w:r>
      <w:r w:rsidR="00025142" w:rsidRPr="00025142">
        <w:rPr>
          <w:rFonts w:ascii="Calibri" w:eastAsia="Times New Roman" w:hAnsi="Calibri" w:cs="Calibri"/>
          <w:color w:val="000000"/>
          <w:szCs w:val="22"/>
          <w:lang w:val="en-US"/>
        </w:rPr>
        <w:t xml:space="preserve">Overall, the analysis showed that the most important factors behind the catalyzing of a movement are factors either directly internal to the pioneer </w:t>
      </w:r>
      <w:r w:rsidR="00805670">
        <w:rPr>
          <w:rFonts w:ascii="Calibri" w:eastAsia="Times New Roman" w:hAnsi="Calibri" w:cs="Calibri"/>
          <w:color w:val="000000"/>
          <w:szCs w:val="22"/>
          <w:lang w:val="en-US"/>
        </w:rPr>
        <w:t xml:space="preserve">church-planter </w:t>
      </w:r>
      <w:r w:rsidR="00025142" w:rsidRPr="00025142">
        <w:rPr>
          <w:rFonts w:ascii="Calibri" w:eastAsia="Times New Roman" w:hAnsi="Calibri" w:cs="Calibri"/>
          <w:color w:val="000000"/>
          <w:szCs w:val="22"/>
          <w:lang w:val="en-US"/>
        </w:rPr>
        <w:t>(his/her traits and competencies), or internal factors in the sense of being under the direct or indirect influence of the pioneers and/or their team. External factors that are typically largely or entirely outside the control of pioneers or their teams played only a secondary role. </w:t>
      </w:r>
    </w:p>
    <w:p w14:paraId="26EC3C00" w14:textId="0F3E48C1" w:rsidR="00025142" w:rsidRPr="00025142" w:rsidRDefault="00C52E5C" w:rsidP="00025142">
      <w:pPr>
        <w:spacing w:after="120" w:line="240" w:lineRule="auto"/>
        <w:rPr>
          <w:rFonts w:ascii="Times New Roman" w:eastAsia="Times New Roman" w:hAnsi="Times New Roman" w:cs="Times New Roman"/>
          <w:sz w:val="24"/>
          <w:szCs w:val="24"/>
          <w:lang w:val="en-US"/>
        </w:rPr>
      </w:pPr>
      <w:r>
        <w:rPr>
          <w:rFonts w:ascii="Calibri" w:eastAsia="Times New Roman" w:hAnsi="Calibri" w:cs="Calibri"/>
          <w:color w:val="000000"/>
          <w:szCs w:val="22"/>
          <w:lang w:val="en-US"/>
        </w:rPr>
        <w:tab/>
      </w:r>
      <w:r w:rsidR="00025142" w:rsidRPr="00025142">
        <w:rPr>
          <w:rFonts w:ascii="Calibri" w:eastAsia="Times New Roman" w:hAnsi="Calibri" w:cs="Calibri"/>
          <w:color w:val="000000"/>
          <w:szCs w:val="22"/>
          <w:lang w:val="en-US"/>
        </w:rPr>
        <w:t>These results show the complexities of the factors behind the catalyzing of movements. While effective catalysts and control group members differ significantly in how high they rate themselves on the</w:t>
      </w:r>
      <w:r w:rsidR="000D718F">
        <w:rPr>
          <w:rFonts w:ascii="Calibri" w:eastAsia="Times New Roman" w:hAnsi="Calibri" w:cs="Calibri"/>
          <w:color w:val="000000"/>
          <w:szCs w:val="22"/>
          <w:lang w:val="en-US"/>
        </w:rPr>
        <w:t>se factors,</w:t>
      </w:r>
      <w:r w:rsidR="00025142" w:rsidRPr="00025142">
        <w:rPr>
          <w:rFonts w:ascii="Calibri" w:eastAsia="Times New Roman" w:hAnsi="Calibri" w:cs="Calibri"/>
          <w:color w:val="000000"/>
          <w:szCs w:val="22"/>
          <w:lang w:val="en-US"/>
        </w:rPr>
        <w:t xml:space="preserve"> only a subset of traits and competencies can ultimately be shown to have a significant impact on the catalyzing of a movement when their influence is evaluated in combination with other factors. However, the findings clearly indicate that internal factors are paramount, and that ministry training should place a clear focus on producing or strengthening them.</w:t>
      </w:r>
    </w:p>
    <w:p w14:paraId="115C6BB9" w14:textId="13DC005C" w:rsidR="00025142" w:rsidRPr="00025142" w:rsidRDefault="00C52E5C" w:rsidP="00025142">
      <w:pPr>
        <w:spacing w:after="120" w:line="240" w:lineRule="auto"/>
        <w:rPr>
          <w:rFonts w:ascii="Times New Roman" w:eastAsia="Times New Roman" w:hAnsi="Times New Roman" w:cs="Times New Roman"/>
          <w:sz w:val="24"/>
          <w:szCs w:val="24"/>
          <w:lang w:val="en-US"/>
        </w:rPr>
      </w:pPr>
      <w:r>
        <w:rPr>
          <w:rFonts w:ascii="Calibri" w:eastAsia="Times New Roman" w:hAnsi="Calibri" w:cs="Calibri"/>
          <w:color w:val="000000"/>
          <w:szCs w:val="22"/>
          <w:lang w:val="en-US"/>
        </w:rPr>
        <w:tab/>
      </w:r>
      <w:r w:rsidR="00025142" w:rsidRPr="00025142">
        <w:rPr>
          <w:rFonts w:ascii="Calibri" w:eastAsia="Times New Roman" w:hAnsi="Calibri" w:cs="Calibri"/>
          <w:color w:val="000000"/>
          <w:szCs w:val="22"/>
          <w:lang w:val="en-US"/>
        </w:rPr>
        <w:t>The fact that some traits and competencies negatively correlated with the catalyzing of movements is puzzling.</w:t>
      </w:r>
      <w:r w:rsidR="00F242DB">
        <w:rPr>
          <w:rFonts w:ascii="Calibri" w:eastAsia="Times New Roman" w:hAnsi="Calibri" w:cs="Calibri"/>
          <w:color w:val="000000"/>
          <w:szCs w:val="22"/>
          <w:lang w:val="en-US"/>
        </w:rPr>
        <w:t xml:space="preserve"> </w:t>
      </w:r>
      <w:r w:rsidR="00025142" w:rsidRPr="00025142">
        <w:rPr>
          <w:rFonts w:ascii="Calibri" w:eastAsia="Times New Roman" w:hAnsi="Calibri" w:cs="Calibri"/>
          <w:color w:val="000000"/>
          <w:szCs w:val="22"/>
          <w:lang w:val="en-US"/>
        </w:rPr>
        <w:t xml:space="preserve">It raises the question whether this is a genuine reflection of these qualities or rather the result of the idiosyncratic complexities of the respondent sample. A pertinent example here is TC1-3 </w:t>
      </w:r>
      <w:r w:rsidR="00025142" w:rsidRPr="009D1688">
        <w:rPr>
          <w:rFonts w:ascii="Calibri" w:eastAsia="Times New Roman" w:hAnsi="Calibri" w:cs="Calibri"/>
          <w:i/>
          <w:iCs/>
          <w:color w:val="000000"/>
          <w:szCs w:val="22"/>
          <w:lang w:val="en-US"/>
        </w:rPr>
        <w:t>Drive to Achieve</w:t>
      </w:r>
      <w:r w:rsidR="00025142" w:rsidRPr="00025142">
        <w:rPr>
          <w:rFonts w:ascii="Calibri" w:eastAsia="Times New Roman" w:hAnsi="Calibri" w:cs="Calibri"/>
          <w:color w:val="000000"/>
          <w:szCs w:val="22"/>
          <w:lang w:val="en-US"/>
        </w:rPr>
        <w:t xml:space="preserve">, a construct that was measured through three questions. The regression for individual questions (Table </w:t>
      </w:r>
      <w:r w:rsidR="00136B45">
        <w:rPr>
          <w:rFonts w:ascii="Calibri" w:eastAsia="Times New Roman" w:hAnsi="Calibri" w:cs="Calibri"/>
          <w:color w:val="000000"/>
          <w:szCs w:val="22"/>
          <w:lang w:val="en-US"/>
        </w:rPr>
        <w:t>3</w:t>
      </w:r>
      <w:r w:rsidR="0073470E">
        <w:rPr>
          <w:rFonts w:ascii="Calibri" w:eastAsia="Times New Roman" w:hAnsi="Calibri" w:cs="Calibri"/>
          <w:color w:val="000000"/>
          <w:szCs w:val="22"/>
          <w:lang w:val="en-US"/>
        </w:rPr>
        <w:t>9</w:t>
      </w:r>
      <w:r w:rsidR="00025142" w:rsidRPr="00025142">
        <w:rPr>
          <w:rFonts w:ascii="Calibri" w:eastAsia="Times New Roman" w:hAnsi="Calibri" w:cs="Calibri"/>
          <w:color w:val="000000"/>
          <w:szCs w:val="22"/>
          <w:lang w:val="en-US"/>
        </w:rPr>
        <w:t xml:space="preserve">) shows two of the three negatively correlated with movement catalyzing, but one of them positively (TC1-3-4 </w:t>
      </w:r>
      <w:r w:rsidR="00025142" w:rsidRPr="009D1688">
        <w:rPr>
          <w:rFonts w:ascii="Calibri" w:eastAsia="Times New Roman" w:hAnsi="Calibri" w:cs="Calibri"/>
          <w:i/>
          <w:iCs/>
          <w:color w:val="000000"/>
          <w:szCs w:val="22"/>
          <w:lang w:val="en-US"/>
        </w:rPr>
        <w:t>Setting and achieving goals motivates me</w:t>
      </w:r>
      <w:r w:rsidR="00025142" w:rsidRPr="00025142">
        <w:rPr>
          <w:rFonts w:ascii="Calibri" w:eastAsia="Times New Roman" w:hAnsi="Calibri" w:cs="Calibri"/>
          <w:color w:val="000000"/>
          <w:szCs w:val="22"/>
          <w:lang w:val="en-US"/>
        </w:rPr>
        <w:t>). Attempts to interpret these correlations were made, yet further research and analysis are needed to evaluate the implications of such results. </w:t>
      </w:r>
    </w:p>
    <w:p w14:paraId="2AC6663D" w14:textId="7A068416" w:rsidR="00025142" w:rsidRPr="00025142" w:rsidRDefault="00C52E5C" w:rsidP="00025142">
      <w:pPr>
        <w:spacing w:after="120" w:line="240" w:lineRule="auto"/>
        <w:rPr>
          <w:rFonts w:ascii="Times New Roman" w:eastAsia="Times New Roman" w:hAnsi="Times New Roman" w:cs="Times New Roman"/>
          <w:sz w:val="24"/>
          <w:szCs w:val="24"/>
          <w:lang w:val="en-US"/>
        </w:rPr>
      </w:pPr>
      <w:r>
        <w:rPr>
          <w:rFonts w:ascii="Calibri" w:eastAsia="Times New Roman" w:hAnsi="Calibri" w:cs="Calibri"/>
          <w:color w:val="000000"/>
          <w:szCs w:val="22"/>
          <w:lang w:val="en-US"/>
        </w:rPr>
        <w:tab/>
      </w:r>
      <w:r w:rsidR="00025142" w:rsidRPr="00025142">
        <w:rPr>
          <w:rFonts w:ascii="Calibri" w:eastAsia="Times New Roman" w:hAnsi="Calibri" w:cs="Calibri"/>
          <w:color w:val="000000"/>
          <w:szCs w:val="22"/>
          <w:lang w:val="en-US"/>
        </w:rPr>
        <w:t>The challenging circumstances of securing sufficient numbers of respondents meant that a convenience sample method was used, which led to a skewed sample. As a result, a number of intervening factors such as geographic region or other contextual factors could not be fruitfully analyzed to evaluate whether movement catalyzing depends on factors such as regional variation or the religious affiliation of the adopted people group. </w:t>
      </w:r>
    </w:p>
    <w:p w14:paraId="5CDB244D" w14:textId="71827EFD" w:rsidR="00025142" w:rsidRDefault="00C52E5C" w:rsidP="00025142">
      <w:pPr>
        <w:spacing w:after="120" w:line="240" w:lineRule="auto"/>
        <w:rPr>
          <w:rFonts w:ascii="Calibri" w:eastAsia="Times New Roman" w:hAnsi="Calibri" w:cs="Calibri"/>
          <w:color w:val="000000"/>
          <w:szCs w:val="22"/>
          <w:lang w:val="en-US"/>
        </w:rPr>
      </w:pPr>
      <w:r>
        <w:rPr>
          <w:rFonts w:ascii="Calibri" w:eastAsia="Times New Roman" w:hAnsi="Calibri" w:cs="Calibri"/>
          <w:color w:val="000000"/>
          <w:szCs w:val="22"/>
          <w:lang w:val="en-US"/>
        </w:rPr>
        <w:tab/>
      </w:r>
      <w:r w:rsidR="00F242DB" w:rsidRPr="00025142">
        <w:rPr>
          <w:rFonts w:ascii="Calibri" w:eastAsia="Times New Roman" w:hAnsi="Calibri" w:cs="Calibri"/>
          <w:color w:val="000000"/>
          <w:szCs w:val="22"/>
          <w:lang w:val="en-US"/>
        </w:rPr>
        <w:t>Furthermore,</w:t>
      </w:r>
      <w:r w:rsidR="00025142" w:rsidRPr="00025142">
        <w:rPr>
          <w:rFonts w:ascii="Calibri" w:eastAsia="Times New Roman" w:hAnsi="Calibri" w:cs="Calibri"/>
          <w:color w:val="000000"/>
          <w:szCs w:val="22"/>
          <w:lang w:val="en-US"/>
        </w:rPr>
        <w:t xml:space="preserve"> certain factors other than the pioneers’ traits and competencies were identified that are consistently cited as contributing to or impeding the catalyzing of movements</w:t>
      </w:r>
      <w:r w:rsidR="00F242DB">
        <w:rPr>
          <w:rFonts w:ascii="Calibri" w:eastAsia="Times New Roman" w:hAnsi="Calibri" w:cs="Calibri"/>
          <w:color w:val="000000"/>
          <w:szCs w:val="22"/>
          <w:lang w:val="en-US"/>
        </w:rPr>
        <w:t xml:space="preserve">. </w:t>
      </w:r>
      <w:r w:rsidR="00025142" w:rsidRPr="00025142">
        <w:rPr>
          <w:rFonts w:ascii="Calibri" w:eastAsia="Times New Roman" w:hAnsi="Calibri" w:cs="Calibri"/>
          <w:color w:val="000000"/>
          <w:szCs w:val="22"/>
          <w:lang w:val="en-US"/>
        </w:rPr>
        <w:t>In the regression analysis, the results were very much as expected. The average of all contributing factors correlated positively with the catalyzing of a movement, while the average of all impeding factors correlated negatively (Table</w:t>
      </w:r>
      <w:r w:rsidR="008D757D">
        <w:rPr>
          <w:rFonts w:ascii="Calibri" w:eastAsia="Times New Roman" w:hAnsi="Calibri" w:cs="Calibri"/>
          <w:color w:val="000000"/>
          <w:szCs w:val="22"/>
          <w:lang w:val="en-US"/>
        </w:rPr>
        <w:t xml:space="preserve">s </w:t>
      </w:r>
      <w:r w:rsidR="006D2B03">
        <w:rPr>
          <w:rFonts w:ascii="Calibri" w:eastAsia="Times New Roman" w:hAnsi="Calibri" w:cs="Calibri"/>
          <w:color w:val="000000"/>
          <w:szCs w:val="22"/>
          <w:lang w:val="en-US"/>
        </w:rPr>
        <w:t>14 and 15</w:t>
      </w:r>
      <w:r w:rsidR="00025142" w:rsidRPr="00025142">
        <w:rPr>
          <w:rFonts w:ascii="Calibri" w:eastAsia="Times New Roman" w:hAnsi="Calibri" w:cs="Calibri"/>
          <w:color w:val="000000"/>
          <w:szCs w:val="22"/>
          <w:lang w:val="en-US"/>
        </w:rPr>
        <w:t xml:space="preserve">). A more detailed analysis of individual factors showed that </w:t>
      </w:r>
      <w:r w:rsidR="00761D9E">
        <w:rPr>
          <w:rFonts w:ascii="Calibri" w:eastAsia="Times New Roman" w:hAnsi="Calibri" w:cs="Calibri"/>
          <w:color w:val="000000"/>
          <w:szCs w:val="22"/>
          <w:lang w:val="en-US"/>
        </w:rPr>
        <w:t>three</w:t>
      </w:r>
      <w:r w:rsidR="00761D9E" w:rsidRPr="00025142">
        <w:rPr>
          <w:rFonts w:ascii="Calibri" w:eastAsia="Times New Roman" w:hAnsi="Calibri" w:cs="Calibri"/>
          <w:color w:val="000000"/>
          <w:szCs w:val="22"/>
          <w:lang w:val="en-US"/>
        </w:rPr>
        <w:t xml:space="preserve"> </w:t>
      </w:r>
      <w:r w:rsidR="00025142" w:rsidRPr="00025142">
        <w:rPr>
          <w:rFonts w:ascii="Calibri" w:eastAsia="Times New Roman" w:hAnsi="Calibri" w:cs="Calibri"/>
          <w:color w:val="000000"/>
          <w:szCs w:val="22"/>
          <w:lang w:val="en-US"/>
        </w:rPr>
        <w:t>contributing factors in particular drove this positive correlation</w:t>
      </w:r>
      <w:r w:rsidR="00761D9E">
        <w:rPr>
          <w:rFonts w:ascii="Calibri" w:eastAsia="Times New Roman" w:hAnsi="Calibri" w:cs="Calibri"/>
          <w:color w:val="000000"/>
          <w:szCs w:val="22"/>
          <w:lang w:val="en-US"/>
        </w:rPr>
        <w:t>:</w:t>
      </w:r>
      <w:r w:rsidR="00025142" w:rsidRPr="00025142">
        <w:rPr>
          <w:rFonts w:ascii="Calibri" w:eastAsia="Times New Roman" w:hAnsi="Calibri" w:cs="Calibri"/>
          <w:color w:val="000000"/>
          <w:szCs w:val="22"/>
          <w:lang w:val="en-US"/>
        </w:rPr>
        <w:t xml:space="preserve"> </w:t>
      </w:r>
      <w:r w:rsidR="00B174C3" w:rsidRPr="00B174C3">
        <w:rPr>
          <w:rFonts w:ascii="Calibri" w:eastAsia="Times New Roman" w:hAnsi="Calibri" w:cs="Calibri"/>
          <w:i/>
          <w:iCs/>
          <w:color w:val="000000"/>
          <w:szCs w:val="22"/>
          <w:lang w:val="en-US"/>
        </w:rPr>
        <w:t>use discovery approach/groups</w:t>
      </w:r>
      <w:r w:rsidR="00B174C3">
        <w:rPr>
          <w:rFonts w:ascii="Calibri" w:eastAsia="Times New Roman" w:hAnsi="Calibri" w:cs="Calibri"/>
          <w:i/>
          <w:iCs/>
          <w:color w:val="000000"/>
          <w:szCs w:val="22"/>
          <w:lang w:val="en-US"/>
        </w:rPr>
        <w:t>,</w:t>
      </w:r>
      <w:r w:rsidR="00B174C3" w:rsidRPr="00B174C3">
        <w:rPr>
          <w:rFonts w:ascii="Calibri" w:eastAsia="Times New Roman" w:hAnsi="Calibri" w:cs="Calibri"/>
          <w:i/>
          <w:iCs/>
          <w:color w:val="000000"/>
          <w:szCs w:val="22"/>
          <w:lang w:val="en-US"/>
        </w:rPr>
        <w:t xml:space="preserve"> raised up leaders effectively</w:t>
      </w:r>
      <w:r w:rsidR="00B174C3">
        <w:rPr>
          <w:rFonts w:ascii="Calibri" w:eastAsia="Times New Roman" w:hAnsi="Calibri" w:cs="Calibri"/>
          <w:i/>
          <w:iCs/>
          <w:color w:val="000000"/>
          <w:szCs w:val="22"/>
          <w:lang w:val="en-US"/>
        </w:rPr>
        <w:t>, and</w:t>
      </w:r>
      <w:r w:rsidR="00B174C3" w:rsidRPr="00B174C3">
        <w:rPr>
          <w:rFonts w:ascii="Calibri" w:eastAsia="Times New Roman" w:hAnsi="Calibri" w:cs="Calibri"/>
          <w:i/>
          <w:iCs/>
          <w:color w:val="000000"/>
          <w:szCs w:val="22"/>
          <w:lang w:val="en-US"/>
        </w:rPr>
        <w:t xml:space="preserve"> </w:t>
      </w:r>
      <w:r w:rsidR="00025142" w:rsidRPr="009D1688">
        <w:rPr>
          <w:rFonts w:ascii="Calibri" w:eastAsia="Times New Roman" w:hAnsi="Calibri" w:cs="Calibri"/>
          <w:i/>
          <w:iCs/>
          <w:color w:val="000000"/>
          <w:szCs w:val="22"/>
          <w:lang w:val="en-US"/>
        </w:rPr>
        <w:t>adopted right ministry strategy</w:t>
      </w:r>
      <w:r w:rsidR="00B174C3">
        <w:rPr>
          <w:rFonts w:ascii="Calibri" w:eastAsia="Times New Roman" w:hAnsi="Calibri" w:cs="Calibri"/>
          <w:i/>
          <w:iCs/>
          <w:color w:val="000000"/>
          <w:szCs w:val="22"/>
          <w:lang w:val="en-US"/>
        </w:rPr>
        <w:t xml:space="preserve"> </w:t>
      </w:r>
      <w:r w:rsidR="00761D9E">
        <w:rPr>
          <w:rFonts w:ascii="Calibri" w:eastAsia="Times New Roman" w:hAnsi="Calibri" w:cs="Calibri"/>
          <w:color w:val="000000"/>
          <w:szCs w:val="22"/>
          <w:lang w:val="en-US"/>
        </w:rPr>
        <w:t xml:space="preserve">(Table </w:t>
      </w:r>
      <w:r w:rsidR="0073470E">
        <w:rPr>
          <w:rFonts w:ascii="Calibri" w:eastAsia="Times New Roman" w:hAnsi="Calibri" w:cs="Calibri"/>
          <w:color w:val="000000"/>
          <w:szCs w:val="22"/>
          <w:lang w:val="en-US"/>
        </w:rPr>
        <w:t>40</w:t>
      </w:r>
      <w:r w:rsidR="00761D9E">
        <w:rPr>
          <w:rFonts w:ascii="Calibri" w:eastAsia="Times New Roman" w:hAnsi="Calibri" w:cs="Calibri"/>
          <w:color w:val="000000"/>
          <w:szCs w:val="22"/>
          <w:lang w:val="en-US"/>
        </w:rPr>
        <w:t>)</w:t>
      </w:r>
      <w:r w:rsidR="00025142" w:rsidRPr="00025142">
        <w:rPr>
          <w:rFonts w:ascii="Calibri" w:eastAsia="Times New Roman" w:hAnsi="Calibri" w:cs="Calibri"/>
          <w:color w:val="000000"/>
          <w:szCs w:val="22"/>
          <w:lang w:val="en-US"/>
        </w:rPr>
        <w:t xml:space="preserve">. </w:t>
      </w:r>
      <w:r w:rsidR="00761D9E">
        <w:rPr>
          <w:rFonts w:ascii="Calibri" w:eastAsia="Times New Roman" w:hAnsi="Calibri" w:cs="Calibri"/>
          <w:color w:val="000000"/>
          <w:szCs w:val="22"/>
          <w:lang w:val="en-US"/>
        </w:rPr>
        <w:t>In a direct comparison of the mutual influence of traits and competencies</w:t>
      </w:r>
      <w:r w:rsidR="000D718F">
        <w:rPr>
          <w:rFonts w:ascii="Calibri" w:eastAsia="Times New Roman" w:hAnsi="Calibri" w:cs="Calibri"/>
          <w:color w:val="000000"/>
          <w:szCs w:val="22"/>
          <w:lang w:val="en-US"/>
        </w:rPr>
        <w:t>,</w:t>
      </w:r>
      <w:r w:rsidR="00761D9E">
        <w:rPr>
          <w:rFonts w:ascii="Calibri" w:eastAsia="Times New Roman" w:hAnsi="Calibri" w:cs="Calibri"/>
          <w:color w:val="000000"/>
          <w:szCs w:val="22"/>
          <w:lang w:val="en-US"/>
        </w:rPr>
        <w:t xml:space="preserve"> and contributing and inhibiting factors on movement catalyzing, </w:t>
      </w:r>
      <w:r w:rsidR="00600435">
        <w:rPr>
          <w:rFonts w:ascii="Calibri" w:eastAsia="Times New Roman" w:hAnsi="Calibri" w:cs="Calibri"/>
          <w:color w:val="000000"/>
          <w:szCs w:val="22"/>
          <w:lang w:val="en-US"/>
        </w:rPr>
        <w:t>two</w:t>
      </w:r>
      <w:r w:rsidR="00761D9E">
        <w:rPr>
          <w:rFonts w:ascii="Calibri" w:eastAsia="Times New Roman" w:hAnsi="Calibri" w:cs="Calibri"/>
          <w:color w:val="000000"/>
          <w:szCs w:val="22"/>
          <w:lang w:val="en-US"/>
        </w:rPr>
        <w:t xml:space="preserve"> contributing factor</w:t>
      </w:r>
      <w:r w:rsidR="0018410A">
        <w:rPr>
          <w:rFonts w:ascii="Calibri" w:eastAsia="Times New Roman" w:hAnsi="Calibri" w:cs="Calibri"/>
          <w:color w:val="000000"/>
          <w:szCs w:val="22"/>
          <w:lang w:val="en-US"/>
        </w:rPr>
        <w:t>s</w:t>
      </w:r>
      <w:r w:rsidR="00761D9E">
        <w:rPr>
          <w:rFonts w:ascii="Calibri" w:eastAsia="Times New Roman" w:hAnsi="Calibri" w:cs="Calibri"/>
          <w:color w:val="000000"/>
          <w:szCs w:val="22"/>
          <w:lang w:val="en-US"/>
        </w:rPr>
        <w:t xml:space="preserve"> showed a positive correlation (</w:t>
      </w:r>
      <w:r w:rsidR="00761D9E" w:rsidRPr="00E56FFA">
        <w:rPr>
          <w:rFonts w:ascii="Calibri" w:eastAsia="Times New Roman" w:hAnsi="Calibri" w:cs="Calibri"/>
          <w:i/>
          <w:iCs/>
          <w:color w:val="000000"/>
          <w:szCs w:val="22"/>
          <w:lang w:val="en-US"/>
        </w:rPr>
        <w:t>adopted right ministry strategy</w:t>
      </w:r>
      <w:r w:rsidR="00600435" w:rsidRPr="00E56FFA">
        <w:rPr>
          <w:rFonts w:ascii="Calibri" w:eastAsia="Times New Roman" w:hAnsi="Calibri" w:cs="Calibri"/>
          <w:i/>
          <w:iCs/>
          <w:color w:val="000000"/>
          <w:szCs w:val="22"/>
          <w:lang w:val="en-US"/>
        </w:rPr>
        <w:t xml:space="preserve"> </w:t>
      </w:r>
      <w:r w:rsidR="00600435" w:rsidRPr="00E56FFA">
        <w:rPr>
          <w:rFonts w:ascii="Calibri" w:eastAsia="Times New Roman" w:hAnsi="Calibri" w:cs="Calibri"/>
          <w:color w:val="000000"/>
          <w:szCs w:val="22"/>
          <w:lang w:val="en-US"/>
        </w:rPr>
        <w:t>and</w:t>
      </w:r>
      <w:r w:rsidR="00600435" w:rsidRPr="00E56FFA">
        <w:rPr>
          <w:rFonts w:ascii="Calibri" w:eastAsia="Times New Roman" w:hAnsi="Calibri" w:cs="Calibri"/>
          <w:i/>
          <w:iCs/>
          <w:color w:val="000000"/>
          <w:szCs w:val="22"/>
          <w:lang w:val="en-US"/>
        </w:rPr>
        <w:t xml:space="preserve"> use of discovery approach</w:t>
      </w:r>
      <w:r w:rsidR="00761D9E">
        <w:rPr>
          <w:rFonts w:ascii="Calibri" w:eastAsia="Times New Roman" w:hAnsi="Calibri" w:cs="Calibri"/>
          <w:color w:val="000000"/>
          <w:szCs w:val="22"/>
          <w:lang w:val="en-US"/>
        </w:rPr>
        <w:t xml:space="preserve">), while </w:t>
      </w:r>
      <w:r w:rsidR="00600435">
        <w:rPr>
          <w:rFonts w:ascii="Calibri" w:eastAsia="Times New Roman" w:hAnsi="Calibri" w:cs="Calibri"/>
          <w:color w:val="000000"/>
          <w:szCs w:val="22"/>
          <w:lang w:val="en-US"/>
        </w:rPr>
        <w:t>the number of traits and competencies with a positive correlation was three (Table 3</w:t>
      </w:r>
      <w:r w:rsidR="0073470E">
        <w:rPr>
          <w:rFonts w:ascii="Calibri" w:eastAsia="Times New Roman" w:hAnsi="Calibri" w:cs="Calibri"/>
          <w:color w:val="000000"/>
          <w:szCs w:val="22"/>
          <w:lang w:val="en-US"/>
        </w:rPr>
        <w:t>4</w:t>
      </w:r>
      <w:r w:rsidR="00600435">
        <w:rPr>
          <w:rFonts w:ascii="Calibri" w:eastAsia="Times New Roman" w:hAnsi="Calibri" w:cs="Calibri"/>
          <w:color w:val="000000"/>
          <w:szCs w:val="22"/>
          <w:lang w:val="en-US"/>
        </w:rPr>
        <w:t xml:space="preserve">). </w:t>
      </w:r>
      <w:r w:rsidR="00025142" w:rsidRPr="00025142">
        <w:rPr>
          <w:rFonts w:ascii="Calibri" w:eastAsia="Times New Roman" w:hAnsi="Calibri" w:cs="Calibri"/>
          <w:color w:val="000000"/>
          <w:szCs w:val="22"/>
          <w:lang w:val="en-US"/>
        </w:rPr>
        <w:t xml:space="preserve">Both traits and competencies and inhibiting factors had two factors each that correlated with control group membership: </w:t>
      </w:r>
      <w:r w:rsidR="00025142" w:rsidRPr="009D1688">
        <w:rPr>
          <w:rFonts w:ascii="Calibri" w:eastAsia="Times New Roman" w:hAnsi="Calibri" w:cs="Calibri"/>
          <w:i/>
          <w:iCs/>
          <w:color w:val="000000"/>
          <w:szCs w:val="22"/>
          <w:lang w:val="en-US"/>
        </w:rPr>
        <w:t>Limited time due to tentmaking impeding effect</w:t>
      </w:r>
      <w:r w:rsidR="00025142" w:rsidRPr="00025142">
        <w:rPr>
          <w:rFonts w:ascii="Calibri" w:eastAsia="Times New Roman" w:hAnsi="Calibri" w:cs="Calibri"/>
          <w:color w:val="000000"/>
          <w:szCs w:val="22"/>
          <w:lang w:val="en-US"/>
        </w:rPr>
        <w:t xml:space="preserve">, and </w:t>
      </w:r>
      <w:r w:rsidR="00025142" w:rsidRPr="009D1688">
        <w:rPr>
          <w:rFonts w:ascii="Calibri" w:eastAsia="Times New Roman" w:hAnsi="Calibri" w:cs="Calibri"/>
          <w:i/>
          <w:iCs/>
          <w:color w:val="000000"/>
          <w:szCs w:val="22"/>
          <w:lang w:val="en-US"/>
        </w:rPr>
        <w:t>people not open to gospel</w:t>
      </w:r>
      <w:r w:rsidR="00025142" w:rsidRPr="00025142">
        <w:rPr>
          <w:rFonts w:ascii="Calibri" w:eastAsia="Times New Roman" w:hAnsi="Calibri" w:cs="Calibri"/>
          <w:color w:val="000000"/>
          <w:szCs w:val="22"/>
          <w:lang w:val="en-US"/>
        </w:rPr>
        <w:t>. </w:t>
      </w:r>
    </w:p>
    <w:p w14:paraId="40FD1130" w14:textId="4789252B" w:rsidR="00547632" w:rsidRDefault="00547632" w:rsidP="00025142">
      <w:pPr>
        <w:spacing w:after="120" w:line="240" w:lineRule="auto"/>
        <w:rPr>
          <w:rFonts w:ascii="Calibri" w:eastAsia="Times New Roman" w:hAnsi="Calibri" w:cs="Calibri"/>
          <w:color w:val="000000"/>
          <w:szCs w:val="22"/>
          <w:lang w:val="en-US"/>
        </w:rPr>
      </w:pPr>
    </w:p>
    <w:p w14:paraId="7363CE71" w14:textId="3F4FCE06" w:rsidR="00547632" w:rsidRDefault="00C52E5C" w:rsidP="00025142">
      <w:pPr>
        <w:spacing w:after="120" w:line="240" w:lineRule="auto"/>
        <w:rPr>
          <w:rFonts w:ascii="Calibri" w:eastAsia="Times New Roman" w:hAnsi="Calibri" w:cs="Calibri"/>
          <w:color w:val="000000"/>
          <w:szCs w:val="22"/>
          <w:lang w:val="en-US"/>
        </w:rPr>
      </w:pPr>
      <w:r>
        <w:rPr>
          <w:rFonts w:ascii="Calibri" w:eastAsia="Times New Roman" w:hAnsi="Calibri" w:cs="Calibri"/>
          <w:color w:val="000000"/>
          <w:szCs w:val="22"/>
          <w:lang w:val="en-US"/>
        </w:rPr>
        <w:t>The survey findings are</w:t>
      </w:r>
      <w:r w:rsidR="00547632">
        <w:rPr>
          <w:rFonts w:ascii="Calibri" w:eastAsia="Times New Roman" w:hAnsi="Calibri" w:cs="Calibri"/>
          <w:color w:val="000000"/>
          <w:szCs w:val="22"/>
          <w:lang w:val="en-US"/>
        </w:rPr>
        <w:t xml:space="preserve"> now summarize</w:t>
      </w:r>
      <w:r>
        <w:rPr>
          <w:rFonts w:ascii="Calibri" w:eastAsia="Times New Roman" w:hAnsi="Calibri" w:cs="Calibri"/>
          <w:color w:val="000000"/>
          <w:szCs w:val="22"/>
          <w:lang w:val="en-US"/>
        </w:rPr>
        <w:t>d</w:t>
      </w:r>
      <w:r w:rsidR="00547632">
        <w:rPr>
          <w:rFonts w:ascii="Calibri" w:eastAsia="Times New Roman" w:hAnsi="Calibri" w:cs="Calibri"/>
          <w:color w:val="000000"/>
          <w:szCs w:val="22"/>
          <w:lang w:val="en-US"/>
        </w:rPr>
        <w:t xml:space="preserve"> in light of the four research questions:</w:t>
      </w:r>
    </w:p>
    <w:p w14:paraId="255F8B65" w14:textId="7DE61281" w:rsidR="00547632" w:rsidRPr="00D75A6D" w:rsidRDefault="00547632" w:rsidP="00CB4A6E">
      <w:pPr>
        <w:numPr>
          <w:ilvl w:val="0"/>
          <w:numId w:val="26"/>
        </w:numPr>
        <w:spacing w:after="0" w:line="259" w:lineRule="auto"/>
        <w:rPr>
          <w:rFonts w:eastAsia="Arial" w:cs="Arial"/>
          <w:b/>
          <w:bCs/>
          <w:color w:val="000000"/>
          <w:lang w:val="en-US"/>
        </w:rPr>
      </w:pPr>
      <w:r w:rsidRPr="00D75A6D">
        <w:rPr>
          <w:b/>
          <w:bCs/>
          <w:lang w:val="en-US"/>
        </w:rPr>
        <w:t>What are consistently stated traits and competencies of pioneers who were instrumental in catalyzing a movement?</w:t>
      </w:r>
    </w:p>
    <w:p w14:paraId="7E60E342" w14:textId="4A54B40C" w:rsidR="00547632" w:rsidRDefault="00547632" w:rsidP="00547632">
      <w:pPr>
        <w:spacing w:after="0" w:line="259" w:lineRule="auto"/>
        <w:rPr>
          <w:lang w:val="en-US"/>
        </w:rPr>
      </w:pPr>
    </w:p>
    <w:p w14:paraId="2E8C197C" w14:textId="7724211C" w:rsidR="00547632" w:rsidRDefault="00C52E5C" w:rsidP="00547632">
      <w:pPr>
        <w:spacing w:after="0" w:line="259" w:lineRule="auto"/>
        <w:rPr>
          <w:lang w:val="en-US"/>
        </w:rPr>
      </w:pPr>
      <w:r>
        <w:rPr>
          <w:rFonts w:ascii="Calibri" w:eastAsia="Times New Roman" w:hAnsi="Calibri" w:cs="Calibri"/>
          <w:color w:val="000000"/>
          <w:szCs w:val="22"/>
          <w:lang w:val="en-US"/>
        </w:rPr>
        <w:tab/>
      </w:r>
      <w:r w:rsidR="00547632">
        <w:rPr>
          <w:rFonts w:ascii="Calibri" w:eastAsia="Times New Roman" w:hAnsi="Calibri" w:cs="Calibri"/>
          <w:color w:val="000000"/>
          <w:szCs w:val="22"/>
          <w:lang w:val="en-US"/>
        </w:rPr>
        <w:t xml:space="preserve">Overall, </w:t>
      </w:r>
      <w:r w:rsidR="00547632" w:rsidRPr="00025142">
        <w:rPr>
          <w:rFonts w:ascii="Calibri" w:eastAsia="Times New Roman" w:hAnsi="Calibri" w:cs="Calibri"/>
          <w:color w:val="000000"/>
          <w:szCs w:val="22"/>
          <w:lang w:val="en-US"/>
        </w:rPr>
        <w:t xml:space="preserve">22 trait and competency </w:t>
      </w:r>
      <w:r w:rsidR="00F1419F">
        <w:rPr>
          <w:rFonts w:ascii="Calibri" w:eastAsia="Times New Roman" w:hAnsi="Calibri" w:cs="Calibri"/>
          <w:color w:val="000000"/>
          <w:szCs w:val="22"/>
          <w:lang w:val="en-US"/>
        </w:rPr>
        <w:t>constructs</w:t>
      </w:r>
      <w:r w:rsidR="00547632" w:rsidRPr="00025142">
        <w:rPr>
          <w:rFonts w:ascii="Calibri" w:eastAsia="Times New Roman" w:hAnsi="Calibri" w:cs="Calibri"/>
          <w:color w:val="000000"/>
          <w:szCs w:val="22"/>
          <w:lang w:val="en-US"/>
        </w:rPr>
        <w:t xml:space="preserve"> were found to have high catalyst rankings (higher than 4 of 5). Of these, 15 trait and competency </w:t>
      </w:r>
      <w:r w:rsidR="00F1419F">
        <w:rPr>
          <w:rFonts w:ascii="Calibri" w:eastAsia="Times New Roman" w:hAnsi="Calibri" w:cs="Calibri"/>
          <w:color w:val="000000"/>
          <w:szCs w:val="22"/>
          <w:lang w:val="en-US"/>
        </w:rPr>
        <w:t>constructs</w:t>
      </w:r>
      <w:r w:rsidR="00547632" w:rsidRPr="00025142">
        <w:rPr>
          <w:rFonts w:ascii="Calibri" w:eastAsia="Times New Roman" w:hAnsi="Calibri" w:cs="Calibri"/>
          <w:color w:val="000000"/>
          <w:szCs w:val="22"/>
          <w:lang w:val="en-US"/>
        </w:rPr>
        <w:t xml:space="preserve"> were found to have very high catalyst rankings of at least 4.5 of 5</w:t>
      </w:r>
      <w:r w:rsidR="00547632">
        <w:rPr>
          <w:rFonts w:ascii="Calibri" w:eastAsia="Times New Roman" w:hAnsi="Calibri" w:cs="Calibri"/>
          <w:color w:val="000000"/>
          <w:szCs w:val="22"/>
          <w:lang w:val="en-US"/>
        </w:rPr>
        <w:t xml:space="preserve"> (Table 2</w:t>
      </w:r>
      <w:r w:rsidR="00A31DEE">
        <w:rPr>
          <w:rFonts w:ascii="Calibri" w:eastAsia="Times New Roman" w:hAnsi="Calibri" w:cs="Calibri"/>
          <w:color w:val="000000"/>
          <w:szCs w:val="22"/>
          <w:lang w:val="en-US"/>
        </w:rPr>
        <w:t>0</w:t>
      </w:r>
      <w:r w:rsidR="00547632">
        <w:rPr>
          <w:rFonts w:ascii="Calibri" w:eastAsia="Times New Roman" w:hAnsi="Calibri" w:cs="Calibri"/>
          <w:color w:val="000000"/>
          <w:szCs w:val="22"/>
          <w:lang w:val="en-US"/>
        </w:rPr>
        <w:t>).</w:t>
      </w:r>
    </w:p>
    <w:p w14:paraId="76AC480B" w14:textId="77777777" w:rsidR="00547632" w:rsidRPr="00BB0FE0" w:rsidRDefault="00547632" w:rsidP="00D75A6D">
      <w:pPr>
        <w:spacing w:after="0" w:line="259" w:lineRule="auto"/>
        <w:rPr>
          <w:rFonts w:eastAsia="Arial" w:cs="Arial"/>
          <w:color w:val="000000"/>
          <w:lang w:val="en-US"/>
        </w:rPr>
      </w:pPr>
    </w:p>
    <w:p w14:paraId="5D73772F" w14:textId="4FBA7DD1" w:rsidR="00547632" w:rsidRPr="00D75A6D" w:rsidRDefault="00547632" w:rsidP="00CB4A6E">
      <w:pPr>
        <w:numPr>
          <w:ilvl w:val="0"/>
          <w:numId w:val="26"/>
        </w:numPr>
        <w:spacing w:after="0" w:line="259" w:lineRule="auto"/>
        <w:rPr>
          <w:b/>
          <w:bCs/>
          <w:color w:val="000000"/>
          <w:lang w:val="en-US"/>
        </w:rPr>
      </w:pPr>
      <w:r w:rsidRPr="00D75A6D">
        <w:rPr>
          <w:b/>
          <w:bCs/>
          <w:lang w:val="en-US"/>
        </w:rPr>
        <w:t>What are the traits and competencies that distinguish these effective movement catalysts from those who did not catalyze a movement?</w:t>
      </w:r>
    </w:p>
    <w:p w14:paraId="4079979D" w14:textId="5FA62B22" w:rsidR="00547632" w:rsidRDefault="00547632" w:rsidP="00547632">
      <w:pPr>
        <w:spacing w:after="0" w:line="259" w:lineRule="auto"/>
        <w:rPr>
          <w:lang w:val="en-US"/>
        </w:rPr>
      </w:pPr>
    </w:p>
    <w:p w14:paraId="5D87D24A" w14:textId="3204B347" w:rsidR="00547632" w:rsidRDefault="00C159BD" w:rsidP="00AF7224">
      <w:pPr>
        <w:spacing w:after="0" w:line="240" w:lineRule="auto"/>
        <w:rPr>
          <w:rFonts w:ascii="Calibri" w:eastAsia="Times New Roman" w:hAnsi="Calibri" w:cs="Calibri"/>
          <w:color w:val="000000"/>
          <w:szCs w:val="22"/>
          <w:lang w:val="en-US"/>
        </w:rPr>
      </w:pPr>
      <w:r>
        <w:rPr>
          <w:lang w:val="en-US"/>
        </w:rPr>
        <w:tab/>
      </w:r>
      <w:r w:rsidR="003E664A">
        <w:rPr>
          <w:lang w:val="en-US"/>
        </w:rPr>
        <w:t>All of the 22</w:t>
      </w:r>
      <w:r w:rsidR="003E664A" w:rsidRPr="00025142">
        <w:rPr>
          <w:rFonts w:ascii="Calibri" w:eastAsia="Times New Roman" w:hAnsi="Calibri" w:cs="Calibri"/>
          <w:color w:val="000000"/>
          <w:szCs w:val="22"/>
          <w:lang w:val="en-US"/>
        </w:rPr>
        <w:t xml:space="preserve"> trait and competency </w:t>
      </w:r>
      <w:r w:rsidR="00F1419F">
        <w:rPr>
          <w:rFonts w:ascii="Calibri" w:eastAsia="Times New Roman" w:hAnsi="Calibri" w:cs="Calibri"/>
          <w:color w:val="000000"/>
          <w:szCs w:val="22"/>
          <w:lang w:val="en-US"/>
        </w:rPr>
        <w:t>constructs</w:t>
      </w:r>
      <w:r w:rsidR="003E664A" w:rsidRPr="00025142">
        <w:rPr>
          <w:rFonts w:ascii="Calibri" w:eastAsia="Times New Roman" w:hAnsi="Calibri" w:cs="Calibri"/>
          <w:color w:val="000000"/>
          <w:szCs w:val="22"/>
          <w:lang w:val="en-US"/>
        </w:rPr>
        <w:t xml:space="preserve"> </w:t>
      </w:r>
      <w:r w:rsidR="003E664A">
        <w:rPr>
          <w:rFonts w:ascii="Calibri" w:eastAsia="Times New Roman" w:hAnsi="Calibri" w:cs="Calibri"/>
          <w:color w:val="000000"/>
          <w:szCs w:val="22"/>
          <w:lang w:val="en-US"/>
        </w:rPr>
        <w:t>with</w:t>
      </w:r>
      <w:r w:rsidR="003E664A" w:rsidRPr="00025142">
        <w:rPr>
          <w:rFonts w:ascii="Calibri" w:eastAsia="Times New Roman" w:hAnsi="Calibri" w:cs="Calibri"/>
          <w:color w:val="000000"/>
          <w:szCs w:val="22"/>
          <w:lang w:val="en-US"/>
        </w:rPr>
        <w:t xml:space="preserve"> high catalyst rankings </w:t>
      </w:r>
      <w:r w:rsidR="003E664A">
        <w:rPr>
          <w:rFonts w:ascii="Calibri" w:eastAsia="Times New Roman" w:hAnsi="Calibri" w:cs="Calibri"/>
          <w:color w:val="000000"/>
          <w:szCs w:val="22"/>
          <w:lang w:val="en-US"/>
        </w:rPr>
        <w:t>(</w:t>
      </w:r>
      <w:r w:rsidR="003E664A" w:rsidRPr="00025142">
        <w:rPr>
          <w:rFonts w:ascii="Calibri" w:eastAsia="Times New Roman" w:hAnsi="Calibri" w:cs="Calibri"/>
          <w:color w:val="000000"/>
          <w:szCs w:val="22"/>
          <w:lang w:val="en-US"/>
        </w:rPr>
        <w:t>of at least 4 of 5</w:t>
      </w:r>
      <w:r w:rsidR="003E664A">
        <w:rPr>
          <w:rFonts w:ascii="Calibri" w:eastAsia="Times New Roman" w:hAnsi="Calibri" w:cs="Calibri"/>
          <w:color w:val="000000"/>
          <w:szCs w:val="22"/>
          <w:lang w:val="en-US"/>
        </w:rPr>
        <w:t xml:space="preserve">) showed a statistically significant means difference between catalysts and control group. For </w:t>
      </w:r>
      <w:r w:rsidR="005F003F">
        <w:rPr>
          <w:rFonts w:ascii="Calibri" w:eastAsia="Times New Roman" w:hAnsi="Calibri" w:cs="Calibri"/>
          <w:color w:val="000000"/>
          <w:szCs w:val="22"/>
          <w:lang w:val="en-US"/>
        </w:rPr>
        <w:t>e</w:t>
      </w:r>
      <w:r w:rsidR="0010773D">
        <w:rPr>
          <w:rFonts w:ascii="Calibri" w:eastAsia="Times New Roman" w:hAnsi="Calibri" w:cs="Calibri"/>
          <w:color w:val="000000"/>
          <w:szCs w:val="22"/>
          <w:lang w:val="en-US"/>
        </w:rPr>
        <w:t>ach</w:t>
      </w:r>
      <w:r w:rsidR="003E664A">
        <w:rPr>
          <w:rFonts w:ascii="Calibri" w:eastAsia="Times New Roman" w:hAnsi="Calibri" w:cs="Calibri"/>
          <w:color w:val="000000"/>
          <w:szCs w:val="22"/>
          <w:lang w:val="en-US"/>
        </w:rPr>
        <w:t xml:space="preserve"> of them, catalysts rated themselves at least 1/3 (0.33) of a Likert point higher than the control group (Table 22). </w:t>
      </w:r>
      <w:r w:rsidR="003E664A">
        <w:rPr>
          <w:lang w:val="en-US"/>
        </w:rPr>
        <w:t>O</w:t>
      </w:r>
      <w:r w:rsidR="00547632">
        <w:rPr>
          <w:lang w:val="en-US"/>
        </w:rPr>
        <w:t xml:space="preserve">f the </w:t>
      </w:r>
      <w:r w:rsidR="00547632" w:rsidRPr="00025142">
        <w:rPr>
          <w:rFonts w:ascii="Calibri" w:eastAsia="Times New Roman" w:hAnsi="Calibri" w:cs="Calibri"/>
          <w:color w:val="000000"/>
          <w:szCs w:val="22"/>
          <w:lang w:val="en-US"/>
        </w:rPr>
        <w:t xml:space="preserve">15 trait and competency </w:t>
      </w:r>
      <w:r w:rsidR="00F1419F">
        <w:rPr>
          <w:rFonts w:ascii="Calibri" w:eastAsia="Times New Roman" w:hAnsi="Calibri" w:cs="Calibri"/>
          <w:color w:val="000000"/>
          <w:szCs w:val="22"/>
          <w:lang w:val="en-US"/>
        </w:rPr>
        <w:t>constructs</w:t>
      </w:r>
      <w:r w:rsidR="00547632" w:rsidRPr="00025142">
        <w:rPr>
          <w:rFonts w:ascii="Calibri" w:eastAsia="Times New Roman" w:hAnsi="Calibri" w:cs="Calibri"/>
          <w:color w:val="000000"/>
          <w:szCs w:val="22"/>
          <w:lang w:val="en-US"/>
        </w:rPr>
        <w:t xml:space="preserve"> </w:t>
      </w:r>
      <w:r w:rsidR="00547632">
        <w:rPr>
          <w:rFonts w:ascii="Calibri" w:eastAsia="Times New Roman" w:hAnsi="Calibri" w:cs="Calibri"/>
          <w:color w:val="000000"/>
          <w:szCs w:val="22"/>
          <w:lang w:val="en-US"/>
        </w:rPr>
        <w:t>with</w:t>
      </w:r>
      <w:r w:rsidR="00547632" w:rsidRPr="00025142">
        <w:rPr>
          <w:rFonts w:ascii="Calibri" w:eastAsia="Times New Roman" w:hAnsi="Calibri" w:cs="Calibri"/>
          <w:color w:val="000000"/>
          <w:szCs w:val="22"/>
          <w:lang w:val="en-US"/>
        </w:rPr>
        <w:t xml:space="preserve"> very high catalyst rankings </w:t>
      </w:r>
      <w:r w:rsidR="00547632">
        <w:rPr>
          <w:rFonts w:ascii="Calibri" w:eastAsia="Times New Roman" w:hAnsi="Calibri" w:cs="Calibri"/>
          <w:color w:val="000000"/>
          <w:szCs w:val="22"/>
          <w:lang w:val="en-US"/>
        </w:rPr>
        <w:t>(</w:t>
      </w:r>
      <w:r w:rsidR="00547632" w:rsidRPr="00025142">
        <w:rPr>
          <w:rFonts w:ascii="Calibri" w:eastAsia="Times New Roman" w:hAnsi="Calibri" w:cs="Calibri"/>
          <w:color w:val="000000"/>
          <w:szCs w:val="22"/>
          <w:lang w:val="en-US"/>
        </w:rPr>
        <w:t>of at least 4.5 of 5</w:t>
      </w:r>
      <w:r w:rsidR="00547632">
        <w:rPr>
          <w:rFonts w:ascii="Calibri" w:eastAsia="Times New Roman" w:hAnsi="Calibri" w:cs="Calibri"/>
          <w:color w:val="000000"/>
          <w:szCs w:val="22"/>
          <w:lang w:val="en-US"/>
        </w:rPr>
        <w:t>)</w:t>
      </w:r>
      <w:r w:rsidR="003E664A">
        <w:rPr>
          <w:rFonts w:ascii="Calibri" w:eastAsia="Times New Roman" w:hAnsi="Calibri" w:cs="Calibri"/>
          <w:color w:val="000000"/>
          <w:szCs w:val="22"/>
          <w:lang w:val="en-US"/>
        </w:rPr>
        <w:t>,</w:t>
      </w:r>
      <w:r w:rsidR="00547632">
        <w:rPr>
          <w:rFonts w:ascii="Calibri" w:eastAsia="Times New Roman" w:hAnsi="Calibri" w:cs="Calibri"/>
          <w:color w:val="000000"/>
          <w:szCs w:val="22"/>
          <w:lang w:val="en-US"/>
        </w:rPr>
        <w:t xml:space="preserve"> </w:t>
      </w:r>
      <w:r w:rsidR="003E664A">
        <w:rPr>
          <w:rFonts w:ascii="Calibri" w:eastAsia="Times New Roman" w:hAnsi="Calibri" w:cs="Calibri"/>
          <w:color w:val="000000"/>
          <w:szCs w:val="22"/>
          <w:lang w:val="en-US"/>
        </w:rPr>
        <w:t xml:space="preserve">all </w:t>
      </w:r>
      <w:r w:rsidR="00547632">
        <w:rPr>
          <w:rFonts w:ascii="Calibri" w:eastAsia="Times New Roman" w:hAnsi="Calibri" w:cs="Calibri"/>
          <w:color w:val="000000"/>
          <w:szCs w:val="22"/>
          <w:lang w:val="en-US"/>
        </w:rPr>
        <w:t>showed a statistically significant means difference between catalysts and control group. For 11 of them, catalysts rated themselves at least 1/3 (0.33) of a Likert point higher than the control group (Table 2</w:t>
      </w:r>
      <w:r w:rsidR="00A31DEE">
        <w:rPr>
          <w:rFonts w:ascii="Calibri" w:eastAsia="Times New Roman" w:hAnsi="Calibri" w:cs="Calibri"/>
          <w:color w:val="000000"/>
          <w:szCs w:val="22"/>
          <w:lang w:val="en-US"/>
        </w:rPr>
        <w:t>0</w:t>
      </w:r>
      <w:r w:rsidR="00547632">
        <w:rPr>
          <w:rFonts w:ascii="Calibri" w:eastAsia="Times New Roman" w:hAnsi="Calibri" w:cs="Calibri"/>
          <w:color w:val="000000"/>
          <w:szCs w:val="22"/>
          <w:lang w:val="en-US"/>
        </w:rPr>
        <w:t xml:space="preserve">). </w:t>
      </w:r>
    </w:p>
    <w:p w14:paraId="6387A41F" w14:textId="77777777" w:rsidR="00547632" w:rsidRDefault="00547632" w:rsidP="00547632">
      <w:pPr>
        <w:spacing w:after="0" w:line="259" w:lineRule="auto"/>
        <w:rPr>
          <w:rFonts w:ascii="Calibri" w:eastAsia="Times New Roman" w:hAnsi="Calibri" w:cs="Calibri"/>
          <w:color w:val="000000"/>
          <w:szCs w:val="22"/>
          <w:lang w:val="en-US"/>
        </w:rPr>
      </w:pPr>
    </w:p>
    <w:p w14:paraId="5D6E97A0" w14:textId="77777777" w:rsidR="0010773D" w:rsidRDefault="00C159BD" w:rsidP="0010773D">
      <w:pPr>
        <w:spacing w:after="0" w:line="240" w:lineRule="auto"/>
        <w:rPr>
          <w:rFonts w:ascii="Calibri" w:eastAsia="Times New Roman" w:hAnsi="Calibri" w:cs="Calibri"/>
          <w:color w:val="000000"/>
          <w:szCs w:val="22"/>
          <w:lang w:val="en-US"/>
        </w:rPr>
      </w:pPr>
      <w:r>
        <w:rPr>
          <w:rFonts w:ascii="Calibri" w:eastAsia="Times New Roman" w:hAnsi="Calibri" w:cs="Calibri"/>
          <w:color w:val="000000"/>
          <w:szCs w:val="22"/>
          <w:lang w:val="en-US"/>
        </w:rPr>
        <w:tab/>
      </w:r>
      <w:r w:rsidR="0010773D">
        <w:rPr>
          <w:rFonts w:ascii="Calibri" w:eastAsia="Times New Roman" w:hAnsi="Calibri" w:cs="Calibri"/>
          <w:color w:val="000000"/>
          <w:szCs w:val="22"/>
          <w:lang w:val="en-US"/>
        </w:rPr>
        <w:t xml:space="preserve">For six traits and competencies (regardless of how high catalysts rated themselves) – </w:t>
      </w:r>
      <w:r w:rsidR="0010773D" w:rsidRPr="00A57F7E">
        <w:rPr>
          <w:rFonts w:ascii="Calibri" w:eastAsia="Times New Roman" w:hAnsi="Calibri" w:cs="Calibri"/>
          <w:i/>
          <w:iCs/>
          <w:color w:val="000000"/>
          <w:szCs w:val="22"/>
          <w:lang w:val="en-US"/>
        </w:rPr>
        <w:t>Inspiring Personality, Influencing Beliefs, Empowering, Disciple-making, Fervent Intercession, Assertiveness</w:t>
      </w:r>
      <w:r w:rsidR="0010773D">
        <w:rPr>
          <w:rFonts w:ascii="Calibri" w:eastAsia="Times New Roman" w:hAnsi="Calibri" w:cs="Calibri"/>
          <w:color w:val="000000"/>
          <w:szCs w:val="22"/>
          <w:lang w:val="en-US"/>
        </w:rPr>
        <w:t xml:space="preserve"> – this difference was at least almost half a Likert point (&gt;0.48). </w:t>
      </w:r>
    </w:p>
    <w:p w14:paraId="58ADA354" w14:textId="77777777" w:rsidR="00980B1F" w:rsidRDefault="00980B1F" w:rsidP="00AF7224">
      <w:pPr>
        <w:spacing w:after="0" w:line="240" w:lineRule="auto"/>
        <w:rPr>
          <w:rFonts w:ascii="Calibri" w:eastAsia="Times New Roman" w:hAnsi="Calibri" w:cs="Calibri"/>
          <w:color w:val="000000"/>
          <w:szCs w:val="22"/>
          <w:lang w:val="en-US"/>
        </w:rPr>
      </w:pPr>
    </w:p>
    <w:p w14:paraId="41775D8F" w14:textId="56F73B44" w:rsidR="00547632" w:rsidRDefault="0010773D" w:rsidP="00AF7224">
      <w:pPr>
        <w:spacing w:after="0" w:line="240" w:lineRule="auto"/>
        <w:rPr>
          <w:rFonts w:ascii="Calibri" w:eastAsia="Times New Roman" w:hAnsi="Calibri" w:cs="Calibri"/>
          <w:color w:val="000000"/>
          <w:szCs w:val="22"/>
          <w:lang w:val="en-US"/>
        </w:rPr>
      </w:pPr>
      <w:r>
        <w:rPr>
          <w:rFonts w:ascii="Calibri" w:eastAsia="Times New Roman" w:hAnsi="Calibri" w:cs="Calibri"/>
          <w:color w:val="000000"/>
          <w:szCs w:val="22"/>
          <w:lang w:val="en-US"/>
        </w:rPr>
        <w:tab/>
      </w:r>
      <w:r w:rsidR="00547632">
        <w:rPr>
          <w:rFonts w:ascii="Calibri" w:eastAsia="Times New Roman" w:hAnsi="Calibri" w:cs="Calibri"/>
          <w:color w:val="000000"/>
          <w:szCs w:val="22"/>
          <w:lang w:val="en-US"/>
        </w:rPr>
        <w:t xml:space="preserve">There was no </w:t>
      </w:r>
      <w:r w:rsidR="003E664A">
        <w:rPr>
          <w:rFonts w:ascii="Calibri" w:eastAsia="Times New Roman" w:hAnsi="Calibri" w:cs="Calibri"/>
          <w:color w:val="000000"/>
          <w:szCs w:val="22"/>
          <w:lang w:val="en-US"/>
        </w:rPr>
        <w:t>trait and competency</w:t>
      </w:r>
      <w:r w:rsidR="003E664A" w:rsidDel="003E664A">
        <w:rPr>
          <w:rFonts w:ascii="Calibri" w:eastAsia="Times New Roman" w:hAnsi="Calibri" w:cs="Calibri"/>
          <w:color w:val="000000"/>
          <w:szCs w:val="22"/>
          <w:lang w:val="en-US"/>
        </w:rPr>
        <w:t xml:space="preserve"> </w:t>
      </w:r>
      <w:r w:rsidR="00547632">
        <w:rPr>
          <w:rFonts w:ascii="Calibri" w:eastAsia="Times New Roman" w:hAnsi="Calibri" w:cs="Calibri"/>
          <w:color w:val="000000"/>
          <w:szCs w:val="22"/>
          <w:lang w:val="en-US"/>
        </w:rPr>
        <w:t xml:space="preserve">with a statistically significant means difference where the control group rated themselves higher than </w:t>
      </w:r>
      <w:r w:rsidR="00980B1F">
        <w:rPr>
          <w:rFonts w:ascii="Calibri" w:eastAsia="Times New Roman" w:hAnsi="Calibri" w:cs="Calibri"/>
          <w:color w:val="000000"/>
          <w:szCs w:val="22"/>
          <w:lang w:val="en-US"/>
        </w:rPr>
        <w:t xml:space="preserve">the catalysts. </w:t>
      </w:r>
    </w:p>
    <w:p w14:paraId="7385E807" w14:textId="77777777" w:rsidR="002A42A6" w:rsidRDefault="002A42A6" w:rsidP="00AF7224">
      <w:pPr>
        <w:spacing w:after="0" w:line="240" w:lineRule="auto"/>
        <w:rPr>
          <w:rFonts w:ascii="Calibri" w:eastAsia="Times New Roman" w:hAnsi="Calibri" w:cs="Calibri"/>
          <w:color w:val="000000"/>
          <w:szCs w:val="22"/>
          <w:lang w:val="en-US"/>
        </w:rPr>
      </w:pPr>
    </w:p>
    <w:p w14:paraId="62ED97C2" w14:textId="6AF526F2" w:rsidR="00980B1F" w:rsidRDefault="00C159BD" w:rsidP="00AF7224">
      <w:pPr>
        <w:spacing w:line="240" w:lineRule="auto"/>
        <w:rPr>
          <w:rFonts w:ascii="Calibri" w:eastAsia="Times New Roman" w:hAnsi="Calibri" w:cs="Calibri"/>
          <w:color w:val="000000"/>
          <w:szCs w:val="22"/>
          <w:lang w:val="en-US"/>
        </w:rPr>
      </w:pPr>
      <w:r>
        <w:rPr>
          <w:rFonts w:ascii="Calibri" w:eastAsia="Times New Roman" w:hAnsi="Calibri" w:cs="Calibri"/>
          <w:color w:val="000000"/>
          <w:szCs w:val="22"/>
          <w:lang w:val="en-US"/>
        </w:rPr>
        <w:tab/>
      </w:r>
      <w:r w:rsidR="00980B1F">
        <w:rPr>
          <w:rFonts w:ascii="Calibri" w:eastAsia="Times New Roman" w:hAnsi="Calibri" w:cs="Calibri"/>
          <w:color w:val="000000"/>
          <w:szCs w:val="22"/>
          <w:lang w:val="en-US"/>
        </w:rPr>
        <w:t>A regression analysis that measure</w:t>
      </w:r>
      <w:r w:rsidR="00AF7224">
        <w:rPr>
          <w:rFonts w:ascii="Calibri" w:eastAsia="Times New Roman" w:hAnsi="Calibri" w:cs="Calibri"/>
          <w:color w:val="000000"/>
          <w:szCs w:val="22"/>
          <w:lang w:val="en-US"/>
        </w:rPr>
        <w:t>d</w:t>
      </w:r>
      <w:r w:rsidR="00980B1F">
        <w:rPr>
          <w:rFonts w:ascii="Calibri" w:eastAsia="Times New Roman" w:hAnsi="Calibri" w:cs="Calibri"/>
          <w:color w:val="000000"/>
          <w:szCs w:val="22"/>
          <w:lang w:val="en-US"/>
        </w:rPr>
        <w:t xml:space="preserve"> the influence of only </w:t>
      </w:r>
      <w:r w:rsidR="003E664A">
        <w:rPr>
          <w:rFonts w:ascii="Calibri" w:eastAsia="Times New Roman" w:hAnsi="Calibri" w:cs="Calibri"/>
          <w:color w:val="000000"/>
          <w:szCs w:val="22"/>
          <w:lang w:val="en-US"/>
        </w:rPr>
        <w:t xml:space="preserve">the traits and competencies </w:t>
      </w:r>
      <w:r w:rsidR="00F90928">
        <w:rPr>
          <w:rFonts w:ascii="Calibri" w:eastAsia="Times New Roman" w:hAnsi="Calibri" w:cs="Calibri"/>
          <w:color w:val="000000"/>
          <w:szCs w:val="22"/>
          <w:lang w:val="en-US"/>
        </w:rPr>
        <w:t xml:space="preserve">(and not of any other factors) </w:t>
      </w:r>
      <w:r w:rsidR="00980B1F">
        <w:rPr>
          <w:rFonts w:ascii="Calibri" w:eastAsia="Times New Roman" w:hAnsi="Calibri" w:cs="Calibri"/>
          <w:color w:val="000000"/>
          <w:szCs w:val="22"/>
          <w:lang w:val="en-US"/>
        </w:rPr>
        <w:t xml:space="preserve">on movement catalyzing found that three </w:t>
      </w:r>
      <w:r w:rsidR="003E664A">
        <w:rPr>
          <w:rFonts w:ascii="Calibri" w:eastAsia="Times New Roman" w:hAnsi="Calibri" w:cs="Calibri"/>
          <w:color w:val="000000"/>
          <w:szCs w:val="22"/>
          <w:lang w:val="en-US"/>
        </w:rPr>
        <w:t>of them</w:t>
      </w:r>
      <w:r w:rsidR="00980B1F">
        <w:rPr>
          <w:rFonts w:ascii="Calibri" w:eastAsia="Times New Roman" w:hAnsi="Calibri" w:cs="Calibri"/>
          <w:color w:val="000000"/>
          <w:szCs w:val="22"/>
          <w:lang w:val="en-US"/>
        </w:rPr>
        <w:t xml:space="preserve"> correlated positively with </w:t>
      </w:r>
      <w:r w:rsidR="003E664A">
        <w:rPr>
          <w:rFonts w:ascii="Calibri" w:eastAsia="Times New Roman" w:hAnsi="Calibri" w:cs="Calibri"/>
          <w:color w:val="000000"/>
          <w:szCs w:val="22"/>
          <w:lang w:val="en-US"/>
        </w:rPr>
        <w:t xml:space="preserve">the </w:t>
      </w:r>
      <w:r w:rsidR="00980B1F">
        <w:rPr>
          <w:rFonts w:ascii="Calibri" w:eastAsia="Times New Roman" w:hAnsi="Calibri" w:cs="Calibri"/>
          <w:color w:val="000000"/>
          <w:szCs w:val="22"/>
          <w:lang w:val="en-US"/>
        </w:rPr>
        <w:t>catalyzing</w:t>
      </w:r>
      <w:r w:rsidR="003E664A">
        <w:rPr>
          <w:rFonts w:ascii="Calibri" w:eastAsia="Times New Roman" w:hAnsi="Calibri" w:cs="Calibri"/>
          <w:color w:val="000000"/>
          <w:szCs w:val="22"/>
          <w:lang w:val="en-US"/>
        </w:rPr>
        <w:t xml:space="preserve"> of a movement</w:t>
      </w:r>
      <w:r w:rsidR="00980B1F">
        <w:rPr>
          <w:rFonts w:ascii="Calibri" w:eastAsia="Times New Roman" w:hAnsi="Calibri" w:cs="Calibri"/>
          <w:color w:val="000000"/>
          <w:szCs w:val="22"/>
          <w:lang w:val="en-US"/>
        </w:rPr>
        <w:t>: TC2-</w:t>
      </w:r>
      <w:r w:rsidR="00F90928">
        <w:rPr>
          <w:rFonts w:ascii="Calibri" w:eastAsia="Times New Roman" w:hAnsi="Calibri" w:cs="Calibri"/>
          <w:color w:val="000000"/>
          <w:szCs w:val="22"/>
          <w:lang w:val="en-US"/>
        </w:rPr>
        <w:t>5</w:t>
      </w:r>
      <w:r w:rsidR="00980B1F">
        <w:rPr>
          <w:rFonts w:ascii="Calibri" w:eastAsia="Times New Roman" w:hAnsi="Calibri" w:cs="Calibri"/>
          <w:color w:val="000000"/>
          <w:szCs w:val="22"/>
          <w:lang w:val="en-US"/>
        </w:rPr>
        <w:t xml:space="preserve"> </w:t>
      </w:r>
      <w:r w:rsidR="001B4B00" w:rsidRPr="00A57F7E">
        <w:rPr>
          <w:rFonts w:ascii="Calibri" w:eastAsia="Times New Roman" w:hAnsi="Calibri" w:cs="Calibri"/>
          <w:i/>
          <w:iCs/>
          <w:color w:val="000000"/>
          <w:szCs w:val="22"/>
          <w:lang w:val="en-US"/>
        </w:rPr>
        <w:t>Fervent Intercession</w:t>
      </w:r>
      <w:r w:rsidR="00980B1F">
        <w:rPr>
          <w:rFonts w:ascii="Calibri" w:eastAsia="Times New Roman" w:hAnsi="Calibri" w:cs="Calibri"/>
          <w:color w:val="000000"/>
          <w:szCs w:val="22"/>
          <w:lang w:val="en-US"/>
        </w:rPr>
        <w:t xml:space="preserve">, TC3-4 </w:t>
      </w:r>
      <w:r w:rsidR="00A57F7E" w:rsidRPr="005D7715">
        <w:rPr>
          <w:i/>
          <w:iCs/>
          <w:lang w:val="en-US"/>
        </w:rPr>
        <w:t>Influencing Beliefs,</w:t>
      </w:r>
      <w:r w:rsidR="00980B1F">
        <w:rPr>
          <w:rFonts w:ascii="Calibri" w:eastAsia="Times New Roman" w:hAnsi="Calibri" w:cs="Calibri"/>
          <w:color w:val="000000"/>
          <w:szCs w:val="22"/>
          <w:lang w:val="en-US"/>
        </w:rPr>
        <w:t xml:space="preserve"> TC3-2 </w:t>
      </w:r>
      <w:r w:rsidR="00A57F7E" w:rsidRPr="00A57F7E">
        <w:rPr>
          <w:rFonts w:ascii="Calibri" w:eastAsia="Times New Roman" w:hAnsi="Calibri" w:cs="Calibri"/>
          <w:i/>
          <w:iCs/>
          <w:color w:val="000000"/>
          <w:szCs w:val="22"/>
          <w:lang w:val="en-US"/>
        </w:rPr>
        <w:t>Assertiveness</w:t>
      </w:r>
      <w:r w:rsidR="0010773D">
        <w:rPr>
          <w:rFonts w:ascii="Calibri" w:eastAsia="Times New Roman" w:hAnsi="Calibri" w:cs="Calibri"/>
          <w:i/>
          <w:iCs/>
          <w:color w:val="000000"/>
          <w:szCs w:val="22"/>
          <w:lang w:val="en-US"/>
        </w:rPr>
        <w:t xml:space="preserve">. </w:t>
      </w:r>
      <w:r w:rsidR="0010773D">
        <w:rPr>
          <w:rFonts w:ascii="Calibri" w:eastAsia="Times New Roman" w:hAnsi="Calibri" w:cs="Calibri"/>
          <w:color w:val="000000"/>
          <w:szCs w:val="22"/>
          <w:lang w:val="en-US"/>
        </w:rPr>
        <w:t>Mean</w:t>
      </w:r>
      <w:r w:rsidR="00980B1F">
        <w:rPr>
          <w:rFonts w:ascii="Calibri" w:eastAsia="Times New Roman" w:hAnsi="Calibri" w:cs="Calibri"/>
          <w:color w:val="000000"/>
          <w:szCs w:val="22"/>
          <w:lang w:val="en-US"/>
        </w:rPr>
        <w:t xml:space="preserve">while three constructs correlated negatively with catalyzing: TC1-1 </w:t>
      </w:r>
      <w:r w:rsidR="00980B1F" w:rsidRPr="00A57F7E">
        <w:rPr>
          <w:rFonts w:ascii="Calibri" w:eastAsia="Times New Roman" w:hAnsi="Calibri" w:cs="Calibri"/>
          <w:i/>
          <w:iCs/>
          <w:color w:val="000000"/>
          <w:szCs w:val="22"/>
          <w:lang w:val="en-US"/>
        </w:rPr>
        <w:t>Openness to Experience</w:t>
      </w:r>
      <w:r w:rsidR="00980B1F">
        <w:rPr>
          <w:rFonts w:ascii="Calibri" w:eastAsia="Times New Roman" w:hAnsi="Calibri" w:cs="Calibri"/>
          <w:color w:val="000000"/>
          <w:szCs w:val="22"/>
          <w:lang w:val="en-US"/>
        </w:rPr>
        <w:t xml:space="preserve">, TC1-8 </w:t>
      </w:r>
      <w:r w:rsidR="00980B1F" w:rsidRPr="00A57F7E">
        <w:rPr>
          <w:rFonts w:ascii="Calibri" w:eastAsia="Times New Roman" w:hAnsi="Calibri" w:cs="Calibri"/>
          <w:i/>
          <w:iCs/>
          <w:color w:val="000000"/>
          <w:szCs w:val="22"/>
          <w:lang w:val="en-US"/>
        </w:rPr>
        <w:t>Flexibility</w:t>
      </w:r>
      <w:r w:rsidR="00980B1F">
        <w:rPr>
          <w:rFonts w:ascii="Calibri" w:eastAsia="Times New Roman" w:hAnsi="Calibri" w:cs="Calibri"/>
          <w:color w:val="000000"/>
          <w:szCs w:val="22"/>
          <w:lang w:val="en-US"/>
        </w:rPr>
        <w:t xml:space="preserve">, TC2-3 </w:t>
      </w:r>
      <w:r w:rsidR="00980B1F" w:rsidRPr="00A57F7E">
        <w:rPr>
          <w:rFonts w:ascii="Calibri" w:eastAsia="Times New Roman" w:hAnsi="Calibri" w:cs="Calibri"/>
          <w:i/>
          <w:iCs/>
          <w:color w:val="000000"/>
          <w:szCs w:val="22"/>
          <w:lang w:val="en-US"/>
        </w:rPr>
        <w:t>Evangelistic</w:t>
      </w:r>
      <w:r w:rsidR="00A57F7E" w:rsidRPr="00A57F7E">
        <w:rPr>
          <w:rFonts w:ascii="Calibri" w:eastAsia="Times New Roman" w:hAnsi="Calibri" w:cs="Calibri"/>
          <w:i/>
          <w:iCs/>
          <w:color w:val="000000"/>
          <w:szCs w:val="22"/>
          <w:lang w:val="en-US"/>
        </w:rPr>
        <w:t xml:space="preserve"> Zeal</w:t>
      </w:r>
      <w:r w:rsidR="00980B1F" w:rsidRPr="00A57F7E">
        <w:rPr>
          <w:rFonts w:ascii="Calibri" w:eastAsia="Times New Roman" w:hAnsi="Calibri" w:cs="Calibri"/>
          <w:i/>
          <w:iCs/>
          <w:color w:val="000000"/>
          <w:szCs w:val="22"/>
          <w:lang w:val="en-US"/>
        </w:rPr>
        <w:t>.</w:t>
      </w:r>
      <w:r w:rsidR="00980B1F">
        <w:rPr>
          <w:rFonts w:ascii="Calibri" w:eastAsia="Times New Roman" w:hAnsi="Calibri" w:cs="Calibri"/>
          <w:color w:val="000000"/>
          <w:szCs w:val="22"/>
          <w:lang w:val="en-US"/>
        </w:rPr>
        <w:t xml:space="preserve"> (Note that this list changes once one includes factors other than TC constructs).</w:t>
      </w:r>
    </w:p>
    <w:p w14:paraId="4F4FCBB9" w14:textId="0E692C42" w:rsidR="00F90928" w:rsidRPr="00E9741F" w:rsidRDefault="001318BF" w:rsidP="00AF7224">
      <w:pPr>
        <w:spacing w:after="0" w:line="240" w:lineRule="auto"/>
        <w:rPr>
          <w:rFonts w:ascii="Calibri" w:eastAsia="Times New Roman" w:hAnsi="Calibri" w:cs="Calibri"/>
          <w:color w:val="000000"/>
          <w:szCs w:val="22"/>
          <w:lang w:val="en-US"/>
        </w:rPr>
      </w:pPr>
      <w:r>
        <w:rPr>
          <w:rFonts w:ascii="Calibri" w:eastAsia="Times New Roman" w:hAnsi="Calibri" w:cs="Calibri"/>
          <w:color w:val="000000"/>
          <w:szCs w:val="22"/>
          <w:lang w:val="en-US"/>
        </w:rPr>
        <w:tab/>
      </w:r>
      <w:r w:rsidR="00E10700">
        <w:rPr>
          <w:rFonts w:ascii="Calibri" w:eastAsia="Times New Roman" w:hAnsi="Calibri" w:cs="Calibri"/>
          <w:color w:val="000000"/>
          <w:szCs w:val="22"/>
          <w:lang w:val="en-US"/>
        </w:rPr>
        <w:t xml:space="preserve">In sum, two traits and competencies </w:t>
      </w:r>
      <w:r w:rsidR="000E68AB">
        <w:rPr>
          <w:rFonts w:ascii="Calibri" w:eastAsia="Times New Roman" w:hAnsi="Calibri" w:cs="Calibri"/>
          <w:color w:val="000000"/>
          <w:szCs w:val="22"/>
          <w:lang w:val="en-US"/>
        </w:rPr>
        <w:t>(</w:t>
      </w:r>
      <w:r w:rsidR="00E10700">
        <w:rPr>
          <w:rFonts w:ascii="Calibri" w:eastAsia="Times New Roman" w:hAnsi="Calibri" w:cs="Calibri"/>
          <w:color w:val="000000"/>
          <w:szCs w:val="22"/>
          <w:lang w:val="en-US"/>
        </w:rPr>
        <w:t xml:space="preserve">a) significantly </w:t>
      </w:r>
      <w:r w:rsidR="003E664A">
        <w:rPr>
          <w:rFonts w:ascii="Calibri" w:eastAsia="Times New Roman" w:hAnsi="Calibri" w:cs="Calibri"/>
          <w:color w:val="000000"/>
          <w:szCs w:val="22"/>
          <w:lang w:val="en-US"/>
        </w:rPr>
        <w:t xml:space="preserve">correlate with the </w:t>
      </w:r>
      <w:r w:rsidR="00E10700">
        <w:rPr>
          <w:rFonts w:ascii="Calibri" w:eastAsia="Times New Roman" w:hAnsi="Calibri" w:cs="Calibri"/>
          <w:color w:val="000000"/>
          <w:szCs w:val="22"/>
          <w:lang w:val="en-US"/>
        </w:rPr>
        <w:t xml:space="preserve">catalyzing </w:t>
      </w:r>
      <w:r w:rsidR="003E664A">
        <w:rPr>
          <w:rFonts w:ascii="Calibri" w:eastAsia="Times New Roman" w:hAnsi="Calibri" w:cs="Calibri"/>
          <w:color w:val="000000"/>
          <w:szCs w:val="22"/>
          <w:lang w:val="en-US"/>
        </w:rPr>
        <w:t xml:space="preserve">of a movement </w:t>
      </w:r>
      <w:r w:rsidR="00E10700">
        <w:rPr>
          <w:rFonts w:ascii="Calibri" w:eastAsia="Times New Roman" w:hAnsi="Calibri" w:cs="Calibri"/>
          <w:color w:val="000000"/>
          <w:szCs w:val="22"/>
          <w:lang w:val="en-US"/>
        </w:rPr>
        <w:t>(regression</w:t>
      </w:r>
      <w:r w:rsidR="003E664A">
        <w:rPr>
          <w:rFonts w:ascii="Calibri" w:eastAsia="Times New Roman" w:hAnsi="Calibri" w:cs="Calibri"/>
          <w:color w:val="000000"/>
          <w:szCs w:val="22"/>
          <w:lang w:val="en-US"/>
        </w:rPr>
        <w:t xml:space="preserve"> analysis</w:t>
      </w:r>
      <w:r w:rsidR="00E10700">
        <w:rPr>
          <w:rFonts w:ascii="Calibri" w:eastAsia="Times New Roman" w:hAnsi="Calibri" w:cs="Calibri"/>
          <w:color w:val="000000"/>
          <w:szCs w:val="22"/>
          <w:lang w:val="en-US"/>
        </w:rPr>
        <w:t xml:space="preserve">), </w:t>
      </w:r>
      <w:r w:rsidR="000E68AB">
        <w:rPr>
          <w:rFonts w:ascii="Calibri" w:eastAsia="Times New Roman" w:hAnsi="Calibri" w:cs="Calibri"/>
          <w:color w:val="000000"/>
          <w:szCs w:val="22"/>
          <w:lang w:val="en-US"/>
        </w:rPr>
        <w:t>(</w:t>
      </w:r>
      <w:r w:rsidR="00E10700">
        <w:rPr>
          <w:rFonts w:ascii="Calibri" w:eastAsia="Times New Roman" w:hAnsi="Calibri" w:cs="Calibri"/>
          <w:color w:val="000000"/>
          <w:szCs w:val="22"/>
          <w:lang w:val="en-US"/>
        </w:rPr>
        <w:t xml:space="preserve">b) have catalyst self-ratings that are at least nearly half a Likert point higher than control group members (&gt;0.48), and </w:t>
      </w:r>
      <w:r w:rsidR="000E68AB">
        <w:rPr>
          <w:rFonts w:ascii="Calibri" w:eastAsia="Times New Roman" w:hAnsi="Calibri" w:cs="Calibri"/>
          <w:color w:val="000000"/>
          <w:szCs w:val="22"/>
          <w:lang w:val="en-US"/>
        </w:rPr>
        <w:t>(</w:t>
      </w:r>
      <w:r w:rsidR="00E10700">
        <w:rPr>
          <w:rFonts w:ascii="Calibri" w:eastAsia="Times New Roman" w:hAnsi="Calibri" w:cs="Calibri"/>
          <w:color w:val="000000"/>
          <w:szCs w:val="22"/>
          <w:lang w:val="en-US"/>
        </w:rPr>
        <w:t xml:space="preserve">c) have </w:t>
      </w:r>
      <w:r w:rsidR="003E664A">
        <w:rPr>
          <w:rFonts w:ascii="Calibri" w:eastAsia="Times New Roman" w:hAnsi="Calibri" w:cs="Calibri"/>
          <w:color w:val="000000"/>
          <w:szCs w:val="22"/>
          <w:lang w:val="en-US"/>
        </w:rPr>
        <w:t xml:space="preserve">very </w:t>
      </w:r>
      <w:r w:rsidR="00E10700">
        <w:rPr>
          <w:rFonts w:ascii="Calibri" w:eastAsia="Times New Roman" w:hAnsi="Calibri" w:cs="Calibri"/>
          <w:color w:val="000000"/>
          <w:szCs w:val="22"/>
          <w:lang w:val="en-US"/>
        </w:rPr>
        <w:t>high catalyst self-ratings (4.70 and 4.77)</w:t>
      </w:r>
      <w:r w:rsidR="000E68AB">
        <w:rPr>
          <w:rFonts w:ascii="Calibri" w:eastAsia="Times New Roman" w:hAnsi="Calibri" w:cs="Calibri"/>
          <w:color w:val="000000"/>
          <w:szCs w:val="22"/>
          <w:lang w:val="en-US"/>
        </w:rPr>
        <w:t>. These</w:t>
      </w:r>
      <w:r w:rsidR="003E664A">
        <w:rPr>
          <w:rFonts w:ascii="Calibri" w:eastAsia="Times New Roman" w:hAnsi="Calibri" w:cs="Calibri"/>
          <w:color w:val="000000"/>
          <w:szCs w:val="22"/>
          <w:lang w:val="en-US"/>
        </w:rPr>
        <w:t xml:space="preserve"> are</w:t>
      </w:r>
      <w:r w:rsidR="00E10700">
        <w:rPr>
          <w:rFonts w:ascii="Calibri" w:eastAsia="Times New Roman" w:hAnsi="Calibri" w:cs="Calibri"/>
          <w:color w:val="000000"/>
          <w:szCs w:val="22"/>
          <w:lang w:val="en-US"/>
        </w:rPr>
        <w:t xml:space="preserve"> TC3-4 </w:t>
      </w:r>
      <w:r w:rsidR="00A57F7E" w:rsidRPr="00A57F7E">
        <w:rPr>
          <w:rFonts w:ascii="Calibri" w:eastAsia="Times New Roman" w:hAnsi="Calibri" w:cs="Calibri"/>
          <w:i/>
          <w:iCs/>
          <w:color w:val="000000"/>
          <w:szCs w:val="22"/>
          <w:lang w:val="en-US"/>
        </w:rPr>
        <w:t>Influencing Beliefs</w:t>
      </w:r>
      <w:r w:rsidR="000E68AB">
        <w:rPr>
          <w:rFonts w:ascii="Calibri" w:eastAsia="Times New Roman" w:hAnsi="Calibri" w:cs="Calibri"/>
          <w:i/>
          <w:iCs/>
          <w:color w:val="000000"/>
          <w:szCs w:val="22"/>
          <w:lang w:val="en-US"/>
        </w:rPr>
        <w:t xml:space="preserve"> </w:t>
      </w:r>
      <w:r w:rsidR="000E68AB" w:rsidRPr="000E68AB">
        <w:rPr>
          <w:rFonts w:ascii="Calibri" w:eastAsia="Times New Roman" w:hAnsi="Calibri" w:cs="Calibri"/>
          <w:color w:val="000000"/>
          <w:szCs w:val="22"/>
          <w:lang w:val="en-US"/>
        </w:rPr>
        <w:t>and</w:t>
      </w:r>
      <w:r w:rsidR="00E10700" w:rsidRPr="000E68AB">
        <w:rPr>
          <w:rFonts w:ascii="Calibri" w:eastAsia="Times New Roman" w:hAnsi="Calibri" w:cs="Calibri"/>
          <w:color w:val="000000"/>
          <w:szCs w:val="22"/>
          <w:lang w:val="en-US"/>
        </w:rPr>
        <w:t xml:space="preserve"> </w:t>
      </w:r>
      <w:r w:rsidR="00E10700">
        <w:rPr>
          <w:rFonts w:ascii="Calibri" w:eastAsia="Times New Roman" w:hAnsi="Calibri" w:cs="Calibri"/>
          <w:color w:val="000000"/>
          <w:szCs w:val="22"/>
          <w:lang w:val="en-US"/>
        </w:rPr>
        <w:t xml:space="preserve">TC3-2 </w:t>
      </w:r>
      <w:r w:rsidR="00A57F7E" w:rsidRPr="00A57F7E">
        <w:rPr>
          <w:rFonts w:ascii="Calibri" w:eastAsia="Times New Roman" w:hAnsi="Calibri" w:cs="Calibri"/>
          <w:i/>
          <w:iCs/>
          <w:color w:val="000000"/>
          <w:szCs w:val="22"/>
          <w:lang w:val="en-US"/>
        </w:rPr>
        <w:t>Assertiveness</w:t>
      </w:r>
      <w:r w:rsidR="00E10700" w:rsidRPr="00A57F7E">
        <w:rPr>
          <w:rFonts w:ascii="Calibri" w:eastAsia="Times New Roman" w:hAnsi="Calibri" w:cs="Calibri"/>
          <w:i/>
          <w:iCs/>
          <w:color w:val="000000"/>
          <w:szCs w:val="22"/>
          <w:lang w:val="en-US"/>
        </w:rPr>
        <w:t>.</w:t>
      </w:r>
      <w:r w:rsidR="00E10700">
        <w:rPr>
          <w:rFonts w:ascii="Calibri" w:eastAsia="Times New Roman" w:hAnsi="Calibri" w:cs="Calibri"/>
          <w:color w:val="000000"/>
          <w:szCs w:val="22"/>
          <w:lang w:val="en-US"/>
        </w:rPr>
        <w:t xml:space="preserve"> A third trait and competency for which </w:t>
      </w:r>
      <w:r w:rsidR="000E68AB">
        <w:rPr>
          <w:rFonts w:ascii="Calibri" w:eastAsia="Times New Roman" w:hAnsi="Calibri" w:cs="Calibri"/>
          <w:color w:val="000000"/>
          <w:szCs w:val="22"/>
          <w:lang w:val="en-US"/>
        </w:rPr>
        <w:t>(</w:t>
      </w:r>
      <w:r w:rsidR="00E10700">
        <w:rPr>
          <w:rFonts w:ascii="Calibri" w:eastAsia="Times New Roman" w:hAnsi="Calibri" w:cs="Calibri"/>
          <w:color w:val="000000"/>
          <w:szCs w:val="22"/>
          <w:lang w:val="en-US"/>
        </w:rPr>
        <w:t>a) is true, and</w:t>
      </w:r>
      <w:r w:rsidR="000E68AB">
        <w:rPr>
          <w:rFonts w:ascii="Calibri" w:eastAsia="Times New Roman" w:hAnsi="Calibri" w:cs="Calibri"/>
          <w:color w:val="000000"/>
          <w:szCs w:val="22"/>
          <w:lang w:val="en-US"/>
        </w:rPr>
        <w:t xml:space="preserve"> (</w:t>
      </w:r>
      <w:r w:rsidR="00E10700">
        <w:rPr>
          <w:rFonts w:ascii="Calibri" w:eastAsia="Times New Roman" w:hAnsi="Calibri" w:cs="Calibri"/>
          <w:color w:val="000000"/>
          <w:szCs w:val="22"/>
          <w:lang w:val="en-US"/>
        </w:rPr>
        <w:t xml:space="preserve">b) and </w:t>
      </w:r>
      <w:r w:rsidR="000E68AB">
        <w:rPr>
          <w:rFonts w:ascii="Calibri" w:eastAsia="Times New Roman" w:hAnsi="Calibri" w:cs="Calibri"/>
          <w:color w:val="000000"/>
          <w:szCs w:val="22"/>
          <w:lang w:val="en-US"/>
        </w:rPr>
        <w:t>(</w:t>
      </w:r>
      <w:r w:rsidR="00E10700">
        <w:rPr>
          <w:rFonts w:ascii="Calibri" w:eastAsia="Times New Roman" w:hAnsi="Calibri" w:cs="Calibri"/>
          <w:color w:val="000000"/>
          <w:szCs w:val="22"/>
          <w:lang w:val="en-US"/>
        </w:rPr>
        <w:t xml:space="preserve">c) cannot be compared </w:t>
      </w:r>
      <w:r w:rsidR="00E10700" w:rsidRPr="002E103F">
        <w:rPr>
          <w:rFonts w:ascii="Calibri" w:eastAsia="Times New Roman" w:hAnsi="Calibri" w:cs="Calibri"/>
          <w:color w:val="000000"/>
          <w:szCs w:val="22"/>
          <w:lang w:val="en-US"/>
        </w:rPr>
        <w:t xml:space="preserve">due to the coding of non-Likert responses into a 1-5 scale is TC2-5 </w:t>
      </w:r>
      <w:r w:rsidR="001B4B00" w:rsidRPr="002E103F">
        <w:rPr>
          <w:rFonts w:ascii="Calibri" w:eastAsia="Times New Roman" w:hAnsi="Calibri" w:cs="Calibri"/>
          <w:i/>
          <w:iCs/>
          <w:color w:val="000000"/>
          <w:szCs w:val="22"/>
          <w:lang w:val="en-US"/>
        </w:rPr>
        <w:t>Fervent Intercession</w:t>
      </w:r>
      <w:r w:rsidR="00E10700" w:rsidRPr="002E103F">
        <w:rPr>
          <w:rFonts w:ascii="Calibri" w:eastAsia="Times New Roman" w:hAnsi="Calibri" w:cs="Calibri"/>
          <w:color w:val="000000"/>
          <w:szCs w:val="22"/>
          <w:lang w:val="en-US"/>
        </w:rPr>
        <w:t>.</w:t>
      </w:r>
      <w:r w:rsidR="00752B51" w:rsidRPr="002E103F">
        <w:rPr>
          <w:rFonts w:ascii="Calibri" w:eastAsia="Times New Roman" w:hAnsi="Calibri" w:cs="Calibri"/>
          <w:color w:val="000000"/>
          <w:szCs w:val="22"/>
          <w:lang w:val="en-US"/>
        </w:rPr>
        <w:t xml:space="preserve"> All three of these remained significant in the regression even when other contributing and inhibiting factors were included (Table 3</w:t>
      </w:r>
      <w:r w:rsidR="002E103F" w:rsidRPr="002E103F">
        <w:rPr>
          <w:rFonts w:ascii="Calibri" w:eastAsia="Times New Roman" w:hAnsi="Calibri" w:cs="Calibri"/>
          <w:color w:val="000000"/>
          <w:szCs w:val="22"/>
          <w:lang w:val="en-US"/>
        </w:rPr>
        <w:t>4</w:t>
      </w:r>
      <w:r w:rsidR="00752B51" w:rsidRPr="002E103F">
        <w:rPr>
          <w:rFonts w:ascii="Calibri" w:eastAsia="Times New Roman" w:hAnsi="Calibri" w:cs="Calibri"/>
          <w:color w:val="000000"/>
          <w:szCs w:val="22"/>
          <w:lang w:val="en-US"/>
        </w:rPr>
        <w:t>).</w:t>
      </w:r>
    </w:p>
    <w:p w14:paraId="68CEC69C" w14:textId="77777777" w:rsidR="00547632" w:rsidRPr="00BB0FE0" w:rsidRDefault="00547632" w:rsidP="00E9741F">
      <w:pPr>
        <w:spacing w:after="0" w:line="259" w:lineRule="auto"/>
        <w:rPr>
          <w:color w:val="000000"/>
          <w:lang w:val="en-US"/>
        </w:rPr>
      </w:pPr>
    </w:p>
    <w:p w14:paraId="31B02995" w14:textId="377D5F85" w:rsidR="00547632" w:rsidRPr="00E9741F" w:rsidRDefault="00547632" w:rsidP="00CB4A6E">
      <w:pPr>
        <w:numPr>
          <w:ilvl w:val="0"/>
          <w:numId w:val="26"/>
        </w:numPr>
        <w:spacing w:after="0" w:line="259" w:lineRule="auto"/>
        <w:rPr>
          <w:b/>
          <w:bCs/>
          <w:color w:val="000000"/>
          <w:lang w:val="en-US"/>
        </w:rPr>
      </w:pPr>
      <w:r w:rsidRPr="00E9741F">
        <w:rPr>
          <w:b/>
          <w:bCs/>
          <w:lang w:val="en-US"/>
        </w:rPr>
        <w:t>Which factors other than the pioneer’s traits and competencies are consistently stated as contributing to or impeding the catalyzing of movements?</w:t>
      </w:r>
    </w:p>
    <w:p w14:paraId="5FC63E1E" w14:textId="33DD701A" w:rsidR="00980B1F" w:rsidRDefault="00980B1F" w:rsidP="00980B1F">
      <w:pPr>
        <w:spacing w:after="0" w:line="259" w:lineRule="auto"/>
        <w:rPr>
          <w:lang w:val="en-US"/>
        </w:rPr>
      </w:pPr>
    </w:p>
    <w:p w14:paraId="51226026" w14:textId="73D3964C" w:rsidR="00980B1F" w:rsidRDefault="001318BF" w:rsidP="00980B1F">
      <w:pPr>
        <w:spacing w:after="0" w:line="259" w:lineRule="auto"/>
        <w:rPr>
          <w:lang w:val="en-US"/>
        </w:rPr>
      </w:pPr>
      <w:r>
        <w:rPr>
          <w:lang w:val="en-US"/>
        </w:rPr>
        <w:tab/>
      </w:r>
      <w:bookmarkStart w:id="137" w:name="_Hlk83288549"/>
      <w:r w:rsidR="00980B1F">
        <w:rPr>
          <w:lang w:val="en-US"/>
        </w:rPr>
        <w:t>Both catalysts and control group members rated these contributing factors with an average of at least 4 of 5:</w:t>
      </w:r>
    </w:p>
    <w:p w14:paraId="369234F5" w14:textId="384D57B7" w:rsidR="00980B1F" w:rsidRDefault="00980B1F" w:rsidP="00CB4A6E">
      <w:pPr>
        <w:pStyle w:val="Listenabsatz"/>
        <w:numPr>
          <w:ilvl w:val="0"/>
          <w:numId w:val="27"/>
        </w:numPr>
        <w:spacing w:after="0" w:line="259" w:lineRule="auto"/>
        <w:rPr>
          <w:lang w:val="en-US"/>
        </w:rPr>
      </w:pPr>
      <w:r>
        <w:rPr>
          <w:lang w:val="en-US"/>
        </w:rPr>
        <w:t>Contribution of prayer (4.68)</w:t>
      </w:r>
    </w:p>
    <w:p w14:paraId="17F48DB6" w14:textId="063FA189" w:rsidR="00980B1F" w:rsidRDefault="00980B1F" w:rsidP="00CB4A6E">
      <w:pPr>
        <w:pStyle w:val="Listenabsatz"/>
        <w:numPr>
          <w:ilvl w:val="0"/>
          <w:numId w:val="27"/>
        </w:numPr>
        <w:spacing w:after="0" w:line="259" w:lineRule="auto"/>
        <w:rPr>
          <w:lang w:val="en-US"/>
        </w:rPr>
      </w:pPr>
      <w:r>
        <w:rPr>
          <w:lang w:val="en-US"/>
        </w:rPr>
        <w:t>Received God’s specific guidance (4.47)</w:t>
      </w:r>
      <w:r w:rsidR="00BE0B7F">
        <w:rPr>
          <w:lang w:val="en-US"/>
        </w:rPr>
        <w:t>*</w:t>
      </w:r>
    </w:p>
    <w:p w14:paraId="29F339E3" w14:textId="31BD061F" w:rsidR="00980B1F" w:rsidRDefault="00980B1F" w:rsidP="00CB4A6E">
      <w:pPr>
        <w:pStyle w:val="Listenabsatz"/>
        <w:numPr>
          <w:ilvl w:val="0"/>
          <w:numId w:val="27"/>
        </w:numPr>
        <w:spacing w:after="0" w:line="259" w:lineRule="auto"/>
        <w:rPr>
          <w:lang w:val="en-US"/>
        </w:rPr>
      </w:pPr>
      <w:r>
        <w:rPr>
          <w:lang w:val="en-US"/>
        </w:rPr>
        <w:lastRenderedPageBreak/>
        <w:t>Used contextualized approach (4.26)</w:t>
      </w:r>
    </w:p>
    <w:p w14:paraId="0E5B50BF" w14:textId="5224B5FF" w:rsidR="00980B1F" w:rsidRDefault="00980B1F" w:rsidP="00CB4A6E">
      <w:pPr>
        <w:pStyle w:val="Listenabsatz"/>
        <w:numPr>
          <w:ilvl w:val="0"/>
          <w:numId w:val="27"/>
        </w:numPr>
        <w:spacing w:after="0" w:line="259" w:lineRule="auto"/>
        <w:rPr>
          <w:lang w:val="en-US"/>
        </w:rPr>
      </w:pPr>
      <w:r>
        <w:rPr>
          <w:lang w:val="en-US"/>
        </w:rPr>
        <w:t>Used reproducible disciple-making (4.23)</w:t>
      </w:r>
      <w:r w:rsidR="00BE0B7F">
        <w:rPr>
          <w:lang w:val="en-US"/>
        </w:rPr>
        <w:t>*</w:t>
      </w:r>
    </w:p>
    <w:p w14:paraId="4F9824B3" w14:textId="6566DE70" w:rsidR="00980B1F" w:rsidRDefault="00980B1F" w:rsidP="00CB4A6E">
      <w:pPr>
        <w:pStyle w:val="Listenabsatz"/>
        <w:numPr>
          <w:ilvl w:val="0"/>
          <w:numId w:val="27"/>
        </w:numPr>
        <w:spacing w:after="0" w:line="259" w:lineRule="auto"/>
        <w:rPr>
          <w:lang w:val="en-US"/>
        </w:rPr>
      </w:pPr>
      <w:r>
        <w:rPr>
          <w:lang w:val="en-US"/>
        </w:rPr>
        <w:t>Signs and wonders (4.14)</w:t>
      </w:r>
      <w:r w:rsidR="00BE0B7F">
        <w:rPr>
          <w:lang w:val="en-US"/>
        </w:rPr>
        <w:t>*</w:t>
      </w:r>
    </w:p>
    <w:p w14:paraId="4617C584" w14:textId="3670509F" w:rsidR="00980B1F" w:rsidRDefault="00980B1F" w:rsidP="00CB4A6E">
      <w:pPr>
        <w:pStyle w:val="Listenabsatz"/>
        <w:numPr>
          <w:ilvl w:val="0"/>
          <w:numId w:val="27"/>
        </w:numPr>
        <w:spacing w:after="0" w:line="259" w:lineRule="auto"/>
        <w:rPr>
          <w:lang w:val="en-US"/>
        </w:rPr>
      </w:pPr>
      <w:r>
        <w:rPr>
          <w:lang w:val="en-US"/>
        </w:rPr>
        <w:t>Raised up leaders effectively (4.13)</w:t>
      </w:r>
      <w:r w:rsidR="00BE0B7F">
        <w:rPr>
          <w:lang w:val="en-US"/>
        </w:rPr>
        <w:t>*</w:t>
      </w:r>
    </w:p>
    <w:p w14:paraId="2330869A" w14:textId="0DD1A6C0" w:rsidR="00980B1F" w:rsidRDefault="00980B1F" w:rsidP="00CB4A6E">
      <w:pPr>
        <w:pStyle w:val="Listenabsatz"/>
        <w:numPr>
          <w:ilvl w:val="0"/>
          <w:numId w:val="27"/>
        </w:numPr>
        <w:spacing w:after="0" w:line="259" w:lineRule="auto"/>
        <w:rPr>
          <w:lang w:val="en-US"/>
        </w:rPr>
      </w:pPr>
      <w:r>
        <w:rPr>
          <w:lang w:val="en-US"/>
        </w:rPr>
        <w:t>Adopted right ministry strategy (4.09)</w:t>
      </w:r>
      <w:r w:rsidR="00BE0B7F">
        <w:rPr>
          <w:lang w:val="en-US"/>
        </w:rPr>
        <w:t>*</w:t>
      </w:r>
    </w:p>
    <w:bookmarkEnd w:id="137"/>
    <w:p w14:paraId="603232D6" w14:textId="3BA0A2D6" w:rsidR="00980B1F" w:rsidRDefault="00980B1F" w:rsidP="00980B1F">
      <w:pPr>
        <w:pStyle w:val="Listenabsatz"/>
        <w:spacing w:after="0" w:line="259" w:lineRule="auto"/>
        <w:rPr>
          <w:lang w:val="en-US"/>
        </w:rPr>
      </w:pPr>
    </w:p>
    <w:p w14:paraId="5A71A492" w14:textId="6F968E61" w:rsidR="001318BF" w:rsidRDefault="00980B1F" w:rsidP="001318BF">
      <w:pPr>
        <w:spacing w:after="120" w:line="259" w:lineRule="auto"/>
        <w:rPr>
          <w:lang w:val="en-US"/>
        </w:rPr>
      </w:pPr>
      <w:r>
        <w:rPr>
          <w:lang w:val="en-US"/>
        </w:rPr>
        <w:t xml:space="preserve">Both catalysts and control group members gave these </w:t>
      </w:r>
      <w:r w:rsidR="00AF7224">
        <w:rPr>
          <w:lang w:val="en-US"/>
        </w:rPr>
        <w:t>impeding</w:t>
      </w:r>
      <w:r>
        <w:rPr>
          <w:lang w:val="en-US"/>
        </w:rPr>
        <w:t xml:space="preserve"> factors the highest ratings:</w:t>
      </w:r>
    </w:p>
    <w:p w14:paraId="504C0E91" w14:textId="2F63A93B" w:rsidR="00980B1F" w:rsidRDefault="00980B1F" w:rsidP="00CB4A6E">
      <w:pPr>
        <w:pStyle w:val="Listenabsatz"/>
        <w:numPr>
          <w:ilvl w:val="0"/>
          <w:numId w:val="28"/>
        </w:numPr>
        <w:spacing w:after="0" w:line="259" w:lineRule="auto"/>
        <w:rPr>
          <w:lang w:val="en-US"/>
        </w:rPr>
      </w:pPr>
      <w:r>
        <w:rPr>
          <w:lang w:val="en-US"/>
        </w:rPr>
        <w:t>Societal opposition (3.36)</w:t>
      </w:r>
    </w:p>
    <w:p w14:paraId="1D600185" w14:textId="2D7F4325" w:rsidR="00980B1F" w:rsidRDefault="00980B1F" w:rsidP="00CB4A6E">
      <w:pPr>
        <w:pStyle w:val="Listenabsatz"/>
        <w:numPr>
          <w:ilvl w:val="0"/>
          <w:numId w:val="28"/>
        </w:numPr>
        <w:spacing w:after="0" w:line="259" w:lineRule="auto"/>
        <w:rPr>
          <w:lang w:val="en-US"/>
        </w:rPr>
      </w:pPr>
      <w:r>
        <w:rPr>
          <w:lang w:val="en-US"/>
        </w:rPr>
        <w:t>Lack of funding (3.22)</w:t>
      </w:r>
      <w:r w:rsidR="00BE0B7F">
        <w:rPr>
          <w:lang w:val="en-US"/>
        </w:rPr>
        <w:t>*</w:t>
      </w:r>
    </w:p>
    <w:p w14:paraId="0621DDC7" w14:textId="3353B624" w:rsidR="00980B1F" w:rsidRDefault="00980B1F" w:rsidP="00CB4A6E">
      <w:pPr>
        <w:pStyle w:val="Listenabsatz"/>
        <w:numPr>
          <w:ilvl w:val="0"/>
          <w:numId w:val="28"/>
        </w:numPr>
        <w:spacing w:after="0" w:line="259" w:lineRule="auto"/>
        <w:rPr>
          <w:lang w:val="en-US"/>
        </w:rPr>
      </w:pPr>
      <w:r>
        <w:rPr>
          <w:lang w:val="en-US"/>
        </w:rPr>
        <w:t>People not open to the gospel (3.14)</w:t>
      </w:r>
      <w:r w:rsidR="00BE0B7F">
        <w:rPr>
          <w:lang w:val="en-US"/>
        </w:rPr>
        <w:t>*</w:t>
      </w:r>
    </w:p>
    <w:p w14:paraId="077BB1E1" w14:textId="5D019932" w:rsidR="00980B1F" w:rsidRPr="00980B1F" w:rsidRDefault="00BE0B7F" w:rsidP="00CB4A6E">
      <w:pPr>
        <w:pStyle w:val="Listenabsatz"/>
        <w:numPr>
          <w:ilvl w:val="0"/>
          <w:numId w:val="28"/>
        </w:numPr>
        <w:spacing w:after="0" w:line="259" w:lineRule="auto"/>
        <w:rPr>
          <w:lang w:val="en-US"/>
        </w:rPr>
      </w:pPr>
      <w:r>
        <w:rPr>
          <w:lang w:val="en-US"/>
        </w:rPr>
        <w:t>Government opposition (3.07)</w:t>
      </w:r>
    </w:p>
    <w:p w14:paraId="54FE1E4E" w14:textId="215EEB82" w:rsidR="00980B1F" w:rsidRDefault="00980B1F" w:rsidP="00980B1F">
      <w:pPr>
        <w:spacing w:after="0" w:line="259" w:lineRule="auto"/>
        <w:rPr>
          <w:color w:val="000000"/>
          <w:lang w:val="en-US"/>
        </w:rPr>
      </w:pPr>
    </w:p>
    <w:p w14:paraId="517D939F" w14:textId="3F55113F" w:rsidR="00BE0B7F" w:rsidRDefault="00BE0B7F" w:rsidP="00AF7224">
      <w:pPr>
        <w:spacing w:after="0" w:line="240" w:lineRule="auto"/>
        <w:rPr>
          <w:color w:val="000000"/>
          <w:lang w:val="en-US"/>
        </w:rPr>
      </w:pPr>
      <w:r>
        <w:rPr>
          <w:color w:val="000000"/>
          <w:lang w:val="en-US"/>
        </w:rPr>
        <w:t>Items marked with an asterisk (*) had a statistically significant means difference between catalysts and control group.</w:t>
      </w:r>
    </w:p>
    <w:p w14:paraId="480D6090" w14:textId="77777777" w:rsidR="00BE0B7F" w:rsidRPr="00BB0FE0" w:rsidRDefault="00BE0B7F" w:rsidP="00E9741F">
      <w:pPr>
        <w:spacing w:after="0" w:line="259" w:lineRule="auto"/>
        <w:rPr>
          <w:color w:val="000000"/>
          <w:lang w:val="en-US"/>
        </w:rPr>
      </w:pPr>
    </w:p>
    <w:p w14:paraId="0B65B777" w14:textId="102E990D" w:rsidR="000E68AB" w:rsidRPr="005D7715" w:rsidRDefault="000E68AB" w:rsidP="00CB4A6E">
      <w:pPr>
        <w:pStyle w:val="Listenabsatz"/>
        <w:numPr>
          <w:ilvl w:val="0"/>
          <w:numId w:val="26"/>
        </w:numPr>
        <w:spacing w:after="0" w:line="259" w:lineRule="auto"/>
        <w:rPr>
          <w:rFonts w:ascii="Calibri" w:eastAsia="Times New Roman" w:hAnsi="Calibri"/>
          <w:b/>
          <w:bCs/>
          <w:color w:val="000000"/>
          <w:lang w:val="en-US"/>
        </w:rPr>
      </w:pPr>
      <w:r w:rsidRPr="000E68AB">
        <w:rPr>
          <w:b/>
          <w:bCs/>
          <w:color w:val="000000"/>
          <w:lang w:val="en-US"/>
        </w:rPr>
        <w:t>What is the role of the pioneer’s traits and competencies versus other factors (intervening v</w:t>
      </w:r>
      <w:r w:rsidRPr="005D7715">
        <w:rPr>
          <w:rFonts w:eastAsia="Times New Roman"/>
          <w:b/>
          <w:bCs/>
          <w:lang w:val="en-US"/>
        </w:rPr>
        <w:t>ariables) in being either able or unable to catalyze a movement?</w:t>
      </w:r>
    </w:p>
    <w:p w14:paraId="66B24C0E" w14:textId="77777777" w:rsidR="00AF7224" w:rsidRPr="005D7715" w:rsidRDefault="00AF7224" w:rsidP="00AF7224">
      <w:pPr>
        <w:pStyle w:val="Listenabsatz"/>
        <w:spacing w:after="0" w:line="259" w:lineRule="auto"/>
        <w:ind w:left="360"/>
        <w:rPr>
          <w:rFonts w:ascii="Calibri" w:eastAsia="Times New Roman" w:hAnsi="Calibri"/>
          <w:b/>
          <w:bCs/>
          <w:color w:val="000000"/>
          <w:lang w:val="en-US"/>
        </w:rPr>
      </w:pPr>
    </w:p>
    <w:p w14:paraId="55A34441" w14:textId="0DB76111" w:rsidR="00A82EC8" w:rsidRDefault="001318BF" w:rsidP="00761D9E">
      <w:pPr>
        <w:spacing w:after="120" w:line="240" w:lineRule="auto"/>
        <w:rPr>
          <w:rFonts w:ascii="Calibri" w:eastAsia="Times New Roman" w:hAnsi="Calibri" w:cs="Calibri"/>
          <w:color w:val="000000"/>
          <w:szCs w:val="22"/>
          <w:lang w:val="en-US"/>
        </w:rPr>
      </w:pPr>
      <w:r>
        <w:rPr>
          <w:rFonts w:ascii="Calibri" w:eastAsia="Times New Roman" w:hAnsi="Calibri" w:cs="Calibri"/>
          <w:color w:val="000000"/>
          <w:szCs w:val="22"/>
          <w:lang w:val="en-US"/>
        </w:rPr>
        <w:tab/>
      </w:r>
      <w:r w:rsidR="00761D9E" w:rsidRPr="00E9741F">
        <w:rPr>
          <w:rFonts w:ascii="Calibri" w:eastAsia="Times New Roman" w:hAnsi="Calibri" w:cs="Calibri"/>
          <w:color w:val="000000"/>
          <w:szCs w:val="22"/>
          <w:lang w:val="en-US"/>
        </w:rPr>
        <w:t xml:space="preserve">The average of all contributing factors correlated positively with the catalyzing of a movement, while the average of all impeding factors correlated negatively (Table </w:t>
      </w:r>
      <w:r w:rsidR="00761D9E">
        <w:rPr>
          <w:rFonts w:ascii="Calibri" w:eastAsia="Times New Roman" w:hAnsi="Calibri" w:cs="Calibri"/>
          <w:color w:val="000000"/>
          <w:szCs w:val="22"/>
          <w:lang w:val="en-US"/>
        </w:rPr>
        <w:t>33</w:t>
      </w:r>
      <w:r w:rsidR="00761D9E" w:rsidRPr="00E9741F">
        <w:rPr>
          <w:rFonts w:ascii="Calibri" w:eastAsia="Times New Roman" w:hAnsi="Calibri" w:cs="Calibri"/>
          <w:color w:val="000000"/>
          <w:szCs w:val="22"/>
          <w:lang w:val="en-US"/>
        </w:rPr>
        <w:t xml:space="preserve">). </w:t>
      </w:r>
      <w:r w:rsidR="00A82EC8">
        <w:rPr>
          <w:rFonts w:ascii="Calibri" w:eastAsia="Times New Roman" w:hAnsi="Calibri" w:cs="Calibri"/>
          <w:color w:val="000000"/>
          <w:szCs w:val="22"/>
          <w:lang w:val="en-US"/>
        </w:rPr>
        <w:t>In a direct comparison of the mutual influence of traits and competencies and contributing and inhibiting factors on movement catalyzing, two contributing factors showed a positive correlation</w:t>
      </w:r>
      <w:r w:rsidR="006D7EDA">
        <w:rPr>
          <w:rFonts w:ascii="Calibri" w:eastAsia="Times New Roman" w:hAnsi="Calibri" w:cs="Calibri"/>
          <w:color w:val="000000"/>
          <w:szCs w:val="22"/>
          <w:lang w:val="en-US"/>
        </w:rPr>
        <w:t>, and they are</w:t>
      </w:r>
      <w:r w:rsidR="00A82EC8">
        <w:rPr>
          <w:rFonts w:ascii="Calibri" w:eastAsia="Times New Roman" w:hAnsi="Calibri" w:cs="Calibri"/>
          <w:color w:val="000000"/>
          <w:szCs w:val="22"/>
          <w:lang w:val="en-US"/>
        </w:rPr>
        <w:t xml:space="preserve"> </w:t>
      </w:r>
      <w:r w:rsidR="00A82EC8" w:rsidRPr="0010773D">
        <w:rPr>
          <w:rFonts w:ascii="Calibri" w:eastAsia="Times New Roman" w:hAnsi="Calibri" w:cs="Calibri"/>
          <w:i/>
          <w:iCs/>
          <w:color w:val="000000"/>
          <w:szCs w:val="22"/>
          <w:lang w:val="en-US"/>
        </w:rPr>
        <w:t>adopted right ministry strategy</w:t>
      </w:r>
      <w:r w:rsidR="0010773D">
        <w:rPr>
          <w:rFonts w:ascii="Calibri" w:eastAsia="Times New Roman" w:hAnsi="Calibri" w:cs="Calibri"/>
          <w:i/>
          <w:iCs/>
          <w:color w:val="000000"/>
          <w:szCs w:val="22"/>
          <w:lang w:val="en-US"/>
        </w:rPr>
        <w:t xml:space="preserve"> </w:t>
      </w:r>
      <w:r w:rsidR="00A82EC8">
        <w:rPr>
          <w:rFonts w:ascii="Calibri" w:eastAsia="Times New Roman" w:hAnsi="Calibri" w:cs="Calibri"/>
          <w:color w:val="000000"/>
          <w:szCs w:val="22"/>
          <w:lang w:val="en-US"/>
        </w:rPr>
        <w:t>and</w:t>
      </w:r>
      <w:r w:rsidR="0010773D">
        <w:rPr>
          <w:rFonts w:ascii="Calibri" w:eastAsia="Times New Roman" w:hAnsi="Calibri" w:cs="Calibri"/>
          <w:color w:val="000000"/>
          <w:szCs w:val="22"/>
          <w:lang w:val="en-US"/>
        </w:rPr>
        <w:t xml:space="preserve"> </w:t>
      </w:r>
      <w:r w:rsidR="00A82EC8" w:rsidRPr="0010773D">
        <w:rPr>
          <w:rFonts w:ascii="Calibri" w:eastAsia="Times New Roman" w:hAnsi="Calibri" w:cs="Calibri"/>
          <w:i/>
          <w:iCs/>
          <w:color w:val="000000"/>
          <w:szCs w:val="22"/>
          <w:lang w:val="en-US"/>
        </w:rPr>
        <w:t>use of discovery approach</w:t>
      </w:r>
      <w:r w:rsidR="00A82EC8">
        <w:rPr>
          <w:rFonts w:ascii="Calibri" w:eastAsia="Times New Roman" w:hAnsi="Calibri" w:cs="Calibri"/>
          <w:color w:val="000000"/>
          <w:szCs w:val="22"/>
          <w:lang w:val="en-US"/>
        </w:rPr>
        <w:t xml:space="preserve">, while </w:t>
      </w:r>
      <w:r w:rsidR="006D7EDA">
        <w:rPr>
          <w:rFonts w:ascii="Calibri" w:eastAsia="Times New Roman" w:hAnsi="Calibri" w:cs="Calibri"/>
          <w:color w:val="000000"/>
          <w:szCs w:val="22"/>
          <w:lang w:val="en-US"/>
        </w:rPr>
        <w:t xml:space="preserve">three </w:t>
      </w:r>
      <w:r w:rsidR="00A82EC8">
        <w:rPr>
          <w:rFonts w:ascii="Calibri" w:eastAsia="Times New Roman" w:hAnsi="Calibri" w:cs="Calibri"/>
          <w:color w:val="000000"/>
          <w:szCs w:val="22"/>
          <w:lang w:val="en-US"/>
        </w:rPr>
        <w:t>traits and competencies correlat</w:t>
      </w:r>
      <w:r w:rsidR="006D7EDA">
        <w:rPr>
          <w:rFonts w:ascii="Calibri" w:eastAsia="Times New Roman" w:hAnsi="Calibri" w:cs="Calibri"/>
          <w:color w:val="000000"/>
          <w:szCs w:val="22"/>
          <w:lang w:val="en-US"/>
        </w:rPr>
        <w:t>e</w:t>
      </w:r>
      <w:r w:rsidR="00A82EC8">
        <w:rPr>
          <w:rFonts w:ascii="Calibri" w:eastAsia="Times New Roman" w:hAnsi="Calibri" w:cs="Calibri"/>
          <w:color w:val="000000"/>
          <w:szCs w:val="22"/>
          <w:lang w:val="en-US"/>
        </w:rPr>
        <w:t xml:space="preserve"> </w:t>
      </w:r>
      <w:r w:rsidR="006D7EDA">
        <w:rPr>
          <w:rFonts w:ascii="Calibri" w:eastAsia="Times New Roman" w:hAnsi="Calibri" w:cs="Calibri"/>
          <w:color w:val="000000"/>
          <w:szCs w:val="22"/>
          <w:lang w:val="en-US"/>
        </w:rPr>
        <w:t xml:space="preserve">positively with the catalyzing of a movement, and they are: </w:t>
      </w:r>
      <w:r w:rsidR="00521694">
        <w:rPr>
          <w:rFonts w:ascii="Calibri" w:eastAsia="Times New Roman" w:hAnsi="Calibri" w:cs="Calibri"/>
          <w:i/>
          <w:iCs/>
          <w:color w:val="000000"/>
          <w:szCs w:val="22"/>
          <w:lang w:val="en-US"/>
        </w:rPr>
        <w:t>fervent intercession</w:t>
      </w:r>
      <w:r w:rsidR="0046079B" w:rsidRPr="00003D15">
        <w:rPr>
          <w:rFonts w:ascii="Calibri" w:eastAsia="Times New Roman" w:hAnsi="Calibri" w:cs="Calibri"/>
          <w:i/>
          <w:iCs/>
          <w:color w:val="000000"/>
          <w:szCs w:val="22"/>
          <w:lang w:val="en-US"/>
        </w:rPr>
        <w:t xml:space="preserve">, </w:t>
      </w:r>
      <w:r w:rsidR="00521694" w:rsidRPr="00521694">
        <w:rPr>
          <w:rFonts w:ascii="Calibri" w:eastAsia="Times New Roman" w:hAnsi="Calibri" w:cs="Calibri"/>
          <w:i/>
          <w:iCs/>
          <w:color w:val="000000"/>
          <w:szCs w:val="22"/>
          <w:lang w:val="en-US"/>
        </w:rPr>
        <w:t>influencing beliefs</w:t>
      </w:r>
      <w:r w:rsidR="0046079B">
        <w:rPr>
          <w:rFonts w:ascii="Calibri" w:eastAsia="Times New Roman" w:hAnsi="Calibri" w:cs="Calibri"/>
          <w:color w:val="000000"/>
          <w:szCs w:val="22"/>
          <w:lang w:val="en-US"/>
        </w:rPr>
        <w:t xml:space="preserve"> and </w:t>
      </w:r>
      <w:r w:rsidR="00521694">
        <w:rPr>
          <w:rFonts w:ascii="Calibri" w:eastAsia="Times New Roman" w:hAnsi="Calibri" w:cs="Calibri"/>
          <w:i/>
          <w:iCs/>
          <w:color w:val="000000"/>
          <w:szCs w:val="22"/>
          <w:lang w:val="en-US"/>
        </w:rPr>
        <w:t>assertiveness</w:t>
      </w:r>
      <w:r w:rsidR="0046079B">
        <w:rPr>
          <w:rFonts w:ascii="Calibri" w:eastAsia="Times New Roman" w:hAnsi="Calibri" w:cs="Calibri"/>
          <w:color w:val="000000"/>
          <w:szCs w:val="22"/>
          <w:lang w:val="en-US"/>
        </w:rPr>
        <w:t xml:space="preserve">. </w:t>
      </w:r>
      <w:r w:rsidR="00A82EC8">
        <w:rPr>
          <w:rFonts w:ascii="Calibri" w:eastAsia="Times New Roman" w:hAnsi="Calibri" w:cs="Calibri"/>
          <w:color w:val="000000"/>
          <w:szCs w:val="22"/>
          <w:lang w:val="en-US"/>
        </w:rPr>
        <w:t>(Table 3</w:t>
      </w:r>
      <w:r w:rsidR="002A42A6">
        <w:rPr>
          <w:rFonts w:ascii="Calibri" w:eastAsia="Times New Roman" w:hAnsi="Calibri" w:cs="Calibri"/>
          <w:color w:val="000000"/>
          <w:szCs w:val="22"/>
          <w:lang w:val="en-US"/>
        </w:rPr>
        <w:t>4</w:t>
      </w:r>
      <w:r w:rsidR="00A82EC8">
        <w:rPr>
          <w:rFonts w:ascii="Calibri" w:eastAsia="Times New Roman" w:hAnsi="Calibri" w:cs="Calibri"/>
          <w:color w:val="000000"/>
          <w:szCs w:val="22"/>
          <w:lang w:val="en-US"/>
        </w:rPr>
        <w:t xml:space="preserve">). </w:t>
      </w:r>
      <w:r w:rsidR="0046079B">
        <w:rPr>
          <w:rFonts w:ascii="Calibri" w:eastAsia="Times New Roman" w:hAnsi="Calibri" w:cs="Calibri"/>
          <w:color w:val="000000"/>
          <w:szCs w:val="22"/>
          <w:lang w:val="en-US"/>
        </w:rPr>
        <w:t xml:space="preserve">Two </w:t>
      </w:r>
      <w:r w:rsidR="00A82EC8" w:rsidRPr="00025142">
        <w:rPr>
          <w:rFonts w:ascii="Calibri" w:eastAsia="Times New Roman" w:hAnsi="Calibri" w:cs="Calibri"/>
          <w:color w:val="000000"/>
          <w:szCs w:val="22"/>
          <w:lang w:val="en-US"/>
        </w:rPr>
        <w:t xml:space="preserve">traits and competencies </w:t>
      </w:r>
      <w:r w:rsidR="0046079B">
        <w:rPr>
          <w:rFonts w:ascii="Calibri" w:eastAsia="Times New Roman" w:hAnsi="Calibri" w:cs="Calibri"/>
          <w:color w:val="000000"/>
          <w:szCs w:val="22"/>
          <w:lang w:val="en-US"/>
        </w:rPr>
        <w:t xml:space="preserve">show </w:t>
      </w:r>
      <w:r w:rsidR="00A82EC8" w:rsidRPr="00025142">
        <w:rPr>
          <w:rFonts w:ascii="Calibri" w:eastAsia="Times New Roman" w:hAnsi="Calibri" w:cs="Calibri"/>
          <w:color w:val="000000"/>
          <w:szCs w:val="22"/>
          <w:lang w:val="en-US"/>
        </w:rPr>
        <w:t>two factors that correlate with control group membership</w:t>
      </w:r>
      <w:r w:rsidR="0010773D">
        <w:rPr>
          <w:rFonts w:ascii="Calibri" w:eastAsia="Times New Roman" w:hAnsi="Calibri" w:cs="Calibri"/>
          <w:color w:val="000000"/>
          <w:szCs w:val="22"/>
          <w:lang w:val="en-US"/>
        </w:rPr>
        <w:t xml:space="preserve"> (</w:t>
      </w:r>
      <w:r w:rsidR="0046079B">
        <w:rPr>
          <w:rFonts w:ascii="Calibri" w:eastAsia="Times New Roman" w:hAnsi="Calibri" w:cs="Calibri"/>
          <w:color w:val="000000"/>
          <w:szCs w:val="22"/>
          <w:lang w:val="en-US"/>
        </w:rPr>
        <w:t>not catalyzing a movement</w:t>
      </w:r>
      <w:r w:rsidR="0010773D">
        <w:rPr>
          <w:rFonts w:ascii="Calibri" w:eastAsia="Times New Roman" w:hAnsi="Calibri" w:cs="Calibri"/>
          <w:color w:val="000000"/>
          <w:szCs w:val="22"/>
          <w:lang w:val="en-US"/>
        </w:rPr>
        <w:t>). These</w:t>
      </w:r>
      <w:r w:rsidR="0046079B">
        <w:rPr>
          <w:rFonts w:ascii="Calibri" w:eastAsia="Times New Roman" w:hAnsi="Calibri" w:cs="Calibri"/>
          <w:color w:val="000000"/>
          <w:szCs w:val="22"/>
          <w:lang w:val="en-US"/>
        </w:rPr>
        <w:t xml:space="preserve"> are </w:t>
      </w:r>
      <w:r w:rsidR="0046079B" w:rsidRPr="00003D15">
        <w:rPr>
          <w:rFonts w:ascii="Calibri" w:eastAsia="Times New Roman" w:hAnsi="Calibri" w:cs="Calibri"/>
          <w:i/>
          <w:iCs/>
          <w:color w:val="000000"/>
          <w:szCs w:val="22"/>
          <w:lang w:val="en-US"/>
        </w:rPr>
        <w:t>drive to achieve</w:t>
      </w:r>
      <w:r w:rsidR="0046079B">
        <w:rPr>
          <w:rFonts w:ascii="Calibri" w:eastAsia="Times New Roman" w:hAnsi="Calibri" w:cs="Calibri"/>
          <w:color w:val="000000"/>
          <w:szCs w:val="22"/>
          <w:lang w:val="en-US"/>
        </w:rPr>
        <w:t xml:space="preserve"> and </w:t>
      </w:r>
      <w:r w:rsidR="00003D15" w:rsidRPr="00003D15">
        <w:rPr>
          <w:rFonts w:ascii="Calibri" w:eastAsia="Times New Roman" w:hAnsi="Calibri" w:cs="Calibri"/>
          <w:i/>
          <w:iCs/>
          <w:color w:val="000000"/>
          <w:szCs w:val="22"/>
          <w:lang w:val="en-US"/>
        </w:rPr>
        <w:t>evangelistic zeal</w:t>
      </w:r>
      <w:r w:rsidR="0046079B" w:rsidRPr="00003D15">
        <w:rPr>
          <w:rFonts w:ascii="Calibri" w:eastAsia="Times New Roman" w:hAnsi="Calibri" w:cs="Calibri"/>
          <w:i/>
          <w:iCs/>
          <w:color w:val="000000"/>
          <w:szCs w:val="22"/>
          <w:lang w:val="en-US"/>
        </w:rPr>
        <w:t>.</w:t>
      </w:r>
      <w:r w:rsidR="0046079B">
        <w:rPr>
          <w:rFonts w:ascii="Calibri" w:eastAsia="Times New Roman" w:hAnsi="Calibri" w:cs="Calibri"/>
          <w:color w:val="000000"/>
          <w:szCs w:val="22"/>
          <w:lang w:val="en-US"/>
        </w:rPr>
        <w:t xml:space="preserve"> Likewise, two</w:t>
      </w:r>
      <w:r w:rsidR="00E9741F">
        <w:rPr>
          <w:rFonts w:ascii="Calibri" w:eastAsia="Times New Roman" w:hAnsi="Calibri" w:cs="Calibri"/>
          <w:color w:val="000000"/>
          <w:szCs w:val="22"/>
          <w:lang w:val="en-US"/>
        </w:rPr>
        <w:t xml:space="preserve"> of </w:t>
      </w:r>
      <w:r w:rsidR="00A82EC8" w:rsidRPr="00025142">
        <w:rPr>
          <w:rFonts w:ascii="Calibri" w:eastAsia="Times New Roman" w:hAnsi="Calibri" w:cs="Calibri"/>
          <w:color w:val="000000"/>
          <w:szCs w:val="22"/>
          <w:lang w:val="en-US"/>
        </w:rPr>
        <w:t xml:space="preserve">the inhibiting factors </w:t>
      </w:r>
      <w:r w:rsidR="0046079B">
        <w:rPr>
          <w:rFonts w:ascii="Calibri" w:eastAsia="Times New Roman" w:hAnsi="Calibri" w:cs="Calibri"/>
          <w:color w:val="000000"/>
          <w:szCs w:val="22"/>
          <w:lang w:val="en-US"/>
        </w:rPr>
        <w:t>correlated with control group membership</w:t>
      </w:r>
      <w:r w:rsidR="00A82EC8" w:rsidRPr="00025142">
        <w:rPr>
          <w:rFonts w:ascii="Calibri" w:eastAsia="Times New Roman" w:hAnsi="Calibri" w:cs="Calibri"/>
          <w:color w:val="000000"/>
          <w:szCs w:val="22"/>
          <w:lang w:val="en-US"/>
        </w:rPr>
        <w:t xml:space="preserve">: </w:t>
      </w:r>
      <w:r w:rsidR="0010773D">
        <w:rPr>
          <w:rFonts w:ascii="Calibri" w:eastAsia="Times New Roman" w:hAnsi="Calibri" w:cs="Calibri"/>
          <w:i/>
          <w:iCs/>
          <w:color w:val="000000"/>
          <w:szCs w:val="22"/>
          <w:lang w:val="en-US"/>
        </w:rPr>
        <w:t>li</w:t>
      </w:r>
      <w:r w:rsidR="00A82EC8" w:rsidRPr="009D1688">
        <w:rPr>
          <w:rFonts w:ascii="Calibri" w:eastAsia="Times New Roman" w:hAnsi="Calibri" w:cs="Calibri"/>
          <w:i/>
          <w:iCs/>
          <w:color w:val="000000"/>
          <w:szCs w:val="22"/>
          <w:lang w:val="en-US"/>
        </w:rPr>
        <w:t>mited time due to tentmaking impeding effect</w:t>
      </w:r>
      <w:r w:rsidR="00A82EC8" w:rsidRPr="00025142">
        <w:rPr>
          <w:rFonts w:ascii="Calibri" w:eastAsia="Times New Roman" w:hAnsi="Calibri" w:cs="Calibri"/>
          <w:color w:val="000000"/>
          <w:szCs w:val="22"/>
          <w:lang w:val="en-US"/>
        </w:rPr>
        <w:t xml:space="preserve">, and </w:t>
      </w:r>
      <w:r w:rsidR="00A82EC8" w:rsidRPr="009D1688">
        <w:rPr>
          <w:rFonts w:ascii="Calibri" w:eastAsia="Times New Roman" w:hAnsi="Calibri" w:cs="Calibri"/>
          <w:i/>
          <w:iCs/>
          <w:color w:val="000000"/>
          <w:szCs w:val="22"/>
          <w:lang w:val="en-US"/>
        </w:rPr>
        <w:t>people not open to gospel</w:t>
      </w:r>
      <w:r w:rsidR="00A82EC8">
        <w:rPr>
          <w:rFonts w:ascii="Calibri" w:eastAsia="Times New Roman" w:hAnsi="Calibri" w:cs="Calibri"/>
          <w:color w:val="000000"/>
          <w:szCs w:val="22"/>
          <w:lang w:val="en-US"/>
        </w:rPr>
        <w:t xml:space="preserve"> </w:t>
      </w:r>
      <w:r w:rsidR="0046079B">
        <w:rPr>
          <w:rFonts w:ascii="Calibri" w:eastAsia="Times New Roman" w:hAnsi="Calibri" w:cs="Calibri"/>
          <w:color w:val="000000"/>
          <w:szCs w:val="22"/>
          <w:lang w:val="en-US"/>
        </w:rPr>
        <w:t>(</w:t>
      </w:r>
      <w:r w:rsidR="00A82EC8">
        <w:rPr>
          <w:rFonts w:ascii="Calibri" w:eastAsia="Times New Roman" w:hAnsi="Calibri" w:cs="Calibri"/>
          <w:color w:val="000000"/>
          <w:szCs w:val="22"/>
          <w:lang w:val="en-US"/>
        </w:rPr>
        <w:t>Table 3</w:t>
      </w:r>
      <w:r w:rsidR="00921010">
        <w:rPr>
          <w:rFonts w:ascii="Calibri" w:eastAsia="Times New Roman" w:hAnsi="Calibri" w:cs="Calibri"/>
          <w:color w:val="000000"/>
          <w:szCs w:val="22"/>
          <w:lang w:val="en-US"/>
        </w:rPr>
        <w:t>4</w:t>
      </w:r>
      <w:r w:rsidR="00A82EC8" w:rsidRPr="00025142">
        <w:rPr>
          <w:rFonts w:ascii="Calibri" w:eastAsia="Times New Roman" w:hAnsi="Calibri" w:cs="Calibri"/>
          <w:color w:val="000000"/>
          <w:szCs w:val="22"/>
          <w:lang w:val="en-US"/>
        </w:rPr>
        <w:t>).</w:t>
      </w:r>
    </w:p>
    <w:p w14:paraId="504C655D" w14:textId="798ED57A" w:rsidR="00A82EC8" w:rsidRPr="00E9741F" w:rsidRDefault="001318BF" w:rsidP="00FD62C4">
      <w:pPr>
        <w:spacing w:after="120" w:line="240" w:lineRule="auto"/>
        <w:rPr>
          <w:rFonts w:ascii="Calibri" w:eastAsia="Times New Roman" w:hAnsi="Calibri" w:cs="Calibri"/>
          <w:color w:val="000000"/>
          <w:szCs w:val="22"/>
          <w:lang w:val="en-US"/>
        </w:rPr>
      </w:pPr>
      <w:r>
        <w:rPr>
          <w:rFonts w:ascii="Calibri" w:eastAsia="Times New Roman" w:hAnsi="Calibri" w:cs="Calibri"/>
          <w:color w:val="000000"/>
          <w:szCs w:val="22"/>
          <w:lang w:val="en-US"/>
        </w:rPr>
        <w:tab/>
      </w:r>
      <w:r w:rsidR="00A82EC8">
        <w:rPr>
          <w:rFonts w:ascii="Calibri" w:eastAsia="Times New Roman" w:hAnsi="Calibri" w:cs="Calibri"/>
          <w:color w:val="000000"/>
          <w:szCs w:val="22"/>
          <w:lang w:val="en-US"/>
        </w:rPr>
        <w:t>Other factors such as years of ministry residence, age of the pioneers, whether pioneers are from the same people group as those they are reaching, or whether they are fluent in the adopted group’s heart language, d</w:t>
      </w:r>
      <w:r w:rsidR="0046079B">
        <w:rPr>
          <w:rFonts w:ascii="Calibri" w:eastAsia="Times New Roman" w:hAnsi="Calibri" w:cs="Calibri"/>
          <w:color w:val="000000"/>
          <w:szCs w:val="22"/>
          <w:lang w:val="en-US"/>
        </w:rPr>
        <w:t>o</w:t>
      </w:r>
      <w:r w:rsidR="00A82EC8">
        <w:rPr>
          <w:rFonts w:ascii="Calibri" w:eastAsia="Times New Roman" w:hAnsi="Calibri" w:cs="Calibri"/>
          <w:color w:val="000000"/>
          <w:szCs w:val="22"/>
          <w:lang w:val="en-US"/>
        </w:rPr>
        <w:t xml:space="preserve"> not have a significant effect on movement catalyzing.</w:t>
      </w:r>
    </w:p>
    <w:p w14:paraId="5E0C9602" w14:textId="77777777" w:rsidR="00025142" w:rsidRPr="00025142" w:rsidRDefault="00025142" w:rsidP="00025142">
      <w:pPr>
        <w:spacing w:after="0" w:line="240" w:lineRule="auto"/>
        <w:rPr>
          <w:rFonts w:ascii="Times New Roman" w:eastAsia="Times New Roman" w:hAnsi="Times New Roman" w:cs="Times New Roman"/>
          <w:sz w:val="24"/>
          <w:szCs w:val="24"/>
          <w:lang w:val="en-US"/>
        </w:rPr>
      </w:pPr>
    </w:p>
    <w:p w14:paraId="23E3A41E" w14:textId="77A0ACAB" w:rsidR="00025142" w:rsidRDefault="001318BF" w:rsidP="00025142">
      <w:pPr>
        <w:spacing w:after="120" w:line="240" w:lineRule="auto"/>
        <w:rPr>
          <w:rFonts w:ascii="Calibri" w:eastAsia="Times New Roman" w:hAnsi="Calibri" w:cs="Calibri"/>
          <w:color w:val="000000"/>
          <w:szCs w:val="22"/>
          <w:lang w:val="en-US"/>
        </w:rPr>
      </w:pPr>
      <w:r>
        <w:rPr>
          <w:rFonts w:ascii="Calibri" w:eastAsia="Times New Roman" w:hAnsi="Calibri" w:cs="Calibri"/>
          <w:color w:val="000000"/>
          <w:szCs w:val="22"/>
          <w:lang w:val="en-US"/>
        </w:rPr>
        <w:tab/>
      </w:r>
      <w:r w:rsidR="00025142" w:rsidRPr="00025142">
        <w:rPr>
          <w:rFonts w:ascii="Calibri" w:eastAsia="Times New Roman" w:hAnsi="Calibri" w:cs="Calibri"/>
          <w:color w:val="000000"/>
          <w:szCs w:val="22"/>
          <w:lang w:val="en-US"/>
        </w:rPr>
        <w:t xml:space="preserve">Conclusion: contextual factors that contribute to or impede </w:t>
      </w:r>
      <w:r w:rsidR="0046079B">
        <w:rPr>
          <w:rFonts w:ascii="Calibri" w:eastAsia="Times New Roman" w:hAnsi="Calibri" w:cs="Calibri"/>
          <w:color w:val="000000"/>
          <w:szCs w:val="22"/>
          <w:lang w:val="en-US"/>
        </w:rPr>
        <w:t xml:space="preserve">the catalyzing of a movement </w:t>
      </w:r>
      <w:r w:rsidR="00025142" w:rsidRPr="00025142">
        <w:rPr>
          <w:rFonts w:ascii="Calibri" w:eastAsia="Times New Roman" w:hAnsi="Calibri" w:cs="Calibri"/>
          <w:color w:val="000000"/>
          <w:szCs w:val="22"/>
          <w:lang w:val="en-US"/>
        </w:rPr>
        <w:t>do matter. T</w:t>
      </w:r>
      <w:r w:rsidR="0046079B">
        <w:rPr>
          <w:rFonts w:ascii="Calibri" w:eastAsia="Times New Roman" w:hAnsi="Calibri" w:cs="Calibri"/>
          <w:color w:val="000000"/>
          <w:szCs w:val="22"/>
          <w:lang w:val="en-US"/>
        </w:rPr>
        <w:t>he catalyst’s t</w:t>
      </w:r>
      <w:r w:rsidR="00025142" w:rsidRPr="00025142">
        <w:rPr>
          <w:rFonts w:ascii="Calibri" w:eastAsia="Times New Roman" w:hAnsi="Calibri" w:cs="Calibri"/>
          <w:color w:val="000000"/>
          <w:szCs w:val="22"/>
          <w:lang w:val="en-US"/>
        </w:rPr>
        <w:t xml:space="preserve">raits and competencies, however, have an overall greater impact. Some of the correlations </w:t>
      </w:r>
      <w:r w:rsidR="00F242DB">
        <w:rPr>
          <w:rFonts w:ascii="Calibri" w:eastAsia="Times New Roman" w:hAnsi="Calibri" w:cs="Calibri"/>
          <w:color w:val="000000"/>
          <w:szCs w:val="22"/>
          <w:lang w:val="en-US"/>
        </w:rPr>
        <w:t xml:space="preserve">with </w:t>
      </w:r>
      <w:r w:rsidR="00025142" w:rsidRPr="00025142">
        <w:rPr>
          <w:rFonts w:ascii="Calibri" w:eastAsia="Times New Roman" w:hAnsi="Calibri" w:cs="Calibri"/>
          <w:color w:val="000000"/>
          <w:szCs w:val="22"/>
          <w:lang w:val="en-US"/>
        </w:rPr>
        <w:t xml:space="preserve">regard to these traits and competencies raise more questions than they answer. More research </w:t>
      </w:r>
      <w:r w:rsidR="00FD62C4">
        <w:rPr>
          <w:rFonts w:ascii="Calibri" w:eastAsia="Times New Roman" w:hAnsi="Calibri" w:cs="Calibri"/>
          <w:color w:val="000000"/>
          <w:szCs w:val="22"/>
          <w:lang w:val="en-US"/>
        </w:rPr>
        <w:t xml:space="preserve">is desirable </w:t>
      </w:r>
      <w:r w:rsidR="00025142" w:rsidRPr="00025142">
        <w:rPr>
          <w:rFonts w:ascii="Calibri" w:eastAsia="Times New Roman" w:hAnsi="Calibri" w:cs="Calibri"/>
          <w:color w:val="000000"/>
          <w:szCs w:val="22"/>
          <w:lang w:val="en-US"/>
        </w:rPr>
        <w:t>into those questions.</w:t>
      </w:r>
    </w:p>
    <w:p w14:paraId="74F0A8A0" w14:textId="77777777" w:rsidR="007E12DA" w:rsidRDefault="007E12DA" w:rsidP="00025142">
      <w:pPr>
        <w:spacing w:after="120" w:line="240" w:lineRule="auto"/>
        <w:rPr>
          <w:rFonts w:ascii="Calibri" w:eastAsia="Times New Roman" w:hAnsi="Calibri" w:cs="Calibri"/>
          <w:color w:val="000000"/>
          <w:szCs w:val="22"/>
          <w:lang w:val="en-US"/>
        </w:rPr>
      </w:pPr>
    </w:p>
    <w:p w14:paraId="4132CEB4" w14:textId="7489565D" w:rsidR="0017400A" w:rsidRPr="00E9741F" w:rsidRDefault="0017400A" w:rsidP="00151290">
      <w:pPr>
        <w:pStyle w:val="berschrift2"/>
        <w:rPr>
          <w:lang w:val="en-US"/>
        </w:rPr>
      </w:pPr>
      <w:bookmarkStart w:id="138" w:name="_Toc77931699"/>
      <w:commentRangeStart w:id="139"/>
      <w:r w:rsidRPr="00E9741F">
        <w:rPr>
          <w:lang w:val="en-US"/>
        </w:rPr>
        <w:t xml:space="preserve">The </w:t>
      </w:r>
      <w:r w:rsidR="007E12DA" w:rsidRPr="00E9741F">
        <w:rPr>
          <w:lang w:val="en-US"/>
        </w:rPr>
        <w:t>C</w:t>
      </w:r>
      <w:r w:rsidRPr="00E9741F">
        <w:rPr>
          <w:lang w:val="en-US"/>
        </w:rPr>
        <w:t>ontribution of the Interviews</w:t>
      </w:r>
      <w:bookmarkEnd w:id="138"/>
      <w:commentRangeEnd w:id="139"/>
      <w:r w:rsidR="0010773D">
        <w:rPr>
          <w:rStyle w:val="Kommentarzeichen"/>
          <w:rFonts w:asciiTheme="minorHAnsi" w:eastAsiaTheme="minorHAnsi" w:hAnsiTheme="minorHAnsi" w:cstheme="minorBidi"/>
          <w:color w:val="auto"/>
        </w:rPr>
        <w:commentReference w:id="139"/>
      </w:r>
    </w:p>
    <w:p w14:paraId="5530961F" w14:textId="6A0D05FE" w:rsidR="0017400A" w:rsidRDefault="001318BF" w:rsidP="0017400A">
      <w:pPr>
        <w:pStyle w:val="StandardWeb"/>
        <w:spacing w:before="0" w:beforeAutospacing="0" w:after="200" w:afterAutospacing="0"/>
      </w:pPr>
      <w:r>
        <w:rPr>
          <w:rFonts w:ascii="Calibri" w:hAnsi="Calibri" w:cs="Calibri"/>
          <w:color w:val="000000"/>
          <w:sz w:val="22"/>
          <w:szCs w:val="22"/>
        </w:rPr>
        <w:tab/>
      </w:r>
      <w:r w:rsidR="0017400A">
        <w:rPr>
          <w:rFonts w:ascii="Calibri" w:hAnsi="Calibri" w:cs="Calibri"/>
          <w:color w:val="000000"/>
          <w:sz w:val="22"/>
          <w:szCs w:val="22"/>
        </w:rPr>
        <w:t>The qualitative data obtained through the interviews (presented in the following chapter) can be viewed as the flesh and blood on the bones of the quantitative data of the online survey. The interviews show many more individual features of movement catalysts, as well of the factors that contribute to – or impede – movements.</w:t>
      </w:r>
    </w:p>
    <w:p w14:paraId="43FC0F15" w14:textId="6D89CCAD" w:rsidR="0017400A" w:rsidRDefault="001318BF" w:rsidP="0017400A">
      <w:pPr>
        <w:pStyle w:val="StandardWeb"/>
        <w:spacing w:before="0" w:beforeAutospacing="0" w:after="200" w:afterAutospacing="0"/>
      </w:pPr>
      <w:r>
        <w:rPr>
          <w:rFonts w:ascii="Calibri" w:hAnsi="Calibri" w:cs="Calibri"/>
          <w:color w:val="000000"/>
          <w:sz w:val="22"/>
          <w:szCs w:val="22"/>
        </w:rPr>
        <w:tab/>
      </w:r>
      <w:r w:rsidR="0017400A">
        <w:rPr>
          <w:rFonts w:ascii="Calibri" w:hAnsi="Calibri" w:cs="Calibri"/>
          <w:color w:val="000000"/>
          <w:sz w:val="22"/>
          <w:szCs w:val="22"/>
        </w:rPr>
        <w:t xml:space="preserve">Some of the main findings from the interview analysis </w:t>
      </w:r>
      <w:r>
        <w:rPr>
          <w:rFonts w:ascii="Calibri" w:hAnsi="Calibri" w:cs="Calibri"/>
          <w:color w:val="000000"/>
          <w:sz w:val="22"/>
          <w:szCs w:val="22"/>
        </w:rPr>
        <w:t>are as follows</w:t>
      </w:r>
      <w:r w:rsidR="0017400A">
        <w:rPr>
          <w:rFonts w:ascii="Calibri" w:hAnsi="Calibri" w:cs="Calibri"/>
          <w:color w:val="000000"/>
          <w:sz w:val="22"/>
          <w:szCs w:val="22"/>
        </w:rPr>
        <w:t>:</w:t>
      </w:r>
    </w:p>
    <w:p w14:paraId="37DB8114" w14:textId="04A36612" w:rsidR="0017400A" w:rsidRDefault="0017400A" w:rsidP="00CB4A6E">
      <w:pPr>
        <w:pStyle w:val="StandardWeb"/>
        <w:numPr>
          <w:ilvl w:val="0"/>
          <w:numId w:val="29"/>
        </w:numPr>
        <w:spacing w:before="0" w:beforeAutospacing="0" w:after="200" w:afterAutospacing="0"/>
      </w:pPr>
      <w:r>
        <w:rPr>
          <w:rFonts w:ascii="Calibri" w:hAnsi="Calibri" w:cs="Calibri"/>
          <w:color w:val="000000"/>
          <w:sz w:val="22"/>
          <w:szCs w:val="22"/>
        </w:rPr>
        <w:lastRenderedPageBreak/>
        <w:t>Most of the effective catalysts put emphasis on specific ministry methods, whereas those pioneers in the control group more often attribute their fruit to spiritual factors such as prayer or the call and guidance of God. </w:t>
      </w:r>
    </w:p>
    <w:p w14:paraId="7AF3BE0B" w14:textId="6FE5077B" w:rsidR="0017400A" w:rsidRDefault="0017400A" w:rsidP="00CB4A6E">
      <w:pPr>
        <w:pStyle w:val="StandardWeb"/>
        <w:numPr>
          <w:ilvl w:val="0"/>
          <w:numId w:val="29"/>
        </w:numPr>
        <w:spacing w:before="0" w:beforeAutospacing="0" w:after="200" w:afterAutospacing="0"/>
      </w:pPr>
      <w:r>
        <w:rPr>
          <w:rFonts w:ascii="Calibri" w:hAnsi="Calibri" w:cs="Calibri"/>
          <w:color w:val="000000"/>
          <w:sz w:val="22"/>
          <w:szCs w:val="22"/>
        </w:rPr>
        <w:t>There is a notable difference</w:t>
      </w:r>
      <w:r w:rsidR="0010773D">
        <w:rPr>
          <w:rFonts w:ascii="Calibri" w:hAnsi="Calibri" w:cs="Calibri"/>
          <w:color w:val="000000"/>
          <w:sz w:val="22"/>
          <w:szCs w:val="22"/>
        </w:rPr>
        <w:t xml:space="preserve"> between the two groups</w:t>
      </w:r>
      <w:r>
        <w:rPr>
          <w:rFonts w:ascii="Calibri" w:hAnsi="Calibri" w:cs="Calibri"/>
          <w:color w:val="000000"/>
          <w:sz w:val="22"/>
          <w:szCs w:val="22"/>
        </w:rPr>
        <w:t xml:space="preserve"> in some </w:t>
      </w:r>
      <w:r w:rsidR="0010773D">
        <w:rPr>
          <w:rFonts w:ascii="Calibri" w:hAnsi="Calibri" w:cs="Calibri"/>
          <w:color w:val="000000"/>
          <w:sz w:val="22"/>
          <w:szCs w:val="22"/>
        </w:rPr>
        <w:t xml:space="preserve">of the </w:t>
      </w:r>
      <w:r>
        <w:rPr>
          <w:rFonts w:ascii="Calibri" w:hAnsi="Calibri" w:cs="Calibri"/>
          <w:color w:val="000000"/>
          <w:sz w:val="22"/>
          <w:szCs w:val="22"/>
        </w:rPr>
        <w:t>specific ministry methods employed</w:t>
      </w:r>
      <w:r w:rsidR="0010773D">
        <w:rPr>
          <w:rFonts w:ascii="Calibri" w:hAnsi="Calibri" w:cs="Calibri"/>
          <w:color w:val="000000"/>
          <w:sz w:val="22"/>
          <w:szCs w:val="22"/>
        </w:rPr>
        <w:t xml:space="preserve">. For example, the effective catalysts more frequently highlight </w:t>
      </w:r>
      <w:r>
        <w:rPr>
          <w:rFonts w:ascii="Calibri" w:hAnsi="Calibri" w:cs="Calibri"/>
          <w:color w:val="000000"/>
          <w:sz w:val="22"/>
          <w:szCs w:val="22"/>
        </w:rPr>
        <w:t>finding a person of peace, and working with a discovery approach and discovery groups</w:t>
      </w:r>
      <w:r w:rsidR="0010773D">
        <w:rPr>
          <w:rFonts w:ascii="Calibri" w:hAnsi="Calibri" w:cs="Calibri"/>
          <w:color w:val="000000"/>
          <w:sz w:val="22"/>
          <w:szCs w:val="22"/>
        </w:rPr>
        <w:t>.</w:t>
      </w:r>
    </w:p>
    <w:p w14:paraId="73CEADC5" w14:textId="0428CFC9" w:rsidR="0017400A" w:rsidRDefault="0017400A" w:rsidP="00CB4A6E">
      <w:pPr>
        <w:pStyle w:val="StandardWeb"/>
        <w:numPr>
          <w:ilvl w:val="0"/>
          <w:numId w:val="29"/>
        </w:numPr>
        <w:spacing w:before="0" w:beforeAutospacing="0" w:after="200" w:afterAutospacing="0"/>
      </w:pPr>
      <w:r>
        <w:rPr>
          <w:rFonts w:ascii="Calibri" w:hAnsi="Calibri" w:cs="Calibri"/>
          <w:color w:val="000000"/>
          <w:sz w:val="22"/>
          <w:szCs w:val="22"/>
        </w:rPr>
        <w:t xml:space="preserve">Catalysts </w:t>
      </w:r>
      <w:r w:rsidR="007C22D7">
        <w:rPr>
          <w:rFonts w:ascii="Calibri" w:hAnsi="Calibri" w:cs="Calibri"/>
          <w:color w:val="000000"/>
          <w:sz w:val="22"/>
          <w:szCs w:val="22"/>
        </w:rPr>
        <w:t xml:space="preserve">put more of an </w:t>
      </w:r>
      <w:r>
        <w:rPr>
          <w:rFonts w:ascii="Calibri" w:hAnsi="Calibri" w:cs="Calibri"/>
          <w:color w:val="000000"/>
          <w:sz w:val="22"/>
          <w:szCs w:val="22"/>
        </w:rPr>
        <w:t>emphasi</w:t>
      </w:r>
      <w:r w:rsidR="007C22D7">
        <w:rPr>
          <w:rFonts w:ascii="Calibri" w:hAnsi="Calibri" w:cs="Calibri"/>
          <w:color w:val="000000"/>
          <w:sz w:val="22"/>
          <w:szCs w:val="22"/>
        </w:rPr>
        <w:t>s on</w:t>
      </w:r>
      <w:r>
        <w:rPr>
          <w:rFonts w:ascii="Calibri" w:hAnsi="Calibri" w:cs="Calibri"/>
          <w:color w:val="000000"/>
          <w:sz w:val="22"/>
          <w:szCs w:val="22"/>
        </w:rPr>
        <w:t xml:space="preserve"> obedience to the Bible in their ministry than those in the control group.</w:t>
      </w:r>
    </w:p>
    <w:p w14:paraId="5AED4F7B" w14:textId="375AD519" w:rsidR="0017400A" w:rsidRDefault="0017400A" w:rsidP="00CB4A6E">
      <w:pPr>
        <w:pStyle w:val="StandardWeb"/>
        <w:numPr>
          <w:ilvl w:val="0"/>
          <w:numId w:val="29"/>
        </w:numPr>
        <w:spacing w:before="0" w:beforeAutospacing="0" w:after="200" w:afterAutospacing="0"/>
      </w:pPr>
      <w:r>
        <w:rPr>
          <w:rFonts w:ascii="Calibri" w:hAnsi="Calibri" w:cs="Calibri"/>
          <w:color w:val="000000"/>
          <w:sz w:val="22"/>
          <w:szCs w:val="22"/>
        </w:rPr>
        <w:t>Catalysts are more likely to mention relationships of empowerment with local</w:t>
      </w:r>
      <w:r w:rsidR="007C22D7">
        <w:rPr>
          <w:rFonts w:ascii="Calibri" w:hAnsi="Calibri" w:cs="Calibri"/>
          <w:color w:val="000000"/>
          <w:sz w:val="22"/>
          <w:szCs w:val="22"/>
        </w:rPr>
        <w:t xml:space="preserve"> disciple</w:t>
      </w:r>
      <w:r>
        <w:rPr>
          <w:rFonts w:ascii="Calibri" w:hAnsi="Calibri" w:cs="Calibri"/>
          <w:color w:val="000000"/>
          <w:sz w:val="22"/>
          <w:szCs w:val="22"/>
        </w:rPr>
        <w:t xml:space="preserve">s, such as an emphasis on intentional mentoring </w:t>
      </w:r>
      <w:r w:rsidR="000C47A5">
        <w:rPr>
          <w:rFonts w:ascii="Calibri" w:hAnsi="Calibri" w:cs="Calibri"/>
          <w:color w:val="000000"/>
          <w:sz w:val="22"/>
          <w:szCs w:val="22"/>
        </w:rPr>
        <w:t xml:space="preserve">of </w:t>
      </w:r>
      <w:r>
        <w:rPr>
          <w:rFonts w:ascii="Calibri" w:hAnsi="Calibri" w:cs="Calibri"/>
          <w:color w:val="000000"/>
          <w:sz w:val="22"/>
          <w:szCs w:val="22"/>
        </w:rPr>
        <w:t>locals, ongoing training, or the ministry being led by locals.</w:t>
      </w:r>
      <w:r>
        <w:rPr>
          <w:rFonts w:ascii="Calibri" w:hAnsi="Calibri" w:cs="Calibri"/>
          <w:b/>
          <w:bCs/>
          <w:color w:val="000000"/>
          <w:sz w:val="22"/>
          <w:szCs w:val="22"/>
        </w:rPr>
        <w:t xml:space="preserve"> </w:t>
      </w:r>
      <w:r>
        <w:rPr>
          <w:rFonts w:ascii="Calibri" w:hAnsi="Calibri" w:cs="Calibri"/>
          <w:color w:val="000000"/>
          <w:sz w:val="22"/>
          <w:szCs w:val="22"/>
        </w:rPr>
        <w:t>Those in the control group</w:t>
      </w:r>
      <w:r w:rsidR="007C22D7">
        <w:rPr>
          <w:rFonts w:ascii="Calibri" w:hAnsi="Calibri" w:cs="Calibri"/>
          <w:color w:val="000000"/>
          <w:sz w:val="22"/>
          <w:szCs w:val="22"/>
        </w:rPr>
        <w:t>,</w:t>
      </w:r>
      <w:r>
        <w:rPr>
          <w:rFonts w:ascii="Calibri" w:hAnsi="Calibri" w:cs="Calibri"/>
          <w:color w:val="000000"/>
          <w:sz w:val="22"/>
          <w:szCs w:val="22"/>
        </w:rPr>
        <w:t xml:space="preserve"> by contrast</w:t>
      </w:r>
      <w:r w:rsidR="007C22D7">
        <w:rPr>
          <w:rFonts w:ascii="Calibri" w:hAnsi="Calibri" w:cs="Calibri"/>
          <w:color w:val="000000"/>
          <w:sz w:val="22"/>
          <w:szCs w:val="22"/>
        </w:rPr>
        <w:t>,</w:t>
      </w:r>
      <w:r>
        <w:rPr>
          <w:rFonts w:ascii="Calibri" w:hAnsi="Calibri" w:cs="Calibri"/>
          <w:color w:val="000000"/>
          <w:sz w:val="22"/>
          <w:szCs w:val="22"/>
        </w:rPr>
        <w:t xml:space="preserve"> are more likely to mention other kinds of relationships, such as those within the team or with partner agencies, more than with locals.</w:t>
      </w:r>
      <w:r w:rsidR="00101F9C">
        <w:rPr>
          <w:rFonts w:ascii="Calibri" w:hAnsi="Calibri" w:cs="Calibri"/>
          <w:color w:val="000000"/>
          <w:sz w:val="22"/>
          <w:szCs w:val="22"/>
        </w:rPr>
        <w:t xml:space="preserve"> </w:t>
      </w:r>
    </w:p>
    <w:p w14:paraId="5BE7D1C2" w14:textId="54C94B28" w:rsidR="00CC42CD" w:rsidRDefault="0017400A" w:rsidP="00CB4A6E">
      <w:pPr>
        <w:pStyle w:val="StandardWeb"/>
        <w:numPr>
          <w:ilvl w:val="0"/>
          <w:numId w:val="29"/>
        </w:numPr>
        <w:spacing w:before="0" w:beforeAutospacing="0" w:after="200" w:afterAutospacing="0"/>
      </w:pPr>
      <w:bookmarkStart w:id="140" w:name="_Hlk71014809"/>
      <w:r>
        <w:rPr>
          <w:rFonts w:ascii="Calibri" w:hAnsi="Calibri" w:cs="Calibri"/>
          <w:color w:val="000000"/>
          <w:sz w:val="22"/>
          <w:szCs w:val="22"/>
        </w:rPr>
        <w:t>As a contributing external factor, effective catalysts experience openness to the Gospel due to crises much more significantly than their counterparts in the control group.</w:t>
      </w:r>
      <w:bookmarkEnd w:id="140"/>
      <w:r w:rsidR="00CC42CD">
        <w:br w:type="page"/>
      </w:r>
    </w:p>
    <w:p w14:paraId="5015D379" w14:textId="551C012F" w:rsidR="00E02CCE" w:rsidRDefault="00DF2966" w:rsidP="00E02CCE">
      <w:pPr>
        <w:pStyle w:val="berschrift1"/>
        <w:rPr>
          <w:rFonts w:eastAsia="Times New Roman"/>
        </w:rPr>
      </w:pPr>
      <w:bookmarkStart w:id="141" w:name="_Hlk70525833"/>
      <w:bookmarkStart w:id="142" w:name="_Toc77931700"/>
      <w:bookmarkStart w:id="143" w:name="_Hlk70515744"/>
      <w:bookmarkEnd w:id="141"/>
      <w:r>
        <w:rPr>
          <w:rFonts w:eastAsia="Times New Roman"/>
        </w:rPr>
        <w:lastRenderedPageBreak/>
        <w:t xml:space="preserve">Chapter 4: </w:t>
      </w:r>
      <w:r w:rsidR="00E02CCE" w:rsidRPr="00292179">
        <w:rPr>
          <w:rFonts w:eastAsia="Times New Roman"/>
        </w:rPr>
        <w:t>Interviews</w:t>
      </w:r>
      <w:bookmarkEnd w:id="142"/>
    </w:p>
    <w:p w14:paraId="6E952956" w14:textId="77777777" w:rsidR="0087506E" w:rsidRPr="0087506E" w:rsidRDefault="0087506E" w:rsidP="0087506E"/>
    <w:p w14:paraId="705EA963" w14:textId="755EBDC6" w:rsidR="00E02CCE" w:rsidRDefault="00E02CCE" w:rsidP="00151290">
      <w:pPr>
        <w:pStyle w:val="berschrift2"/>
      </w:pPr>
      <w:bookmarkStart w:id="144" w:name="_Toc77931701"/>
      <w:r w:rsidRPr="00996A72">
        <w:t>Background</w:t>
      </w:r>
      <w:bookmarkEnd w:id="144"/>
    </w:p>
    <w:p w14:paraId="4EA359B4" w14:textId="563EF336" w:rsidR="003A2012" w:rsidRPr="003A2012" w:rsidRDefault="003A2012" w:rsidP="003A2012">
      <w:pPr>
        <w:pStyle w:val="berschrift3"/>
      </w:pPr>
      <w:bookmarkStart w:id="145" w:name="_Toc77931702"/>
      <w:r>
        <w:t>Methodology</w:t>
      </w:r>
      <w:bookmarkEnd w:id="145"/>
    </w:p>
    <w:bookmarkEnd w:id="143"/>
    <w:p w14:paraId="7471075E" w14:textId="20B88034" w:rsidR="00E02CCE" w:rsidRPr="008F7FFD" w:rsidRDefault="001318BF" w:rsidP="007915D8">
      <w:pPr>
        <w:spacing w:line="240" w:lineRule="auto"/>
        <w:rPr>
          <w:rFonts w:cstheme="minorHAnsi"/>
          <w:szCs w:val="22"/>
          <w:lang w:val="en-US"/>
        </w:rPr>
      </w:pPr>
      <w:r>
        <w:rPr>
          <w:rFonts w:cstheme="minorHAnsi"/>
          <w:szCs w:val="22"/>
          <w:lang w:val="en-US"/>
        </w:rPr>
        <w:tab/>
      </w:r>
      <w:r w:rsidR="00E02CCE" w:rsidRPr="008F7FFD">
        <w:rPr>
          <w:rFonts w:cstheme="minorHAnsi"/>
          <w:szCs w:val="22"/>
          <w:lang w:val="en-US"/>
        </w:rPr>
        <w:t xml:space="preserve">Interviews were conducted with </w:t>
      </w:r>
      <w:r w:rsidR="007C22D7">
        <w:rPr>
          <w:rFonts w:cstheme="minorHAnsi"/>
          <w:szCs w:val="22"/>
          <w:lang w:val="en-US"/>
        </w:rPr>
        <w:t>15</w:t>
      </w:r>
      <w:r w:rsidR="00E02CCE" w:rsidRPr="008F7FFD">
        <w:rPr>
          <w:rFonts w:cstheme="minorHAnsi"/>
          <w:szCs w:val="22"/>
          <w:lang w:val="en-US"/>
        </w:rPr>
        <w:t xml:space="preserve"> effective catalysts and </w:t>
      </w:r>
      <w:r w:rsidR="007C22D7">
        <w:rPr>
          <w:rFonts w:cstheme="minorHAnsi"/>
          <w:szCs w:val="22"/>
          <w:lang w:val="en-US"/>
        </w:rPr>
        <w:t>30</w:t>
      </w:r>
      <w:r w:rsidR="00E02CCE" w:rsidRPr="008F7FFD">
        <w:rPr>
          <w:rFonts w:cstheme="minorHAnsi"/>
          <w:szCs w:val="22"/>
          <w:lang w:val="en-US"/>
        </w:rPr>
        <w:t xml:space="preserve"> people in the control group.</w:t>
      </w:r>
      <w:r w:rsidR="00BB54B4" w:rsidRPr="008F7FFD">
        <w:rPr>
          <w:rFonts w:cstheme="minorHAnsi"/>
          <w:szCs w:val="22"/>
          <w:lang w:val="en-US"/>
        </w:rPr>
        <w:t xml:space="preserve"> </w:t>
      </w:r>
      <w:r w:rsidR="00E02CCE" w:rsidRPr="008F7FFD">
        <w:rPr>
          <w:rFonts w:cstheme="minorHAnsi"/>
          <w:szCs w:val="22"/>
          <w:lang w:val="en-US"/>
        </w:rPr>
        <w:t>They were contacted through existing networks, such as GlobeServe partners connected with Bethany International or others known to the research team.</w:t>
      </w:r>
      <w:r w:rsidR="00101F9C">
        <w:rPr>
          <w:rFonts w:cstheme="minorHAnsi"/>
          <w:szCs w:val="22"/>
          <w:lang w:val="en-US"/>
        </w:rPr>
        <w:t xml:space="preserve"> </w:t>
      </w:r>
      <w:r w:rsidR="00E02CCE" w:rsidRPr="008F7FFD">
        <w:rPr>
          <w:rFonts w:cstheme="minorHAnsi"/>
          <w:szCs w:val="22"/>
          <w:lang w:val="en-US"/>
        </w:rPr>
        <w:t xml:space="preserve">This means the sample is not necessarily representative of the broad gamut of missions around the world but it does provide a reasonable cross-section of people from different parts of the world and spheres of ministry. </w:t>
      </w:r>
    </w:p>
    <w:p w14:paraId="2F3485EE" w14:textId="17F59FBC" w:rsidR="00E02CCE" w:rsidRPr="008F7FFD" w:rsidRDefault="001318BF" w:rsidP="007915D8">
      <w:pPr>
        <w:spacing w:line="240" w:lineRule="auto"/>
        <w:rPr>
          <w:rFonts w:cstheme="minorHAnsi"/>
          <w:szCs w:val="22"/>
          <w:lang w:val="en-US"/>
        </w:rPr>
      </w:pPr>
      <w:r>
        <w:rPr>
          <w:rFonts w:cstheme="minorHAnsi"/>
          <w:szCs w:val="22"/>
          <w:lang w:val="en-US"/>
        </w:rPr>
        <w:tab/>
      </w:r>
      <w:r w:rsidR="00E02CCE" w:rsidRPr="008F7FFD">
        <w:rPr>
          <w:rFonts w:cstheme="minorHAnsi"/>
          <w:szCs w:val="22"/>
          <w:lang w:val="en-US"/>
        </w:rPr>
        <w:t xml:space="preserve">The structured interviews consisted of </w:t>
      </w:r>
      <w:r w:rsidR="007C22D7">
        <w:rPr>
          <w:rFonts w:cstheme="minorHAnsi"/>
          <w:szCs w:val="22"/>
          <w:lang w:val="en-US"/>
        </w:rPr>
        <w:t>14</w:t>
      </w:r>
      <w:r w:rsidR="00E02CCE" w:rsidRPr="008F7FFD">
        <w:rPr>
          <w:rFonts w:cstheme="minorHAnsi"/>
          <w:szCs w:val="22"/>
          <w:lang w:val="en-US"/>
        </w:rPr>
        <w:t>n open-ended questions which allowed interviewees to share about their experiences while particularly focusing on the factors that had helped or hindered their fruitfulness.</w:t>
      </w:r>
      <w:r w:rsidR="00BB54B4">
        <w:rPr>
          <w:rStyle w:val="Funotenzeichen"/>
          <w:rFonts w:cstheme="minorHAnsi"/>
          <w:szCs w:val="22"/>
        </w:rPr>
        <w:footnoteReference w:id="3"/>
      </w:r>
      <w:r w:rsidR="00E02CCE" w:rsidRPr="008F7FFD">
        <w:rPr>
          <w:rFonts w:cstheme="minorHAnsi"/>
          <w:szCs w:val="22"/>
          <w:lang w:val="en-US"/>
        </w:rPr>
        <w:t xml:space="preserve"> (See Appendix</w:t>
      </w:r>
      <w:r w:rsidR="002C60A3" w:rsidRPr="008F7FFD">
        <w:rPr>
          <w:rFonts w:cstheme="minorHAnsi"/>
          <w:szCs w:val="22"/>
          <w:lang w:val="en-US"/>
        </w:rPr>
        <w:t xml:space="preserve"> </w:t>
      </w:r>
      <w:r w:rsidR="001025AE">
        <w:rPr>
          <w:rFonts w:cstheme="minorHAnsi"/>
          <w:szCs w:val="22"/>
          <w:lang w:val="en-US"/>
        </w:rPr>
        <w:t>4</w:t>
      </w:r>
      <w:r w:rsidR="002C7275" w:rsidRPr="008F7FFD">
        <w:rPr>
          <w:rFonts w:cstheme="minorHAnsi"/>
          <w:szCs w:val="22"/>
          <w:lang w:val="en-US"/>
        </w:rPr>
        <w:t xml:space="preserve"> </w:t>
      </w:r>
      <w:r w:rsidR="00E02CCE" w:rsidRPr="008F7FFD">
        <w:rPr>
          <w:rFonts w:cstheme="minorHAnsi"/>
          <w:szCs w:val="22"/>
          <w:lang w:val="en-US"/>
        </w:rPr>
        <w:t>for the finalized list of interview questions.)</w:t>
      </w:r>
      <w:r w:rsidR="00101F9C">
        <w:rPr>
          <w:rFonts w:cstheme="minorHAnsi"/>
          <w:szCs w:val="22"/>
          <w:lang w:val="en-US"/>
        </w:rPr>
        <w:t xml:space="preserve"> </w:t>
      </w:r>
      <w:r w:rsidR="00E02CCE" w:rsidRPr="008F7FFD">
        <w:rPr>
          <w:rFonts w:cstheme="minorHAnsi"/>
          <w:szCs w:val="22"/>
          <w:lang w:val="en-US"/>
        </w:rPr>
        <w:t>Usually the interviewee was a man; there was only one woman interviewee but some couples were interviewed together.</w:t>
      </w:r>
      <w:r w:rsidR="00101F9C">
        <w:rPr>
          <w:rFonts w:cstheme="minorHAnsi"/>
          <w:szCs w:val="22"/>
          <w:lang w:val="en-US"/>
        </w:rPr>
        <w:t xml:space="preserve"> </w:t>
      </w:r>
    </w:p>
    <w:p w14:paraId="0D02BAC7" w14:textId="60F3C8B9" w:rsidR="00E02CCE" w:rsidRPr="008F7FFD" w:rsidRDefault="007C22D7" w:rsidP="007915D8">
      <w:pPr>
        <w:spacing w:line="240" w:lineRule="auto"/>
        <w:rPr>
          <w:rFonts w:cstheme="minorHAnsi"/>
          <w:szCs w:val="22"/>
          <w:lang w:val="en-US"/>
        </w:rPr>
      </w:pPr>
      <w:r w:rsidRPr="005D7715">
        <w:rPr>
          <w:rFonts w:cstheme="minorHAnsi"/>
          <w:szCs w:val="22"/>
          <w:lang w:val="en-US"/>
        </w:rPr>
        <w:tab/>
      </w:r>
      <w:r w:rsidR="00E02CCE" w:rsidRPr="005D7715">
        <w:rPr>
          <w:rFonts w:cstheme="minorHAnsi"/>
          <w:szCs w:val="22"/>
          <w:lang w:val="en-US"/>
        </w:rPr>
        <w:t>We double-checked that every interviewee either met the inclusion criteria for the group of catalysts or was assigned to the control group. Some of the catalysts made comments such as “we don't take a very quantitative approach to our tracking: we stopped in 2010 or 2011 actually counting how many house fellowships but at the time we stopped there were about 3000.</w:t>
      </w:r>
      <w:r w:rsidR="00101F9C" w:rsidRPr="005D7715">
        <w:rPr>
          <w:rFonts w:cstheme="minorHAnsi"/>
          <w:szCs w:val="22"/>
          <w:lang w:val="en-US"/>
        </w:rPr>
        <w:t xml:space="preserve"> </w:t>
      </w:r>
      <w:r w:rsidR="00E02CCE" w:rsidRPr="005D7715">
        <w:rPr>
          <w:rFonts w:cstheme="minorHAnsi"/>
          <w:szCs w:val="22"/>
          <w:lang w:val="en-US"/>
        </w:rPr>
        <w:t>We focused more on the qualitative development of people including the key leaders” or “we took a vow not to keep score: we really don't know.</w:t>
      </w:r>
      <w:r w:rsidR="00101F9C" w:rsidRPr="005D7715">
        <w:rPr>
          <w:rFonts w:cstheme="minorHAnsi"/>
          <w:szCs w:val="22"/>
          <w:lang w:val="en-US"/>
        </w:rPr>
        <w:t xml:space="preserve"> </w:t>
      </w:r>
      <w:r w:rsidR="00E02CCE" w:rsidRPr="005D7715">
        <w:rPr>
          <w:rFonts w:cstheme="minorHAnsi"/>
          <w:szCs w:val="22"/>
          <w:lang w:val="en-US"/>
        </w:rPr>
        <w:t>I guess 30 years ago there could have been 25,000.”</w:t>
      </w:r>
      <w:r w:rsidR="00E02CCE" w:rsidRPr="007915D8">
        <w:rPr>
          <w:rStyle w:val="Funotenzeichen"/>
          <w:rFonts w:cstheme="minorHAnsi"/>
          <w:szCs w:val="22"/>
        </w:rPr>
        <w:footnoteReference w:id="4"/>
      </w:r>
      <w:r w:rsidRPr="005D7715">
        <w:rPr>
          <w:lang w:val="en-US"/>
        </w:rPr>
        <w:t xml:space="preserve"> </w:t>
      </w:r>
      <w:r w:rsidR="00E02CCE" w:rsidRPr="008F7FFD">
        <w:rPr>
          <w:rFonts w:cstheme="minorHAnsi"/>
          <w:szCs w:val="22"/>
          <w:lang w:val="en-US"/>
        </w:rPr>
        <w:t xml:space="preserve"> Two people who thought that they had started movements had to be assigned</w:t>
      </w:r>
      <w:r w:rsidRPr="007C22D7">
        <w:rPr>
          <w:rFonts w:cstheme="minorHAnsi"/>
          <w:szCs w:val="22"/>
          <w:lang w:val="en-US"/>
        </w:rPr>
        <w:t xml:space="preserve"> in the end</w:t>
      </w:r>
      <w:r w:rsidR="00E02CCE" w:rsidRPr="008F7FFD">
        <w:rPr>
          <w:rFonts w:cstheme="minorHAnsi"/>
          <w:szCs w:val="22"/>
          <w:lang w:val="en-US"/>
        </w:rPr>
        <w:t xml:space="preserve"> to the control group because it was impossible to ascertain whether or not the movements had actually reached the fourth generation criterion used in this study.</w:t>
      </w:r>
      <w:r w:rsidR="00101F9C">
        <w:rPr>
          <w:rFonts w:cstheme="minorHAnsi"/>
          <w:szCs w:val="22"/>
          <w:lang w:val="en-US"/>
        </w:rPr>
        <w:t xml:space="preserve"> </w:t>
      </w:r>
      <w:r w:rsidR="00E02CCE" w:rsidRPr="008F7FFD">
        <w:rPr>
          <w:rFonts w:cstheme="minorHAnsi"/>
          <w:szCs w:val="22"/>
          <w:lang w:val="en-US"/>
        </w:rPr>
        <w:t>Interviewees were assured of confidentiality, especially because many of them are working in sensitive areas.</w:t>
      </w:r>
      <w:r w:rsidR="00101F9C">
        <w:rPr>
          <w:rFonts w:cstheme="minorHAnsi"/>
          <w:szCs w:val="22"/>
          <w:lang w:val="en-US"/>
        </w:rPr>
        <w:t xml:space="preserve"> </w:t>
      </w:r>
      <w:r w:rsidR="00E02CCE" w:rsidRPr="008F7FFD">
        <w:rPr>
          <w:rFonts w:cstheme="minorHAnsi"/>
          <w:szCs w:val="22"/>
          <w:lang w:val="en-US"/>
        </w:rPr>
        <w:t>Therefore names and countries of ministry are not given in this report.</w:t>
      </w:r>
    </w:p>
    <w:p w14:paraId="282081FD" w14:textId="3B82B1E7" w:rsidR="007915D8" w:rsidRDefault="00E02CCE" w:rsidP="00151290">
      <w:pPr>
        <w:pStyle w:val="berschrift3"/>
      </w:pPr>
      <w:bookmarkStart w:id="146" w:name="_Toc77931703"/>
      <w:r w:rsidRPr="007915D8">
        <w:t>Profile of the Interviewees</w:t>
      </w:r>
      <w:bookmarkEnd w:id="146"/>
    </w:p>
    <w:p w14:paraId="2EAA1BB5" w14:textId="6FC48C8E" w:rsidR="00DD4CAE" w:rsidRPr="008F7FFD" w:rsidRDefault="001318BF" w:rsidP="007915D8">
      <w:pPr>
        <w:spacing w:line="240" w:lineRule="auto"/>
        <w:rPr>
          <w:rFonts w:cstheme="minorHAnsi"/>
          <w:szCs w:val="22"/>
          <w:lang w:val="en-US"/>
        </w:rPr>
      </w:pPr>
      <w:r>
        <w:rPr>
          <w:rFonts w:cstheme="minorHAnsi"/>
          <w:szCs w:val="22"/>
          <w:lang w:val="en-US"/>
        </w:rPr>
        <w:tab/>
      </w:r>
      <w:r w:rsidR="00E02CCE" w:rsidRPr="008F7FFD">
        <w:rPr>
          <w:rFonts w:cstheme="minorHAnsi"/>
          <w:szCs w:val="22"/>
          <w:lang w:val="en-US"/>
        </w:rPr>
        <w:t>We sought to find interviewees representative of the largest mega-cultures of the world, with a focus on the regions/groupings where most movements occur:</w:t>
      </w:r>
      <w:bookmarkStart w:id="147" w:name="_Hlk70499653"/>
      <w:bookmarkStart w:id="148" w:name="_Hlk70500252"/>
      <w:r w:rsidR="00E02CCE" w:rsidRPr="008F7FFD">
        <w:rPr>
          <w:rFonts w:cstheme="minorHAnsi"/>
          <w:szCs w:val="22"/>
          <w:lang w:val="en-US"/>
        </w:rPr>
        <w:t xml:space="preserve"> West/Francophone Africa, East Africa, West/South Asia (especially India), Southeast Asia (especially Indonesia), the Ethnic Chinese</w:t>
      </w:r>
      <w:r w:rsidR="007C22D7">
        <w:rPr>
          <w:rFonts w:cstheme="minorHAnsi"/>
          <w:szCs w:val="22"/>
          <w:lang w:val="en-US"/>
        </w:rPr>
        <w:t xml:space="preserve"> and </w:t>
      </w:r>
      <w:r w:rsidR="007C22D7" w:rsidRPr="007C22D7">
        <w:rPr>
          <w:rFonts w:cstheme="minorHAnsi"/>
          <w:szCs w:val="22"/>
          <w:lang w:val="en-US"/>
        </w:rPr>
        <w:t>Latin America</w:t>
      </w:r>
      <w:r w:rsidR="00E02CCE" w:rsidRPr="008F7FFD">
        <w:rPr>
          <w:rFonts w:cstheme="minorHAnsi"/>
          <w:szCs w:val="22"/>
          <w:lang w:val="en-US"/>
        </w:rPr>
        <w:t>.</w:t>
      </w:r>
      <w:bookmarkEnd w:id="147"/>
      <w:r w:rsidR="007915D8" w:rsidRPr="008F7FFD">
        <w:rPr>
          <w:rFonts w:cstheme="minorHAnsi"/>
          <w:szCs w:val="22"/>
          <w:lang w:val="en-US"/>
        </w:rPr>
        <w:t xml:space="preserve"> </w:t>
      </w:r>
    </w:p>
    <w:p w14:paraId="38A01C99" w14:textId="7FE3B95A" w:rsidR="003A2012" w:rsidRPr="008F7FFD" w:rsidRDefault="001318BF" w:rsidP="007915D8">
      <w:pPr>
        <w:spacing w:line="240" w:lineRule="auto"/>
        <w:rPr>
          <w:rFonts w:cstheme="minorHAnsi"/>
          <w:szCs w:val="22"/>
          <w:lang w:val="en-US"/>
        </w:rPr>
      </w:pPr>
      <w:r>
        <w:rPr>
          <w:rFonts w:cstheme="minorHAnsi"/>
          <w:szCs w:val="22"/>
          <w:lang w:val="en-US"/>
        </w:rPr>
        <w:tab/>
      </w:r>
      <w:r w:rsidR="007915D8" w:rsidRPr="008F7FFD">
        <w:rPr>
          <w:rFonts w:cstheme="minorHAnsi"/>
          <w:szCs w:val="22"/>
          <w:lang w:val="en-US"/>
        </w:rPr>
        <w:t>The following table shows the areas of ministry among those who participated in the interviews.</w:t>
      </w:r>
      <w:r w:rsidR="007915D8" w:rsidRPr="007915D8">
        <w:rPr>
          <w:rFonts w:cstheme="minorHAnsi"/>
          <w:szCs w:val="22"/>
          <w:vertAlign w:val="superscript"/>
        </w:rPr>
        <w:footnoteReference w:id="5"/>
      </w:r>
    </w:p>
    <w:p w14:paraId="5629753C" w14:textId="0B88CFFF" w:rsidR="001F7D2A" w:rsidRPr="008F7FFD" w:rsidRDefault="003A2012" w:rsidP="003A2012">
      <w:pPr>
        <w:rPr>
          <w:rFonts w:cstheme="minorHAnsi"/>
          <w:szCs w:val="22"/>
          <w:lang w:val="en-US"/>
        </w:rPr>
      </w:pPr>
      <w:r w:rsidRPr="008F7FFD">
        <w:rPr>
          <w:rFonts w:cstheme="minorHAnsi"/>
          <w:szCs w:val="22"/>
          <w:lang w:val="en-US"/>
        </w:rPr>
        <w:br w:type="page"/>
      </w:r>
    </w:p>
    <w:p w14:paraId="0F77DF31" w14:textId="1C6FC5CD" w:rsidR="00D9470E" w:rsidRPr="00D9470E" w:rsidRDefault="00204B47" w:rsidP="00437614">
      <w:pPr>
        <w:pStyle w:val="berschrift7"/>
        <w:spacing w:after="240"/>
        <w:ind w:left="0" w:firstLine="634"/>
      </w:pPr>
      <w:bookmarkStart w:id="149" w:name="_Toc77847575"/>
      <w:r w:rsidRPr="009D1688">
        <w:lastRenderedPageBreak/>
        <w:t xml:space="preserve">Areas of </w:t>
      </w:r>
      <w:r w:rsidR="00B04469" w:rsidRPr="009D1688">
        <w:t>Ministry</w:t>
      </w:r>
      <w:r w:rsidRPr="009D1688">
        <w:t xml:space="preserve"> among those </w:t>
      </w:r>
      <w:r w:rsidR="00B04469" w:rsidRPr="009D1688">
        <w:t>Intervie</w:t>
      </w:r>
      <w:r w:rsidRPr="009D1688">
        <w:t>wed</w:t>
      </w:r>
      <w:bookmarkEnd w:id="149"/>
    </w:p>
    <w:tbl>
      <w:tblPr>
        <w:tblStyle w:val="Tabellenraster"/>
        <w:tblpPr w:leftFromText="187" w:rightFromText="187" w:vertAnchor="text" w:horzAnchor="margin" w:tblpY="-186"/>
        <w:tblW w:w="9108" w:type="dxa"/>
        <w:tblLayout w:type="fixed"/>
        <w:tblLook w:val="04A0" w:firstRow="1" w:lastRow="0" w:firstColumn="1" w:lastColumn="0" w:noHBand="0" w:noVBand="1"/>
      </w:tblPr>
      <w:tblGrid>
        <w:gridCol w:w="1301"/>
        <w:gridCol w:w="1664"/>
        <w:gridCol w:w="938"/>
        <w:gridCol w:w="1301"/>
        <w:gridCol w:w="1301"/>
        <w:gridCol w:w="1301"/>
        <w:gridCol w:w="1302"/>
      </w:tblGrid>
      <w:tr w:rsidR="003A2012" w:rsidRPr="00A3123E" w14:paraId="6B1BC575" w14:textId="77777777" w:rsidTr="00204B47">
        <w:trPr>
          <w:trHeight w:val="20"/>
        </w:trPr>
        <w:tc>
          <w:tcPr>
            <w:tcW w:w="1301" w:type="dxa"/>
            <w:shd w:val="clear" w:color="auto" w:fill="D9D9D9" w:themeFill="background1" w:themeFillShade="D9"/>
            <w:vAlign w:val="center"/>
          </w:tcPr>
          <w:p w14:paraId="600E80A2" w14:textId="77777777" w:rsidR="003A2012" w:rsidRPr="00A3123E" w:rsidRDefault="003A2012" w:rsidP="00204B47">
            <w:pPr>
              <w:rPr>
                <w:rFonts w:cstheme="minorHAnsi"/>
                <w:sz w:val="18"/>
                <w:szCs w:val="18"/>
              </w:rPr>
            </w:pPr>
            <w:r w:rsidRPr="00A3123E">
              <w:rPr>
                <w:rFonts w:cstheme="minorHAnsi"/>
                <w:sz w:val="18"/>
                <w:szCs w:val="18"/>
              </w:rPr>
              <w:t>Areas</w:t>
            </w:r>
          </w:p>
        </w:tc>
        <w:tc>
          <w:tcPr>
            <w:tcW w:w="1664" w:type="dxa"/>
            <w:shd w:val="clear" w:color="auto" w:fill="D9D9D9" w:themeFill="background1" w:themeFillShade="D9"/>
            <w:vAlign w:val="center"/>
          </w:tcPr>
          <w:p w14:paraId="2769BDC4" w14:textId="77777777" w:rsidR="003A2012" w:rsidRPr="00A3123E" w:rsidRDefault="003A2012" w:rsidP="00204B47">
            <w:pPr>
              <w:jc w:val="center"/>
              <w:rPr>
                <w:rFonts w:cstheme="minorHAnsi"/>
                <w:sz w:val="18"/>
                <w:szCs w:val="18"/>
              </w:rPr>
            </w:pPr>
            <w:r w:rsidRPr="00A3123E">
              <w:rPr>
                <w:rFonts w:cstheme="minorHAnsi"/>
                <w:sz w:val="18"/>
                <w:szCs w:val="18"/>
              </w:rPr>
              <w:t>West</w:t>
            </w:r>
            <w:r>
              <w:rPr>
                <w:rFonts w:cstheme="minorHAnsi"/>
                <w:sz w:val="18"/>
                <w:szCs w:val="18"/>
              </w:rPr>
              <w:t xml:space="preserve"> </w:t>
            </w:r>
            <w:r w:rsidRPr="00A3123E">
              <w:rPr>
                <w:rFonts w:cstheme="minorHAnsi"/>
                <w:sz w:val="18"/>
                <w:szCs w:val="18"/>
              </w:rPr>
              <w:t>/</w:t>
            </w:r>
            <w:r>
              <w:rPr>
                <w:rFonts w:cstheme="minorHAnsi"/>
                <w:sz w:val="18"/>
                <w:szCs w:val="18"/>
              </w:rPr>
              <w:t xml:space="preserve"> </w:t>
            </w:r>
            <w:r w:rsidRPr="00A3123E">
              <w:rPr>
                <w:rFonts w:cstheme="minorHAnsi"/>
                <w:sz w:val="18"/>
                <w:szCs w:val="18"/>
              </w:rPr>
              <w:t>Francophone Africa</w:t>
            </w:r>
          </w:p>
        </w:tc>
        <w:tc>
          <w:tcPr>
            <w:tcW w:w="938" w:type="dxa"/>
            <w:shd w:val="clear" w:color="auto" w:fill="D9D9D9" w:themeFill="background1" w:themeFillShade="D9"/>
            <w:vAlign w:val="center"/>
          </w:tcPr>
          <w:p w14:paraId="1EA1C5CC" w14:textId="77777777" w:rsidR="003A2012" w:rsidRPr="00A3123E" w:rsidRDefault="003A2012" w:rsidP="00204B47">
            <w:pPr>
              <w:jc w:val="center"/>
              <w:rPr>
                <w:rFonts w:cstheme="minorHAnsi"/>
                <w:sz w:val="18"/>
                <w:szCs w:val="18"/>
              </w:rPr>
            </w:pPr>
            <w:r>
              <w:rPr>
                <w:rFonts w:cstheme="minorHAnsi"/>
                <w:sz w:val="18"/>
                <w:szCs w:val="18"/>
              </w:rPr>
              <w:t>East Africa</w:t>
            </w:r>
          </w:p>
        </w:tc>
        <w:tc>
          <w:tcPr>
            <w:tcW w:w="1301" w:type="dxa"/>
            <w:shd w:val="clear" w:color="auto" w:fill="D9D9D9" w:themeFill="background1" w:themeFillShade="D9"/>
            <w:vAlign w:val="center"/>
          </w:tcPr>
          <w:p w14:paraId="3F2DE26D" w14:textId="77777777" w:rsidR="003A2012" w:rsidRPr="00A3123E" w:rsidRDefault="003A2012" w:rsidP="00204B47">
            <w:pPr>
              <w:jc w:val="center"/>
              <w:rPr>
                <w:rFonts w:cstheme="minorHAnsi"/>
                <w:sz w:val="18"/>
                <w:szCs w:val="18"/>
              </w:rPr>
            </w:pPr>
            <w:r w:rsidRPr="00A3123E">
              <w:rPr>
                <w:rFonts w:cstheme="minorHAnsi"/>
                <w:sz w:val="18"/>
                <w:szCs w:val="18"/>
              </w:rPr>
              <w:t>South</w:t>
            </w:r>
            <w:r>
              <w:rPr>
                <w:rFonts w:cstheme="minorHAnsi"/>
                <w:sz w:val="18"/>
                <w:szCs w:val="18"/>
              </w:rPr>
              <w:t xml:space="preserve"> </w:t>
            </w:r>
            <w:r w:rsidRPr="00A3123E">
              <w:rPr>
                <w:rFonts w:cstheme="minorHAnsi"/>
                <w:sz w:val="18"/>
                <w:szCs w:val="18"/>
              </w:rPr>
              <w:t>/</w:t>
            </w:r>
            <w:r>
              <w:rPr>
                <w:rFonts w:cstheme="minorHAnsi"/>
                <w:sz w:val="18"/>
                <w:szCs w:val="18"/>
              </w:rPr>
              <w:t xml:space="preserve"> </w:t>
            </w:r>
            <w:r w:rsidRPr="00A3123E">
              <w:rPr>
                <w:rFonts w:cstheme="minorHAnsi"/>
                <w:sz w:val="18"/>
                <w:szCs w:val="18"/>
              </w:rPr>
              <w:t>Western Asia</w:t>
            </w:r>
          </w:p>
        </w:tc>
        <w:tc>
          <w:tcPr>
            <w:tcW w:w="1301" w:type="dxa"/>
            <w:shd w:val="clear" w:color="auto" w:fill="D9D9D9" w:themeFill="background1" w:themeFillShade="D9"/>
            <w:vAlign w:val="center"/>
          </w:tcPr>
          <w:p w14:paraId="5E5435BB" w14:textId="77777777" w:rsidR="003A2012" w:rsidRPr="00A3123E" w:rsidRDefault="003A2012" w:rsidP="00204B47">
            <w:pPr>
              <w:jc w:val="center"/>
              <w:rPr>
                <w:rFonts w:cstheme="minorHAnsi"/>
                <w:sz w:val="18"/>
                <w:szCs w:val="18"/>
              </w:rPr>
            </w:pPr>
            <w:r>
              <w:rPr>
                <w:rFonts w:cstheme="minorHAnsi"/>
                <w:sz w:val="18"/>
                <w:szCs w:val="18"/>
              </w:rPr>
              <w:t>Southeast Asia</w:t>
            </w:r>
          </w:p>
        </w:tc>
        <w:tc>
          <w:tcPr>
            <w:tcW w:w="1301" w:type="dxa"/>
            <w:shd w:val="clear" w:color="auto" w:fill="D9D9D9" w:themeFill="background1" w:themeFillShade="D9"/>
            <w:vAlign w:val="center"/>
          </w:tcPr>
          <w:p w14:paraId="5F9E215F" w14:textId="77777777" w:rsidR="003A2012" w:rsidRPr="00A3123E" w:rsidRDefault="003A2012" w:rsidP="00204B47">
            <w:pPr>
              <w:jc w:val="center"/>
              <w:rPr>
                <w:rFonts w:cstheme="minorHAnsi"/>
                <w:sz w:val="18"/>
                <w:szCs w:val="18"/>
              </w:rPr>
            </w:pPr>
            <w:r>
              <w:rPr>
                <w:rFonts w:cstheme="minorHAnsi"/>
                <w:sz w:val="18"/>
                <w:szCs w:val="18"/>
              </w:rPr>
              <w:t>Ethnic Chinese</w:t>
            </w:r>
          </w:p>
        </w:tc>
        <w:tc>
          <w:tcPr>
            <w:tcW w:w="1302" w:type="dxa"/>
            <w:shd w:val="clear" w:color="auto" w:fill="D9D9D9" w:themeFill="background1" w:themeFillShade="D9"/>
            <w:vAlign w:val="center"/>
          </w:tcPr>
          <w:p w14:paraId="50731C91" w14:textId="77777777" w:rsidR="003A2012" w:rsidRPr="00A3123E" w:rsidRDefault="003A2012" w:rsidP="00204B47">
            <w:pPr>
              <w:jc w:val="center"/>
              <w:rPr>
                <w:rFonts w:cstheme="minorHAnsi"/>
                <w:sz w:val="18"/>
                <w:szCs w:val="18"/>
              </w:rPr>
            </w:pPr>
            <w:r>
              <w:rPr>
                <w:rFonts w:cstheme="minorHAnsi"/>
                <w:sz w:val="18"/>
                <w:szCs w:val="18"/>
              </w:rPr>
              <w:t>Latin America</w:t>
            </w:r>
          </w:p>
        </w:tc>
      </w:tr>
      <w:tr w:rsidR="003A2012" w:rsidRPr="00A3123E" w14:paraId="66C855F7" w14:textId="77777777" w:rsidTr="00204B47">
        <w:trPr>
          <w:trHeight w:val="288"/>
        </w:trPr>
        <w:tc>
          <w:tcPr>
            <w:tcW w:w="1301" w:type="dxa"/>
            <w:vAlign w:val="center"/>
          </w:tcPr>
          <w:p w14:paraId="23731117" w14:textId="77777777" w:rsidR="003A2012" w:rsidRPr="00A3123E" w:rsidRDefault="003A2012" w:rsidP="00204B47">
            <w:pPr>
              <w:rPr>
                <w:rFonts w:cstheme="minorHAnsi"/>
                <w:sz w:val="18"/>
                <w:szCs w:val="18"/>
              </w:rPr>
            </w:pPr>
            <w:r>
              <w:rPr>
                <w:rFonts w:cstheme="minorHAnsi"/>
                <w:sz w:val="18"/>
                <w:szCs w:val="18"/>
              </w:rPr>
              <w:t>Catalysts</w:t>
            </w:r>
          </w:p>
        </w:tc>
        <w:tc>
          <w:tcPr>
            <w:tcW w:w="1664" w:type="dxa"/>
            <w:vAlign w:val="center"/>
          </w:tcPr>
          <w:p w14:paraId="1063754D" w14:textId="77777777" w:rsidR="003A2012" w:rsidRPr="00A3123E" w:rsidRDefault="003A2012" w:rsidP="00204B47">
            <w:pPr>
              <w:jc w:val="center"/>
              <w:rPr>
                <w:rFonts w:cstheme="minorHAnsi"/>
                <w:sz w:val="18"/>
                <w:szCs w:val="18"/>
              </w:rPr>
            </w:pPr>
            <w:r>
              <w:rPr>
                <w:rFonts w:cstheme="minorHAnsi"/>
                <w:sz w:val="18"/>
                <w:szCs w:val="18"/>
              </w:rPr>
              <w:t>4</w:t>
            </w:r>
          </w:p>
        </w:tc>
        <w:tc>
          <w:tcPr>
            <w:tcW w:w="938" w:type="dxa"/>
            <w:vAlign w:val="center"/>
          </w:tcPr>
          <w:p w14:paraId="5297CB8F" w14:textId="77777777" w:rsidR="003A2012" w:rsidRPr="00A3123E" w:rsidRDefault="003A2012" w:rsidP="00204B47">
            <w:pPr>
              <w:jc w:val="center"/>
              <w:rPr>
                <w:rFonts w:cstheme="minorHAnsi"/>
                <w:sz w:val="18"/>
                <w:szCs w:val="18"/>
              </w:rPr>
            </w:pPr>
            <w:r>
              <w:rPr>
                <w:rFonts w:cstheme="minorHAnsi"/>
                <w:sz w:val="18"/>
                <w:szCs w:val="18"/>
              </w:rPr>
              <w:t>3</w:t>
            </w:r>
          </w:p>
        </w:tc>
        <w:tc>
          <w:tcPr>
            <w:tcW w:w="1301" w:type="dxa"/>
            <w:vAlign w:val="center"/>
          </w:tcPr>
          <w:p w14:paraId="24691CD2" w14:textId="77777777" w:rsidR="003A2012" w:rsidRPr="00A3123E" w:rsidRDefault="003A2012" w:rsidP="00204B47">
            <w:pPr>
              <w:jc w:val="center"/>
              <w:rPr>
                <w:rFonts w:cstheme="minorHAnsi"/>
                <w:sz w:val="18"/>
                <w:szCs w:val="18"/>
              </w:rPr>
            </w:pPr>
            <w:r>
              <w:rPr>
                <w:rFonts w:cstheme="minorHAnsi"/>
                <w:sz w:val="18"/>
                <w:szCs w:val="18"/>
              </w:rPr>
              <w:t>5</w:t>
            </w:r>
          </w:p>
        </w:tc>
        <w:tc>
          <w:tcPr>
            <w:tcW w:w="1301" w:type="dxa"/>
            <w:vAlign w:val="center"/>
          </w:tcPr>
          <w:p w14:paraId="6F835F08" w14:textId="77777777" w:rsidR="003A2012" w:rsidRPr="00A3123E" w:rsidRDefault="003A2012" w:rsidP="00204B47">
            <w:pPr>
              <w:jc w:val="center"/>
              <w:rPr>
                <w:rFonts w:cstheme="minorHAnsi"/>
                <w:sz w:val="18"/>
                <w:szCs w:val="18"/>
              </w:rPr>
            </w:pPr>
            <w:r>
              <w:rPr>
                <w:rFonts w:cstheme="minorHAnsi"/>
                <w:sz w:val="18"/>
                <w:szCs w:val="18"/>
              </w:rPr>
              <w:t>3</w:t>
            </w:r>
          </w:p>
        </w:tc>
        <w:tc>
          <w:tcPr>
            <w:tcW w:w="1301" w:type="dxa"/>
            <w:vAlign w:val="center"/>
          </w:tcPr>
          <w:p w14:paraId="1DE19F55" w14:textId="77777777" w:rsidR="003A2012" w:rsidRPr="00A3123E" w:rsidRDefault="003A2012" w:rsidP="00204B47">
            <w:pPr>
              <w:jc w:val="center"/>
              <w:rPr>
                <w:rFonts w:cstheme="minorHAnsi"/>
                <w:sz w:val="18"/>
                <w:szCs w:val="18"/>
              </w:rPr>
            </w:pPr>
            <w:r>
              <w:rPr>
                <w:rFonts w:cstheme="minorHAnsi"/>
                <w:sz w:val="18"/>
                <w:szCs w:val="18"/>
              </w:rPr>
              <w:t>0</w:t>
            </w:r>
          </w:p>
        </w:tc>
        <w:tc>
          <w:tcPr>
            <w:tcW w:w="1302" w:type="dxa"/>
            <w:vAlign w:val="center"/>
          </w:tcPr>
          <w:p w14:paraId="73AA493B" w14:textId="77777777" w:rsidR="003A2012" w:rsidRPr="00A3123E" w:rsidRDefault="003A2012" w:rsidP="00204B47">
            <w:pPr>
              <w:jc w:val="center"/>
              <w:rPr>
                <w:rFonts w:cstheme="minorHAnsi"/>
                <w:sz w:val="18"/>
                <w:szCs w:val="18"/>
              </w:rPr>
            </w:pPr>
            <w:r>
              <w:rPr>
                <w:rFonts w:cstheme="minorHAnsi"/>
                <w:sz w:val="18"/>
                <w:szCs w:val="18"/>
              </w:rPr>
              <w:t>0</w:t>
            </w:r>
          </w:p>
        </w:tc>
      </w:tr>
      <w:tr w:rsidR="003A2012" w:rsidRPr="00A3123E" w14:paraId="3655DC25" w14:textId="77777777" w:rsidTr="00204B47">
        <w:trPr>
          <w:trHeight w:val="20"/>
        </w:trPr>
        <w:tc>
          <w:tcPr>
            <w:tcW w:w="1301" w:type="dxa"/>
            <w:shd w:val="clear" w:color="auto" w:fill="D9D9D9" w:themeFill="background1" w:themeFillShade="D9"/>
            <w:vAlign w:val="center"/>
          </w:tcPr>
          <w:p w14:paraId="2E96D68C" w14:textId="77777777" w:rsidR="003A2012" w:rsidRPr="00A3123E" w:rsidRDefault="003A2012" w:rsidP="00204B47">
            <w:pPr>
              <w:rPr>
                <w:rFonts w:cstheme="minorHAnsi"/>
                <w:sz w:val="18"/>
                <w:szCs w:val="18"/>
              </w:rPr>
            </w:pPr>
            <w:r w:rsidRPr="00A3123E">
              <w:rPr>
                <w:rFonts w:cstheme="minorHAnsi"/>
                <w:sz w:val="18"/>
                <w:szCs w:val="18"/>
              </w:rPr>
              <w:t>Areas</w:t>
            </w:r>
          </w:p>
        </w:tc>
        <w:tc>
          <w:tcPr>
            <w:tcW w:w="1664" w:type="dxa"/>
            <w:shd w:val="clear" w:color="auto" w:fill="D9D9D9" w:themeFill="background1" w:themeFillShade="D9"/>
            <w:vAlign w:val="center"/>
          </w:tcPr>
          <w:p w14:paraId="6BB18F53" w14:textId="77777777" w:rsidR="003A2012" w:rsidRPr="00A3123E" w:rsidRDefault="003A2012" w:rsidP="00204B47">
            <w:pPr>
              <w:jc w:val="center"/>
              <w:rPr>
                <w:rFonts w:cstheme="minorHAnsi"/>
                <w:sz w:val="18"/>
                <w:szCs w:val="18"/>
              </w:rPr>
            </w:pPr>
            <w:r w:rsidRPr="00A3123E">
              <w:rPr>
                <w:rFonts w:cstheme="minorHAnsi"/>
                <w:sz w:val="18"/>
                <w:szCs w:val="18"/>
              </w:rPr>
              <w:t>West</w:t>
            </w:r>
            <w:r>
              <w:rPr>
                <w:rFonts w:cstheme="minorHAnsi"/>
                <w:sz w:val="18"/>
                <w:szCs w:val="18"/>
              </w:rPr>
              <w:t xml:space="preserve"> </w:t>
            </w:r>
            <w:r w:rsidRPr="00A3123E">
              <w:rPr>
                <w:rFonts w:cstheme="minorHAnsi"/>
                <w:sz w:val="18"/>
                <w:szCs w:val="18"/>
              </w:rPr>
              <w:t>/</w:t>
            </w:r>
            <w:r>
              <w:rPr>
                <w:rFonts w:cstheme="minorHAnsi"/>
                <w:sz w:val="18"/>
                <w:szCs w:val="18"/>
              </w:rPr>
              <w:t xml:space="preserve"> </w:t>
            </w:r>
            <w:r w:rsidRPr="00A3123E">
              <w:rPr>
                <w:rFonts w:cstheme="minorHAnsi"/>
                <w:sz w:val="18"/>
                <w:szCs w:val="18"/>
              </w:rPr>
              <w:t>Francophone Africa</w:t>
            </w:r>
          </w:p>
        </w:tc>
        <w:tc>
          <w:tcPr>
            <w:tcW w:w="938" w:type="dxa"/>
            <w:shd w:val="clear" w:color="auto" w:fill="D9D9D9" w:themeFill="background1" w:themeFillShade="D9"/>
            <w:vAlign w:val="center"/>
          </w:tcPr>
          <w:p w14:paraId="15D45486" w14:textId="77777777" w:rsidR="003A2012" w:rsidRPr="00A3123E" w:rsidRDefault="003A2012" w:rsidP="00204B47">
            <w:pPr>
              <w:jc w:val="center"/>
              <w:rPr>
                <w:rFonts w:cstheme="minorHAnsi"/>
                <w:sz w:val="18"/>
                <w:szCs w:val="18"/>
              </w:rPr>
            </w:pPr>
            <w:r>
              <w:rPr>
                <w:rFonts w:cstheme="minorHAnsi"/>
                <w:sz w:val="18"/>
                <w:szCs w:val="18"/>
              </w:rPr>
              <w:t>East Africa</w:t>
            </w:r>
          </w:p>
        </w:tc>
        <w:tc>
          <w:tcPr>
            <w:tcW w:w="1301" w:type="dxa"/>
            <w:shd w:val="clear" w:color="auto" w:fill="D9D9D9" w:themeFill="background1" w:themeFillShade="D9"/>
            <w:vAlign w:val="center"/>
          </w:tcPr>
          <w:p w14:paraId="0DBB456A" w14:textId="77777777" w:rsidR="003A2012" w:rsidRPr="00A3123E" w:rsidRDefault="003A2012" w:rsidP="00204B47">
            <w:pPr>
              <w:jc w:val="center"/>
              <w:rPr>
                <w:rFonts w:cstheme="minorHAnsi"/>
                <w:sz w:val="18"/>
                <w:szCs w:val="18"/>
              </w:rPr>
            </w:pPr>
            <w:r w:rsidRPr="00A3123E">
              <w:rPr>
                <w:rFonts w:cstheme="minorHAnsi"/>
                <w:sz w:val="18"/>
                <w:szCs w:val="18"/>
              </w:rPr>
              <w:t>South</w:t>
            </w:r>
            <w:r>
              <w:rPr>
                <w:rFonts w:cstheme="minorHAnsi"/>
                <w:sz w:val="18"/>
                <w:szCs w:val="18"/>
              </w:rPr>
              <w:t xml:space="preserve"> </w:t>
            </w:r>
            <w:r w:rsidRPr="00A3123E">
              <w:rPr>
                <w:rFonts w:cstheme="minorHAnsi"/>
                <w:sz w:val="18"/>
                <w:szCs w:val="18"/>
              </w:rPr>
              <w:t>/</w:t>
            </w:r>
            <w:r>
              <w:rPr>
                <w:rFonts w:cstheme="minorHAnsi"/>
                <w:sz w:val="18"/>
                <w:szCs w:val="18"/>
              </w:rPr>
              <w:t xml:space="preserve"> </w:t>
            </w:r>
            <w:r w:rsidRPr="00A3123E">
              <w:rPr>
                <w:rFonts w:cstheme="minorHAnsi"/>
                <w:sz w:val="18"/>
                <w:szCs w:val="18"/>
              </w:rPr>
              <w:t>Western Asia</w:t>
            </w:r>
          </w:p>
        </w:tc>
        <w:tc>
          <w:tcPr>
            <w:tcW w:w="1301" w:type="dxa"/>
            <w:shd w:val="clear" w:color="auto" w:fill="D9D9D9" w:themeFill="background1" w:themeFillShade="D9"/>
            <w:vAlign w:val="center"/>
          </w:tcPr>
          <w:p w14:paraId="6462B7D7" w14:textId="77777777" w:rsidR="003A2012" w:rsidRPr="00A3123E" w:rsidRDefault="003A2012" w:rsidP="00204B47">
            <w:pPr>
              <w:jc w:val="center"/>
              <w:rPr>
                <w:rFonts w:cstheme="minorHAnsi"/>
                <w:sz w:val="18"/>
                <w:szCs w:val="18"/>
              </w:rPr>
            </w:pPr>
            <w:r>
              <w:rPr>
                <w:rFonts w:cstheme="minorHAnsi"/>
                <w:sz w:val="18"/>
                <w:szCs w:val="18"/>
              </w:rPr>
              <w:t>Southeast Asia</w:t>
            </w:r>
          </w:p>
        </w:tc>
        <w:tc>
          <w:tcPr>
            <w:tcW w:w="1301" w:type="dxa"/>
            <w:shd w:val="clear" w:color="auto" w:fill="D9D9D9" w:themeFill="background1" w:themeFillShade="D9"/>
            <w:vAlign w:val="center"/>
          </w:tcPr>
          <w:p w14:paraId="3A33A61F" w14:textId="77777777" w:rsidR="003A2012" w:rsidRPr="00A3123E" w:rsidRDefault="003A2012" w:rsidP="00204B47">
            <w:pPr>
              <w:jc w:val="center"/>
              <w:rPr>
                <w:rFonts w:cstheme="minorHAnsi"/>
                <w:sz w:val="18"/>
                <w:szCs w:val="18"/>
              </w:rPr>
            </w:pPr>
            <w:r>
              <w:rPr>
                <w:rFonts w:cstheme="minorHAnsi"/>
                <w:sz w:val="18"/>
                <w:szCs w:val="18"/>
              </w:rPr>
              <w:t>Ethnic Chinese</w:t>
            </w:r>
          </w:p>
        </w:tc>
        <w:tc>
          <w:tcPr>
            <w:tcW w:w="1302" w:type="dxa"/>
            <w:shd w:val="clear" w:color="auto" w:fill="D9D9D9" w:themeFill="background1" w:themeFillShade="D9"/>
            <w:vAlign w:val="center"/>
          </w:tcPr>
          <w:p w14:paraId="6A78C621" w14:textId="77777777" w:rsidR="003A2012" w:rsidRPr="00A3123E" w:rsidRDefault="003A2012" w:rsidP="00204B47">
            <w:pPr>
              <w:jc w:val="center"/>
              <w:rPr>
                <w:rFonts w:cstheme="minorHAnsi"/>
                <w:sz w:val="18"/>
                <w:szCs w:val="18"/>
              </w:rPr>
            </w:pPr>
            <w:r>
              <w:rPr>
                <w:rFonts w:cstheme="minorHAnsi"/>
                <w:sz w:val="18"/>
                <w:szCs w:val="18"/>
              </w:rPr>
              <w:t>Latin America</w:t>
            </w:r>
          </w:p>
        </w:tc>
      </w:tr>
      <w:tr w:rsidR="003A2012" w:rsidRPr="00A3123E" w14:paraId="4BA6A228" w14:textId="77777777" w:rsidTr="00204B47">
        <w:trPr>
          <w:trHeight w:val="288"/>
        </w:trPr>
        <w:tc>
          <w:tcPr>
            <w:tcW w:w="1301" w:type="dxa"/>
            <w:vAlign w:val="center"/>
          </w:tcPr>
          <w:p w14:paraId="16EB5076" w14:textId="77777777" w:rsidR="003A2012" w:rsidRPr="00A3123E" w:rsidRDefault="003A2012" w:rsidP="00204B47">
            <w:pPr>
              <w:rPr>
                <w:rFonts w:cstheme="minorHAnsi"/>
                <w:sz w:val="18"/>
                <w:szCs w:val="18"/>
              </w:rPr>
            </w:pPr>
            <w:r>
              <w:rPr>
                <w:rFonts w:cstheme="minorHAnsi"/>
                <w:sz w:val="18"/>
                <w:szCs w:val="18"/>
              </w:rPr>
              <w:t>Control Group</w:t>
            </w:r>
          </w:p>
        </w:tc>
        <w:tc>
          <w:tcPr>
            <w:tcW w:w="1664" w:type="dxa"/>
            <w:vAlign w:val="center"/>
          </w:tcPr>
          <w:p w14:paraId="5C7A6A40" w14:textId="77777777" w:rsidR="003A2012" w:rsidRPr="00A3123E" w:rsidRDefault="003A2012" w:rsidP="00204B47">
            <w:pPr>
              <w:jc w:val="center"/>
              <w:rPr>
                <w:rFonts w:cstheme="minorHAnsi"/>
                <w:sz w:val="18"/>
                <w:szCs w:val="18"/>
              </w:rPr>
            </w:pPr>
            <w:r>
              <w:rPr>
                <w:rFonts w:cstheme="minorHAnsi"/>
                <w:sz w:val="18"/>
                <w:szCs w:val="18"/>
              </w:rPr>
              <w:t>1</w:t>
            </w:r>
          </w:p>
        </w:tc>
        <w:tc>
          <w:tcPr>
            <w:tcW w:w="938" w:type="dxa"/>
            <w:vAlign w:val="center"/>
          </w:tcPr>
          <w:p w14:paraId="5F4AF99B" w14:textId="77777777" w:rsidR="003A2012" w:rsidRPr="00A3123E" w:rsidRDefault="003A2012" w:rsidP="00204B47">
            <w:pPr>
              <w:jc w:val="center"/>
              <w:rPr>
                <w:rFonts w:cstheme="minorHAnsi"/>
                <w:sz w:val="18"/>
                <w:szCs w:val="18"/>
              </w:rPr>
            </w:pPr>
            <w:r>
              <w:rPr>
                <w:rFonts w:cstheme="minorHAnsi"/>
                <w:sz w:val="18"/>
                <w:szCs w:val="18"/>
              </w:rPr>
              <w:t>7</w:t>
            </w:r>
          </w:p>
        </w:tc>
        <w:tc>
          <w:tcPr>
            <w:tcW w:w="1301" w:type="dxa"/>
            <w:vAlign w:val="center"/>
          </w:tcPr>
          <w:p w14:paraId="5A569FC6" w14:textId="77777777" w:rsidR="003A2012" w:rsidRPr="00A3123E" w:rsidRDefault="003A2012" w:rsidP="00204B47">
            <w:pPr>
              <w:jc w:val="center"/>
              <w:rPr>
                <w:rFonts w:cstheme="minorHAnsi"/>
                <w:sz w:val="18"/>
                <w:szCs w:val="18"/>
              </w:rPr>
            </w:pPr>
            <w:r>
              <w:rPr>
                <w:rFonts w:cstheme="minorHAnsi"/>
                <w:sz w:val="18"/>
                <w:szCs w:val="18"/>
              </w:rPr>
              <w:t>6</w:t>
            </w:r>
          </w:p>
        </w:tc>
        <w:tc>
          <w:tcPr>
            <w:tcW w:w="1301" w:type="dxa"/>
            <w:vAlign w:val="center"/>
          </w:tcPr>
          <w:p w14:paraId="483C616C" w14:textId="77777777" w:rsidR="003A2012" w:rsidRPr="00A3123E" w:rsidRDefault="003A2012" w:rsidP="00204B47">
            <w:pPr>
              <w:jc w:val="center"/>
              <w:rPr>
                <w:rFonts w:cstheme="minorHAnsi"/>
                <w:sz w:val="18"/>
                <w:szCs w:val="18"/>
              </w:rPr>
            </w:pPr>
            <w:r>
              <w:rPr>
                <w:rFonts w:cstheme="minorHAnsi"/>
                <w:sz w:val="18"/>
                <w:szCs w:val="18"/>
              </w:rPr>
              <w:t>1</w:t>
            </w:r>
          </w:p>
        </w:tc>
        <w:tc>
          <w:tcPr>
            <w:tcW w:w="1301" w:type="dxa"/>
            <w:vAlign w:val="center"/>
          </w:tcPr>
          <w:p w14:paraId="4F7234B0" w14:textId="77777777" w:rsidR="003A2012" w:rsidRPr="00A3123E" w:rsidRDefault="003A2012" w:rsidP="00204B47">
            <w:pPr>
              <w:jc w:val="center"/>
              <w:rPr>
                <w:rFonts w:cstheme="minorHAnsi"/>
                <w:sz w:val="18"/>
                <w:szCs w:val="18"/>
              </w:rPr>
            </w:pPr>
            <w:r>
              <w:rPr>
                <w:rFonts w:cstheme="minorHAnsi"/>
                <w:sz w:val="18"/>
                <w:szCs w:val="18"/>
              </w:rPr>
              <w:t>6</w:t>
            </w:r>
          </w:p>
        </w:tc>
        <w:tc>
          <w:tcPr>
            <w:tcW w:w="1302" w:type="dxa"/>
            <w:vAlign w:val="center"/>
          </w:tcPr>
          <w:p w14:paraId="6B5C3693" w14:textId="77777777" w:rsidR="003A2012" w:rsidRPr="00A3123E" w:rsidRDefault="003A2012" w:rsidP="00204B47">
            <w:pPr>
              <w:jc w:val="center"/>
              <w:rPr>
                <w:rFonts w:cstheme="minorHAnsi"/>
                <w:sz w:val="18"/>
                <w:szCs w:val="18"/>
              </w:rPr>
            </w:pPr>
            <w:r>
              <w:rPr>
                <w:rFonts w:cstheme="minorHAnsi"/>
                <w:sz w:val="18"/>
                <w:szCs w:val="18"/>
              </w:rPr>
              <w:t>9</w:t>
            </w:r>
          </w:p>
        </w:tc>
      </w:tr>
      <w:bookmarkEnd w:id="148"/>
    </w:tbl>
    <w:p w14:paraId="305F48E1" w14:textId="77777777" w:rsidR="00204B47" w:rsidRDefault="00204B47" w:rsidP="00E02CCE">
      <w:pPr>
        <w:spacing w:line="240" w:lineRule="auto"/>
        <w:rPr>
          <w:rFonts w:cstheme="minorHAnsi"/>
          <w:szCs w:val="22"/>
        </w:rPr>
      </w:pPr>
    </w:p>
    <w:p w14:paraId="1A821E92" w14:textId="5E4AB99D" w:rsidR="00DD4CAE" w:rsidRPr="008F7FFD" w:rsidRDefault="001318BF" w:rsidP="00E02CCE">
      <w:pPr>
        <w:spacing w:line="240" w:lineRule="auto"/>
        <w:rPr>
          <w:rFonts w:cstheme="minorHAnsi"/>
          <w:szCs w:val="22"/>
          <w:lang w:val="en-US"/>
        </w:rPr>
      </w:pPr>
      <w:r>
        <w:rPr>
          <w:rFonts w:cstheme="minorHAnsi"/>
          <w:szCs w:val="22"/>
          <w:lang w:val="en-US"/>
        </w:rPr>
        <w:tab/>
      </w:r>
      <w:r w:rsidR="00E02CCE" w:rsidRPr="008F7FFD">
        <w:rPr>
          <w:rFonts w:cstheme="minorHAnsi"/>
          <w:szCs w:val="22"/>
          <w:lang w:val="en-US"/>
        </w:rPr>
        <w:t>It is clear from this table that those who ended up being interviewed among the control group were not proportional to the geographical/ethnic distribution of the catalysts.</w:t>
      </w:r>
    </w:p>
    <w:p w14:paraId="08E880EC" w14:textId="73BFA90E" w:rsidR="00E02CCE" w:rsidRPr="008F7FFD" w:rsidRDefault="001318BF" w:rsidP="00E02CCE">
      <w:pPr>
        <w:spacing w:line="240" w:lineRule="auto"/>
        <w:rPr>
          <w:rFonts w:cstheme="minorHAnsi"/>
          <w:szCs w:val="22"/>
          <w:lang w:val="en-US"/>
        </w:rPr>
      </w:pPr>
      <w:r>
        <w:rPr>
          <w:rFonts w:cstheme="minorHAnsi"/>
          <w:szCs w:val="22"/>
          <w:lang w:val="en-US"/>
        </w:rPr>
        <w:tab/>
      </w:r>
      <w:r w:rsidR="00E02CCE" w:rsidRPr="008F7FFD">
        <w:rPr>
          <w:rFonts w:cstheme="minorHAnsi"/>
          <w:szCs w:val="22"/>
          <w:lang w:val="en-US"/>
        </w:rPr>
        <w:t xml:space="preserve">The home countries of those interviewed reveals a different profile, whereby the preponderance of those included in the sample are from North America and some from elsewhere, probably in part because it was much easier to interview native English speakers. </w:t>
      </w:r>
    </w:p>
    <w:p w14:paraId="5AA6A2D1" w14:textId="49B5278E" w:rsidR="00E02CCE" w:rsidRDefault="00E02CCE" w:rsidP="00437614">
      <w:pPr>
        <w:pStyle w:val="berschrift7"/>
        <w:spacing w:after="240"/>
        <w:ind w:left="0" w:firstLine="634"/>
      </w:pPr>
      <w:bookmarkStart w:id="150" w:name="_Toc77847576"/>
      <w:r w:rsidRPr="009D1688">
        <w:t xml:space="preserve">Home </w:t>
      </w:r>
      <w:r w:rsidR="00B04469" w:rsidRPr="009D1688">
        <w:t xml:space="preserve">Regions </w:t>
      </w:r>
      <w:r w:rsidR="00B04469">
        <w:t>o</w:t>
      </w:r>
      <w:r w:rsidR="00B04469" w:rsidRPr="009D1688">
        <w:t>f Interviewees</w:t>
      </w:r>
      <w:bookmarkEnd w:id="150"/>
    </w:p>
    <w:tbl>
      <w:tblPr>
        <w:tblStyle w:val="Tabellenraster"/>
        <w:tblW w:w="9108" w:type="dxa"/>
        <w:tblLayout w:type="fixed"/>
        <w:tblLook w:val="04A0" w:firstRow="1" w:lastRow="0" w:firstColumn="1" w:lastColumn="0" w:noHBand="0" w:noVBand="1"/>
      </w:tblPr>
      <w:tblGrid>
        <w:gridCol w:w="1278"/>
        <w:gridCol w:w="999"/>
        <w:gridCol w:w="1138"/>
        <w:gridCol w:w="1139"/>
        <w:gridCol w:w="1138"/>
        <w:gridCol w:w="1139"/>
        <w:gridCol w:w="1138"/>
        <w:gridCol w:w="1139"/>
      </w:tblGrid>
      <w:tr w:rsidR="00AB5D04" w:rsidRPr="00A3123E" w14:paraId="5A691993" w14:textId="77777777" w:rsidTr="00763485">
        <w:trPr>
          <w:trHeight w:val="288"/>
        </w:trPr>
        <w:tc>
          <w:tcPr>
            <w:tcW w:w="1278" w:type="dxa"/>
            <w:shd w:val="clear" w:color="auto" w:fill="D9D9D9" w:themeFill="background1" w:themeFillShade="D9"/>
          </w:tcPr>
          <w:p w14:paraId="1E169C50" w14:textId="77777777" w:rsidR="00AB5D04" w:rsidRPr="00A3123E" w:rsidRDefault="00AB5D04" w:rsidP="00CE00C4">
            <w:pPr>
              <w:rPr>
                <w:rFonts w:cstheme="minorHAnsi"/>
                <w:sz w:val="18"/>
                <w:szCs w:val="18"/>
              </w:rPr>
            </w:pPr>
            <w:r w:rsidRPr="00A3123E">
              <w:rPr>
                <w:rFonts w:cstheme="minorHAnsi"/>
                <w:sz w:val="18"/>
                <w:szCs w:val="18"/>
              </w:rPr>
              <w:t>Areas</w:t>
            </w:r>
          </w:p>
        </w:tc>
        <w:tc>
          <w:tcPr>
            <w:tcW w:w="999" w:type="dxa"/>
            <w:shd w:val="clear" w:color="auto" w:fill="D9D9D9" w:themeFill="background1" w:themeFillShade="D9"/>
          </w:tcPr>
          <w:p w14:paraId="64776B5F" w14:textId="77777777" w:rsidR="00AB5D04" w:rsidRPr="00A3123E" w:rsidRDefault="00AB5D04" w:rsidP="00CE00C4">
            <w:pPr>
              <w:jc w:val="center"/>
              <w:rPr>
                <w:rFonts w:cstheme="minorHAnsi"/>
                <w:sz w:val="18"/>
                <w:szCs w:val="18"/>
              </w:rPr>
            </w:pPr>
            <w:r w:rsidRPr="00A3123E">
              <w:rPr>
                <w:rFonts w:cstheme="minorHAnsi"/>
                <w:sz w:val="18"/>
                <w:szCs w:val="18"/>
              </w:rPr>
              <w:t>West Africa</w:t>
            </w:r>
          </w:p>
        </w:tc>
        <w:tc>
          <w:tcPr>
            <w:tcW w:w="1138" w:type="dxa"/>
            <w:shd w:val="clear" w:color="auto" w:fill="D9D9D9" w:themeFill="background1" w:themeFillShade="D9"/>
          </w:tcPr>
          <w:p w14:paraId="545F1232" w14:textId="77777777" w:rsidR="00AB5D04" w:rsidRPr="00A3123E" w:rsidRDefault="00AB5D04" w:rsidP="00CE00C4">
            <w:pPr>
              <w:jc w:val="center"/>
              <w:rPr>
                <w:rFonts w:cstheme="minorHAnsi"/>
                <w:sz w:val="18"/>
                <w:szCs w:val="18"/>
              </w:rPr>
            </w:pPr>
            <w:r>
              <w:rPr>
                <w:rFonts w:cstheme="minorHAnsi"/>
                <w:sz w:val="18"/>
                <w:szCs w:val="18"/>
              </w:rPr>
              <w:t>East Africa</w:t>
            </w:r>
          </w:p>
        </w:tc>
        <w:tc>
          <w:tcPr>
            <w:tcW w:w="1139" w:type="dxa"/>
            <w:shd w:val="clear" w:color="auto" w:fill="D9D9D9" w:themeFill="background1" w:themeFillShade="D9"/>
          </w:tcPr>
          <w:p w14:paraId="5E49FD93" w14:textId="77777777" w:rsidR="00AB5D04" w:rsidRPr="00A3123E" w:rsidRDefault="00AB5D04" w:rsidP="00CE00C4">
            <w:pPr>
              <w:jc w:val="center"/>
              <w:rPr>
                <w:rFonts w:cstheme="minorHAnsi"/>
                <w:sz w:val="18"/>
                <w:szCs w:val="18"/>
              </w:rPr>
            </w:pPr>
            <w:r w:rsidRPr="00A3123E">
              <w:rPr>
                <w:rFonts w:cstheme="minorHAnsi"/>
                <w:sz w:val="18"/>
                <w:szCs w:val="18"/>
              </w:rPr>
              <w:t>South</w:t>
            </w:r>
            <w:r>
              <w:rPr>
                <w:rFonts w:cstheme="minorHAnsi"/>
                <w:sz w:val="18"/>
                <w:szCs w:val="18"/>
              </w:rPr>
              <w:t xml:space="preserve"> </w:t>
            </w:r>
            <w:r w:rsidRPr="00A3123E">
              <w:rPr>
                <w:rFonts w:cstheme="minorHAnsi"/>
                <w:sz w:val="18"/>
                <w:szCs w:val="18"/>
              </w:rPr>
              <w:t>Asia</w:t>
            </w:r>
          </w:p>
        </w:tc>
        <w:tc>
          <w:tcPr>
            <w:tcW w:w="1138" w:type="dxa"/>
            <w:shd w:val="clear" w:color="auto" w:fill="D9D9D9" w:themeFill="background1" w:themeFillShade="D9"/>
          </w:tcPr>
          <w:p w14:paraId="5791E271" w14:textId="77777777" w:rsidR="00AB5D04" w:rsidRPr="00437F63" w:rsidRDefault="00AB5D04" w:rsidP="00CE00C4">
            <w:pPr>
              <w:jc w:val="center"/>
              <w:rPr>
                <w:rFonts w:cstheme="minorHAnsi"/>
                <w:sz w:val="18"/>
                <w:szCs w:val="18"/>
              </w:rPr>
            </w:pPr>
            <w:r>
              <w:rPr>
                <w:rFonts w:cstheme="minorHAnsi"/>
                <w:sz w:val="18"/>
                <w:szCs w:val="18"/>
              </w:rPr>
              <w:t>Southeast Asia</w:t>
            </w:r>
          </w:p>
        </w:tc>
        <w:tc>
          <w:tcPr>
            <w:tcW w:w="1139" w:type="dxa"/>
            <w:shd w:val="clear" w:color="auto" w:fill="D9D9D9" w:themeFill="background1" w:themeFillShade="D9"/>
          </w:tcPr>
          <w:p w14:paraId="12A8F46D" w14:textId="77777777" w:rsidR="00AB5D04" w:rsidRPr="00A3123E" w:rsidRDefault="00AB5D04" w:rsidP="00CE00C4">
            <w:pPr>
              <w:jc w:val="center"/>
              <w:rPr>
                <w:rFonts w:cstheme="minorHAnsi"/>
                <w:sz w:val="18"/>
                <w:szCs w:val="18"/>
              </w:rPr>
            </w:pPr>
            <w:r w:rsidRPr="00437F63">
              <w:rPr>
                <w:rFonts w:cstheme="minorHAnsi"/>
                <w:sz w:val="18"/>
                <w:szCs w:val="18"/>
              </w:rPr>
              <w:t>Latin America</w:t>
            </w:r>
          </w:p>
        </w:tc>
        <w:tc>
          <w:tcPr>
            <w:tcW w:w="1138" w:type="dxa"/>
            <w:shd w:val="clear" w:color="auto" w:fill="D9D9D9" w:themeFill="background1" w:themeFillShade="D9"/>
          </w:tcPr>
          <w:p w14:paraId="76B5B83C" w14:textId="77777777" w:rsidR="00AB5D04" w:rsidRPr="00A3123E" w:rsidRDefault="00AB5D04" w:rsidP="00CE00C4">
            <w:pPr>
              <w:jc w:val="center"/>
              <w:rPr>
                <w:rFonts w:cstheme="minorHAnsi"/>
                <w:sz w:val="18"/>
                <w:szCs w:val="18"/>
              </w:rPr>
            </w:pPr>
            <w:r>
              <w:rPr>
                <w:rFonts w:cstheme="minorHAnsi"/>
                <w:sz w:val="18"/>
                <w:szCs w:val="18"/>
              </w:rPr>
              <w:t>North America</w:t>
            </w:r>
          </w:p>
        </w:tc>
        <w:tc>
          <w:tcPr>
            <w:tcW w:w="1139" w:type="dxa"/>
            <w:shd w:val="clear" w:color="auto" w:fill="D9D9D9" w:themeFill="background1" w:themeFillShade="D9"/>
          </w:tcPr>
          <w:p w14:paraId="3469D04E" w14:textId="77777777" w:rsidR="00AB5D04" w:rsidRPr="00A3123E" w:rsidRDefault="00AB5D04" w:rsidP="00CE00C4">
            <w:pPr>
              <w:jc w:val="center"/>
              <w:rPr>
                <w:rFonts w:cstheme="minorHAnsi"/>
                <w:sz w:val="18"/>
                <w:szCs w:val="18"/>
              </w:rPr>
            </w:pPr>
            <w:r>
              <w:rPr>
                <w:rFonts w:cstheme="minorHAnsi"/>
                <w:sz w:val="18"/>
                <w:szCs w:val="18"/>
              </w:rPr>
              <w:t>Europe</w:t>
            </w:r>
          </w:p>
        </w:tc>
      </w:tr>
      <w:tr w:rsidR="00AB5D04" w:rsidRPr="00A3123E" w14:paraId="62CB87D9" w14:textId="77777777" w:rsidTr="00763485">
        <w:trPr>
          <w:trHeight w:val="288"/>
        </w:trPr>
        <w:tc>
          <w:tcPr>
            <w:tcW w:w="1278" w:type="dxa"/>
          </w:tcPr>
          <w:p w14:paraId="0D07030F" w14:textId="77777777" w:rsidR="00AB5D04" w:rsidRPr="00A3123E" w:rsidRDefault="00AB5D04" w:rsidP="00CE00C4">
            <w:pPr>
              <w:rPr>
                <w:rFonts w:cstheme="minorHAnsi"/>
                <w:sz w:val="18"/>
                <w:szCs w:val="18"/>
              </w:rPr>
            </w:pPr>
            <w:r>
              <w:rPr>
                <w:rFonts w:cstheme="minorHAnsi"/>
                <w:sz w:val="18"/>
                <w:szCs w:val="18"/>
              </w:rPr>
              <w:t>Catalysts</w:t>
            </w:r>
          </w:p>
        </w:tc>
        <w:tc>
          <w:tcPr>
            <w:tcW w:w="999" w:type="dxa"/>
          </w:tcPr>
          <w:p w14:paraId="610D0414" w14:textId="77777777" w:rsidR="00AB5D04" w:rsidRPr="00A3123E" w:rsidRDefault="00AB5D04" w:rsidP="00CE00C4">
            <w:pPr>
              <w:jc w:val="center"/>
              <w:rPr>
                <w:rFonts w:cstheme="minorHAnsi"/>
                <w:sz w:val="18"/>
                <w:szCs w:val="18"/>
              </w:rPr>
            </w:pPr>
            <w:r>
              <w:rPr>
                <w:rFonts w:cstheme="minorHAnsi"/>
                <w:sz w:val="18"/>
                <w:szCs w:val="18"/>
              </w:rPr>
              <w:t>2</w:t>
            </w:r>
          </w:p>
        </w:tc>
        <w:tc>
          <w:tcPr>
            <w:tcW w:w="1138" w:type="dxa"/>
          </w:tcPr>
          <w:p w14:paraId="4B6264DB" w14:textId="77777777" w:rsidR="00AB5D04" w:rsidRPr="00A3123E" w:rsidRDefault="00AB5D04" w:rsidP="00CE00C4">
            <w:pPr>
              <w:jc w:val="center"/>
              <w:rPr>
                <w:rFonts w:cstheme="minorHAnsi"/>
                <w:sz w:val="18"/>
                <w:szCs w:val="18"/>
              </w:rPr>
            </w:pPr>
            <w:r>
              <w:rPr>
                <w:rFonts w:cstheme="minorHAnsi"/>
                <w:sz w:val="18"/>
                <w:szCs w:val="18"/>
              </w:rPr>
              <w:t>2</w:t>
            </w:r>
          </w:p>
        </w:tc>
        <w:tc>
          <w:tcPr>
            <w:tcW w:w="1139" w:type="dxa"/>
          </w:tcPr>
          <w:p w14:paraId="18C40D7D" w14:textId="77777777" w:rsidR="00AB5D04" w:rsidRPr="00A3123E" w:rsidRDefault="00AB5D04" w:rsidP="00CE00C4">
            <w:pPr>
              <w:jc w:val="center"/>
              <w:rPr>
                <w:rFonts w:cstheme="minorHAnsi"/>
                <w:sz w:val="18"/>
                <w:szCs w:val="18"/>
              </w:rPr>
            </w:pPr>
            <w:r>
              <w:rPr>
                <w:rFonts w:cstheme="minorHAnsi"/>
                <w:sz w:val="18"/>
                <w:szCs w:val="18"/>
              </w:rPr>
              <w:t>2</w:t>
            </w:r>
          </w:p>
        </w:tc>
        <w:tc>
          <w:tcPr>
            <w:tcW w:w="1138" w:type="dxa"/>
          </w:tcPr>
          <w:p w14:paraId="3446256A" w14:textId="77777777" w:rsidR="00AB5D04" w:rsidRDefault="00AB5D04" w:rsidP="00CE00C4">
            <w:pPr>
              <w:jc w:val="center"/>
              <w:rPr>
                <w:rFonts w:cstheme="minorHAnsi"/>
                <w:sz w:val="18"/>
                <w:szCs w:val="18"/>
              </w:rPr>
            </w:pPr>
            <w:r>
              <w:rPr>
                <w:rFonts w:cstheme="minorHAnsi"/>
                <w:sz w:val="18"/>
                <w:szCs w:val="18"/>
              </w:rPr>
              <w:t>0</w:t>
            </w:r>
          </w:p>
        </w:tc>
        <w:tc>
          <w:tcPr>
            <w:tcW w:w="1139" w:type="dxa"/>
          </w:tcPr>
          <w:p w14:paraId="02162569" w14:textId="77777777" w:rsidR="00AB5D04" w:rsidRPr="00A3123E" w:rsidRDefault="00AB5D04" w:rsidP="00CE00C4">
            <w:pPr>
              <w:jc w:val="center"/>
              <w:rPr>
                <w:rFonts w:cstheme="minorHAnsi"/>
                <w:sz w:val="18"/>
                <w:szCs w:val="18"/>
              </w:rPr>
            </w:pPr>
            <w:r>
              <w:rPr>
                <w:rFonts w:cstheme="minorHAnsi"/>
                <w:sz w:val="18"/>
                <w:szCs w:val="18"/>
              </w:rPr>
              <w:t>0</w:t>
            </w:r>
          </w:p>
        </w:tc>
        <w:tc>
          <w:tcPr>
            <w:tcW w:w="1138" w:type="dxa"/>
          </w:tcPr>
          <w:p w14:paraId="26A5CEB7" w14:textId="77777777" w:rsidR="00AB5D04" w:rsidRPr="00A3123E" w:rsidRDefault="00AB5D04" w:rsidP="00CE00C4">
            <w:pPr>
              <w:jc w:val="center"/>
              <w:rPr>
                <w:rFonts w:cstheme="minorHAnsi"/>
                <w:sz w:val="18"/>
                <w:szCs w:val="18"/>
              </w:rPr>
            </w:pPr>
            <w:r>
              <w:rPr>
                <w:rFonts w:cstheme="minorHAnsi"/>
                <w:sz w:val="18"/>
                <w:szCs w:val="18"/>
              </w:rPr>
              <w:t>8</w:t>
            </w:r>
          </w:p>
        </w:tc>
        <w:tc>
          <w:tcPr>
            <w:tcW w:w="1139" w:type="dxa"/>
          </w:tcPr>
          <w:p w14:paraId="41F80458" w14:textId="77777777" w:rsidR="00AB5D04" w:rsidRPr="00A3123E" w:rsidRDefault="00AB5D04" w:rsidP="00CE00C4">
            <w:pPr>
              <w:jc w:val="center"/>
              <w:rPr>
                <w:rFonts w:cstheme="minorHAnsi"/>
                <w:sz w:val="18"/>
                <w:szCs w:val="18"/>
              </w:rPr>
            </w:pPr>
            <w:r>
              <w:rPr>
                <w:rFonts w:cstheme="minorHAnsi"/>
                <w:sz w:val="18"/>
                <w:szCs w:val="18"/>
              </w:rPr>
              <w:t>1</w:t>
            </w:r>
          </w:p>
        </w:tc>
      </w:tr>
      <w:tr w:rsidR="00AB5D04" w:rsidRPr="00A3123E" w14:paraId="5D5FB274" w14:textId="77777777" w:rsidTr="00763485">
        <w:trPr>
          <w:trHeight w:val="288"/>
        </w:trPr>
        <w:tc>
          <w:tcPr>
            <w:tcW w:w="1278" w:type="dxa"/>
            <w:shd w:val="clear" w:color="auto" w:fill="D9D9D9" w:themeFill="background1" w:themeFillShade="D9"/>
          </w:tcPr>
          <w:p w14:paraId="35276E8B" w14:textId="77777777" w:rsidR="00AB5D04" w:rsidRPr="00A3123E" w:rsidRDefault="00AB5D04" w:rsidP="00CE00C4">
            <w:pPr>
              <w:rPr>
                <w:rFonts w:cstheme="minorHAnsi"/>
                <w:sz w:val="18"/>
                <w:szCs w:val="18"/>
              </w:rPr>
            </w:pPr>
            <w:r w:rsidRPr="00A3123E">
              <w:rPr>
                <w:rFonts w:cstheme="minorHAnsi"/>
                <w:sz w:val="18"/>
                <w:szCs w:val="18"/>
              </w:rPr>
              <w:t>Areas</w:t>
            </w:r>
          </w:p>
        </w:tc>
        <w:tc>
          <w:tcPr>
            <w:tcW w:w="999" w:type="dxa"/>
            <w:shd w:val="clear" w:color="auto" w:fill="D9D9D9" w:themeFill="background1" w:themeFillShade="D9"/>
          </w:tcPr>
          <w:p w14:paraId="44C894C0" w14:textId="77777777" w:rsidR="00AB5D04" w:rsidRPr="00A3123E" w:rsidRDefault="00AB5D04" w:rsidP="00CE00C4">
            <w:pPr>
              <w:jc w:val="center"/>
              <w:rPr>
                <w:rFonts w:cstheme="minorHAnsi"/>
                <w:sz w:val="18"/>
                <w:szCs w:val="18"/>
              </w:rPr>
            </w:pPr>
            <w:r w:rsidRPr="00A3123E">
              <w:rPr>
                <w:rFonts w:cstheme="minorHAnsi"/>
                <w:sz w:val="18"/>
                <w:szCs w:val="18"/>
              </w:rPr>
              <w:t>West Africa</w:t>
            </w:r>
          </w:p>
        </w:tc>
        <w:tc>
          <w:tcPr>
            <w:tcW w:w="1138" w:type="dxa"/>
            <w:shd w:val="clear" w:color="auto" w:fill="D9D9D9" w:themeFill="background1" w:themeFillShade="D9"/>
          </w:tcPr>
          <w:p w14:paraId="5DFF63D0" w14:textId="77777777" w:rsidR="00AB5D04" w:rsidRPr="00A3123E" w:rsidRDefault="00AB5D04" w:rsidP="00CE00C4">
            <w:pPr>
              <w:jc w:val="center"/>
              <w:rPr>
                <w:rFonts w:cstheme="minorHAnsi"/>
                <w:sz w:val="18"/>
                <w:szCs w:val="18"/>
              </w:rPr>
            </w:pPr>
            <w:r>
              <w:rPr>
                <w:rFonts w:cstheme="minorHAnsi"/>
                <w:sz w:val="18"/>
                <w:szCs w:val="18"/>
              </w:rPr>
              <w:t>East Africa</w:t>
            </w:r>
          </w:p>
        </w:tc>
        <w:tc>
          <w:tcPr>
            <w:tcW w:w="1139" w:type="dxa"/>
            <w:shd w:val="clear" w:color="auto" w:fill="D9D9D9" w:themeFill="background1" w:themeFillShade="D9"/>
          </w:tcPr>
          <w:p w14:paraId="29A50924" w14:textId="77777777" w:rsidR="00AB5D04" w:rsidRPr="00A3123E" w:rsidRDefault="00AB5D04" w:rsidP="00CE00C4">
            <w:pPr>
              <w:jc w:val="center"/>
              <w:rPr>
                <w:rFonts w:cstheme="minorHAnsi"/>
                <w:sz w:val="18"/>
                <w:szCs w:val="18"/>
              </w:rPr>
            </w:pPr>
            <w:r w:rsidRPr="00A3123E">
              <w:rPr>
                <w:rFonts w:cstheme="minorHAnsi"/>
                <w:sz w:val="18"/>
                <w:szCs w:val="18"/>
              </w:rPr>
              <w:t>South</w:t>
            </w:r>
            <w:r>
              <w:rPr>
                <w:rFonts w:cstheme="minorHAnsi"/>
                <w:sz w:val="18"/>
                <w:szCs w:val="18"/>
              </w:rPr>
              <w:t xml:space="preserve"> </w:t>
            </w:r>
            <w:r w:rsidRPr="00A3123E">
              <w:rPr>
                <w:rFonts w:cstheme="minorHAnsi"/>
                <w:sz w:val="18"/>
                <w:szCs w:val="18"/>
              </w:rPr>
              <w:t>Asia</w:t>
            </w:r>
          </w:p>
        </w:tc>
        <w:tc>
          <w:tcPr>
            <w:tcW w:w="1138" w:type="dxa"/>
            <w:shd w:val="clear" w:color="auto" w:fill="D9D9D9" w:themeFill="background1" w:themeFillShade="D9"/>
          </w:tcPr>
          <w:p w14:paraId="3B5C771B" w14:textId="77777777" w:rsidR="00AB5D04" w:rsidRDefault="00AB5D04" w:rsidP="00CE00C4">
            <w:pPr>
              <w:jc w:val="center"/>
              <w:rPr>
                <w:rFonts w:cstheme="minorHAnsi"/>
                <w:sz w:val="18"/>
                <w:szCs w:val="18"/>
              </w:rPr>
            </w:pPr>
            <w:r>
              <w:rPr>
                <w:rFonts w:cstheme="minorHAnsi"/>
                <w:sz w:val="18"/>
                <w:szCs w:val="18"/>
              </w:rPr>
              <w:t>Southeast Asia</w:t>
            </w:r>
          </w:p>
        </w:tc>
        <w:tc>
          <w:tcPr>
            <w:tcW w:w="1139" w:type="dxa"/>
            <w:shd w:val="clear" w:color="auto" w:fill="D9D9D9" w:themeFill="background1" w:themeFillShade="D9"/>
          </w:tcPr>
          <w:p w14:paraId="65521628" w14:textId="77777777" w:rsidR="00AB5D04" w:rsidRPr="00A3123E" w:rsidRDefault="00AB5D04" w:rsidP="00CE00C4">
            <w:pPr>
              <w:jc w:val="center"/>
              <w:rPr>
                <w:rFonts w:cstheme="minorHAnsi"/>
                <w:sz w:val="18"/>
                <w:szCs w:val="18"/>
              </w:rPr>
            </w:pPr>
            <w:r w:rsidRPr="00437F63">
              <w:rPr>
                <w:rFonts w:cstheme="minorHAnsi"/>
                <w:sz w:val="18"/>
                <w:szCs w:val="18"/>
              </w:rPr>
              <w:t>Latin America</w:t>
            </w:r>
          </w:p>
        </w:tc>
        <w:tc>
          <w:tcPr>
            <w:tcW w:w="1138" w:type="dxa"/>
            <w:shd w:val="clear" w:color="auto" w:fill="D9D9D9" w:themeFill="background1" w:themeFillShade="D9"/>
          </w:tcPr>
          <w:p w14:paraId="1928E416" w14:textId="77777777" w:rsidR="00AB5D04" w:rsidRPr="00A3123E" w:rsidRDefault="00AB5D04" w:rsidP="00CE00C4">
            <w:pPr>
              <w:jc w:val="center"/>
              <w:rPr>
                <w:rFonts w:cstheme="minorHAnsi"/>
                <w:sz w:val="18"/>
                <w:szCs w:val="18"/>
              </w:rPr>
            </w:pPr>
            <w:r>
              <w:rPr>
                <w:rFonts w:cstheme="minorHAnsi"/>
                <w:sz w:val="18"/>
                <w:szCs w:val="18"/>
              </w:rPr>
              <w:t>North America</w:t>
            </w:r>
          </w:p>
        </w:tc>
        <w:tc>
          <w:tcPr>
            <w:tcW w:w="1139" w:type="dxa"/>
            <w:shd w:val="clear" w:color="auto" w:fill="D9D9D9" w:themeFill="background1" w:themeFillShade="D9"/>
          </w:tcPr>
          <w:p w14:paraId="50C2D484" w14:textId="77777777" w:rsidR="00AB5D04" w:rsidRPr="00A3123E" w:rsidRDefault="00AB5D04" w:rsidP="00CE00C4">
            <w:pPr>
              <w:jc w:val="center"/>
              <w:rPr>
                <w:rFonts w:cstheme="minorHAnsi"/>
                <w:sz w:val="18"/>
                <w:szCs w:val="18"/>
              </w:rPr>
            </w:pPr>
            <w:r>
              <w:rPr>
                <w:rFonts w:cstheme="minorHAnsi"/>
                <w:sz w:val="18"/>
                <w:szCs w:val="18"/>
              </w:rPr>
              <w:t>Europe</w:t>
            </w:r>
          </w:p>
        </w:tc>
      </w:tr>
      <w:tr w:rsidR="00AB5D04" w:rsidRPr="00A3123E" w14:paraId="6755CD24" w14:textId="77777777" w:rsidTr="00763485">
        <w:trPr>
          <w:trHeight w:val="288"/>
        </w:trPr>
        <w:tc>
          <w:tcPr>
            <w:tcW w:w="1278" w:type="dxa"/>
          </w:tcPr>
          <w:p w14:paraId="3B4DF890" w14:textId="77777777" w:rsidR="00AB5D04" w:rsidRPr="00A3123E" w:rsidRDefault="00AB5D04" w:rsidP="00CE00C4">
            <w:pPr>
              <w:rPr>
                <w:rFonts w:cstheme="minorHAnsi"/>
                <w:sz w:val="18"/>
                <w:szCs w:val="18"/>
              </w:rPr>
            </w:pPr>
            <w:r>
              <w:rPr>
                <w:rFonts w:cstheme="minorHAnsi"/>
                <w:sz w:val="18"/>
                <w:szCs w:val="18"/>
              </w:rPr>
              <w:t>Control Group</w:t>
            </w:r>
          </w:p>
        </w:tc>
        <w:tc>
          <w:tcPr>
            <w:tcW w:w="999" w:type="dxa"/>
          </w:tcPr>
          <w:p w14:paraId="39457FC9" w14:textId="77777777" w:rsidR="00AB5D04" w:rsidRPr="00A3123E" w:rsidRDefault="00AB5D04" w:rsidP="00CE00C4">
            <w:pPr>
              <w:jc w:val="center"/>
              <w:rPr>
                <w:rFonts w:cstheme="minorHAnsi"/>
                <w:sz w:val="18"/>
                <w:szCs w:val="18"/>
              </w:rPr>
            </w:pPr>
            <w:r>
              <w:rPr>
                <w:rFonts w:cstheme="minorHAnsi"/>
                <w:sz w:val="18"/>
                <w:szCs w:val="18"/>
              </w:rPr>
              <w:t>2</w:t>
            </w:r>
          </w:p>
        </w:tc>
        <w:tc>
          <w:tcPr>
            <w:tcW w:w="1138" w:type="dxa"/>
          </w:tcPr>
          <w:p w14:paraId="3A4402D5" w14:textId="77777777" w:rsidR="00AB5D04" w:rsidRPr="00A3123E" w:rsidRDefault="00AB5D04" w:rsidP="00CE00C4">
            <w:pPr>
              <w:jc w:val="center"/>
              <w:rPr>
                <w:rFonts w:cstheme="minorHAnsi"/>
                <w:sz w:val="18"/>
                <w:szCs w:val="18"/>
              </w:rPr>
            </w:pPr>
            <w:r>
              <w:rPr>
                <w:rFonts w:cstheme="minorHAnsi"/>
                <w:sz w:val="18"/>
                <w:szCs w:val="18"/>
              </w:rPr>
              <w:t>3</w:t>
            </w:r>
          </w:p>
        </w:tc>
        <w:tc>
          <w:tcPr>
            <w:tcW w:w="1139" w:type="dxa"/>
          </w:tcPr>
          <w:p w14:paraId="5E2D83C9" w14:textId="77777777" w:rsidR="00AB5D04" w:rsidRPr="00A3123E" w:rsidRDefault="00AB5D04" w:rsidP="00CE00C4">
            <w:pPr>
              <w:jc w:val="center"/>
              <w:rPr>
                <w:rFonts w:cstheme="minorHAnsi"/>
                <w:sz w:val="18"/>
                <w:szCs w:val="18"/>
              </w:rPr>
            </w:pPr>
            <w:r>
              <w:rPr>
                <w:rFonts w:cstheme="minorHAnsi"/>
                <w:sz w:val="18"/>
                <w:szCs w:val="18"/>
              </w:rPr>
              <w:t>3</w:t>
            </w:r>
          </w:p>
        </w:tc>
        <w:tc>
          <w:tcPr>
            <w:tcW w:w="1138" w:type="dxa"/>
          </w:tcPr>
          <w:p w14:paraId="1325B121" w14:textId="77777777" w:rsidR="00AB5D04" w:rsidRDefault="00AB5D04" w:rsidP="00CE00C4">
            <w:pPr>
              <w:jc w:val="center"/>
              <w:rPr>
                <w:rFonts w:cstheme="minorHAnsi"/>
                <w:sz w:val="18"/>
                <w:szCs w:val="18"/>
              </w:rPr>
            </w:pPr>
            <w:r>
              <w:rPr>
                <w:rFonts w:cstheme="minorHAnsi"/>
                <w:sz w:val="18"/>
                <w:szCs w:val="18"/>
              </w:rPr>
              <w:t>3</w:t>
            </w:r>
          </w:p>
        </w:tc>
        <w:tc>
          <w:tcPr>
            <w:tcW w:w="1139" w:type="dxa"/>
          </w:tcPr>
          <w:p w14:paraId="2809032D" w14:textId="77777777" w:rsidR="00AB5D04" w:rsidRPr="00A3123E" w:rsidRDefault="00AB5D04" w:rsidP="00CE00C4">
            <w:pPr>
              <w:jc w:val="center"/>
              <w:rPr>
                <w:rFonts w:cstheme="minorHAnsi"/>
                <w:sz w:val="18"/>
                <w:szCs w:val="18"/>
              </w:rPr>
            </w:pPr>
            <w:r>
              <w:rPr>
                <w:rFonts w:cstheme="minorHAnsi"/>
                <w:sz w:val="18"/>
                <w:szCs w:val="18"/>
              </w:rPr>
              <w:t>5</w:t>
            </w:r>
          </w:p>
        </w:tc>
        <w:tc>
          <w:tcPr>
            <w:tcW w:w="1138" w:type="dxa"/>
          </w:tcPr>
          <w:p w14:paraId="7CCB940F" w14:textId="77777777" w:rsidR="00AB5D04" w:rsidRPr="00A3123E" w:rsidRDefault="00AB5D04" w:rsidP="00CE00C4">
            <w:pPr>
              <w:jc w:val="center"/>
              <w:rPr>
                <w:rFonts w:cstheme="minorHAnsi"/>
                <w:sz w:val="18"/>
                <w:szCs w:val="18"/>
              </w:rPr>
            </w:pPr>
            <w:r>
              <w:rPr>
                <w:rFonts w:cstheme="minorHAnsi"/>
                <w:sz w:val="18"/>
                <w:szCs w:val="18"/>
              </w:rPr>
              <w:t>11</w:t>
            </w:r>
          </w:p>
        </w:tc>
        <w:tc>
          <w:tcPr>
            <w:tcW w:w="1139" w:type="dxa"/>
          </w:tcPr>
          <w:p w14:paraId="28FC04ED" w14:textId="77777777" w:rsidR="00AB5D04" w:rsidRPr="00A3123E" w:rsidRDefault="00AB5D04" w:rsidP="00CE00C4">
            <w:pPr>
              <w:jc w:val="center"/>
              <w:rPr>
                <w:rFonts w:cstheme="minorHAnsi"/>
                <w:sz w:val="18"/>
                <w:szCs w:val="18"/>
              </w:rPr>
            </w:pPr>
            <w:r>
              <w:rPr>
                <w:rFonts w:cstheme="minorHAnsi"/>
                <w:sz w:val="18"/>
                <w:szCs w:val="18"/>
              </w:rPr>
              <w:t>3</w:t>
            </w:r>
          </w:p>
        </w:tc>
      </w:tr>
    </w:tbl>
    <w:p w14:paraId="426E1DDA" w14:textId="27AB4ED4" w:rsidR="00025142" w:rsidRDefault="00025142" w:rsidP="00D002AE">
      <w:pPr>
        <w:rPr>
          <w:rFonts w:cstheme="minorHAnsi"/>
          <w:szCs w:val="22"/>
        </w:rPr>
      </w:pPr>
    </w:p>
    <w:p w14:paraId="770AB478" w14:textId="5B770A17" w:rsidR="00D03076" w:rsidRDefault="00D03076" w:rsidP="00151290">
      <w:pPr>
        <w:pStyle w:val="berschrift3"/>
      </w:pPr>
      <w:bookmarkStart w:id="151" w:name="_Toc77931704"/>
      <w:r w:rsidRPr="00D03076">
        <w:t>Achievements reported by interviewees</w:t>
      </w:r>
      <w:bookmarkEnd w:id="151"/>
    </w:p>
    <w:p w14:paraId="70BA5514" w14:textId="08730990" w:rsidR="00D03076" w:rsidRPr="00D03076" w:rsidRDefault="001318BF" w:rsidP="00D03076">
      <w:pPr>
        <w:spacing w:line="240" w:lineRule="auto"/>
        <w:rPr>
          <w:rFonts w:cstheme="minorHAnsi"/>
          <w:szCs w:val="22"/>
          <w:lang w:val="en-US"/>
        </w:rPr>
      </w:pPr>
      <w:r>
        <w:rPr>
          <w:rFonts w:cstheme="minorHAnsi"/>
          <w:szCs w:val="22"/>
          <w:lang w:val="en-US"/>
        </w:rPr>
        <w:tab/>
      </w:r>
      <w:r w:rsidR="00D03076" w:rsidRPr="00D03076">
        <w:rPr>
          <w:rFonts w:cstheme="minorHAnsi"/>
          <w:szCs w:val="22"/>
          <w:lang w:val="en-US"/>
        </w:rPr>
        <w:t>The distinction between effective catalysts and the control group was made on the basis of a certain type of achievement (that is, a movement multiplying to the fourth generation).</w:t>
      </w:r>
      <w:r w:rsidR="00101F9C">
        <w:rPr>
          <w:rFonts w:cstheme="minorHAnsi"/>
          <w:szCs w:val="22"/>
          <w:lang w:val="en-US"/>
        </w:rPr>
        <w:t xml:space="preserve"> </w:t>
      </w:r>
      <w:r w:rsidR="00D03076" w:rsidRPr="00D03076">
        <w:rPr>
          <w:rFonts w:cstheme="minorHAnsi"/>
          <w:szCs w:val="22"/>
          <w:lang w:val="en-US"/>
        </w:rPr>
        <w:t>However, in practice some of those in the control group actually brought more people to Christ through their personal ministry, or established a greater number of churches, than some of those in the catalyst group.</w:t>
      </w:r>
      <w:r w:rsidR="00101F9C">
        <w:rPr>
          <w:rFonts w:cstheme="minorHAnsi"/>
          <w:szCs w:val="22"/>
          <w:lang w:val="en-US"/>
        </w:rPr>
        <w:t xml:space="preserve"> </w:t>
      </w:r>
      <w:r w:rsidR="00D03076" w:rsidRPr="00D03076">
        <w:rPr>
          <w:rFonts w:cstheme="minorHAnsi"/>
          <w:szCs w:val="22"/>
          <w:lang w:val="en-US"/>
        </w:rPr>
        <w:t xml:space="preserve">The contrast arises because most of the catalysts were focusing on training a small number of disciples and they were the ones who then made disciples of others and formed groups which multiplied, as in the following example. </w:t>
      </w:r>
    </w:p>
    <w:p w14:paraId="4CC239C1" w14:textId="6BEF6214" w:rsidR="00D03076" w:rsidRPr="00D03076" w:rsidRDefault="00D03076" w:rsidP="00101F9C">
      <w:pPr>
        <w:spacing w:line="240" w:lineRule="auto"/>
        <w:ind w:left="720"/>
        <w:rPr>
          <w:rFonts w:cstheme="minorHAnsi"/>
          <w:szCs w:val="22"/>
          <w:lang w:val="en-US"/>
        </w:rPr>
      </w:pPr>
      <w:r w:rsidRPr="00D03076">
        <w:rPr>
          <w:rFonts w:cstheme="minorHAnsi"/>
          <w:szCs w:val="22"/>
          <w:lang w:val="en-US"/>
        </w:rPr>
        <w:t>We prayed for God to give us an evangelist who could communicate well in the local culture.</w:t>
      </w:r>
      <w:r w:rsidR="00101F9C">
        <w:rPr>
          <w:rFonts w:cstheme="minorHAnsi"/>
          <w:szCs w:val="22"/>
          <w:lang w:val="en-US"/>
        </w:rPr>
        <w:t xml:space="preserve"> </w:t>
      </w:r>
      <w:r w:rsidRPr="00D03076">
        <w:rPr>
          <w:rFonts w:cstheme="minorHAnsi"/>
          <w:szCs w:val="22"/>
          <w:lang w:val="en-US"/>
        </w:rPr>
        <w:t>God brought to us S., who… developed an ability to lead people to Jesus from the Qur’an alone.</w:t>
      </w:r>
      <w:r w:rsidR="00101F9C">
        <w:rPr>
          <w:rFonts w:cstheme="minorHAnsi"/>
          <w:szCs w:val="22"/>
          <w:lang w:val="en-US"/>
        </w:rPr>
        <w:t xml:space="preserve"> </w:t>
      </w:r>
      <w:r w:rsidRPr="00D03076">
        <w:rPr>
          <w:rFonts w:cstheme="minorHAnsi"/>
          <w:szCs w:val="22"/>
          <w:lang w:val="en-US"/>
        </w:rPr>
        <w:t>People were not baptized until they confessed that Jesus is Allah!</w:t>
      </w:r>
      <w:r w:rsidR="00101F9C">
        <w:rPr>
          <w:rFonts w:cstheme="minorHAnsi"/>
          <w:szCs w:val="22"/>
          <w:lang w:val="en-US"/>
        </w:rPr>
        <w:t xml:space="preserve"> </w:t>
      </w:r>
      <w:r w:rsidRPr="00D03076">
        <w:rPr>
          <w:rFonts w:cstheme="minorHAnsi"/>
          <w:szCs w:val="22"/>
          <w:lang w:val="en-US"/>
        </w:rPr>
        <w:t>S. could do it.</w:t>
      </w:r>
      <w:r w:rsidR="00101F9C">
        <w:rPr>
          <w:rFonts w:cstheme="minorHAnsi"/>
          <w:szCs w:val="22"/>
          <w:lang w:val="en-US"/>
        </w:rPr>
        <w:t xml:space="preserve"> </w:t>
      </w:r>
      <w:r w:rsidRPr="00D03076">
        <w:rPr>
          <w:rFonts w:cstheme="minorHAnsi"/>
          <w:szCs w:val="22"/>
          <w:lang w:val="en-US"/>
        </w:rPr>
        <w:t>He told his Muslim friends that Jesus is the Way.</w:t>
      </w:r>
    </w:p>
    <w:p w14:paraId="522E8D75" w14:textId="323D35C4" w:rsidR="00D03076" w:rsidRPr="00D03076" w:rsidRDefault="00D03076" w:rsidP="00101F9C">
      <w:pPr>
        <w:spacing w:line="240" w:lineRule="auto"/>
        <w:ind w:left="720"/>
        <w:rPr>
          <w:rFonts w:cstheme="minorHAnsi"/>
          <w:szCs w:val="22"/>
          <w:lang w:val="en-US"/>
        </w:rPr>
      </w:pPr>
      <w:r w:rsidRPr="00D03076">
        <w:rPr>
          <w:rFonts w:cstheme="minorHAnsi"/>
          <w:szCs w:val="22"/>
          <w:lang w:val="en-US"/>
        </w:rPr>
        <w:t>We encouraged him to reach out to people of influence.</w:t>
      </w:r>
      <w:r w:rsidR="00101F9C">
        <w:rPr>
          <w:rFonts w:cstheme="minorHAnsi"/>
          <w:szCs w:val="22"/>
          <w:lang w:val="en-US"/>
        </w:rPr>
        <w:t xml:space="preserve"> </w:t>
      </w:r>
      <w:r w:rsidRPr="00D03076">
        <w:rPr>
          <w:rFonts w:cstheme="minorHAnsi"/>
          <w:szCs w:val="22"/>
          <w:lang w:val="en-US"/>
        </w:rPr>
        <w:t xml:space="preserve">He met with a </w:t>
      </w:r>
      <w:r w:rsidR="001C5560">
        <w:rPr>
          <w:rFonts w:cstheme="minorHAnsi"/>
          <w:szCs w:val="22"/>
          <w:lang w:val="en-US"/>
        </w:rPr>
        <w:t>60-</w:t>
      </w:r>
      <w:r w:rsidRPr="00D03076">
        <w:rPr>
          <w:rFonts w:cstheme="minorHAnsi"/>
          <w:szCs w:val="22"/>
          <w:lang w:val="en-US"/>
        </w:rPr>
        <w:t>sixty</w:t>
      </w:r>
      <w:r w:rsidR="001C5560">
        <w:rPr>
          <w:rFonts w:cstheme="minorHAnsi"/>
          <w:szCs w:val="22"/>
          <w:lang w:val="en-US"/>
        </w:rPr>
        <w:t>-</w:t>
      </w:r>
      <w:r w:rsidRPr="00D03076">
        <w:rPr>
          <w:rFonts w:cstheme="minorHAnsi"/>
          <w:szCs w:val="22"/>
          <w:lang w:val="en-US"/>
        </w:rPr>
        <w:t>year</w:t>
      </w:r>
      <w:r w:rsidR="001C5560">
        <w:rPr>
          <w:rFonts w:cstheme="minorHAnsi"/>
          <w:szCs w:val="22"/>
          <w:lang w:val="en-US"/>
        </w:rPr>
        <w:t>-</w:t>
      </w:r>
      <w:r w:rsidRPr="00D03076">
        <w:rPr>
          <w:rFonts w:cstheme="minorHAnsi"/>
          <w:szCs w:val="22"/>
          <w:lang w:val="en-US"/>
        </w:rPr>
        <w:t>old key person and shared from the Qur’an that Jesus was Allah.</w:t>
      </w:r>
      <w:r w:rsidR="00101F9C">
        <w:rPr>
          <w:rFonts w:cstheme="minorHAnsi"/>
          <w:szCs w:val="22"/>
          <w:lang w:val="en-US"/>
        </w:rPr>
        <w:t xml:space="preserve"> </w:t>
      </w:r>
      <w:r w:rsidRPr="00D03076">
        <w:rPr>
          <w:rFonts w:cstheme="minorHAnsi"/>
          <w:szCs w:val="22"/>
          <w:lang w:val="en-US"/>
        </w:rPr>
        <w:t>That man then invited S. to stay with him over a weekend when he had also invited six other key leaders, including two politicians and two Muslim clerics.</w:t>
      </w:r>
      <w:r w:rsidR="00101F9C">
        <w:rPr>
          <w:rFonts w:cstheme="minorHAnsi"/>
          <w:szCs w:val="22"/>
          <w:lang w:val="en-US"/>
        </w:rPr>
        <w:t xml:space="preserve"> </w:t>
      </w:r>
      <w:r w:rsidRPr="00D03076">
        <w:rPr>
          <w:rFonts w:cstheme="minorHAnsi"/>
          <w:szCs w:val="22"/>
          <w:lang w:val="en-US"/>
        </w:rPr>
        <w:t>S. baptized all seven of them!</w:t>
      </w:r>
    </w:p>
    <w:p w14:paraId="5EF5B45E" w14:textId="57CF1801" w:rsidR="00D03076" w:rsidRPr="00D03076" w:rsidRDefault="00D03076" w:rsidP="00101F9C">
      <w:pPr>
        <w:spacing w:line="240" w:lineRule="auto"/>
        <w:ind w:left="720"/>
        <w:rPr>
          <w:rFonts w:cstheme="minorHAnsi"/>
          <w:szCs w:val="22"/>
          <w:lang w:val="en-US"/>
        </w:rPr>
      </w:pPr>
      <w:r w:rsidRPr="00D03076">
        <w:rPr>
          <w:rFonts w:cstheme="minorHAnsi"/>
          <w:szCs w:val="22"/>
          <w:lang w:val="en-US"/>
        </w:rPr>
        <w:t>They shared with their friends and families that Jesus is Allah and they baptized lots of people, including three or four other key people.</w:t>
      </w:r>
      <w:r w:rsidR="00101F9C">
        <w:rPr>
          <w:rFonts w:cstheme="minorHAnsi"/>
          <w:szCs w:val="22"/>
          <w:lang w:val="en-US"/>
        </w:rPr>
        <w:t xml:space="preserve"> </w:t>
      </w:r>
      <w:r w:rsidRPr="00D03076">
        <w:rPr>
          <w:rFonts w:cstheme="minorHAnsi"/>
          <w:szCs w:val="22"/>
          <w:lang w:val="en-US"/>
        </w:rPr>
        <w:t xml:space="preserve">One of them was a Sufi </w:t>
      </w:r>
      <w:r w:rsidRPr="001C5560">
        <w:rPr>
          <w:rFonts w:cstheme="minorHAnsi"/>
          <w:i/>
          <w:iCs/>
          <w:szCs w:val="22"/>
          <w:lang w:val="en-US"/>
        </w:rPr>
        <w:t>pir</w:t>
      </w:r>
      <w:r w:rsidRPr="00D03076">
        <w:rPr>
          <w:rFonts w:cstheme="minorHAnsi"/>
          <w:szCs w:val="22"/>
          <w:lang w:val="en-US"/>
        </w:rPr>
        <w:t xml:space="preserve"> (spiritual guide).</w:t>
      </w:r>
      <w:r w:rsidR="00E42D50">
        <w:rPr>
          <w:rFonts w:cstheme="minorHAnsi"/>
          <w:szCs w:val="22"/>
          <w:lang w:val="en-US"/>
        </w:rPr>
        <w:t xml:space="preserve"> </w:t>
      </w:r>
      <w:r w:rsidRPr="00D03076">
        <w:rPr>
          <w:rFonts w:cstheme="minorHAnsi"/>
          <w:szCs w:val="22"/>
          <w:lang w:val="en-US"/>
        </w:rPr>
        <w:t>On first meeting him, S. asked him directly what he thought about Jesus.</w:t>
      </w:r>
      <w:r w:rsidR="00E42D50">
        <w:rPr>
          <w:rFonts w:cstheme="minorHAnsi"/>
          <w:szCs w:val="22"/>
          <w:lang w:val="en-US"/>
        </w:rPr>
        <w:t xml:space="preserve"> </w:t>
      </w:r>
      <w:r w:rsidRPr="00D03076">
        <w:rPr>
          <w:rFonts w:cstheme="minorHAnsi"/>
          <w:szCs w:val="22"/>
          <w:lang w:val="en-US"/>
        </w:rPr>
        <w:t xml:space="preserve">The </w:t>
      </w:r>
      <w:r w:rsidRPr="001C5560">
        <w:rPr>
          <w:rFonts w:cstheme="minorHAnsi"/>
          <w:i/>
          <w:iCs/>
          <w:szCs w:val="22"/>
          <w:lang w:val="en-US"/>
        </w:rPr>
        <w:t xml:space="preserve">pir </w:t>
      </w:r>
      <w:r w:rsidRPr="00D03076">
        <w:rPr>
          <w:rFonts w:cstheme="minorHAnsi"/>
          <w:szCs w:val="22"/>
          <w:lang w:val="en-US"/>
        </w:rPr>
        <w:t>answered: “Who could come down from Allah, live the life of Allah on Earth and then return to Allah if not Allah himself?”</w:t>
      </w:r>
      <w:r w:rsidR="00E42D50">
        <w:rPr>
          <w:rFonts w:cstheme="minorHAnsi"/>
          <w:szCs w:val="22"/>
          <w:lang w:val="en-US"/>
        </w:rPr>
        <w:t xml:space="preserve"> </w:t>
      </w:r>
      <w:r w:rsidRPr="00D03076">
        <w:rPr>
          <w:rFonts w:cstheme="minorHAnsi"/>
          <w:szCs w:val="22"/>
          <w:lang w:val="en-US"/>
        </w:rPr>
        <w:t>This was his own revelation!</w:t>
      </w:r>
      <w:r w:rsidR="00E42D50">
        <w:rPr>
          <w:rFonts w:cstheme="minorHAnsi"/>
          <w:szCs w:val="22"/>
          <w:lang w:val="en-US"/>
        </w:rPr>
        <w:t xml:space="preserve"> </w:t>
      </w:r>
      <w:r w:rsidRPr="00D03076">
        <w:rPr>
          <w:rFonts w:cstheme="minorHAnsi"/>
          <w:szCs w:val="22"/>
          <w:lang w:val="en-US"/>
        </w:rPr>
        <w:t>He criticized the false religion of the imams (as being rather like that of the Pharisees).</w:t>
      </w:r>
    </w:p>
    <w:p w14:paraId="13156573" w14:textId="6A7C5470" w:rsidR="00D03076" w:rsidRPr="00D03076" w:rsidRDefault="00D03076" w:rsidP="00D03076">
      <w:pPr>
        <w:spacing w:line="240" w:lineRule="auto"/>
        <w:ind w:left="720"/>
        <w:rPr>
          <w:rFonts w:cstheme="minorHAnsi"/>
          <w:szCs w:val="22"/>
          <w:lang w:val="en-US"/>
        </w:rPr>
      </w:pPr>
      <w:r w:rsidRPr="00D03076">
        <w:rPr>
          <w:rFonts w:cstheme="minorHAnsi"/>
          <w:szCs w:val="22"/>
          <w:lang w:val="en-US"/>
        </w:rPr>
        <w:lastRenderedPageBreak/>
        <w:t>They developed [a movement]:</w:t>
      </w:r>
      <w:r w:rsidR="00101F9C">
        <w:rPr>
          <w:rFonts w:cstheme="minorHAnsi"/>
          <w:szCs w:val="22"/>
          <w:lang w:val="en-US"/>
        </w:rPr>
        <w:t xml:space="preserve"> </w:t>
      </w:r>
      <w:r w:rsidRPr="00D03076">
        <w:rPr>
          <w:rFonts w:cstheme="minorHAnsi"/>
          <w:szCs w:val="22"/>
          <w:lang w:val="en-US"/>
        </w:rPr>
        <w:t>over 4,000 members were signed up for it, though not all were baptized.</w:t>
      </w:r>
      <w:r w:rsidR="00101F9C">
        <w:rPr>
          <w:rFonts w:cstheme="minorHAnsi"/>
          <w:szCs w:val="22"/>
          <w:lang w:val="en-US"/>
        </w:rPr>
        <w:t xml:space="preserve"> </w:t>
      </w:r>
      <w:r w:rsidRPr="00D03076">
        <w:rPr>
          <w:rFonts w:cstheme="minorHAnsi"/>
          <w:szCs w:val="22"/>
          <w:lang w:val="en-US"/>
        </w:rPr>
        <w:t>We baptized 300-400 in one area, many of them mullahs.</w:t>
      </w:r>
      <w:r w:rsidR="00101F9C">
        <w:rPr>
          <w:rFonts w:cstheme="minorHAnsi"/>
          <w:szCs w:val="22"/>
          <w:lang w:val="en-US"/>
        </w:rPr>
        <w:t xml:space="preserve"> </w:t>
      </w:r>
      <w:r w:rsidRPr="00D03076">
        <w:rPr>
          <w:rFonts w:cstheme="minorHAnsi"/>
          <w:szCs w:val="22"/>
          <w:lang w:val="en-US"/>
        </w:rPr>
        <w:t>I began to meet with key leaders and to disciple them. [South Asia; Catalyst]</w:t>
      </w:r>
    </w:p>
    <w:p w14:paraId="36E1A473" w14:textId="42DCFE29" w:rsidR="00D03076" w:rsidRPr="00D03076" w:rsidRDefault="001318BF" w:rsidP="00D03076">
      <w:pPr>
        <w:spacing w:line="240" w:lineRule="auto"/>
        <w:rPr>
          <w:rFonts w:cstheme="minorHAnsi"/>
          <w:szCs w:val="22"/>
          <w:lang w:val="en-US"/>
        </w:rPr>
      </w:pPr>
      <w:r>
        <w:rPr>
          <w:rFonts w:cstheme="minorHAnsi"/>
          <w:szCs w:val="22"/>
          <w:lang w:val="en-US"/>
        </w:rPr>
        <w:tab/>
      </w:r>
      <w:r w:rsidR="00D03076" w:rsidRPr="00D03076">
        <w:rPr>
          <w:rFonts w:cstheme="minorHAnsi"/>
          <w:szCs w:val="22"/>
          <w:lang w:val="en-US"/>
        </w:rPr>
        <w:t>By contrast, many of those in the control group were establishing churches themselves, often as part of a team, and, having established a church in one place, they then repeated the process elsewhere.</w:t>
      </w:r>
      <w:r w:rsidR="00101F9C">
        <w:rPr>
          <w:rFonts w:cstheme="minorHAnsi"/>
          <w:szCs w:val="22"/>
          <w:lang w:val="en-US"/>
        </w:rPr>
        <w:t xml:space="preserve"> </w:t>
      </w:r>
      <w:r w:rsidR="00D03076" w:rsidRPr="00D03076">
        <w:rPr>
          <w:rFonts w:cstheme="minorHAnsi"/>
          <w:szCs w:val="22"/>
          <w:lang w:val="en-US"/>
        </w:rPr>
        <w:t xml:space="preserve">For instance, a team led by one of those in the control group had planted 100 churches in the Amazon basin, totaling about 12,000 people, but because there has been multiplication to the third generation, and not yet to the fourth, this ministry is not regarded as a </w:t>
      </w:r>
      <w:r w:rsidR="001C5560">
        <w:rPr>
          <w:rFonts w:cstheme="minorHAnsi"/>
          <w:szCs w:val="22"/>
          <w:lang w:val="en-US"/>
        </w:rPr>
        <w:t>“</w:t>
      </w:r>
      <w:r w:rsidR="00D03076" w:rsidRPr="00D03076">
        <w:rPr>
          <w:rFonts w:cstheme="minorHAnsi"/>
          <w:szCs w:val="22"/>
          <w:lang w:val="en-US"/>
        </w:rPr>
        <w:t>movement</w:t>
      </w:r>
      <w:r w:rsidR="001C5560">
        <w:rPr>
          <w:rFonts w:cstheme="minorHAnsi"/>
          <w:szCs w:val="22"/>
          <w:lang w:val="en-US"/>
        </w:rPr>
        <w:t xml:space="preserve">” </w:t>
      </w:r>
      <w:r w:rsidR="00D03076" w:rsidRPr="00D03076">
        <w:rPr>
          <w:rFonts w:cstheme="minorHAnsi"/>
          <w:szCs w:val="22"/>
          <w:lang w:val="en-US"/>
        </w:rPr>
        <w:t xml:space="preserve">by the criteria used in this research. </w:t>
      </w:r>
    </w:p>
    <w:p w14:paraId="096EA80C" w14:textId="652BBE92" w:rsidR="00D03076" w:rsidRPr="00D03076" w:rsidRDefault="001318BF" w:rsidP="00D03076">
      <w:pPr>
        <w:spacing w:line="240" w:lineRule="auto"/>
        <w:rPr>
          <w:rFonts w:cstheme="minorHAnsi"/>
          <w:szCs w:val="22"/>
          <w:lang w:val="en-US"/>
        </w:rPr>
      </w:pPr>
      <w:r>
        <w:rPr>
          <w:rFonts w:cstheme="minorHAnsi"/>
          <w:szCs w:val="22"/>
          <w:lang w:val="en-US"/>
        </w:rPr>
        <w:tab/>
      </w:r>
      <w:r w:rsidR="00D03076" w:rsidRPr="00D03076">
        <w:rPr>
          <w:rFonts w:cstheme="minorHAnsi"/>
          <w:szCs w:val="22"/>
          <w:lang w:val="en-US"/>
        </w:rPr>
        <w:t xml:space="preserve">One of the catalysts commented that “without </w:t>
      </w:r>
      <w:r w:rsidR="001C5560">
        <w:rPr>
          <w:rFonts w:cstheme="minorHAnsi"/>
          <w:szCs w:val="22"/>
          <w:lang w:val="en-US"/>
        </w:rPr>
        <w:t>S</w:t>
      </w:r>
      <w:r w:rsidR="00D03076" w:rsidRPr="00D03076">
        <w:rPr>
          <w:rFonts w:cstheme="minorHAnsi"/>
          <w:szCs w:val="22"/>
          <w:lang w:val="en-US"/>
        </w:rPr>
        <w:t>criptures there can be no movement”, because any movement requires “</w:t>
      </w:r>
      <w:r w:rsidR="001C5560">
        <w:rPr>
          <w:rFonts w:cstheme="minorHAnsi"/>
          <w:szCs w:val="22"/>
          <w:lang w:val="en-US"/>
        </w:rPr>
        <w:t>S</w:t>
      </w:r>
      <w:r w:rsidR="00D03076" w:rsidRPr="00D03076">
        <w:rPr>
          <w:rFonts w:cstheme="minorHAnsi"/>
          <w:szCs w:val="22"/>
          <w:lang w:val="en-US"/>
        </w:rPr>
        <w:t>criptures in the heart language” of the local people.</w:t>
      </w:r>
      <w:r w:rsidR="00101F9C">
        <w:rPr>
          <w:rFonts w:cstheme="minorHAnsi"/>
          <w:szCs w:val="22"/>
          <w:lang w:val="en-US"/>
        </w:rPr>
        <w:t xml:space="preserve"> </w:t>
      </w:r>
      <w:r w:rsidR="00D03076" w:rsidRPr="00D03076">
        <w:rPr>
          <w:rFonts w:cstheme="minorHAnsi"/>
          <w:szCs w:val="22"/>
          <w:lang w:val="en-US"/>
        </w:rPr>
        <w:t>Therefore Bible translation was one of the achievements mentioned by two of the catalysts and one of those in the control group: they had instigated the translation process even if they themselves were not the actual translators.</w:t>
      </w:r>
      <w:r w:rsidR="00101F9C">
        <w:rPr>
          <w:rFonts w:cstheme="minorHAnsi"/>
          <w:szCs w:val="22"/>
          <w:lang w:val="en-US"/>
        </w:rPr>
        <w:t xml:space="preserve"> </w:t>
      </w:r>
      <w:r w:rsidR="00D03076" w:rsidRPr="00D03076">
        <w:rPr>
          <w:rFonts w:cstheme="minorHAnsi"/>
          <w:szCs w:val="22"/>
          <w:lang w:val="en-US"/>
        </w:rPr>
        <w:t>In some cases oral storytelling approaches are used among non-literate populations.</w:t>
      </w:r>
      <w:r w:rsidR="00101F9C">
        <w:rPr>
          <w:rFonts w:cstheme="minorHAnsi"/>
          <w:szCs w:val="22"/>
          <w:lang w:val="en-US"/>
        </w:rPr>
        <w:t xml:space="preserve"> </w:t>
      </w:r>
      <w:r w:rsidR="00D03076" w:rsidRPr="00D03076">
        <w:rPr>
          <w:rFonts w:cstheme="minorHAnsi"/>
          <w:szCs w:val="22"/>
          <w:lang w:val="en-US"/>
        </w:rPr>
        <w:t>A catalyst from South Asia commented that a characteristic of illiterate people is that their “retention is very high: they can remember much better than us literate people” who are often dependent on taking notes.</w:t>
      </w:r>
      <w:r w:rsidR="00101F9C">
        <w:rPr>
          <w:rFonts w:cstheme="minorHAnsi"/>
          <w:szCs w:val="22"/>
          <w:lang w:val="en-US"/>
        </w:rPr>
        <w:t xml:space="preserve"> </w:t>
      </w:r>
      <w:r w:rsidR="00D03076" w:rsidRPr="00D03076">
        <w:rPr>
          <w:rFonts w:cstheme="minorHAnsi"/>
          <w:szCs w:val="22"/>
          <w:lang w:val="en-US"/>
        </w:rPr>
        <w:t xml:space="preserve">In this case, there are illiterate or semi-literate people who are leaders of churches and have started new groups too. </w:t>
      </w:r>
    </w:p>
    <w:p w14:paraId="753186C8" w14:textId="1C7358FD" w:rsidR="00D03076" w:rsidRPr="00D03076" w:rsidRDefault="001318BF" w:rsidP="00D03076">
      <w:pPr>
        <w:spacing w:line="240" w:lineRule="auto"/>
        <w:rPr>
          <w:rFonts w:cstheme="minorHAnsi"/>
          <w:szCs w:val="22"/>
          <w:lang w:val="en-US"/>
        </w:rPr>
      </w:pPr>
      <w:r>
        <w:rPr>
          <w:rFonts w:cstheme="minorHAnsi"/>
          <w:szCs w:val="22"/>
          <w:lang w:val="en-US"/>
        </w:rPr>
        <w:tab/>
      </w:r>
      <w:r w:rsidR="00D03076" w:rsidRPr="00D03076">
        <w:rPr>
          <w:rFonts w:cstheme="minorHAnsi"/>
          <w:szCs w:val="22"/>
          <w:lang w:val="en-US"/>
        </w:rPr>
        <w:t xml:space="preserve">Nevertheless, even oral storytelling approaches are still ultimately dependent on </w:t>
      </w:r>
      <w:r w:rsidR="00D03076" w:rsidRPr="00D03076">
        <w:rPr>
          <w:rFonts w:cstheme="minorHAnsi"/>
          <w:i/>
          <w:szCs w:val="22"/>
          <w:lang w:val="en-US"/>
        </w:rPr>
        <w:t>somebody</w:t>
      </w:r>
      <w:r w:rsidR="00D03076" w:rsidRPr="00D03076">
        <w:rPr>
          <w:rFonts w:cstheme="minorHAnsi"/>
          <w:szCs w:val="22"/>
          <w:lang w:val="en-US"/>
        </w:rPr>
        <w:t xml:space="preserve"> being able to access the Bible in a language that they know and who can relate the stories to others.</w:t>
      </w:r>
      <w:r w:rsidR="00101F9C">
        <w:rPr>
          <w:rFonts w:cstheme="minorHAnsi"/>
          <w:szCs w:val="22"/>
          <w:lang w:val="en-US"/>
        </w:rPr>
        <w:t xml:space="preserve"> </w:t>
      </w:r>
      <w:r w:rsidR="00D03076" w:rsidRPr="00D03076">
        <w:rPr>
          <w:rFonts w:cstheme="minorHAnsi"/>
          <w:szCs w:val="22"/>
          <w:lang w:val="en-US"/>
        </w:rPr>
        <w:t xml:space="preserve">If there are no scriptures or audio </w:t>
      </w:r>
      <w:r w:rsidR="001C5560">
        <w:rPr>
          <w:rFonts w:cstheme="minorHAnsi"/>
          <w:szCs w:val="22"/>
          <w:lang w:val="en-US"/>
        </w:rPr>
        <w:t>S</w:t>
      </w:r>
      <w:r w:rsidR="00D03076" w:rsidRPr="00D03076">
        <w:rPr>
          <w:rFonts w:cstheme="minorHAnsi"/>
          <w:szCs w:val="22"/>
          <w:lang w:val="en-US"/>
        </w:rPr>
        <w:t xml:space="preserve">criptures in the heart language of a particular ethnic group, the pioneer (whether a catalyst or someone from the control group) is obliged to use a </w:t>
      </w:r>
      <w:r w:rsidR="00D03076" w:rsidRPr="00D03076">
        <w:rPr>
          <w:rFonts w:cstheme="minorHAnsi"/>
          <w:i/>
          <w:szCs w:val="22"/>
          <w:lang w:val="en-US"/>
        </w:rPr>
        <w:t xml:space="preserve">lingua franca </w:t>
      </w:r>
      <w:r w:rsidR="00D03076" w:rsidRPr="00D03076">
        <w:rPr>
          <w:rFonts w:cstheme="minorHAnsi"/>
          <w:szCs w:val="22"/>
          <w:lang w:val="en-US"/>
        </w:rPr>
        <w:t>such as Arabic, Swahili or Hindi.</w:t>
      </w:r>
      <w:r w:rsidR="00D03076" w:rsidRPr="00D03076">
        <w:rPr>
          <w:rFonts w:cstheme="minorHAnsi"/>
          <w:szCs w:val="22"/>
          <w:vertAlign w:val="superscript"/>
          <w:lang w:val="en-US"/>
        </w:rPr>
        <w:footnoteReference w:id="6"/>
      </w:r>
      <w:r w:rsidR="00D03076" w:rsidRPr="00D03076">
        <w:rPr>
          <w:rFonts w:cstheme="minorHAnsi"/>
          <w:szCs w:val="22"/>
          <w:lang w:val="en-US"/>
        </w:rPr>
        <w:t xml:space="preserve"> It sometimes means that they can only talk with certain types of people – for example, men who use the trade language for business but whose wives only speak the local language.</w:t>
      </w:r>
      <w:r w:rsidR="00101F9C">
        <w:rPr>
          <w:rFonts w:cstheme="minorHAnsi"/>
          <w:szCs w:val="22"/>
          <w:lang w:val="en-US"/>
        </w:rPr>
        <w:t xml:space="preserve"> </w:t>
      </w:r>
    </w:p>
    <w:p w14:paraId="080CB03A" w14:textId="62E5BDD5" w:rsidR="00D03076" w:rsidRPr="00D03076" w:rsidRDefault="001318BF" w:rsidP="00D03076">
      <w:pPr>
        <w:spacing w:line="240" w:lineRule="auto"/>
        <w:rPr>
          <w:rFonts w:cstheme="minorHAnsi"/>
          <w:szCs w:val="22"/>
          <w:lang w:val="en-US"/>
        </w:rPr>
      </w:pPr>
      <w:r>
        <w:rPr>
          <w:rFonts w:cstheme="minorHAnsi"/>
          <w:szCs w:val="22"/>
          <w:lang w:val="en-US"/>
        </w:rPr>
        <w:tab/>
      </w:r>
      <w:r w:rsidR="00D03076" w:rsidRPr="00D03076">
        <w:rPr>
          <w:rFonts w:cstheme="minorHAnsi"/>
          <w:szCs w:val="22"/>
          <w:lang w:val="en-US"/>
        </w:rPr>
        <w:t>At least two of those in the control group had been involved in producing evangelistic radio programs.</w:t>
      </w:r>
      <w:r w:rsidR="00101F9C">
        <w:rPr>
          <w:rFonts w:cstheme="minorHAnsi"/>
          <w:szCs w:val="22"/>
          <w:lang w:val="en-US"/>
        </w:rPr>
        <w:t xml:space="preserve"> </w:t>
      </w:r>
      <w:r w:rsidR="00D03076" w:rsidRPr="00D03076">
        <w:rPr>
          <w:rFonts w:cstheme="minorHAnsi"/>
          <w:szCs w:val="22"/>
          <w:lang w:val="en-US"/>
        </w:rPr>
        <w:t>In one case the programs are for an unreached ethnic group which is difficult to reach in other ways.</w:t>
      </w:r>
      <w:r w:rsidR="00101F9C">
        <w:rPr>
          <w:rFonts w:cstheme="minorHAnsi"/>
          <w:szCs w:val="22"/>
          <w:lang w:val="en-US"/>
        </w:rPr>
        <w:t xml:space="preserve"> </w:t>
      </w:r>
      <w:r w:rsidR="00D03076" w:rsidRPr="00D03076">
        <w:rPr>
          <w:rFonts w:cstheme="minorHAnsi"/>
          <w:szCs w:val="22"/>
          <w:lang w:val="en-US"/>
        </w:rPr>
        <w:t>The other case is in Latin America, where the pioneer missionary realized that the local radio could be a tool for reaching out to the many villages in the district.</w:t>
      </w:r>
      <w:r w:rsidR="00101F9C">
        <w:rPr>
          <w:rFonts w:cstheme="minorHAnsi"/>
          <w:szCs w:val="22"/>
          <w:lang w:val="en-US"/>
        </w:rPr>
        <w:t xml:space="preserve"> </w:t>
      </w:r>
      <w:r w:rsidR="00D03076" w:rsidRPr="00D03076">
        <w:rPr>
          <w:rFonts w:cstheme="minorHAnsi"/>
          <w:szCs w:val="22"/>
          <w:lang w:val="en-US"/>
        </w:rPr>
        <w:t>He was given permission to produce radio programs which became very popular because they addressed social issues such as alcoholism or drug addiction while also communicating a Christian message.</w:t>
      </w:r>
      <w:r w:rsidR="00101F9C">
        <w:rPr>
          <w:rFonts w:cstheme="minorHAnsi"/>
          <w:szCs w:val="22"/>
          <w:lang w:val="en-US"/>
        </w:rPr>
        <w:t xml:space="preserve"> </w:t>
      </w:r>
      <w:r w:rsidR="00D03076" w:rsidRPr="00D03076">
        <w:rPr>
          <w:rFonts w:cstheme="minorHAnsi"/>
          <w:szCs w:val="22"/>
          <w:lang w:val="en-US"/>
        </w:rPr>
        <w:t>This tool was one of the factors in helping to establish a network of thirty churches with offshoots that multiplied to the third generation, with a total membership of 2,000 to 3,000 people.</w:t>
      </w:r>
      <w:r w:rsidR="00101F9C">
        <w:rPr>
          <w:rFonts w:cstheme="minorHAnsi"/>
          <w:szCs w:val="22"/>
          <w:lang w:val="en-US"/>
        </w:rPr>
        <w:t xml:space="preserve"> </w:t>
      </w:r>
      <w:r w:rsidR="00D03076" w:rsidRPr="00D03076">
        <w:rPr>
          <w:rFonts w:cstheme="minorHAnsi"/>
          <w:szCs w:val="22"/>
          <w:lang w:val="en-US"/>
        </w:rPr>
        <w:t>The process continued after the interviewee moved to a different country, so that the network now has about 70 churches.</w:t>
      </w:r>
    </w:p>
    <w:p w14:paraId="69D1676D" w14:textId="22B08167" w:rsidR="00D03076" w:rsidRPr="00D03076" w:rsidRDefault="001318BF" w:rsidP="00D03076">
      <w:pPr>
        <w:spacing w:line="240" w:lineRule="auto"/>
        <w:rPr>
          <w:rFonts w:cstheme="minorHAnsi"/>
          <w:szCs w:val="22"/>
          <w:lang w:val="en-US"/>
        </w:rPr>
      </w:pPr>
      <w:r>
        <w:rPr>
          <w:rFonts w:cstheme="minorHAnsi"/>
          <w:szCs w:val="22"/>
          <w:lang w:val="en-US"/>
        </w:rPr>
        <w:tab/>
      </w:r>
      <w:r w:rsidR="00D03076" w:rsidRPr="00D03076">
        <w:rPr>
          <w:rFonts w:cstheme="minorHAnsi"/>
          <w:szCs w:val="22"/>
          <w:lang w:val="en-US"/>
        </w:rPr>
        <w:t>Among those in the control group, four people had planted two to five churches and thirteen had planted between six and twenty churches.</w:t>
      </w:r>
      <w:r w:rsidR="00101F9C">
        <w:rPr>
          <w:rFonts w:cstheme="minorHAnsi"/>
          <w:szCs w:val="22"/>
          <w:lang w:val="en-US"/>
        </w:rPr>
        <w:t xml:space="preserve"> </w:t>
      </w:r>
      <w:r w:rsidR="00D03076" w:rsidRPr="00D03076">
        <w:rPr>
          <w:rFonts w:cstheme="minorHAnsi"/>
          <w:szCs w:val="22"/>
          <w:lang w:val="en-US"/>
        </w:rPr>
        <w:t>In five cases the network had reached the second generation and in three cases the third generation.</w:t>
      </w:r>
      <w:r w:rsidR="00101F9C">
        <w:rPr>
          <w:rFonts w:cstheme="minorHAnsi"/>
          <w:szCs w:val="22"/>
          <w:lang w:val="en-US"/>
        </w:rPr>
        <w:t xml:space="preserve"> </w:t>
      </w:r>
      <w:r w:rsidR="00D03076" w:rsidRPr="00D03076">
        <w:rPr>
          <w:rFonts w:cstheme="minorHAnsi"/>
          <w:szCs w:val="22"/>
          <w:lang w:val="en-US"/>
        </w:rPr>
        <w:t>Apart from planting churches and making disciples, many other types of achievements were mentioned, both by catalysts and those in the control group, including programs for literacy or other types of social welfare, publishing Christian literature of various kinds, mentoring local leaders, imparting a missionary vision, developing contextualized approaches and research on unreached people groups.</w:t>
      </w:r>
    </w:p>
    <w:p w14:paraId="2179AFF1" w14:textId="779AE16C" w:rsidR="00D03076" w:rsidRPr="00D03076" w:rsidRDefault="001318BF" w:rsidP="00D03076">
      <w:pPr>
        <w:spacing w:line="240" w:lineRule="auto"/>
        <w:rPr>
          <w:rFonts w:cstheme="minorHAnsi"/>
          <w:szCs w:val="22"/>
          <w:lang w:val="en-US"/>
        </w:rPr>
      </w:pPr>
      <w:r>
        <w:rPr>
          <w:rFonts w:cstheme="minorHAnsi"/>
          <w:szCs w:val="22"/>
          <w:lang w:val="en-US"/>
        </w:rPr>
        <w:tab/>
      </w:r>
      <w:r w:rsidR="00D03076" w:rsidRPr="00D03076">
        <w:rPr>
          <w:rFonts w:cstheme="minorHAnsi"/>
          <w:szCs w:val="22"/>
          <w:lang w:val="en-US"/>
        </w:rPr>
        <w:t>In other words, most of those in the control group had fruitful ministries by many standards. They were not effective, however, in catalyzing a movement</w:t>
      </w:r>
      <w:r w:rsidR="00FA0E42">
        <w:rPr>
          <w:rFonts w:cstheme="minorHAnsi"/>
          <w:szCs w:val="22"/>
          <w:lang w:val="en-US"/>
        </w:rPr>
        <w:t xml:space="preserve"> </w:t>
      </w:r>
      <w:r w:rsidR="00D03076" w:rsidRPr="00D03076">
        <w:rPr>
          <w:rFonts w:cstheme="minorHAnsi"/>
          <w:szCs w:val="22"/>
          <w:lang w:val="en-US"/>
        </w:rPr>
        <w:t>to the fourth generation, which is the benchmark for this study.</w:t>
      </w:r>
      <w:r w:rsidR="00101F9C">
        <w:rPr>
          <w:rFonts w:cstheme="minorHAnsi"/>
          <w:szCs w:val="22"/>
          <w:lang w:val="en-US"/>
        </w:rPr>
        <w:t xml:space="preserve"> </w:t>
      </w:r>
    </w:p>
    <w:p w14:paraId="3B12A9FB" w14:textId="6CCE3E45" w:rsidR="00D03076" w:rsidRDefault="00D03076" w:rsidP="00151290">
      <w:pPr>
        <w:pStyle w:val="berschrift2"/>
      </w:pPr>
      <w:bookmarkStart w:id="152" w:name="_Toc77931705"/>
      <w:r w:rsidRPr="00D03076">
        <w:lastRenderedPageBreak/>
        <w:t>Findings from the interviews</w:t>
      </w:r>
      <w:bookmarkEnd w:id="152"/>
    </w:p>
    <w:p w14:paraId="3B2210B6" w14:textId="6BBEFD1F" w:rsidR="00D03076" w:rsidRPr="003B717B" w:rsidRDefault="00D03076" w:rsidP="00151290">
      <w:pPr>
        <w:pStyle w:val="berschrift3"/>
        <w:rPr>
          <w:rFonts w:cstheme="minorHAnsi"/>
          <w:szCs w:val="22"/>
          <w:lang w:val="en-GB"/>
        </w:rPr>
      </w:pPr>
      <w:bookmarkStart w:id="153" w:name="_Toc77931706"/>
      <w:bookmarkStart w:id="154" w:name="_Hlk70519485"/>
      <w:r w:rsidRPr="00D03076">
        <w:t>Significant Factors Contributing to Movements</w:t>
      </w:r>
      <w:bookmarkEnd w:id="153"/>
      <w:r w:rsidRPr="00D03076">
        <w:t xml:space="preserve"> </w:t>
      </w:r>
    </w:p>
    <w:bookmarkEnd w:id="154"/>
    <w:p w14:paraId="24E7F368" w14:textId="6DEC52DA" w:rsidR="00D03076" w:rsidRPr="00D03076" w:rsidRDefault="001318BF" w:rsidP="00D03076">
      <w:pPr>
        <w:spacing w:line="240" w:lineRule="auto"/>
        <w:rPr>
          <w:rFonts w:cstheme="minorHAnsi"/>
          <w:szCs w:val="22"/>
          <w:lang w:val="en-US"/>
        </w:rPr>
      </w:pPr>
      <w:r>
        <w:rPr>
          <w:rFonts w:cstheme="minorHAnsi"/>
          <w:szCs w:val="22"/>
          <w:lang w:val="en-GB"/>
        </w:rPr>
        <w:tab/>
      </w:r>
      <w:r w:rsidR="00D03076" w:rsidRPr="00D03076">
        <w:rPr>
          <w:rFonts w:cstheme="minorHAnsi"/>
          <w:szCs w:val="22"/>
          <w:lang w:val="en-GB"/>
        </w:rPr>
        <w:t>Effective catalysts were asked: ‘</w:t>
      </w:r>
      <w:r w:rsidR="00D03076" w:rsidRPr="00D03076">
        <w:rPr>
          <w:rFonts w:cstheme="minorHAnsi"/>
          <w:i/>
          <w:szCs w:val="22"/>
          <w:lang w:val="en-US"/>
        </w:rPr>
        <w:t>What do you consider have been the main factors that have significantly contributed to the catalyzing of your movement? Please name the three most significant ones</w:t>
      </w:r>
      <w:r w:rsidR="00D03076" w:rsidRPr="00D03076">
        <w:rPr>
          <w:rFonts w:cstheme="minorHAnsi"/>
          <w:szCs w:val="22"/>
          <w:lang w:val="en-US"/>
        </w:rPr>
        <w:t>.’ (Interview Question *5)</w:t>
      </w:r>
    </w:p>
    <w:p w14:paraId="717195B9" w14:textId="1E33569B" w:rsidR="00D03076" w:rsidRPr="00D03076" w:rsidRDefault="001318BF" w:rsidP="00D03076">
      <w:pPr>
        <w:spacing w:line="240" w:lineRule="auto"/>
        <w:rPr>
          <w:rFonts w:cstheme="minorHAnsi"/>
          <w:szCs w:val="22"/>
          <w:lang w:val="en-US"/>
        </w:rPr>
      </w:pPr>
      <w:r>
        <w:rPr>
          <w:rFonts w:cstheme="minorHAnsi"/>
          <w:szCs w:val="22"/>
          <w:lang w:val="en-US"/>
        </w:rPr>
        <w:tab/>
      </w:r>
      <w:r w:rsidR="00D03076" w:rsidRPr="00D03076">
        <w:rPr>
          <w:rFonts w:cstheme="minorHAnsi"/>
          <w:szCs w:val="22"/>
          <w:lang w:val="en-US"/>
        </w:rPr>
        <w:t>For the control group, the question was worded as: ‘</w:t>
      </w:r>
      <w:r w:rsidR="00D03076" w:rsidRPr="00D03076">
        <w:rPr>
          <w:rFonts w:cstheme="minorHAnsi"/>
          <w:i/>
          <w:szCs w:val="22"/>
          <w:lang w:val="en-US"/>
        </w:rPr>
        <w:t>What do you consider have been the main factors that have positively impacted your ministry fruitfulness? Please name the three most significant ones</w:t>
      </w:r>
      <w:r w:rsidR="00D03076" w:rsidRPr="00D03076">
        <w:rPr>
          <w:rFonts w:cstheme="minorHAnsi"/>
          <w:szCs w:val="22"/>
          <w:lang w:val="en-US"/>
        </w:rPr>
        <w:t>.’ (Interview Question 5)</w:t>
      </w:r>
    </w:p>
    <w:p w14:paraId="2D89DC36" w14:textId="328E30E1" w:rsidR="00D03076" w:rsidRDefault="001318BF" w:rsidP="00D03076">
      <w:pPr>
        <w:spacing w:line="240" w:lineRule="auto"/>
        <w:rPr>
          <w:rFonts w:cstheme="minorHAnsi"/>
          <w:szCs w:val="22"/>
          <w:lang w:val="en-GB"/>
        </w:rPr>
      </w:pPr>
      <w:r>
        <w:rPr>
          <w:rFonts w:cstheme="minorHAnsi"/>
          <w:szCs w:val="22"/>
          <w:lang w:val="en-GB"/>
        </w:rPr>
        <w:tab/>
      </w:r>
      <w:r w:rsidR="00D03076" w:rsidRPr="00D03076">
        <w:rPr>
          <w:rFonts w:cstheme="minorHAnsi"/>
          <w:szCs w:val="22"/>
          <w:lang w:val="en-GB"/>
        </w:rPr>
        <w:t xml:space="preserve">Table </w:t>
      </w:r>
      <w:r w:rsidR="00F95CFA">
        <w:rPr>
          <w:rFonts w:cstheme="minorHAnsi"/>
          <w:szCs w:val="22"/>
          <w:lang w:val="en-GB"/>
        </w:rPr>
        <w:t>4</w:t>
      </w:r>
      <w:r w:rsidR="003D2ADF">
        <w:rPr>
          <w:rFonts w:cstheme="minorHAnsi"/>
          <w:szCs w:val="22"/>
          <w:lang w:val="en-GB"/>
        </w:rPr>
        <w:t>4</w:t>
      </w:r>
      <w:r w:rsidR="00D03076" w:rsidRPr="00D03076">
        <w:rPr>
          <w:rFonts w:cstheme="minorHAnsi"/>
          <w:szCs w:val="22"/>
          <w:lang w:val="en-GB"/>
        </w:rPr>
        <w:t xml:space="preserve"> shows a summary of the answers grouped together by category. A few items stand out as distinguishing the two groups to at least some extent: factors mentioned by catalysts more frequently than might be expected are highlighted below in bold while those mentioned more by the control group are highlighted in italics.</w:t>
      </w:r>
      <w:r w:rsidR="00101F9C">
        <w:rPr>
          <w:rFonts w:cstheme="minorHAnsi"/>
          <w:szCs w:val="22"/>
          <w:lang w:val="en-GB"/>
        </w:rPr>
        <w:t xml:space="preserve"> </w:t>
      </w:r>
    </w:p>
    <w:p w14:paraId="594C5338" w14:textId="0B7154AE" w:rsidR="00D03076" w:rsidRPr="009D1688" w:rsidRDefault="00D03076" w:rsidP="00437614">
      <w:pPr>
        <w:pStyle w:val="berschrift7"/>
        <w:spacing w:after="240"/>
        <w:ind w:left="0" w:firstLine="634"/>
      </w:pPr>
      <w:bookmarkStart w:id="155" w:name="_Toc77847577"/>
      <w:r w:rsidRPr="009D1688">
        <w:t>Factors</w:t>
      </w:r>
      <w:r w:rsidR="00FA0E42">
        <w:t xml:space="preserve"> Contributing</w:t>
      </w:r>
      <w:r w:rsidRPr="009D1688">
        <w:t xml:space="preserve"> </w:t>
      </w:r>
      <w:r w:rsidR="00F95CFA">
        <w:t>to</w:t>
      </w:r>
      <w:r w:rsidRPr="009D1688">
        <w:t xml:space="preserve"> Fruitfulness</w:t>
      </w:r>
      <w:bookmarkEnd w:id="155"/>
    </w:p>
    <w:tbl>
      <w:tblPr>
        <w:tblStyle w:val="Tabellenraster"/>
        <w:tblW w:w="5000" w:type="pct"/>
        <w:tblCellMar>
          <w:top w:w="29" w:type="dxa"/>
          <w:left w:w="101" w:type="dxa"/>
          <w:bottom w:w="29" w:type="dxa"/>
          <w:right w:w="101" w:type="dxa"/>
        </w:tblCellMar>
        <w:tblLook w:val="04A0" w:firstRow="1" w:lastRow="0" w:firstColumn="1" w:lastColumn="0" w:noHBand="0" w:noVBand="1"/>
      </w:tblPr>
      <w:tblGrid>
        <w:gridCol w:w="4426"/>
        <w:gridCol w:w="2295"/>
        <w:gridCol w:w="2295"/>
      </w:tblGrid>
      <w:tr w:rsidR="00D03076" w:rsidRPr="0065684E" w14:paraId="4F4CE47B" w14:textId="77777777" w:rsidTr="00204B47">
        <w:trPr>
          <w:trHeight w:val="20"/>
        </w:trPr>
        <w:tc>
          <w:tcPr>
            <w:tcW w:w="2454" w:type="pct"/>
            <w:shd w:val="clear" w:color="auto" w:fill="D9D9D9" w:themeFill="background1" w:themeFillShade="D9"/>
            <w:vAlign w:val="bottom"/>
          </w:tcPr>
          <w:p w14:paraId="1F48E574" w14:textId="77777777" w:rsidR="00FA0E42" w:rsidRDefault="00C4154B" w:rsidP="00204B47">
            <w:pPr>
              <w:rPr>
                <w:rFonts w:cstheme="minorHAnsi"/>
                <w:b/>
                <w:sz w:val="18"/>
                <w:szCs w:val="18"/>
                <w:lang w:val="en-GB"/>
              </w:rPr>
            </w:pPr>
            <w:r>
              <w:rPr>
                <w:rFonts w:cstheme="minorHAnsi"/>
                <w:b/>
                <w:sz w:val="18"/>
                <w:szCs w:val="18"/>
                <w:lang w:val="en-GB"/>
              </w:rPr>
              <w:t>M</w:t>
            </w:r>
            <w:r w:rsidRPr="00C4154B">
              <w:rPr>
                <w:rFonts w:cstheme="minorHAnsi"/>
                <w:b/>
                <w:sz w:val="18"/>
                <w:szCs w:val="18"/>
                <w:lang w:val="en-GB"/>
              </w:rPr>
              <w:t>ain factors contribut</w:t>
            </w:r>
            <w:r>
              <w:rPr>
                <w:rFonts w:cstheme="minorHAnsi"/>
                <w:b/>
                <w:sz w:val="18"/>
                <w:szCs w:val="18"/>
                <w:lang w:val="en-GB"/>
              </w:rPr>
              <w:t>ing</w:t>
            </w:r>
            <w:r w:rsidRPr="00C4154B">
              <w:rPr>
                <w:rFonts w:cstheme="minorHAnsi"/>
                <w:b/>
                <w:sz w:val="18"/>
                <w:szCs w:val="18"/>
                <w:lang w:val="en-GB"/>
              </w:rPr>
              <w:t xml:space="preserve"> to catalyzing </w:t>
            </w:r>
            <w:r>
              <w:rPr>
                <w:rFonts w:cstheme="minorHAnsi"/>
                <w:b/>
                <w:sz w:val="18"/>
                <w:szCs w:val="18"/>
                <w:lang w:val="en-GB"/>
              </w:rPr>
              <w:t>a</w:t>
            </w:r>
            <w:r w:rsidRPr="00C4154B">
              <w:rPr>
                <w:rFonts w:cstheme="minorHAnsi"/>
                <w:b/>
                <w:sz w:val="18"/>
                <w:szCs w:val="18"/>
                <w:lang w:val="en-GB"/>
              </w:rPr>
              <w:t xml:space="preserve"> movement</w:t>
            </w:r>
          </w:p>
          <w:p w14:paraId="395F3608" w14:textId="3AB07A19" w:rsidR="00D03076" w:rsidRPr="008F7FFD" w:rsidRDefault="00C4154B" w:rsidP="00204B47">
            <w:pPr>
              <w:rPr>
                <w:rFonts w:cstheme="minorHAnsi"/>
                <w:sz w:val="18"/>
                <w:szCs w:val="18"/>
                <w:lang w:val="en-US"/>
              </w:rPr>
            </w:pPr>
            <w:r>
              <w:rPr>
                <w:rFonts w:cstheme="minorHAnsi"/>
                <w:b/>
                <w:sz w:val="18"/>
                <w:szCs w:val="18"/>
                <w:lang w:val="en-GB"/>
              </w:rPr>
              <w:t>/ministry fruitfulness</w:t>
            </w:r>
          </w:p>
        </w:tc>
        <w:tc>
          <w:tcPr>
            <w:tcW w:w="1273" w:type="pct"/>
            <w:shd w:val="clear" w:color="auto" w:fill="D9D9D9" w:themeFill="background1" w:themeFillShade="D9"/>
            <w:vAlign w:val="bottom"/>
          </w:tcPr>
          <w:p w14:paraId="14A8AE6B" w14:textId="77777777" w:rsidR="00D03076" w:rsidRPr="00C4154B" w:rsidRDefault="00D03076" w:rsidP="00204B47">
            <w:pPr>
              <w:jc w:val="center"/>
              <w:rPr>
                <w:rFonts w:cstheme="minorHAnsi"/>
                <w:sz w:val="18"/>
                <w:szCs w:val="18"/>
              </w:rPr>
            </w:pPr>
            <w:r w:rsidRPr="00C4154B">
              <w:rPr>
                <w:rFonts w:cstheme="minorHAnsi"/>
                <w:b/>
                <w:sz w:val="18"/>
                <w:szCs w:val="18"/>
                <w:lang w:val="en-GB"/>
              </w:rPr>
              <w:t>Effective Catalysts %</w:t>
            </w:r>
          </w:p>
        </w:tc>
        <w:tc>
          <w:tcPr>
            <w:tcW w:w="1273" w:type="pct"/>
            <w:shd w:val="clear" w:color="auto" w:fill="D9D9D9" w:themeFill="background1" w:themeFillShade="D9"/>
            <w:vAlign w:val="bottom"/>
          </w:tcPr>
          <w:p w14:paraId="26380CB9" w14:textId="77777777" w:rsidR="00D03076" w:rsidRPr="00C4154B" w:rsidRDefault="00D03076" w:rsidP="00204B47">
            <w:pPr>
              <w:jc w:val="center"/>
              <w:rPr>
                <w:rFonts w:cstheme="minorHAnsi"/>
                <w:sz w:val="18"/>
                <w:szCs w:val="18"/>
              </w:rPr>
            </w:pPr>
            <w:r w:rsidRPr="00C4154B">
              <w:rPr>
                <w:rFonts w:cstheme="minorHAnsi"/>
                <w:b/>
                <w:sz w:val="18"/>
                <w:szCs w:val="18"/>
                <w:lang w:val="en-GB"/>
              </w:rPr>
              <w:t>Control Group %</w:t>
            </w:r>
          </w:p>
        </w:tc>
      </w:tr>
      <w:tr w:rsidR="00D03076" w:rsidRPr="0065684E" w14:paraId="333AAC78" w14:textId="77777777" w:rsidTr="00204B47">
        <w:trPr>
          <w:trHeight w:val="20"/>
        </w:trPr>
        <w:tc>
          <w:tcPr>
            <w:tcW w:w="2454" w:type="pct"/>
            <w:vAlign w:val="center"/>
          </w:tcPr>
          <w:p w14:paraId="53E62344" w14:textId="77777777" w:rsidR="00D03076" w:rsidRPr="00204B47" w:rsidRDefault="00D03076" w:rsidP="00204B47">
            <w:pPr>
              <w:rPr>
                <w:rFonts w:cstheme="minorHAnsi"/>
                <w:sz w:val="18"/>
                <w:szCs w:val="18"/>
                <w:u w:val="single"/>
              </w:rPr>
            </w:pPr>
            <w:r w:rsidRPr="00204B47">
              <w:rPr>
                <w:rFonts w:cstheme="minorHAnsi"/>
                <w:b/>
                <w:sz w:val="18"/>
                <w:szCs w:val="18"/>
                <w:u w:val="single"/>
                <w:lang w:val="en-GB"/>
              </w:rPr>
              <w:t>Spiritual Qualities</w:t>
            </w:r>
          </w:p>
        </w:tc>
        <w:tc>
          <w:tcPr>
            <w:tcW w:w="1273" w:type="pct"/>
            <w:vAlign w:val="center"/>
          </w:tcPr>
          <w:p w14:paraId="3EE3C6B6" w14:textId="77777777" w:rsidR="00D03076" w:rsidRPr="00C4154B" w:rsidRDefault="00D03076" w:rsidP="00204B47">
            <w:pPr>
              <w:jc w:val="center"/>
              <w:rPr>
                <w:rFonts w:cstheme="minorHAnsi"/>
                <w:sz w:val="18"/>
                <w:szCs w:val="18"/>
              </w:rPr>
            </w:pPr>
          </w:p>
        </w:tc>
        <w:tc>
          <w:tcPr>
            <w:tcW w:w="1273" w:type="pct"/>
            <w:vAlign w:val="center"/>
          </w:tcPr>
          <w:p w14:paraId="434B1A3F" w14:textId="77777777" w:rsidR="00D03076" w:rsidRPr="00C4154B" w:rsidRDefault="00D03076" w:rsidP="00204B47">
            <w:pPr>
              <w:jc w:val="center"/>
              <w:rPr>
                <w:rFonts w:cstheme="minorHAnsi"/>
                <w:sz w:val="18"/>
                <w:szCs w:val="18"/>
              </w:rPr>
            </w:pPr>
          </w:p>
        </w:tc>
      </w:tr>
      <w:tr w:rsidR="00D03076" w:rsidRPr="0065684E" w14:paraId="5B20A97A" w14:textId="77777777" w:rsidTr="00204B47">
        <w:trPr>
          <w:trHeight w:val="20"/>
        </w:trPr>
        <w:tc>
          <w:tcPr>
            <w:tcW w:w="2454" w:type="pct"/>
            <w:vAlign w:val="center"/>
          </w:tcPr>
          <w:p w14:paraId="6CF7394E" w14:textId="77777777" w:rsidR="00D03076" w:rsidRPr="00C4154B" w:rsidRDefault="00D03076" w:rsidP="00204B47">
            <w:pPr>
              <w:rPr>
                <w:rFonts w:cstheme="minorHAnsi"/>
                <w:sz w:val="18"/>
                <w:szCs w:val="18"/>
              </w:rPr>
            </w:pPr>
            <w:r w:rsidRPr="00C4154B">
              <w:rPr>
                <w:rFonts w:cstheme="minorHAnsi"/>
                <w:i/>
                <w:sz w:val="18"/>
                <w:szCs w:val="18"/>
                <w:lang w:val="en-GB"/>
              </w:rPr>
              <w:t>Prayer and fasting</w:t>
            </w:r>
          </w:p>
        </w:tc>
        <w:tc>
          <w:tcPr>
            <w:tcW w:w="1273" w:type="pct"/>
            <w:vAlign w:val="center"/>
          </w:tcPr>
          <w:p w14:paraId="635E4AA3" w14:textId="77777777" w:rsidR="00D03076" w:rsidRPr="00C4154B" w:rsidRDefault="00D03076" w:rsidP="00204B47">
            <w:pPr>
              <w:jc w:val="center"/>
              <w:rPr>
                <w:rFonts w:cstheme="minorHAnsi"/>
                <w:sz w:val="18"/>
                <w:szCs w:val="18"/>
              </w:rPr>
            </w:pPr>
            <w:r w:rsidRPr="00C4154B">
              <w:rPr>
                <w:rFonts w:cstheme="minorHAnsi"/>
                <w:sz w:val="18"/>
                <w:szCs w:val="18"/>
                <w:lang w:val="en-GB"/>
              </w:rPr>
              <w:t>20</w:t>
            </w:r>
          </w:p>
        </w:tc>
        <w:tc>
          <w:tcPr>
            <w:tcW w:w="1273" w:type="pct"/>
            <w:vAlign w:val="center"/>
          </w:tcPr>
          <w:p w14:paraId="33623F3C" w14:textId="77777777" w:rsidR="00D03076" w:rsidRPr="00C4154B" w:rsidRDefault="00D03076" w:rsidP="00204B47">
            <w:pPr>
              <w:jc w:val="center"/>
              <w:rPr>
                <w:rFonts w:cstheme="minorHAnsi"/>
                <w:sz w:val="18"/>
                <w:szCs w:val="18"/>
              </w:rPr>
            </w:pPr>
            <w:r w:rsidRPr="00C4154B">
              <w:rPr>
                <w:rFonts w:cstheme="minorHAnsi"/>
                <w:sz w:val="18"/>
                <w:szCs w:val="18"/>
                <w:lang w:val="en-GB"/>
              </w:rPr>
              <w:t>33</w:t>
            </w:r>
          </w:p>
        </w:tc>
      </w:tr>
      <w:tr w:rsidR="00D03076" w:rsidRPr="0065684E" w14:paraId="31239B46" w14:textId="77777777" w:rsidTr="00204B47">
        <w:trPr>
          <w:trHeight w:val="20"/>
        </w:trPr>
        <w:tc>
          <w:tcPr>
            <w:tcW w:w="2454" w:type="pct"/>
            <w:vAlign w:val="center"/>
          </w:tcPr>
          <w:p w14:paraId="0F128E81" w14:textId="77777777" w:rsidR="00D03076" w:rsidRPr="008F7FFD" w:rsidRDefault="00D03076" w:rsidP="00204B47">
            <w:pPr>
              <w:rPr>
                <w:rFonts w:cstheme="minorHAnsi"/>
                <w:sz w:val="18"/>
                <w:szCs w:val="18"/>
                <w:lang w:val="en-US"/>
              </w:rPr>
            </w:pPr>
            <w:r w:rsidRPr="00C4154B">
              <w:rPr>
                <w:rFonts w:cstheme="minorHAnsi"/>
                <w:i/>
                <w:sz w:val="18"/>
                <w:szCs w:val="18"/>
                <w:lang w:val="en-GB"/>
              </w:rPr>
              <w:t>Call and guidance of God</w:t>
            </w:r>
          </w:p>
        </w:tc>
        <w:tc>
          <w:tcPr>
            <w:tcW w:w="1273" w:type="pct"/>
            <w:vAlign w:val="center"/>
          </w:tcPr>
          <w:p w14:paraId="55F1B4E4" w14:textId="77777777" w:rsidR="00D03076" w:rsidRPr="00C4154B" w:rsidRDefault="00D03076" w:rsidP="00204B47">
            <w:pPr>
              <w:jc w:val="center"/>
              <w:rPr>
                <w:rFonts w:cstheme="minorHAnsi"/>
                <w:sz w:val="18"/>
                <w:szCs w:val="18"/>
              </w:rPr>
            </w:pPr>
            <w:r w:rsidRPr="00C4154B">
              <w:rPr>
                <w:rFonts w:cstheme="minorHAnsi"/>
                <w:sz w:val="18"/>
                <w:szCs w:val="18"/>
                <w:lang w:val="en-GB"/>
              </w:rPr>
              <w:t>7</w:t>
            </w:r>
          </w:p>
        </w:tc>
        <w:tc>
          <w:tcPr>
            <w:tcW w:w="1273" w:type="pct"/>
            <w:vAlign w:val="center"/>
          </w:tcPr>
          <w:p w14:paraId="34B57A5A" w14:textId="77777777" w:rsidR="00D03076" w:rsidRPr="00C4154B" w:rsidRDefault="00D03076" w:rsidP="00204B47">
            <w:pPr>
              <w:jc w:val="center"/>
              <w:rPr>
                <w:rFonts w:cstheme="minorHAnsi"/>
                <w:sz w:val="18"/>
                <w:szCs w:val="18"/>
              </w:rPr>
            </w:pPr>
            <w:r w:rsidRPr="00C4154B">
              <w:rPr>
                <w:rFonts w:cstheme="minorHAnsi"/>
                <w:sz w:val="18"/>
                <w:szCs w:val="18"/>
                <w:lang w:val="en-GB"/>
              </w:rPr>
              <w:t>27</w:t>
            </w:r>
          </w:p>
        </w:tc>
      </w:tr>
      <w:tr w:rsidR="00D03076" w:rsidRPr="0065684E" w14:paraId="2FAB1D4F" w14:textId="77777777" w:rsidTr="00204B47">
        <w:trPr>
          <w:trHeight w:val="20"/>
        </w:trPr>
        <w:tc>
          <w:tcPr>
            <w:tcW w:w="2454" w:type="pct"/>
            <w:vAlign w:val="center"/>
          </w:tcPr>
          <w:p w14:paraId="3E089855" w14:textId="594BB239" w:rsidR="00D03076" w:rsidRPr="00C4154B" w:rsidRDefault="00D03076" w:rsidP="00204B47">
            <w:pPr>
              <w:rPr>
                <w:rFonts w:cstheme="minorHAnsi"/>
                <w:sz w:val="18"/>
                <w:szCs w:val="18"/>
              </w:rPr>
            </w:pPr>
            <w:r w:rsidRPr="00C4154B">
              <w:rPr>
                <w:rFonts w:cstheme="minorHAnsi"/>
                <w:b/>
                <w:sz w:val="18"/>
                <w:szCs w:val="18"/>
                <w:lang w:val="en-GB"/>
              </w:rPr>
              <w:t xml:space="preserve">Obedience to </w:t>
            </w:r>
            <w:r w:rsidR="00FA0E42">
              <w:rPr>
                <w:rFonts w:cstheme="minorHAnsi"/>
                <w:b/>
                <w:sz w:val="18"/>
                <w:szCs w:val="18"/>
                <w:lang w:val="en-GB"/>
              </w:rPr>
              <w:t xml:space="preserve">the </w:t>
            </w:r>
            <w:r w:rsidRPr="00C4154B">
              <w:rPr>
                <w:rFonts w:cstheme="minorHAnsi"/>
                <w:b/>
                <w:sz w:val="18"/>
                <w:szCs w:val="18"/>
                <w:lang w:val="en-GB"/>
              </w:rPr>
              <w:t>Bible</w:t>
            </w:r>
          </w:p>
        </w:tc>
        <w:tc>
          <w:tcPr>
            <w:tcW w:w="1273" w:type="pct"/>
            <w:vAlign w:val="center"/>
          </w:tcPr>
          <w:p w14:paraId="6AC8CECA" w14:textId="77777777" w:rsidR="00D03076" w:rsidRPr="00C4154B" w:rsidRDefault="00D03076" w:rsidP="00204B47">
            <w:pPr>
              <w:jc w:val="center"/>
              <w:rPr>
                <w:rFonts w:cstheme="minorHAnsi"/>
                <w:sz w:val="18"/>
                <w:szCs w:val="18"/>
              </w:rPr>
            </w:pPr>
            <w:r w:rsidRPr="00C4154B">
              <w:rPr>
                <w:rFonts w:cstheme="minorHAnsi"/>
                <w:sz w:val="18"/>
                <w:szCs w:val="18"/>
                <w:lang w:val="en-GB"/>
              </w:rPr>
              <w:t>20</w:t>
            </w:r>
          </w:p>
        </w:tc>
        <w:tc>
          <w:tcPr>
            <w:tcW w:w="1273" w:type="pct"/>
            <w:vAlign w:val="center"/>
          </w:tcPr>
          <w:p w14:paraId="34B21A63" w14:textId="77777777" w:rsidR="00D03076" w:rsidRPr="00C4154B" w:rsidRDefault="00D03076" w:rsidP="00204B47">
            <w:pPr>
              <w:jc w:val="center"/>
              <w:rPr>
                <w:rFonts w:cstheme="minorHAnsi"/>
                <w:sz w:val="18"/>
                <w:szCs w:val="18"/>
              </w:rPr>
            </w:pPr>
            <w:r w:rsidRPr="00C4154B">
              <w:rPr>
                <w:rFonts w:cstheme="minorHAnsi"/>
                <w:sz w:val="18"/>
                <w:szCs w:val="18"/>
                <w:lang w:val="en-GB"/>
              </w:rPr>
              <w:t>7</w:t>
            </w:r>
          </w:p>
        </w:tc>
      </w:tr>
      <w:tr w:rsidR="00D03076" w:rsidRPr="0065684E" w14:paraId="48B24FBD" w14:textId="77777777" w:rsidTr="00204B47">
        <w:trPr>
          <w:trHeight w:val="20"/>
        </w:trPr>
        <w:tc>
          <w:tcPr>
            <w:tcW w:w="2454" w:type="pct"/>
            <w:vAlign w:val="center"/>
          </w:tcPr>
          <w:p w14:paraId="52903544" w14:textId="77777777" w:rsidR="00D03076" w:rsidRPr="00C4154B" w:rsidRDefault="00D03076" w:rsidP="00204B47">
            <w:pPr>
              <w:rPr>
                <w:rFonts w:cstheme="minorHAnsi"/>
                <w:sz w:val="18"/>
                <w:szCs w:val="18"/>
              </w:rPr>
            </w:pPr>
            <w:r w:rsidRPr="00C4154B">
              <w:rPr>
                <w:rFonts w:cstheme="minorHAnsi"/>
                <w:sz w:val="18"/>
                <w:szCs w:val="18"/>
                <w:lang w:val="en-GB"/>
              </w:rPr>
              <w:t>Intentionality/focus</w:t>
            </w:r>
          </w:p>
        </w:tc>
        <w:tc>
          <w:tcPr>
            <w:tcW w:w="1273" w:type="pct"/>
            <w:vAlign w:val="center"/>
          </w:tcPr>
          <w:p w14:paraId="01585C2E" w14:textId="77777777" w:rsidR="00D03076" w:rsidRPr="00C4154B" w:rsidRDefault="00D03076" w:rsidP="00204B47">
            <w:pPr>
              <w:jc w:val="center"/>
              <w:rPr>
                <w:rFonts w:cstheme="minorHAnsi"/>
                <w:sz w:val="18"/>
                <w:szCs w:val="18"/>
              </w:rPr>
            </w:pPr>
            <w:r w:rsidRPr="00C4154B">
              <w:rPr>
                <w:rFonts w:cstheme="minorHAnsi"/>
                <w:sz w:val="18"/>
                <w:szCs w:val="18"/>
                <w:lang w:val="en-GB"/>
              </w:rPr>
              <w:t>7</w:t>
            </w:r>
          </w:p>
        </w:tc>
        <w:tc>
          <w:tcPr>
            <w:tcW w:w="1273" w:type="pct"/>
            <w:vAlign w:val="center"/>
          </w:tcPr>
          <w:p w14:paraId="35D50875" w14:textId="77777777" w:rsidR="00D03076" w:rsidRPr="00C4154B" w:rsidRDefault="00D03076" w:rsidP="00204B47">
            <w:pPr>
              <w:jc w:val="center"/>
              <w:rPr>
                <w:rFonts w:cstheme="minorHAnsi"/>
                <w:sz w:val="18"/>
                <w:szCs w:val="18"/>
              </w:rPr>
            </w:pPr>
            <w:r w:rsidRPr="00C4154B">
              <w:rPr>
                <w:rFonts w:cstheme="minorHAnsi"/>
                <w:sz w:val="18"/>
                <w:szCs w:val="18"/>
                <w:lang w:val="en-GB"/>
              </w:rPr>
              <w:t>0</w:t>
            </w:r>
          </w:p>
        </w:tc>
      </w:tr>
      <w:tr w:rsidR="00D03076" w:rsidRPr="0065684E" w14:paraId="42AAA9E0" w14:textId="77777777" w:rsidTr="00204B47">
        <w:trPr>
          <w:trHeight w:val="20"/>
        </w:trPr>
        <w:tc>
          <w:tcPr>
            <w:tcW w:w="2454" w:type="pct"/>
            <w:vAlign w:val="center"/>
          </w:tcPr>
          <w:p w14:paraId="7BA9E5CA" w14:textId="77777777" w:rsidR="00D03076" w:rsidRPr="00C4154B" w:rsidRDefault="00D03076" w:rsidP="00204B47">
            <w:pPr>
              <w:rPr>
                <w:rFonts w:cstheme="minorHAnsi"/>
                <w:sz w:val="18"/>
                <w:szCs w:val="18"/>
              </w:rPr>
            </w:pPr>
            <w:r w:rsidRPr="00C4154B">
              <w:rPr>
                <w:rFonts w:cstheme="minorHAnsi"/>
                <w:sz w:val="18"/>
                <w:szCs w:val="18"/>
                <w:lang w:val="en-GB"/>
              </w:rPr>
              <w:t>Perseverance</w:t>
            </w:r>
          </w:p>
        </w:tc>
        <w:tc>
          <w:tcPr>
            <w:tcW w:w="1273" w:type="pct"/>
            <w:vAlign w:val="center"/>
          </w:tcPr>
          <w:p w14:paraId="3FE1784F" w14:textId="77777777" w:rsidR="00D03076" w:rsidRPr="00C4154B" w:rsidRDefault="00D03076" w:rsidP="00204B47">
            <w:pPr>
              <w:jc w:val="center"/>
              <w:rPr>
                <w:rFonts w:cstheme="minorHAnsi"/>
                <w:sz w:val="18"/>
                <w:szCs w:val="18"/>
              </w:rPr>
            </w:pPr>
            <w:r w:rsidRPr="00C4154B">
              <w:rPr>
                <w:rFonts w:cstheme="minorHAnsi"/>
                <w:sz w:val="18"/>
                <w:szCs w:val="18"/>
                <w:lang w:val="en-GB"/>
              </w:rPr>
              <w:t>0</w:t>
            </w:r>
          </w:p>
        </w:tc>
        <w:tc>
          <w:tcPr>
            <w:tcW w:w="1273" w:type="pct"/>
            <w:vAlign w:val="center"/>
          </w:tcPr>
          <w:p w14:paraId="47D14757" w14:textId="77777777" w:rsidR="00D03076" w:rsidRPr="00C4154B" w:rsidRDefault="00D03076" w:rsidP="00204B47">
            <w:pPr>
              <w:jc w:val="center"/>
              <w:rPr>
                <w:rFonts w:cstheme="minorHAnsi"/>
                <w:sz w:val="18"/>
                <w:szCs w:val="18"/>
              </w:rPr>
            </w:pPr>
            <w:r w:rsidRPr="00C4154B">
              <w:rPr>
                <w:rFonts w:cstheme="minorHAnsi"/>
                <w:sz w:val="18"/>
                <w:szCs w:val="18"/>
                <w:lang w:val="en-GB"/>
              </w:rPr>
              <w:t>3</w:t>
            </w:r>
          </w:p>
        </w:tc>
      </w:tr>
      <w:tr w:rsidR="00D03076" w:rsidRPr="0065684E" w14:paraId="5CC94642" w14:textId="77777777" w:rsidTr="00204B47">
        <w:trPr>
          <w:trHeight w:val="20"/>
        </w:trPr>
        <w:tc>
          <w:tcPr>
            <w:tcW w:w="2454" w:type="pct"/>
            <w:vAlign w:val="center"/>
          </w:tcPr>
          <w:p w14:paraId="2843C4FA" w14:textId="77777777" w:rsidR="00D03076" w:rsidRPr="00C4154B" w:rsidRDefault="00D03076" w:rsidP="00204B47">
            <w:pPr>
              <w:rPr>
                <w:rFonts w:cstheme="minorHAnsi"/>
                <w:sz w:val="18"/>
                <w:szCs w:val="18"/>
              </w:rPr>
            </w:pPr>
            <w:r w:rsidRPr="00C4154B">
              <w:rPr>
                <w:rFonts w:cstheme="minorHAnsi"/>
                <w:sz w:val="18"/>
                <w:szCs w:val="18"/>
                <w:lang w:val="en-GB"/>
              </w:rPr>
              <w:t>Flexibility</w:t>
            </w:r>
          </w:p>
        </w:tc>
        <w:tc>
          <w:tcPr>
            <w:tcW w:w="1273" w:type="pct"/>
            <w:vAlign w:val="center"/>
          </w:tcPr>
          <w:p w14:paraId="4AE8730D" w14:textId="77777777" w:rsidR="00D03076" w:rsidRPr="00C4154B" w:rsidRDefault="00D03076" w:rsidP="00204B47">
            <w:pPr>
              <w:jc w:val="center"/>
              <w:rPr>
                <w:rFonts w:cstheme="minorHAnsi"/>
                <w:sz w:val="18"/>
                <w:szCs w:val="18"/>
              </w:rPr>
            </w:pPr>
            <w:r w:rsidRPr="00C4154B">
              <w:rPr>
                <w:rFonts w:cstheme="minorHAnsi"/>
                <w:sz w:val="18"/>
                <w:szCs w:val="18"/>
                <w:lang w:val="en-GB"/>
              </w:rPr>
              <w:t>0</w:t>
            </w:r>
          </w:p>
        </w:tc>
        <w:tc>
          <w:tcPr>
            <w:tcW w:w="1273" w:type="pct"/>
            <w:vAlign w:val="center"/>
          </w:tcPr>
          <w:p w14:paraId="52929775" w14:textId="77777777" w:rsidR="00D03076" w:rsidRPr="00C4154B" w:rsidRDefault="00D03076" w:rsidP="00204B47">
            <w:pPr>
              <w:jc w:val="center"/>
              <w:rPr>
                <w:rFonts w:cstheme="minorHAnsi"/>
                <w:sz w:val="18"/>
                <w:szCs w:val="18"/>
              </w:rPr>
            </w:pPr>
            <w:r w:rsidRPr="00C4154B">
              <w:rPr>
                <w:rFonts w:cstheme="minorHAnsi"/>
                <w:sz w:val="18"/>
                <w:szCs w:val="18"/>
                <w:lang w:val="en-GB"/>
              </w:rPr>
              <w:t>3</w:t>
            </w:r>
          </w:p>
        </w:tc>
      </w:tr>
      <w:tr w:rsidR="00D03076" w:rsidRPr="0065684E" w14:paraId="0411E875" w14:textId="77777777" w:rsidTr="00204B47">
        <w:trPr>
          <w:trHeight w:val="20"/>
        </w:trPr>
        <w:tc>
          <w:tcPr>
            <w:tcW w:w="2454" w:type="pct"/>
            <w:vAlign w:val="center"/>
          </w:tcPr>
          <w:p w14:paraId="30993B41" w14:textId="77777777" w:rsidR="00D03076" w:rsidRPr="00C4154B" w:rsidRDefault="00D03076" w:rsidP="00204B47">
            <w:pPr>
              <w:rPr>
                <w:rFonts w:cstheme="minorHAnsi"/>
                <w:sz w:val="18"/>
                <w:szCs w:val="18"/>
              </w:rPr>
            </w:pPr>
            <w:r w:rsidRPr="00C4154B">
              <w:rPr>
                <w:rFonts w:cstheme="minorHAnsi"/>
                <w:i/>
                <w:sz w:val="18"/>
                <w:szCs w:val="18"/>
                <w:lang w:val="en-GB"/>
              </w:rPr>
              <w:t>Spiritual Qualities total</w:t>
            </w:r>
          </w:p>
        </w:tc>
        <w:tc>
          <w:tcPr>
            <w:tcW w:w="1273" w:type="pct"/>
            <w:vAlign w:val="center"/>
          </w:tcPr>
          <w:p w14:paraId="0182E7F6" w14:textId="77777777" w:rsidR="00D03076" w:rsidRPr="00C4154B" w:rsidRDefault="00D03076" w:rsidP="00204B47">
            <w:pPr>
              <w:jc w:val="center"/>
              <w:rPr>
                <w:rFonts w:cstheme="minorHAnsi"/>
                <w:sz w:val="18"/>
                <w:szCs w:val="18"/>
              </w:rPr>
            </w:pPr>
            <w:r w:rsidRPr="00C4154B">
              <w:rPr>
                <w:rFonts w:cstheme="minorHAnsi"/>
                <w:b/>
                <w:sz w:val="18"/>
                <w:szCs w:val="18"/>
                <w:lang w:val="en-GB"/>
              </w:rPr>
              <w:t>53</w:t>
            </w:r>
          </w:p>
        </w:tc>
        <w:tc>
          <w:tcPr>
            <w:tcW w:w="1273" w:type="pct"/>
            <w:vAlign w:val="center"/>
          </w:tcPr>
          <w:p w14:paraId="16097673" w14:textId="77777777" w:rsidR="00D03076" w:rsidRPr="00C4154B" w:rsidRDefault="00D03076" w:rsidP="00204B47">
            <w:pPr>
              <w:jc w:val="center"/>
              <w:rPr>
                <w:rFonts w:cstheme="minorHAnsi"/>
                <w:sz w:val="18"/>
                <w:szCs w:val="18"/>
              </w:rPr>
            </w:pPr>
            <w:r w:rsidRPr="00C4154B">
              <w:rPr>
                <w:rFonts w:cstheme="minorHAnsi"/>
                <w:b/>
                <w:sz w:val="18"/>
                <w:szCs w:val="18"/>
                <w:lang w:val="en-GB"/>
              </w:rPr>
              <w:t>73</w:t>
            </w:r>
          </w:p>
        </w:tc>
      </w:tr>
      <w:tr w:rsidR="00D03076" w:rsidRPr="0065684E" w14:paraId="1D6411E7" w14:textId="77777777" w:rsidTr="00204B47">
        <w:trPr>
          <w:trHeight w:val="20"/>
        </w:trPr>
        <w:tc>
          <w:tcPr>
            <w:tcW w:w="2454" w:type="pct"/>
            <w:vAlign w:val="center"/>
          </w:tcPr>
          <w:p w14:paraId="3E0F84D7" w14:textId="77777777" w:rsidR="00D03076" w:rsidRPr="00C4154B" w:rsidRDefault="00D03076" w:rsidP="00204B47">
            <w:pPr>
              <w:rPr>
                <w:rFonts w:cstheme="minorHAnsi"/>
                <w:b/>
                <w:sz w:val="18"/>
                <w:szCs w:val="18"/>
                <w:lang w:val="en-GB"/>
              </w:rPr>
            </w:pPr>
          </w:p>
        </w:tc>
        <w:tc>
          <w:tcPr>
            <w:tcW w:w="1273" w:type="pct"/>
            <w:vAlign w:val="center"/>
          </w:tcPr>
          <w:p w14:paraId="7468145E" w14:textId="77777777" w:rsidR="00D03076" w:rsidRPr="00C4154B" w:rsidRDefault="00D03076" w:rsidP="00204B47">
            <w:pPr>
              <w:jc w:val="center"/>
              <w:rPr>
                <w:rFonts w:cstheme="minorHAnsi"/>
                <w:sz w:val="18"/>
                <w:szCs w:val="18"/>
              </w:rPr>
            </w:pPr>
          </w:p>
        </w:tc>
        <w:tc>
          <w:tcPr>
            <w:tcW w:w="1273" w:type="pct"/>
            <w:vAlign w:val="center"/>
          </w:tcPr>
          <w:p w14:paraId="57E23DA7" w14:textId="77777777" w:rsidR="00D03076" w:rsidRPr="00C4154B" w:rsidRDefault="00D03076" w:rsidP="00204B47">
            <w:pPr>
              <w:jc w:val="center"/>
              <w:rPr>
                <w:rFonts w:cstheme="minorHAnsi"/>
                <w:sz w:val="18"/>
                <w:szCs w:val="18"/>
              </w:rPr>
            </w:pPr>
          </w:p>
        </w:tc>
      </w:tr>
      <w:tr w:rsidR="00D03076" w:rsidRPr="0065684E" w14:paraId="66719928" w14:textId="77777777" w:rsidTr="00204B47">
        <w:trPr>
          <w:trHeight w:val="20"/>
        </w:trPr>
        <w:tc>
          <w:tcPr>
            <w:tcW w:w="2454" w:type="pct"/>
            <w:vAlign w:val="center"/>
          </w:tcPr>
          <w:p w14:paraId="230F836A" w14:textId="77777777" w:rsidR="00D03076" w:rsidRPr="00204B47" w:rsidRDefault="00D03076" w:rsidP="00204B47">
            <w:pPr>
              <w:rPr>
                <w:rFonts w:cstheme="minorHAnsi"/>
                <w:sz w:val="18"/>
                <w:szCs w:val="18"/>
                <w:u w:val="single"/>
              </w:rPr>
            </w:pPr>
            <w:r w:rsidRPr="00204B47">
              <w:rPr>
                <w:rFonts w:cstheme="minorHAnsi"/>
                <w:b/>
                <w:sz w:val="18"/>
                <w:szCs w:val="18"/>
                <w:u w:val="single"/>
                <w:lang w:val="en-GB"/>
              </w:rPr>
              <w:t>Ministry Methods</w:t>
            </w:r>
          </w:p>
        </w:tc>
        <w:tc>
          <w:tcPr>
            <w:tcW w:w="1273" w:type="pct"/>
            <w:vAlign w:val="center"/>
          </w:tcPr>
          <w:p w14:paraId="253151B3" w14:textId="77777777" w:rsidR="00D03076" w:rsidRPr="00C4154B" w:rsidRDefault="00D03076" w:rsidP="00204B47">
            <w:pPr>
              <w:jc w:val="center"/>
              <w:rPr>
                <w:rFonts w:cstheme="minorHAnsi"/>
                <w:sz w:val="18"/>
                <w:szCs w:val="18"/>
              </w:rPr>
            </w:pPr>
          </w:p>
        </w:tc>
        <w:tc>
          <w:tcPr>
            <w:tcW w:w="1273" w:type="pct"/>
            <w:vAlign w:val="center"/>
          </w:tcPr>
          <w:p w14:paraId="701811D9" w14:textId="77777777" w:rsidR="00D03076" w:rsidRPr="00C4154B" w:rsidRDefault="00D03076" w:rsidP="00204B47">
            <w:pPr>
              <w:jc w:val="center"/>
              <w:rPr>
                <w:rFonts w:cstheme="minorHAnsi"/>
                <w:sz w:val="18"/>
                <w:szCs w:val="18"/>
              </w:rPr>
            </w:pPr>
          </w:p>
        </w:tc>
      </w:tr>
      <w:tr w:rsidR="00D03076" w:rsidRPr="0065684E" w14:paraId="0A1D48BF" w14:textId="77777777" w:rsidTr="00204B47">
        <w:trPr>
          <w:trHeight w:val="20"/>
        </w:trPr>
        <w:tc>
          <w:tcPr>
            <w:tcW w:w="2454" w:type="pct"/>
            <w:vAlign w:val="center"/>
          </w:tcPr>
          <w:p w14:paraId="2F0D7FF4" w14:textId="254D571E" w:rsidR="00D03076" w:rsidRPr="00C4154B" w:rsidRDefault="00204B47" w:rsidP="00204B47">
            <w:pPr>
              <w:rPr>
                <w:rFonts w:cstheme="minorHAnsi"/>
                <w:sz w:val="18"/>
                <w:szCs w:val="18"/>
              </w:rPr>
            </w:pPr>
            <w:r>
              <w:rPr>
                <w:rFonts w:cstheme="minorHAnsi"/>
                <w:b/>
                <w:sz w:val="18"/>
                <w:szCs w:val="18"/>
                <w:lang w:val="en-GB"/>
              </w:rPr>
              <w:t>(</w:t>
            </w:r>
            <w:r w:rsidR="00D03076" w:rsidRPr="00C4154B">
              <w:rPr>
                <w:rFonts w:cstheme="minorHAnsi"/>
                <w:b/>
                <w:sz w:val="18"/>
                <w:szCs w:val="18"/>
                <w:lang w:val="en-GB"/>
              </w:rPr>
              <w:t>a) General methods</w:t>
            </w:r>
          </w:p>
        </w:tc>
        <w:tc>
          <w:tcPr>
            <w:tcW w:w="1273" w:type="pct"/>
            <w:vAlign w:val="center"/>
          </w:tcPr>
          <w:p w14:paraId="33F2871D" w14:textId="77777777" w:rsidR="00D03076" w:rsidRPr="00C4154B" w:rsidRDefault="00D03076" w:rsidP="00204B47">
            <w:pPr>
              <w:jc w:val="center"/>
              <w:rPr>
                <w:rFonts w:cstheme="minorHAnsi"/>
                <w:sz w:val="18"/>
                <w:szCs w:val="18"/>
              </w:rPr>
            </w:pPr>
          </w:p>
        </w:tc>
        <w:tc>
          <w:tcPr>
            <w:tcW w:w="1273" w:type="pct"/>
            <w:vAlign w:val="center"/>
          </w:tcPr>
          <w:p w14:paraId="7A362458" w14:textId="77777777" w:rsidR="00D03076" w:rsidRPr="00C4154B" w:rsidRDefault="00D03076" w:rsidP="00204B47">
            <w:pPr>
              <w:jc w:val="center"/>
              <w:rPr>
                <w:rFonts w:cstheme="minorHAnsi"/>
                <w:sz w:val="18"/>
                <w:szCs w:val="18"/>
              </w:rPr>
            </w:pPr>
          </w:p>
        </w:tc>
      </w:tr>
      <w:tr w:rsidR="00D03076" w:rsidRPr="0065684E" w14:paraId="7879FC20" w14:textId="77777777" w:rsidTr="00204B47">
        <w:trPr>
          <w:trHeight w:val="20"/>
        </w:trPr>
        <w:tc>
          <w:tcPr>
            <w:tcW w:w="2454" w:type="pct"/>
            <w:vAlign w:val="center"/>
          </w:tcPr>
          <w:p w14:paraId="207C75C5" w14:textId="77777777" w:rsidR="00D03076" w:rsidRPr="00C4154B" w:rsidRDefault="00D03076" w:rsidP="00204B47">
            <w:pPr>
              <w:rPr>
                <w:rFonts w:cstheme="minorHAnsi"/>
                <w:sz w:val="18"/>
                <w:szCs w:val="18"/>
              </w:rPr>
            </w:pPr>
            <w:r w:rsidRPr="00C4154B">
              <w:rPr>
                <w:rFonts w:cstheme="minorHAnsi"/>
                <w:sz w:val="18"/>
                <w:szCs w:val="18"/>
                <w:lang w:val="en-GB"/>
              </w:rPr>
              <w:t>Evangelism</w:t>
            </w:r>
          </w:p>
        </w:tc>
        <w:tc>
          <w:tcPr>
            <w:tcW w:w="1273" w:type="pct"/>
            <w:vAlign w:val="center"/>
          </w:tcPr>
          <w:p w14:paraId="61BECAC0" w14:textId="77777777" w:rsidR="00D03076" w:rsidRPr="00C4154B" w:rsidRDefault="00D03076" w:rsidP="00204B47">
            <w:pPr>
              <w:jc w:val="center"/>
              <w:rPr>
                <w:rFonts w:cstheme="minorHAnsi"/>
                <w:sz w:val="18"/>
                <w:szCs w:val="18"/>
              </w:rPr>
            </w:pPr>
            <w:r w:rsidRPr="00C4154B">
              <w:rPr>
                <w:rFonts w:cstheme="minorHAnsi"/>
                <w:sz w:val="18"/>
                <w:szCs w:val="18"/>
                <w:lang w:val="en-GB"/>
              </w:rPr>
              <w:t>20</w:t>
            </w:r>
          </w:p>
        </w:tc>
        <w:tc>
          <w:tcPr>
            <w:tcW w:w="1273" w:type="pct"/>
            <w:vAlign w:val="center"/>
          </w:tcPr>
          <w:p w14:paraId="6F750CD3" w14:textId="77777777" w:rsidR="00D03076" w:rsidRPr="00C4154B" w:rsidRDefault="00D03076" w:rsidP="00204B47">
            <w:pPr>
              <w:jc w:val="center"/>
              <w:rPr>
                <w:rFonts w:cstheme="minorHAnsi"/>
                <w:sz w:val="18"/>
                <w:szCs w:val="18"/>
              </w:rPr>
            </w:pPr>
            <w:r w:rsidRPr="00C4154B">
              <w:rPr>
                <w:rFonts w:cstheme="minorHAnsi"/>
                <w:sz w:val="18"/>
                <w:szCs w:val="18"/>
                <w:lang w:val="en-GB"/>
              </w:rPr>
              <w:t>13</w:t>
            </w:r>
          </w:p>
        </w:tc>
      </w:tr>
      <w:tr w:rsidR="00D03076" w:rsidRPr="0065684E" w14:paraId="3FAFCF87" w14:textId="77777777" w:rsidTr="00204B47">
        <w:trPr>
          <w:trHeight w:val="20"/>
        </w:trPr>
        <w:tc>
          <w:tcPr>
            <w:tcW w:w="2454" w:type="pct"/>
            <w:vAlign w:val="center"/>
          </w:tcPr>
          <w:p w14:paraId="7ACA5307" w14:textId="77777777" w:rsidR="00D03076" w:rsidRPr="00C4154B" w:rsidRDefault="00D03076" w:rsidP="00204B47">
            <w:pPr>
              <w:rPr>
                <w:rFonts w:cstheme="minorHAnsi"/>
                <w:sz w:val="18"/>
                <w:szCs w:val="18"/>
              </w:rPr>
            </w:pPr>
            <w:r w:rsidRPr="00C4154B">
              <w:rPr>
                <w:rFonts w:cstheme="minorHAnsi"/>
                <w:sz w:val="18"/>
                <w:szCs w:val="18"/>
                <w:lang w:val="en-GB"/>
              </w:rPr>
              <w:t>Contextualized approaches</w:t>
            </w:r>
          </w:p>
        </w:tc>
        <w:tc>
          <w:tcPr>
            <w:tcW w:w="1273" w:type="pct"/>
            <w:vAlign w:val="center"/>
          </w:tcPr>
          <w:p w14:paraId="3EE03A0A" w14:textId="77777777" w:rsidR="00D03076" w:rsidRPr="00C4154B" w:rsidRDefault="00D03076" w:rsidP="00204B47">
            <w:pPr>
              <w:jc w:val="center"/>
              <w:rPr>
                <w:rFonts w:cstheme="minorHAnsi"/>
                <w:sz w:val="18"/>
                <w:szCs w:val="18"/>
              </w:rPr>
            </w:pPr>
            <w:r w:rsidRPr="00C4154B">
              <w:rPr>
                <w:rFonts w:cstheme="minorHAnsi"/>
                <w:sz w:val="18"/>
                <w:szCs w:val="18"/>
                <w:lang w:val="en-GB"/>
              </w:rPr>
              <w:t>20</w:t>
            </w:r>
          </w:p>
        </w:tc>
        <w:tc>
          <w:tcPr>
            <w:tcW w:w="1273" w:type="pct"/>
            <w:vAlign w:val="center"/>
          </w:tcPr>
          <w:p w14:paraId="3B1F6D45" w14:textId="77777777" w:rsidR="00D03076" w:rsidRPr="00C4154B" w:rsidRDefault="00D03076" w:rsidP="00204B47">
            <w:pPr>
              <w:jc w:val="center"/>
              <w:rPr>
                <w:rFonts w:cstheme="minorHAnsi"/>
                <w:sz w:val="18"/>
                <w:szCs w:val="18"/>
              </w:rPr>
            </w:pPr>
            <w:r w:rsidRPr="00C4154B">
              <w:rPr>
                <w:rFonts w:cstheme="minorHAnsi"/>
                <w:sz w:val="18"/>
                <w:szCs w:val="18"/>
                <w:lang w:val="en-GB"/>
              </w:rPr>
              <w:t>20</w:t>
            </w:r>
          </w:p>
        </w:tc>
      </w:tr>
      <w:tr w:rsidR="00D03076" w:rsidRPr="0065684E" w14:paraId="3B3395C8" w14:textId="77777777" w:rsidTr="00204B47">
        <w:trPr>
          <w:trHeight w:val="20"/>
        </w:trPr>
        <w:tc>
          <w:tcPr>
            <w:tcW w:w="2454" w:type="pct"/>
            <w:vAlign w:val="center"/>
          </w:tcPr>
          <w:p w14:paraId="56B93141" w14:textId="77777777" w:rsidR="00D03076" w:rsidRPr="00C4154B" w:rsidRDefault="00D03076" w:rsidP="00204B47">
            <w:pPr>
              <w:rPr>
                <w:rFonts w:cstheme="minorHAnsi"/>
                <w:sz w:val="18"/>
                <w:szCs w:val="18"/>
              </w:rPr>
            </w:pPr>
            <w:r w:rsidRPr="00C4154B">
              <w:rPr>
                <w:rFonts w:cstheme="minorHAnsi"/>
                <w:sz w:val="18"/>
                <w:szCs w:val="18"/>
                <w:lang w:val="en-GB"/>
              </w:rPr>
              <w:t>Use of local language</w:t>
            </w:r>
          </w:p>
        </w:tc>
        <w:tc>
          <w:tcPr>
            <w:tcW w:w="1273" w:type="pct"/>
            <w:vAlign w:val="center"/>
          </w:tcPr>
          <w:p w14:paraId="19A361D5" w14:textId="77777777" w:rsidR="00D03076" w:rsidRPr="00C4154B" w:rsidRDefault="00D03076" w:rsidP="00204B47">
            <w:pPr>
              <w:jc w:val="center"/>
              <w:rPr>
                <w:rFonts w:cstheme="minorHAnsi"/>
                <w:sz w:val="18"/>
                <w:szCs w:val="18"/>
              </w:rPr>
            </w:pPr>
            <w:r w:rsidRPr="00C4154B">
              <w:rPr>
                <w:rFonts w:cstheme="minorHAnsi"/>
                <w:sz w:val="18"/>
                <w:szCs w:val="18"/>
                <w:lang w:val="en-GB"/>
              </w:rPr>
              <w:t>13</w:t>
            </w:r>
          </w:p>
        </w:tc>
        <w:tc>
          <w:tcPr>
            <w:tcW w:w="1273" w:type="pct"/>
            <w:vAlign w:val="center"/>
          </w:tcPr>
          <w:p w14:paraId="2BECEC57" w14:textId="77777777" w:rsidR="00D03076" w:rsidRPr="00C4154B" w:rsidRDefault="00D03076" w:rsidP="00204B47">
            <w:pPr>
              <w:jc w:val="center"/>
              <w:rPr>
                <w:rFonts w:cstheme="minorHAnsi"/>
                <w:sz w:val="18"/>
                <w:szCs w:val="18"/>
              </w:rPr>
            </w:pPr>
            <w:r w:rsidRPr="00C4154B">
              <w:rPr>
                <w:rFonts w:cstheme="minorHAnsi"/>
                <w:sz w:val="18"/>
                <w:szCs w:val="18"/>
                <w:lang w:val="en-GB"/>
              </w:rPr>
              <w:t>13</w:t>
            </w:r>
          </w:p>
        </w:tc>
      </w:tr>
      <w:tr w:rsidR="00D03076" w:rsidRPr="0065684E" w14:paraId="3AD3D22B" w14:textId="77777777" w:rsidTr="00204B47">
        <w:trPr>
          <w:trHeight w:val="20"/>
        </w:trPr>
        <w:tc>
          <w:tcPr>
            <w:tcW w:w="2454" w:type="pct"/>
            <w:vAlign w:val="center"/>
          </w:tcPr>
          <w:p w14:paraId="4505DAC5" w14:textId="77777777" w:rsidR="00D03076" w:rsidRPr="00C4154B" w:rsidRDefault="00D03076" w:rsidP="00204B47">
            <w:pPr>
              <w:rPr>
                <w:rFonts w:cstheme="minorHAnsi"/>
                <w:sz w:val="18"/>
                <w:szCs w:val="18"/>
              </w:rPr>
            </w:pPr>
            <w:r w:rsidRPr="00C4154B">
              <w:rPr>
                <w:rFonts w:cstheme="minorHAnsi"/>
                <w:sz w:val="18"/>
                <w:szCs w:val="18"/>
                <w:lang w:val="en-GB"/>
              </w:rPr>
              <w:t>Literature distribution</w:t>
            </w:r>
          </w:p>
        </w:tc>
        <w:tc>
          <w:tcPr>
            <w:tcW w:w="1273" w:type="pct"/>
            <w:vAlign w:val="center"/>
          </w:tcPr>
          <w:p w14:paraId="0CA68B7D" w14:textId="77777777" w:rsidR="00D03076" w:rsidRPr="00C4154B" w:rsidRDefault="00D03076" w:rsidP="00204B47">
            <w:pPr>
              <w:jc w:val="center"/>
              <w:rPr>
                <w:rFonts w:cstheme="minorHAnsi"/>
                <w:sz w:val="18"/>
                <w:szCs w:val="18"/>
              </w:rPr>
            </w:pPr>
            <w:r w:rsidRPr="00C4154B">
              <w:rPr>
                <w:rFonts w:cstheme="minorHAnsi"/>
                <w:sz w:val="18"/>
                <w:szCs w:val="18"/>
                <w:lang w:val="en-GB"/>
              </w:rPr>
              <w:t>7</w:t>
            </w:r>
          </w:p>
        </w:tc>
        <w:tc>
          <w:tcPr>
            <w:tcW w:w="1273" w:type="pct"/>
            <w:vAlign w:val="center"/>
          </w:tcPr>
          <w:p w14:paraId="6C41FEAB" w14:textId="77777777" w:rsidR="00D03076" w:rsidRPr="00C4154B" w:rsidRDefault="00D03076" w:rsidP="00204B47">
            <w:pPr>
              <w:jc w:val="center"/>
              <w:rPr>
                <w:rFonts w:cstheme="minorHAnsi"/>
                <w:sz w:val="18"/>
                <w:szCs w:val="18"/>
              </w:rPr>
            </w:pPr>
            <w:r w:rsidRPr="00C4154B">
              <w:rPr>
                <w:rFonts w:cstheme="minorHAnsi"/>
                <w:sz w:val="18"/>
                <w:szCs w:val="18"/>
                <w:lang w:val="en-GB"/>
              </w:rPr>
              <w:t>7</w:t>
            </w:r>
          </w:p>
        </w:tc>
      </w:tr>
      <w:tr w:rsidR="00D03076" w:rsidRPr="0065684E" w14:paraId="347ACF59" w14:textId="77777777" w:rsidTr="00204B47">
        <w:trPr>
          <w:trHeight w:val="20"/>
        </w:trPr>
        <w:tc>
          <w:tcPr>
            <w:tcW w:w="2454" w:type="pct"/>
            <w:vAlign w:val="center"/>
          </w:tcPr>
          <w:p w14:paraId="6B3292C3" w14:textId="77777777" w:rsidR="00D03076" w:rsidRPr="008F7FFD" w:rsidRDefault="00D03076" w:rsidP="00204B47">
            <w:pPr>
              <w:rPr>
                <w:rFonts w:cstheme="minorHAnsi"/>
                <w:sz w:val="18"/>
                <w:szCs w:val="18"/>
                <w:lang w:val="en-US"/>
              </w:rPr>
            </w:pPr>
            <w:r w:rsidRPr="00C4154B">
              <w:rPr>
                <w:rFonts w:cstheme="minorHAnsi"/>
                <w:sz w:val="18"/>
                <w:szCs w:val="18"/>
                <w:lang w:val="en-GB"/>
              </w:rPr>
              <w:t>Use of internet and social media</w:t>
            </w:r>
          </w:p>
        </w:tc>
        <w:tc>
          <w:tcPr>
            <w:tcW w:w="1273" w:type="pct"/>
            <w:vAlign w:val="center"/>
          </w:tcPr>
          <w:p w14:paraId="0E352633" w14:textId="77777777" w:rsidR="00D03076" w:rsidRPr="00C4154B" w:rsidRDefault="00D03076" w:rsidP="00204B47">
            <w:pPr>
              <w:jc w:val="center"/>
              <w:rPr>
                <w:rFonts w:cstheme="minorHAnsi"/>
                <w:sz w:val="18"/>
                <w:szCs w:val="18"/>
              </w:rPr>
            </w:pPr>
            <w:r w:rsidRPr="00C4154B">
              <w:rPr>
                <w:rFonts w:cstheme="minorHAnsi"/>
                <w:sz w:val="18"/>
                <w:szCs w:val="18"/>
                <w:lang w:val="en-GB"/>
              </w:rPr>
              <w:t>0</w:t>
            </w:r>
          </w:p>
        </w:tc>
        <w:tc>
          <w:tcPr>
            <w:tcW w:w="1273" w:type="pct"/>
            <w:vAlign w:val="center"/>
          </w:tcPr>
          <w:p w14:paraId="2807209C" w14:textId="77777777" w:rsidR="00D03076" w:rsidRPr="00C4154B" w:rsidRDefault="00D03076" w:rsidP="00204B47">
            <w:pPr>
              <w:jc w:val="center"/>
              <w:rPr>
                <w:rFonts w:cstheme="minorHAnsi"/>
                <w:sz w:val="18"/>
                <w:szCs w:val="18"/>
              </w:rPr>
            </w:pPr>
            <w:r w:rsidRPr="00C4154B">
              <w:rPr>
                <w:rFonts w:cstheme="minorHAnsi"/>
                <w:sz w:val="18"/>
                <w:szCs w:val="18"/>
                <w:lang w:val="en-GB"/>
              </w:rPr>
              <w:t>3</w:t>
            </w:r>
          </w:p>
        </w:tc>
      </w:tr>
      <w:tr w:rsidR="00D03076" w:rsidRPr="0065684E" w14:paraId="64CE0EAA" w14:textId="77777777" w:rsidTr="00204B47">
        <w:trPr>
          <w:trHeight w:val="20"/>
        </w:trPr>
        <w:tc>
          <w:tcPr>
            <w:tcW w:w="2454" w:type="pct"/>
            <w:vAlign w:val="center"/>
          </w:tcPr>
          <w:p w14:paraId="66715887" w14:textId="77777777" w:rsidR="00D03076" w:rsidRPr="00C4154B" w:rsidRDefault="00D03076" w:rsidP="00204B47">
            <w:pPr>
              <w:rPr>
                <w:rFonts w:cstheme="minorHAnsi"/>
                <w:sz w:val="18"/>
                <w:szCs w:val="18"/>
              </w:rPr>
            </w:pPr>
            <w:r w:rsidRPr="00C4154B">
              <w:rPr>
                <w:rFonts w:cstheme="minorHAnsi"/>
                <w:sz w:val="18"/>
                <w:szCs w:val="18"/>
                <w:lang w:val="en-GB"/>
              </w:rPr>
              <w:t>Radio or audio materials</w:t>
            </w:r>
          </w:p>
        </w:tc>
        <w:tc>
          <w:tcPr>
            <w:tcW w:w="1273" w:type="pct"/>
            <w:vAlign w:val="center"/>
          </w:tcPr>
          <w:p w14:paraId="255E3306" w14:textId="77777777" w:rsidR="00D03076" w:rsidRPr="00C4154B" w:rsidRDefault="00D03076" w:rsidP="00204B47">
            <w:pPr>
              <w:jc w:val="center"/>
              <w:rPr>
                <w:rFonts w:cstheme="minorHAnsi"/>
                <w:sz w:val="18"/>
                <w:szCs w:val="18"/>
              </w:rPr>
            </w:pPr>
            <w:r w:rsidRPr="00C4154B">
              <w:rPr>
                <w:rFonts w:cstheme="minorHAnsi"/>
                <w:sz w:val="18"/>
                <w:szCs w:val="18"/>
                <w:lang w:val="en-GB"/>
              </w:rPr>
              <w:t>0</w:t>
            </w:r>
          </w:p>
        </w:tc>
        <w:tc>
          <w:tcPr>
            <w:tcW w:w="1273" w:type="pct"/>
            <w:vAlign w:val="center"/>
          </w:tcPr>
          <w:p w14:paraId="29D829F3" w14:textId="77777777" w:rsidR="00D03076" w:rsidRPr="00C4154B" w:rsidRDefault="00D03076" w:rsidP="00204B47">
            <w:pPr>
              <w:jc w:val="center"/>
              <w:rPr>
                <w:rFonts w:cstheme="minorHAnsi"/>
                <w:sz w:val="18"/>
                <w:szCs w:val="18"/>
              </w:rPr>
            </w:pPr>
            <w:r w:rsidRPr="00C4154B">
              <w:rPr>
                <w:rFonts w:cstheme="minorHAnsi"/>
                <w:sz w:val="18"/>
                <w:szCs w:val="18"/>
                <w:lang w:val="en-GB"/>
              </w:rPr>
              <w:t>7</w:t>
            </w:r>
          </w:p>
        </w:tc>
      </w:tr>
      <w:tr w:rsidR="00D03076" w:rsidRPr="0065684E" w14:paraId="3E25F8EF" w14:textId="77777777" w:rsidTr="00204B47">
        <w:trPr>
          <w:trHeight w:val="20"/>
        </w:trPr>
        <w:tc>
          <w:tcPr>
            <w:tcW w:w="2454" w:type="pct"/>
            <w:vAlign w:val="center"/>
          </w:tcPr>
          <w:p w14:paraId="50158339" w14:textId="77777777" w:rsidR="00D03076" w:rsidRPr="00C4154B" w:rsidRDefault="00D03076" w:rsidP="00204B47">
            <w:pPr>
              <w:rPr>
                <w:rFonts w:cstheme="minorHAnsi"/>
                <w:sz w:val="18"/>
                <w:szCs w:val="18"/>
              </w:rPr>
            </w:pPr>
            <w:r w:rsidRPr="00C4154B">
              <w:rPr>
                <w:rFonts w:cstheme="minorHAnsi"/>
                <w:sz w:val="18"/>
                <w:szCs w:val="18"/>
                <w:lang w:val="en-GB"/>
              </w:rPr>
              <w:t>Financial resources</w:t>
            </w:r>
          </w:p>
        </w:tc>
        <w:tc>
          <w:tcPr>
            <w:tcW w:w="1273" w:type="pct"/>
            <w:vAlign w:val="center"/>
          </w:tcPr>
          <w:p w14:paraId="6457F806" w14:textId="77777777" w:rsidR="00D03076" w:rsidRPr="00C4154B" w:rsidRDefault="00D03076" w:rsidP="00204B47">
            <w:pPr>
              <w:jc w:val="center"/>
              <w:rPr>
                <w:rFonts w:cstheme="minorHAnsi"/>
                <w:sz w:val="18"/>
                <w:szCs w:val="18"/>
              </w:rPr>
            </w:pPr>
            <w:r w:rsidRPr="00C4154B">
              <w:rPr>
                <w:rFonts w:cstheme="minorHAnsi"/>
                <w:sz w:val="18"/>
                <w:szCs w:val="18"/>
                <w:lang w:val="en-GB"/>
              </w:rPr>
              <w:t>7</w:t>
            </w:r>
          </w:p>
        </w:tc>
        <w:tc>
          <w:tcPr>
            <w:tcW w:w="1273" w:type="pct"/>
            <w:vAlign w:val="center"/>
          </w:tcPr>
          <w:p w14:paraId="1DD2E19D" w14:textId="77777777" w:rsidR="00D03076" w:rsidRPr="00C4154B" w:rsidRDefault="00D03076" w:rsidP="00204B47">
            <w:pPr>
              <w:jc w:val="center"/>
              <w:rPr>
                <w:rFonts w:cstheme="minorHAnsi"/>
                <w:sz w:val="18"/>
                <w:szCs w:val="18"/>
              </w:rPr>
            </w:pPr>
            <w:r w:rsidRPr="00C4154B">
              <w:rPr>
                <w:rFonts w:cstheme="minorHAnsi"/>
                <w:sz w:val="18"/>
                <w:szCs w:val="18"/>
                <w:lang w:val="en-GB"/>
              </w:rPr>
              <w:t>3</w:t>
            </w:r>
          </w:p>
        </w:tc>
      </w:tr>
      <w:tr w:rsidR="00D03076" w:rsidRPr="0065684E" w14:paraId="1BB911A9" w14:textId="77777777" w:rsidTr="00204B47">
        <w:trPr>
          <w:trHeight w:val="20"/>
        </w:trPr>
        <w:tc>
          <w:tcPr>
            <w:tcW w:w="2454" w:type="pct"/>
            <w:vAlign w:val="center"/>
          </w:tcPr>
          <w:p w14:paraId="51CBCBCE" w14:textId="77777777" w:rsidR="00D03076" w:rsidRPr="00C4154B" w:rsidRDefault="00D03076" w:rsidP="00204B47">
            <w:pPr>
              <w:rPr>
                <w:rFonts w:cstheme="minorHAnsi"/>
                <w:sz w:val="18"/>
                <w:szCs w:val="18"/>
              </w:rPr>
            </w:pPr>
            <w:r w:rsidRPr="00C4154B">
              <w:rPr>
                <w:rFonts w:cstheme="minorHAnsi"/>
                <w:sz w:val="18"/>
                <w:szCs w:val="18"/>
                <w:lang w:val="en-GB"/>
              </w:rPr>
              <w:t>Bible translation availability</w:t>
            </w:r>
          </w:p>
        </w:tc>
        <w:tc>
          <w:tcPr>
            <w:tcW w:w="1273" w:type="pct"/>
            <w:vAlign w:val="center"/>
          </w:tcPr>
          <w:p w14:paraId="125675A8" w14:textId="77777777" w:rsidR="00D03076" w:rsidRPr="00C4154B" w:rsidRDefault="00D03076" w:rsidP="00204B47">
            <w:pPr>
              <w:jc w:val="center"/>
              <w:rPr>
                <w:rFonts w:cstheme="minorHAnsi"/>
                <w:sz w:val="18"/>
                <w:szCs w:val="18"/>
              </w:rPr>
            </w:pPr>
            <w:r w:rsidRPr="00C4154B">
              <w:rPr>
                <w:rFonts w:cstheme="minorHAnsi"/>
                <w:sz w:val="18"/>
                <w:szCs w:val="18"/>
                <w:lang w:val="en-GB"/>
              </w:rPr>
              <w:t>7</w:t>
            </w:r>
          </w:p>
        </w:tc>
        <w:tc>
          <w:tcPr>
            <w:tcW w:w="1273" w:type="pct"/>
            <w:vAlign w:val="center"/>
          </w:tcPr>
          <w:p w14:paraId="19EC5D04" w14:textId="77777777" w:rsidR="00D03076" w:rsidRPr="00C4154B" w:rsidRDefault="00D03076" w:rsidP="00204B47">
            <w:pPr>
              <w:jc w:val="center"/>
              <w:rPr>
                <w:rFonts w:cstheme="minorHAnsi"/>
                <w:sz w:val="18"/>
                <w:szCs w:val="18"/>
              </w:rPr>
            </w:pPr>
            <w:r w:rsidRPr="00C4154B">
              <w:rPr>
                <w:rFonts w:cstheme="minorHAnsi"/>
                <w:sz w:val="18"/>
                <w:szCs w:val="18"/>
                <w:lang w:val="en-GB"/>
              </w:rPr>
              <w:t>0</w:t>
            </w:r>
          </w:p>
        </w:tc>
      </w:tr>
      <w:tr w:rsidR="00D03076" w:rsidRPr="0065684E" w14:paraId="453203F8" w14:textId="77777777" w:rsidTr="00204B47">
        <w:trPr>
          <w:trHeight w:val="20"/>
        </w:trPr>
        <w:tc>
          <w:tcPr>
            <w:tcW w:w="2454" w:type="pct"/>
            <w:vAlign w:val="center"/>
          </w:tcPr>
          <w:p w14:paraId="25E74482" w14:textId="77777777" w:rsidR="00D03076" w:rsidRPr="00C4154B" w:rsidRDefault="00D03076" w:rsidP="00204B47">
            <w:pPr>
              <w:rPr>
                <w:rFonts w:cstheme="minorHAnsi"/>
                <w:sz w:val="18"/>
                <w:szCs w:val="18"/>
              </w:rPr>
            </w:pPr>
            <w:r w:rsidRPr="00C4154B">
              <w:rPr>
                <w:rFonts w:cstheme="minorHAnsi"/>
                <w:sz w:val="18"/>
                <w:szCs w:val="18"/>
                <w:lang w:val="en-GB"/>
              </w:rPr>
              <w:t>Oral ministry approach</w:t>
            </w:r>
          </w:p>
        </w:tc>
        <w:tc>
          <w:tcPr>
            <w:tcW w:w="1273" w:type="pct"/>
            <w:vAlign w:val="center"/>
          </w:tcPr>
          <w:p w14:paraId="343BE6F9" w14:textId="77777777" w:rsidR="00D03076" w:rsidRPr="00C4154B" w:rsidRDefault="00D03076" w:rsidP="00204B47">
            <w:pPr>
              <w:jc w:val="center"/>
              <w:rPr>
                <w:rFonts w:cstheme="minorHAnsi"/>
                <w:sz w:val="18"/>
                <w:szCs w:val="18"/>
              </w:rPr>
            </w:pPr>
            <w:r w:rsidRPr="00C4154B">
              <w:rPr>
                <w:rFonts w:cstheme="minorHAnsi"/>
                <w:sz w:val="18"/>
                <w:szCs w:val="18"/>
                <w:lang w:val="en-GB"/>
              </w:rPr>
              <w:t>7</w:t>
            </w:r>
          </w:p>
        </w:tc>
        <w:tc>
          <w:tcPr>
            <w:tcW w:w="1273" w:type="pct"/>
            <w:vAlign w:val="center"/>
          </w:tcPr>
          <w:p w14:paraId="7918BDB0" w14:textId="77777777" w:rsidR="00D03076" w:rsidRPr="00C4154B" w:rsidRDefault="00D03076" w:rsidP="00204B47">
            <w:pPr>
              <w:jc w:val="center"/>
              <w:rPr>
                <w:rFonts w:cstheme="minorHAnsi"/>
                <w:sz w:val="18"/>
                <w:szCs w:val="18"/>
              </w:rPr>
            </w:pPr>
            <w:r w:rsidRPr="00C4154B">
              <w:rPr>
                <w:rFonts w:cstheme="minorHAnsi"/>
                <w:sz w:val="18"/>
                <w:szCs w:val="18"/>
                <w:lang w:val="en-GB"/>
              </w:rPr>
              <w:t>3</w:t>
            </w:r>
          </w:p>
        </w:tc>
      </w:tr>
      <w:tr w:rsidR="00D03076" w:rsidRPr="0065684E" w14:paraId="1399D509" w14:textId="77777777" w:rsidTr="00204B47">
        <w:trPr>
          <w:trHeight w:val="20"/>
        </w:trPr>
        <w:tc>
          <w:tcPr>
            <w:tcW w:w="2454" w:type="pct"/>
            <w:vAlign w:val="center"/>
          </w:tcPr>
          <w:p w14:paraId="2ACF24D3" w14:textId="77777777" w:rsidR="00D03076" w:rsidRPr="00C4154B" w:rsidRDefault="00D03076" w:rsidP="00204B47">
            <w:pPr>
              <w:rPr>
                <w:rFonts w:cstheme="minorHAnsi"/>
                <w:sz w:val="18"/>
                <w:szCs w:val="18"/>
              </w:rPr>
            </w:pPr>
            <w:r w:rsidRPr="00C4154B">
              <w:rPr>
                <w:rFonts w:cstheme="minorHAnsi"/>
                <w:b/>
                <w:sz w:val="18"/>
                <w:szCs w:val="18"/>
                <w:lang w:val="en-GB"/>
              </w:rPr>
              <w:t>General methods total</w:t>
            </w:r>
            <w:r w:rsidRPr="00C4154B">
              <w:rPr>
                <w:rFonts w:cstheme="minorHAnsi"/>
                <w:b/>
                <w:sz w:val="18"/>
                <w:szCs w:val="18"/>
                <w:lang w:val="en-GB"/>
              </w:rPr>
              <w:tab/>
            </w:r>
          </w:p>
        </w:tc>
        <w:tc>
          <w:tcPr>
            <w:tcW w:w="1273" w:type="pct"/>
            <w:vAlign w:val="center"/>
          </w:tcPr>
          <w:p w14:paraId="67C4836C" w14:textId="77777777" w:rsidR="00D03076" w:rsidRPr="00C4154B" w:rsidRDefault="00D03076" w:rsidP="00204B47">
            <w:pPr>
              <w:jc w:val="center"/>
              <w:rPr>
                <w:rFonts w:cstheme="minorHAnsi"/>
                <w:sz w:val="18"/>
                <w:szCs w:val="18"/>
              </w:rPr>
            </w:pPr>
            <w:r w:rsidRPr="00C4154B">
              <w:rPr>
                <w:rFonts w:cstheme="minorHAnsi"/>
                <w:b/>
                <w:sz w:val="18"/>
                <w:szCs w:val="18"/>
                <w:lang w:val="en-GB"/>
              </w:rPr>
              <w:t>80</w:t>
            </w:r>
          </w:p>
        </w:tc>
        <w:tc>
          <w:tcPr>
            <w:tcW w:w="1273" w:type="pct"/>
            <w:vAlign w:val="center"/>
          </w:tcPr>
          <w:p w14:paraId="78F2BF17" w14:textId="77777777" w:rsidR="00D03076" w:rsidRPr="00C4154B" w:rsidRDefault="00D03076" w:rsidP="00204B47">
            <w:pPr>
              <w:jc w:val="center"/>
              <w:rPr>
                <w:rFonts w:cstheme="minorHAnsi"/>
                <w:sz w:val="18"/>
                <w:szCs w:val="18"/>
              </w:rPr>
            </w:pPr>
            <w:r w:rsidRPr="00C4154B">
              <w:rPr>
                <w:rFonts w:cstheme="minorHAnsi"/>
                <w:b/>
                <w:sz w:val="18"/>
                <w:szCs w:val="18"/>
                <w:lang w:val="en-GB"/>
              </w:rPr>
              <w:t>70</w:t>
            </w:r>
          </w:p>
        </w:tc>
      </w:tr>
      <w:tr w:rsidR="00D03076" w:rsidRPr="0065684E" w14:paraId="38D24DDD" w14:textId="77777777" w:rsidTr="00204B47">
        <w:trPr>
          <w:trHeight w:val="20"/>
        </w:trPr>
        <w:tc>
          <w:tcPr>
            <w:tcW w:w="2454" w:type="pct"/>
            <w:vAlign w:val="center"/>
          </w:tcPr>
          <w:p w14:paraId="0F8E8188" w14:textId="77777777" w:rsidR="00D03076" w:rsidRPr="00C4154B" w:rsidRDefault="00D03076" w:rsidP="00204B47">
            <w:pPr>
              <w:rPr>
                <w:rFonts w:cstheme="minorHAnsi"/>
                <w:sz w:val="18"/>
                <w:szCs w:val="18"/>
              </w:rPr>
            </w:pPr>
          </w:p>
        </w:tc>
        <w:tc>
          <w:tcPr>
            <w:tcW w:w="1273" w:type="pct"/>
            <w:vAlign w:val="center"/>
          </w:tcPr>
          <w:p w14:paraId="690BE7EA" w14:textId="77777777" w:rsidR="00D03076" w:rsidRPr="00C4154B" w:rsidRDefault="00D03076" w:rsidP="00204B47">
            <w:pPr>
              <w:jc w:val="center"/>
              <w:rPr>
                <w:rFonts w:cstheme="minorHAnsi"/>
                <w:sz w:val="18"/>
                <w:szCs w:val="18"/>
              </w:rPr>
            </w:pPr>
          </w:p>
        </w:tc>
        <w:tc>
          <w:tcPr>
            <w:tcW w:w="1273" w:type="pct"/>
            <w:vAlign w:val="center"/>
          </w:tcPr>
          <w:p w14:paraId="08CCEDFA" w14:textId="77777777" w:rsidR="00D03076" w:rsidRPr="00C4154B" w:rsidRDefault="00D03076" w:rsidP="00204B47">
            <w:pPr>
              <w:jc w:val="center"/>
              <w:rPr>
                <w:rFonts w:cstheme="minorHAnsi"/>
                <w:sz w:val="18"/>
                <w:szCs w:val="18"/>
              </w:rPr>
            </w:pPr>
          </w:p>
        </w:tc>
      </w:tr>
      <w:tr w:rsidR="00D03076" w:rsidRPr="0065684E" w14:paraId="732D3283" w14:textId="77777777" w:rsidTr="00204B47">
        <w:trPr>
          <w:trHeight w:val="20"/>
        </w:trPr>
        <w:tc>
          <w:tcPr>
            <w:tcW w:w="2454" w:type="pct"/>
            <w:vAlign w:val="center"/>
          </w:tcPr>
          <w:p w14:paraId="7701DA0B" w14:textId="2313EFFE" w:rsidR="00D03076" w:rsidRPr="00204B47" w:rsidRDefault="00204B47" w:rsidP="00204B47">
            <w:pPr>
              <w:rPr>
                <w:rFonts w:cstheme="minorHAnsi"/>
                <w:sz w:val="18"/>
                <w:szCs w:val="18"/>
                <w:u w:val="single"/>
              </w:rPr>
            </w:pPr>
            <w:r>
              <w:rPr>
                <w:rFonts w:cstheme="minorHAnsi"/>
                <w:b/>
                <w:sz w:val="18"/>
                <w:szCs w:val="18"/>
                <w:u w:val="single"/>
                <w:lang w:val="en-GB"/>
              </w:rPr>
              <w:t>(</w:t>
            </w:r>
            <w:r w:rsidR="00D03076" w:rsidRPr="00204B47">
              <w:rPr>
                <w:rFonts w:cstheme="minorHAnsi"/>
                <w:b/>
                <w:sz w:val="18"/>
                <w:szCs w:val="18"/>
                <w:u w:val="single"/>
                <w:lang w:val="en-GB"/>
              </w:rPr>
              <w:t>b)</w:t>
            </w:r>
            <w:r w:rsidR="00D03076" w:rsidRPr="00204B47">
              <w:rPr>
                <w:rFonts w:cstheme="minorHAnsi"/>
                <w:sz w:val="18"/>
                <w:szCs w:val="18"/>
                <w:u w:val="single"/>
                <w:lang w:val="en-GB"/>
              </w:rPr>
              <w:t xml:space="preserve"> </w:t>
            </w:r>
            <w:r w:rsidR="00D03076" w:rsidRPr="00204B47">
              <w:rPr>
                <w:rFonts w:cstheme="minorHAnsi"/>
                <w:b/>
                <w:sz w:val="18"/>
                <w:szCs w:val="18"/>
                <w:u w:val="single"/>
                <w:lang w:val="en-GB"/>
              </w:rPr>
              <w:t>Specific Ministry Methods</w:t>
            </w:r>
          </w:p>
        </w:tc>
        <w:tc>
          <w:tcPr>
            <w:tcW w:w="1273" w:type="pct"/>
            <w:vAlign w:val="center"/>
          </w:tcPr>
          <w:p w14:paraId="1D16D222" w14:textId="77777777" w:rsidR="00D03076" w:rsidRPr="00C4154B" w:rsidRDefault="00D03076" w:rsidP="00204B47">
            <w:pPr>
              <w:jc w:val="center"/>
              <w:rPr>
                <w:rFonts w:cstheme="minorHAnsi"/>
                <w:sz w:val="18"/>
                <w:szCs w:val="18"/>
              </w:rPr>
            </w:pPr>
          </w:p>
        </w:tc>
        <w:tc>
          <w:tcPr>
            <w:tcW w:w="1273" w:type="pct"/>
            <w:vAlign w:val="center"/>
          </w:tcPr>
          <w:p w14:paraId="0F8818D4" w14:textId="77777777" w:rsidR="00D03076" w:rsidRPr="00C4154B" w:rsidRDefault="00D03076" w:rsidP="00204B47">
            <w:pPr>
              <w:jc w:val="center"/>
              <w:rPr>
                <w:rFonts w:cstheme="minorHAnsi"/>
                <w:sz w:val="18"/>
                <w:szCs w:val="18"/>
              </w:rPr>
            </w:pPr>
          </w:p>
        </w:tc>
      </w:tr>
      <w:tr w:rsidR="00D03076" w:rsidRPr="0065684E" w14:paraId="16B8B86C" w14:textId="77777777" w:rsidTr="00204B47">
        <w:trPr>
          <w:trHeight w:val="20"/>
        </w:trPr>
        <w:tc>
          <w:tcPr>
            <w:tcW w:w="2454" w:type="pct"/>
            <w:vAlign w:val="center"/>
          </w:tcPr>
          <w:p w14:paraId="27F7BFF5" w14:textId="2B850A27" w:rsidR="00D03076" w:rsidRPr="00C4154B" w:rsidRDefault="00D03076" w:rsidP="00204B47">
            <w:pPr>
              <w:rPr>
                <w:rFonts w:cstheme="minorHAnsi"/>
                <w:sz w:val="18"/>
                <w:szCs w:val="18"/>
              </w:rPr>
            </w:pPr>
            <w:r w:rsidRPr="00C4154B">
              <w:rPr>
                <w:rFonts w:cstheme="minorHAnsi"/>
                <w:sz w:val="18"/>
                <w:szCs w:val="18"/>
                <w:lang w:val="en-GB"/>
              </w:rPr>
              <w:t xml:space="preserve">Reproducible </w:t>
            </w:r>
            <w:r w:rsidR="00FA0E42">
              <w:rPr>
                <w:rFonts w:cstheme="minorHAnsi"/>
                <w:sz w:val="18"/>
                <w:szCs w:val="18"/>
                <w:lang w:val="en-GB"/>
              </w:rPr>
              <w:t>t</w:t>
            </w:r>
            <w:r w:rsidRPr="00C4154B">
              <w:rPr>
                <w:rFonts w:cstheme="minorHAnsi"/>
                <w:sz w:val="18"/>
                <w:szCs w:val="18"/>
                <w:lang w:val="en-GB"/>
              </w:rPr>
              <w:t>ools</w:t>
            </w:r>
          </w:p>
        </w:tc>
        <w:tc>
          <w:tcPr>
            <w:tcW w:w="1273" w:type="pct"/>
            <w:vAlign w:val="center"/>
          </w:tcPr>
          <w:p w14:paraId="668BD0ED" w14:textId="77777777" w:rsidR="00D03076" w:rsidRPr="00C4154B" w:rsidRDefault="00D03076" w:rsidP="00204B47">
            <w:pPr>
              <w:jc w:val="center"/>
              <w:rPr>
                <w:rFonts w:cstheme="minorHAnsi"/>
                <w:sz w:val="18"/>
                <w:szCs w:val="18"/>
              </w:rPr>
            </w:pPr>
            <w:r w:rsidRPr="00C4154B">
              <w:rPr>
                <w:rFonts w:cstheme="minorHAnsi"/>
                <w:sz w:val="18"/>
                <w:szCs w:val="18"/>
                <w:lang w:val="en-GB"/>
              </w:rPr>
              <w:t>7</w:t>
            </w:r>
          </w:p>
        </w:tc>
        <w:tc>
          <w:tcPr>
            <w:tcW w:w="1273" w:type="pct"/>
            <w:vAlign w:val="center"/>
          </w:tcPr>
          <w:p w14:paraId="1CDAF369" w14:textId="77777777" w:rsidR="00D03076" w:rsidRPr="00C4154B" w:rsidRDefault="00D03076" w:rsidP="00204B47">
            <w:pPr>
              <w:jc w:val="center"/>
              <w:rPr>
                <w:rFonts w:cstheme="minorHAnsi"/>
                <w:sz w:val="18"/>
                <w:szCs w:val="18"/>
              </w:rPr>
            </w:pPr>
            <w:r w:rsidRPr="00C4154B">
              <w:rPr>
                <w:rFonts w:cstheme="minorHAnsi"/>
                <w:sz w:val="18"/>
                <w:szCs w:val="18"/>
                <w:lang w:val="en-GB"/>
              </w:rPr>
              <w:t>0</w:t>
            </w:r>
          </w:p>
        </w:tc>
      </w:tr>
      <w:tr w:rsidR="00D03076" w:rsidRPr="0065684E" w14:paraId="290F905D" w14:textId="77777777" w:rsidTr="00204B47">
        <w:trPr>
          <w:trHeight w:val="20"/>
        </w:trPr>
        <w:tc>
          <w:tcPr>
            <w:tcW w:w="2454" w:type="pct"/>
            <w:vAlign w:val="center"/>
          </w:tcPr>
          <w:p w14:paraId="4787C054" w14:textId="77777777" w:rsidR="00D03076" w:rsidRPr="00C4154B" w:rsidRDefault="00D03076" w:rsidP="00204B47">
            <w:pPr>
              <w:rPr>
                <w:rFonts w:cstheme="minorHAnsi"/>
                <w:sz w:val="18"/>
                <w:szCs w:val="18"/>
              </w:rPr>
            </w:pPr>
            <w:r w:rsidRPr="00C4154B">
              <w:rPr>
                <w:rFonts w:cstheme="minorHAnsi"/>
                <w:b/>
                <w:sz w:val="18"/>
                <w:szCs w:val="18"/>
                <w:lang w:val="en-GB"/>
              </w:rPr>
              <w:t>DMM principles</w:t>
            </w:r>
          </w:p>
        </w:tc>
        <w:tc>
          <w:tcPr>
            <w:tcW w:w="1273" w:type="pct"/>
            <w:vAlign w:val="center"/>
          </w:tcPr>
          <w:p w14:paraId="3DEA4017" w14:textId="77777777" w:rsidR="00D03076" w:rsidRPr="00C4154B" w:rsidRDefault="00D03076" w:rsidP="00204B47">
            <w:pPr>
              <w:jc w:val="center"/>
              <w:rPr>
                <w:rFonts w:cstheme="minorHAnsi"/>
                <w:sz w:val="18"/>
                <w:szCs w:val="18"/>
              </w:rPr>
            </w:pPr>
            <w:r w:rsidRPr="00C4154B">
              <w:rPr>
                <w:rFonts w:cstheme="minorHAnsi"/>
                <w:sz w:val="18"/>
                <w:szCs w:val="18"/>
                <w:lang w:val="en-GB"/>
              </w:rPr>
              <w:t>20</w:t>
            </w:r>
          </w:p>
        </w:tc>
        <w:tc>
          <w:tcPr>
            <w:tcW w:w="1273" w:type="pct"/>
            <w:vAlign w:val="center"/>
          </w:tcPr>
          <w:p w14:paraId="5EA98992" w14:textId="77777777" w:rsidR="00D03076" w:rsidRPr="00C4154B" w:rsidRDefault="00D03076" w:rsidP="00204B47">
            <w:pPr>
              <w:jc w:val="center"/>
              <w:rPr>
                <w:rFonts w:cstheme="minorHAnsi"/>
                <w:sz w:val="18"/>
                <w:szCs w:val="18"/>
              </w:rPr>
            </w:pPr>
            <w:r w:rsidRPr="00C4154B">
              <w:rPr>
                <w:rFonts w:cstheme="minorHAnsi"/>
                <w:sz w:val="18"/>
                <w:szCs w:val="18"/>
                <w:lang w:val="en-GB"/>
              </w:rPr>
              <w:t>3</w:t>
            </w:r>
          </w:p>
        </w:tc>
      </w:tr>
      <w:tr w:rsidR="00D03076" w:rsidRPr="0065684E" w14:paraId="19485192" w14:textId="77777777" w:rsidTr="00204B47">
        <w:trPr>
          <w:trHeight w:val="20"/>
        </w:trPr>
        <w:tc>
          <w:tcPr>
            <w:tcW w:w="2454" w:type="pct"/>
            <w:vAlign w:val="center"/>
          </w:tcPr>
          <w:p w14:paraId="55220FF5" w14:textId="1103A370" w:rsidR="00D03076" w:rsidRPr="00C4154B" w:rsidRDefault="00D03076" w:rsidP="00204B47">
            <w:pPr>
              <w:rPr>
                <w:rFonts w:cstheme="minorHAnsi"/>
                <w:sz w:val="18"/>
                <w:szCs w:val="18"/>
              </w:rPr>
            </w:pPr>
            <w:r w:rsidRPr="00C4154B">
              <w:rPr>
                <w:rFonts w:cstheme="minorHAnsi"/>
                <w:b/>
                <w:sz w:val="18"/>
                <w:szCs w:val="18"/>
                <w:lang w:val="en-GB"/>
              </w:rPr>
              <w:t xml:space="preserve">Persons of </w:t>
            </w:r>
            <w:r w:rsidR="00FA0E42">
              <w:rPr>
                <w:rFonts w:cstheme="minorHAnsi"/>
                <w:b/>
                <w:sz w:val="18"/>
                <w:szCs w:val="18"/>
                <w:lang w:val="en-GB"/>
              </w:rPr>
              <w:t>p</w:t>
            </w:r>
            <w:r w:rsidRPr="00C4154B">
              <w:rPr>
                <w:rFonts w:cstheme="minorHAnsi"/>
                <w:b/>
                <w:sz w:val="18"/>
                <w:szCs w:val="18"/>
                <w:lang w:val="en-GB"/>
              </w:rPr>
              <w:t>eace</w:t>
            </w:r>
          </w:p>
        </w:tc>
        <w:tc>
          <w:tcPr>
            <w:tcW w:w="1273" w:type="pct"/>
            <w:vAlign w:val="center"/>
          </w:tcPr>
          <w:p w14:paraId="16CB117C" w14:textId="77777777" w:rsidR="00D03076" w:rsidRPr="00C4154B" w:rsidRDefault="00D03076" w:rsidP="00204B47">
            <w:pPr>
              <w:jc w:val="center"/>
              <w:rPr>
                <w:rFonts w:cstheme="minorHAnsi"/>
                <w:sz w:val="18"/>
                <w:szCs w:val="18"/>
              </w:rPr>
            </w:pPr>
            <w:r w:rsidRPr="00C4154B">
              <w:rPr>
                <w:rFonts w:cstheme="minorHAnsi"/>
                <w:sz w:val="18"/>
                <w:szCs w:val="18"/>
                <w:lang w:val="en-GB"/>
              </w:rPr>
              <w:t>13</w:t>
            </w:r>
          </w:p>
        </w:tc>
        <w:tc>
          <w:tcPr>
            <w:tcW w:w="1273" w:type="pct"/>
            <w:vAlign w:val="center"/>
          </w:tcPr>
          <w:p w14:paraId="076A6F9B" w14:textId="77777777" w:rsidR="00D03076" w:rsidRPr="00C4154B" w:rsidRDefault="00D03076" w:rsidP="00204B47">
            <w:pPr>
              <w:jc w:val="center"/>
              <w:rPr>
                <w:rFonts w:cstheme="minorHAnsi"/>
                <w:sz w:val="18"/>
                <w:szCs w:val="18"/>
              </w:rPr>
            </w:pPr>
            <w:r w:rsidRPr="00C4154B">
              <w:rPr>
                <w:rFonts w:cstheme="minorHAnsi"/>
                <w:sz w:val="18"/>
                <w:szCs w:val="18"/>
                <w:lang w:val="en-GB"/>
              </w:rPr>
              <w:t>0</w:t>
            </w:r>
          </w:p>
        </w:tc>
      </w:tr>
      <w:tr w:rsidR="00D03076" w:rsidRPr="0065684E" w14:paraId="78BE8473" w14:textId="77777777" w:rsidTr="00204B47">
        <w:trPr>
          <w:trHeight w:val="20"/>
        </w:trPr>
        <w:tc>
          <w:tcPr>
            <w:tcW w:w="2454" w:type="pct"/>
            <w:vAlign w:val="center"/>
          </w:tcPr>
          <w:p w14:paraId="066E13BA" w14:textId="77777777" w:rsidR="00D03076" w:rsidRPr="00C4154B" w:rsidRDefault="00D03076" w:rsidP="00204B47">
            <w:pPr>
              <w:rPr>
                <w:rFonts w:cstheme="minorHAnsi"/>
                <w:sz w:val="18"/>
                <w:szCs w:val="18"/>
              </w:rPr>
            </w:pPr>
            <w:r w:rsidRPr="00C4154B">
              <w:rPr>
                <w:rFonts w:cstheme="minorHAnsi"/>
                <w:sz w:val="18"/>
                <w:szCs w:val="18"/>
                <w:lang w:val="en-GB"/>
              </w:rPr>
              <w:t>Ministry through social networks</w:t>
            </w:r>
          </w:p>
        </w:tc>
        <w:tc>
          <w:tcPr>
            <w:tcW w:w="1273" w:type="pct"/>
            <w:vAlign w:val="center"/>
          </w:tcPr>
          <w:p w14:paraId="47F77733" w14:textId="77777777" w:rsidR="00D03076" w:rsidRPr="00C4154B" w:rsidRDefault="00D03076" w:rsidP="00204B47">
            <w:pPr>
              <w:jc w:val="center"/>
              <w:rPr>
                <w:rFonts w:cstheme="minorHAnsi"/>
                <w:sz w:val="18"/>
                <w:szCs w:val="18"/>
              </w:rPr>
            </w:pPr>
            <w:r w:rsidRPr="00C4154B">
              <w:rPr>
                <w:rFonts w:cstheme="minorHAnsi"/>
                <w:sz w:val="18"/>
                <w:szCs w:val="18"/>
                <w:lang w:val="en-GB"/>
              </w:rPr>
              <w:t>7</w:t>
            </w:r>
          </w:p>
        </w:tc>
        <w:tc>
          <w:tcPr>
            <w:tcW w:w="1273" w:type="pct"/>
            <w:vAlign w:val="center"/>
          </w:tcPr>
          <w:p w14:paraId="7BA4B4F1" w14:textId="77777777" w:rsidR="00D03076" w:rsidRPr="00C4154B" w:rsidRDefault="00D03076" w:rsidP="00204B47">
            <w:pPr>
              <w:jc w:val="center"/>
              <w:rPr>
                <w:rFonts w:cstheme="minorHAnsi"/>
                <w:sz w:val="18"/>
                <w:szCs w:val="18"/>
              </w:rPr>
            </w:pPr>
            <w:r w:rsidRPr="00C4154B">
              <w:rPr>
                <w:rFonts w:cstheme="minorHAnsi"/>
                <w:sz w:val="18"/>
                <w:szCs w:val="18"/>
                <w:lang w:val="en-GB"/>
              </w:rPr>
              <w:t>3</w:t>
            </w:r>
          </w:p>
        </w:tc>
      </w:tr>
      <w:tr w:rsidR="00D03076" w:rsidRPr="0065684E" w14:paraId="6AE1E7A4" w14:textId="77777777" w:rsidTr="00204B47">
        <w:trPr>
          <w:trHeight w:val="20"/>
        </w:trPr>
        <w:tc>
          <w:tcPr>
            <w:tcW w:w="2454" w:type="pct"/>
            <w:vAlign w:val="center"/>
          </w:tcPr>
          <w:p w14:paraId="3FEC1634" w14:textId="77777777" w:rsidR="00D03076" w:rsidRPr="00C4154B" w:rsidRDefault="00D03076" w:rsidP="00204B47">
            <w:pPr>
              <w:rPr>
                <w:rFonts w:cstheme="minorHAnsi"/>
                <w:sz w:val="18"/>
                <w:szCs w:val="18"/>
              </w:rPr>
            </w:pPr>
            <w:r w:rsidRPr="00C4154B">
              <w:rPr>
                <w:rFonts w:cstheme="minorHAnsi"/>
                <w:sz w:val="18"/>
                <w:szCs w:val="18"/>
                <w:lang w:val="en-GB"/>
              </w:rPr>
              <w:t>Compassion ministry</w:t>
            </w:r>
          </w:p>
        </w:tc>
        <w:tc>
          <w:tcPr>
            <w:tcW w:w="1273" w:type="pct"/>
            <w:vAlign w:val="center"/>
          </w:tcPr>
          <w:p w14:paraId="5F1CAE6B" w14:textId="77777777" w:rsidR="00D03076" w:rsidRPr="00C4154B" w:rsidRDefault="00D03076" w:rsidP="00204B47">
            <w:pPr>
              <w:jc w:val="center"/>
              <w:rPr>
                <w:rFonts w:cstheme="minorHAnsi"/>
                <w:sz w:val="18"/>
                <w:szCs w:val="18"/>
              </w:rPr>
            </w:pPr>
            <w:r w:rsidRPr="00C4154B">
              <w:rPr>
                <w:rFonts w:cstheme="minorHAnsi"/>
                <w:sz w:val="18"/>
                <w:szCs w:val="18"/>
                <w:lang w:val="en-GB"/>
              </w:rPr>
              <w:t>13</w:t>
            </w:r>
          </w:p>
        </w:tc>
        <w:tc>
          <w:tcPr>
            <w:tcW w:w="1273" w:type="pct"/>
            <w:vAlign w:val="center"/>
          </w:tcPr>
          <w:p w14:paraId="6A5C1D6E" w14:textId="77777777" w:rsidR="00D03076" w:rsidRPr="00C4154B" w:rsidRDefault="00D03076" w:rsidP="00204B47">
            <w:pPr>
              <w:jc w:val="center"/>
              <w:rPr>
                <w:rFonts w:cstheme="minorHAnsi"/>
                <w:sz w:val="18"/>
                <w:szCs w:val="18"/>
              </w:rPr>
            </w:pPr>
            <w:r w:rsidRPr="00C4154B">
              <w:rPr>
                <w:rFonts w:cstheme="minorHAnsi"/>
                <w:sz w:val="18"/>
                <w:szCs w:val="18"/>
                <w:lang w:val="en-GB"/>
              </w:rPr>
              <w:t>7</w:t>
            </w:r>
          </w:p>
        </w:tc>
      </w:tr>
      <w:tr w:rsidR="00D03076" w:rsidRPr="0065684E" w14:paraId="49A5D479" w14:textId="77777777" w:rsidTr="00204B47">
        <w:trPr>
          <w:trHeight w:val="20"/>
        </w:trPr>
        <w:tc>
          <w:tcPr>
            <w:tcW w:w="2454" w:type="pct"/>
            <w:vAlign w:val="center"/>
          </w:tcPr>
          <w:p w14:paraId="778060E2" w14:textId="77777777" w:rsidR="00D03076" w:rsidRPr="008F7FFD" w:rsidRDefault="00D03076" w:rsidP="00204B47">
            <w:pPr>
              <w:rPr>
                <w:rFonts w:cstheme="minorHAnsi"/>
                <w:sz w:val="18"/>
                <w:szCs w:val="18"/>
                <w:lang w:val="en-US"/>
              </w:rPr>
            </w:pPr>
            <w:r w:rsidRPr="00C4154B">
              <w:rPr>
                <w:rFonts w:cstheme="minorHAnsi"/>
                <w:i/>
                <w:sz w:val="18"/>
                <w:szCs w:val="18"/>
                <w:lang w:val="en-GB"/>
              </w:rPr>
              <w:t>Healings or other power evangelism</w:t>
            </w:r>
          </w:p>
        </w:tc>
        <w:tc>
          <w:tcPr>
            <w:tcW w:w="1273" w:type="pct"/>
            <w:vAlign w:val="center"/>
          </w:tcPr>
          <w:p w14:paraId="1311A3EF" w14:textId="77777777" w:rsidR="00D03076" w:rsidRPr="00C4154B" w:rsidRDefault="00D03076" w:rsidP="00204B47">
            <w:pPr>
              <w:jc w:val="center"/>
              <w:rPr>
                <w:rFonts w:cstheme="minorHAnsi"/>
                <w:sz w:val="18"/>
                <w:szCs w:val="18"/>
              </w:rPr>
            </w:pPr>
            <w:r w:rsidRPr="00C4154B">
              <w:rPr>
                <w:rFonts w:cstheme="minorHAnsi"/>
                <w:sz w:val="18"/>
                <w:szCs w:val="18"/>
                <w:lang w:val="en-GB"/>
              </w:rPr>
              <w:t>0</w:t>
            </w:r>
          </w:p>
        </w:tc>
        <w:tc>
          <w:tcPr>
            <w:tcW w:w="1273" w:type="pct"/>
            <w:vAlign w:val="center"/>
          </w:tcPr>
          <w:p w14:paraId="26CAB59B" w14:textId="77777777" w:rsidR="00D03076" w:rsidRPr="00C4154B" w:rsidRDefault="00D03076" w:rsidP="00204B47">
            <w:pPr>
              <w:jc w:val="center"/>
              <w:rPr>
                <w:rFonts w:cstheme="minorHAnsi"/>
                <w:sz w:val="18"/>
                <w:szCs w:val="18"/>
              </w:rPr>
            </w:pPr>
            <w:r w:rsidRPr="00C4154B">
              <w:rPr>
                <w:rFonts w:cstheme="minorHAnsi"/>
                <w:sz w:val="18"/>
                <w:szCs w:val="18"/>
                <w:lang w:val="en-GB"/>
              </w:rPr>
              <w:t>13</w:t>
            </w:r>
          </w:p>
        </w:tc>
      </w:tr>
      <w:tr w:rsidR="00D03076" w:rsidRPr="0065684E" w14:paraId="05920A7B" w14:textId="77777777" w:rsidTr="00204B47">
        <w:trPr>
          <w:trHeight w:val="20"/>
        </w:trPr>
        <w:tc>
          <w:tcPr>
            <w:tcW w:w="2454" w:type="pct"/>
            <w:vAlign w:val="center"/>
          </w:tcPr>
          <w:p w14:paraId="79D505A3" w14:textId="77777777" w:rsidR="00D03076" w:rsidRPr="00C4154B" w:rsidRDefault="00D03076" w:rsidP="00204B47">
            <w:pPr>
              <w:rPr>
                <w:rFonts w:cstheme="minorHAnsi"/>
                <w:sz w:val="18"/>
                <w:szCs w:val="18"/>
              </w:rPr>
            </w:pPr>
            <w:r w:rsidRPr="00C4154B">
              <w:rPr>
                <w:rFonts w:cstheme="minorHAnsi"/>
                <w:b/>
                <w:sz w:val="18"/>
                <w:szCs w:val="18"/>
                <w:lang w:val="en-GB"/>
              </w:rPr>
              <w:lastRenderedPageBreak/>
              <w:t>Specific ministry methods total</w:t>
            </w:r>
          </w:p>
        </w:tc>
        <w:tc>
          <w:tcPr>
            <w:tcW w:w="1273" w:type="pct"/>
            <w:vAlign w:val="center"/>
          </w:tcPr>
          <w:p w14:paraId="7C463CB1" w14:textId="77777777" w:rsidR="00D03076" w:rsidRPr="00C4154B" w:rsidRDefault="00D03076" w:rsidP="00204B47">
            <w:pPr>
              <w:jc w:val="center"/>
              <w:rPr>
                <w:rFonts w:cstheme="minorHAnsi"/>
                <w:sz w:val="18"/>
                <w:szCs w:val="18"/>
              </w:rPr>
            </w:pPr>
            <w:r w:rsidRPr="00C4154B">
              <w:rPr>
                <w:rFonts w:cstheme="minorHAnsi"/>
                <w:b/>
                <w:sz w:val="18"/>
                <w:szCs w:val="18"/>
                <w:lang w:val="en-GB"/>
              </w:rPr>
              <w:t>60</w:t>
            </w:r>
          </w:p>
        </w:tc>
        <w:tc>
          <w:tcPr>
            <w:tcW w:w="1273" w:type="pct"/>
            <w:vAlign w:val="center"/>
          </w:tcPr>
          <w:p w14:paraId="2D934385" w14:textId="77777777" w:rsidR="00D03076" w:rsidRPr="00C4154B" w:rsidRDefault="00D03076" w:rsidP="00204B47">
            <w:pPr>
              <w:jc w:val="center"/>
              <w:rPr>
                <w:rFonts w:cstheme="minorHAnsi"/>
                <w:sz w:val="18"/>
                <w:szCs w:val="18"/>
              </w:rPr>
            </w:pPr>
            <w:r w:rsidRPr="00C4154B">
              <w:rPr>
                <w:rFonts w:cstheme="minorHAnsi"/>
                <w:b/>
                <w:sz w:val="18"/>
                <w:szCs w:val="18"/>
                <w:lang w:val="en-GB"/>
              </w:rPr>
              <w:t>33</w:t>
            </w:r>
          </w:p>
        </w:tc>
      </w:tr>
      <w:tr w:rsidR="00D03076" w:rsidRPr="0065684E" w14:paraId="0AC0A484" w14:textId="77777777" w:rsidTr="00204B47">
        <w:trPr>
          <w:trHeight w:val="20"/>
        </w:trPr>
        <w:tc>
          <w:tcPr>
            <w:tcW w:w="2454" w:type="pct"/>
            <w:vAlign w:val="center"/>
          </w:tcPr>
          <w:p w14:paraId="4EA8B6E5" w14:textId="77777777" w:rsidR="00D03076" w:rsidRPr="00C4154B" w:rsidRDefault="00D03076" w:rsidP="00204B47">
            <w:pPr>
              <w:rPr>
                <w:rFonts w:cstheme="minorHAnsi"/>
                <w:sz w:val="18"/>
                <w:szCs w:val="18"/>
              </w:rPr>
            </w:pPr>
          </w:p>
        </w:tc>
        <w:tc>
          <w:tcPr>
            <w:tcW w:w="1273" w:type="pct"/>
            <w:vAlign w:val="center"/>
          </w:tcPr>
          <w:p w14:paraId="397D6175" w14:textId="77777777" w:rsidR="00D03076" w:rsidRPr="00C4154B" w:rsidRDefault="00D03076" w:rsidP="00204B47">
            <w:pPr>
              <w:jc w:val="center"/>
              <w:rPr>
                <w:rFonts w:cstheme="minorHAnsi"/>
                <w:sz w:val="18"/>
                <w:szCs w:val="18"/>
              </w:rPr>
            </w:pPr>
          </w:p>
        </w:tc>
        <w:tc>
          <w:tcPr>
            <w:tcW w:w="1273" w:type="pct"/>
            <w:vAlign w:val="center"/>
          </w:tcPr>
          <w:p w14:paraId="1A109F6C" w14:textId="77777777" w:rsidR="00D03076" w:rsidRPr="00C4154B" w:rsidRDefault="00D03076" w:rsidP="00204B47">
            <w:pPr>
              <w:jc w:val="center"/>
              <w:rPr>
                <w:rFonts w:cstheme="minorHAnsi"/>
                <w:sz w:val="18"/>
                <w:szCs w:val="18"/>
              </w:rPr>
            </w:pPr>
          </w:p>
        </w:tc>
      </w:tr>
      <w:tr w:rsidR="00D03076" w:rsidRPr="0065684E" w14:paraId="21FA5C62" w14:textId="77777777" w:rsidTr="00204B47">
        <w:trPr>
          <w:trHeight w:val="20"/>
        </w:trPr>
        <w:tc>
          <w:tcPr>
            <w:tcW w:w="2454" w:type="pct"/>
            <w:vAlign w:val="center"/>
          </w:tcPr>
          <w:p w14:paraId="1B740ADC" w14:textId="77777777" w:rsidR="00D03076" w:rsidRPr="00204B47" w:rsidRDefault="00D03076" w:rsidP="00204B47">
            <w:pPr>
              <w:rPr>
                <w:rFonts w:cstheme="minorHAnsi"/>
                <w:sz w:val="18"/>
                <w:szCs w:val="18"/>
                <w:u w:val="single"/>
              </w:rPr>
            </w:pPr>
            <w:r w:rsidRPr="00204B47">
              <w:rPr>
                <w:rFonts w:cstheme="minorHAnsi"/>
                <w:b/>
                <w:sz w:val="18"/>
                <w:szCs w:val="18"/>
                <w:u w:val="single"/>
                <w:lang w:val="en-GB"/>
              </w:rPr>
              <w:t>Ministry Relationships</w:t>
            </w:r>
          </w:p>
        </w:tc>
        <w:tc>
          <w:tcPr>
            <w:tcW w:w="1273" w:type="pct"/>
            <w:vAlign w:val="center"/>
          </w:tcPr>
          <w:p w14:paraId="4DD16885" w14:textId="77777777" w:rsidR="00D03076" w:rsidRPr="00C4154B" w:rsidRDefault="00D03076" w:rsidP="00204B47">
            <w:pPr>
              <w:jc w:val="center"/>
              <w:rPr>
                <w:rFonts w:cstheme="minorHAnsi"/>
                <w:sz w:val="18"/>
                <w:szCs w:val="18"/>
              </w:rPr>
            </w:pPr>
          </w:p>
        </w:tc>
        <w:tc>
          <w:tcPr>
            <w:tcW w:w="1273" w:type="pct"/>
            <w:vAlign w:val="center"/>
          </w:tcPr>
          <w:p w14:paraId="75A3A4E8" w14:textId="77777777" w:rsidR="00D03076" w:rsidRPr="00C4154B" w:rsidRDefault="00D03076" w:rsidP="00204B47">
            <w:pPr>
              <w:jc w:val="center"/>
              <w:rPr>
                <w:rFonts w:cstheme="minorHAnsi"/>
                <w:sz w:val="18"/>
                <w:szCs w:val="18"/>
              </w:rPr>
            </w:pPr>
          </w:p>
        </w:tc>
      </w:tr>
      <w:tr w:rsidR="00D03076" w:rsidRPr="0065684E" w14:paraId="60C87F52" w14:textId="77777777" w:rsidTr="00204B47">
        <w:trPr>
          <w:trHeight w:val="20"/>
        </w:trPr>
        <w:tc>
          <w:tcPr>
            <w:tcW w:w="2454" w:type="pct"/>
            <w:vAlign w:val="center"/>
          </w:tcPr>
          <w:p w14:paraId="1CB6D812" w14:textId="7C82EE04" w:rsidR="00D03076" w:rsidRPr="00C4154B" w:rsidRDefault="00D03076" w:rsidP="00204B47">
            <w:pPr>
              <w:rPr>
                <w:rFonts w:cstheme="minorHAnsi"/>
                <w:sz w:val="18"/>
                <w:szCs w:val="18"/>
              </w:rPr>
            </w:pPr>
            <w:r w:rsidRPr="00C4154B">
              <w:rPr>
                <w:rFonts w:cstheme="minorHAnsi"/>
                <w:b/>
                <w:sz w:val="18"/>
                <w:szCs w:val="18"/>
              </w:rPr>
              <w:t xml:space="preserve">Relationships of </w:t>
            </w:r>
            <w:r w:rsidR="00FA0E42">
              <w:rPr>
                <w:rFonts w:cstheme="minorHAnsi"/>
                <w:b/>
                <w:sz w:val="18"/>
                <w:szCs w:val="18"/>
              </w:rPr>
              <w:t>e</w:t>
            </w:r>
            <w:r w:rsidRPr="00C4154B">
              <w:rPr>
                <w:rFonts w:cstheme="minorHAnsi"/>
                <w:b/>
                <w:sz w:val="18"/>
                <w:szCs w:val="18"/>
              </w:rPr>
              <w:t>mpowerment</w:t>
            </w:r>
          </w:p>
        </w:tc>
        <w:tc>
          <w:tcPr>
            <w:tcW w:w="1273" w:type="pct"/>
            <w:vAlign w:val="center"/>
          </w:tcPr>
          <w:p w14:paraId="2D8BF46B" w14:textId="77777777" w:rsidR="00D03076" w:rsidRPr="00C4154B" w:rsidRDefault="00D03076" w:rsidP="00204B47">
            <w:pPr>
              <w:jc w:val="center"/>
              <w:rPr>
                <w:rFonts w:cstheme="minorHAnsi"/>
                <w:sz w:val="18"/>
                <w:szCs w:val="18"/>
              </w:rPr>
            </w:pPr>
          </w:p>
        </w:tc>
        <w:tc>
          <w:tcPr>
            <w:tcW w:w="1273" w:type="pct"/>
            <w:vAlign w:val="center"/>
          </w:tcPr>
          <w:p w14:paraId="6D2C8A74" w14:textId="77777777" w:rsidR="00D03076" w:rsidRPr="00C4154B" w:rsidRDefault="00D03076" w:rsidP="00204B47">
            <w:pPr>
              <w:jc w:val="center"/>
              <w:rPr>
                <w:rFonts w:cstheme="minorHAnsi"/>
                <w:sz w:val="18"/>
                <w:szCs w:val="18"/>
              </w:rPr>
            </w:pPr>
          </w:p>
        </w:tc>
      </w:tr>
      <w:tr w:rsidR="00D03076" w:rsidRPr="0065684E" w14:paraId="0C2F64E6" w14:textId="77777777" w:rsidTr="00204B47">
        <w:trPr>
          <w:trHeight w:val="20"/>
        </w:trPr>
        <w:tc>
          <w:tcPr>
            <w:tcW w:w="2454" w:type="pct"/>
            <w:vAlign w:val="center"/>
          </w:tcPr>
          <w:p w14:paraId="06C95E4F" w14:textId="72E321E6" w:rsidR="00D03076" w:rsidRPr="005D7715" w:rsidRDefault="00D03076" w:rsidP="00204B47">
            <w:pPr>
              <w:rPr>
                <w:rFonts w:cstheme="minorHAnsi"/>
                <w:sz w:val="18"/>
                <w:szCs w:val="18"/>
                <w:lang w:val="en-US"/>
              </w:rPr>
            </w:pPr>
            <w:r w:rsidRPr="00C4154B">
              <w:rPr>
                <w:rFonts w:cstheme="minorHAnsi"/>
                <w:sz w:val="18"/>
                <w:szCs w:val="18"/>
                <w:lang w:val="en-GB"/>
              </w:rPr>
              <w:t>Ministry led by local</w:t>
            </w:r>
            <w:r w:rsidR="001C5560">
              <w:rPr>
                <w:rFonts w:cstheme="minorHAnsi"/>
                <w:sz w:val="18"/>
                <w:szCs w:val="18"/>
                <w:lang w:val="en-GB"/>
              </w:rPr>
              <w:t xml:space="preserve"> disciple</w:t>
            </w:r>
            <w:r w:rsidRPr="00C4154B">
              <w:rPr>
                <w:rFonts w:cstheme="minorHAnsi"/>
                <w:sz w:val="18"/>
                <w:szCs w:val="18"/>
                <w:lang w:val="en-GB"/>
              </w:rPr>
              <w:t>s</w:t>
            </w:r>
          </w:p>
        </w:tc>
        <w:tc>
          <w:tcPr>
            <w:tcW w:w="1273" w:type="pct"/>
            <w:vAlign w:val="center"/>
          </w:tcPr>
          <w:p w14:paraId="7633B74A" w14:textId="77777777" w:rsidR="00D03076" w:rsidRPr="00C4154B" w:rsidRDefault="00D03076" w:rsidP="00204B47">
            <w:pPr>
              <w:jc w:val="center"/>
              <w:rPr>
                <w:rFonts w:cstheme="minorHAnsi"/>
                <w:sz w:val="18"/>
                <w:szCs w:val="18"/>
              </w:rPr>
            </w:pPr>
            <w:r w:rsidRPr="00C4154B">
              <w:rPr>
                <w:rFonts w:cstheme="minorHAnsi"/>
                <w:sz w:val="18"/>
                <w:szCs w:val="18"/>
                <w:lang w:val="en-GB"/>
              </w:rPr>
              <w:t>27</w:t>
            </w:r>
          </w:p>
        </w:tc>
        <w:tc>
          <w:tcPr>
            <w:tcW w:w="1273" w:type="pct"/>
            <w:vAlign w:val="center"/>
          </w:tcPr>
          <w:p w14:paraId="390B93BC" w14:textId="77777777" w:rsidR="00D03076" w:rsidRPr="00C4154B" w:rsidRDefault="00D03076" w:rsidP="00204B47">
            <w:pPr>
              <w:jc w:val="center"/>
              <w:rPr>
                <w:rFonts w:cstheme="minorHAnsi"/>
                <w:sz w:val="18"/>
                <w:szCs w:val="18"/>
              </w:rPr>
            </w:pPr>
            <w:r w:rsidRPr="00C4154B">
              <w:rPr>
                <w:rFonts w:cstheme="minorHAnsi"/>
                <w:sz w:val="18"/>
                <w:szCs w:val="18"/>
                <w:lang w:val="en-GB"/>
              </w:rPr>
              <w:t>20</w:t>
            </w:r>
          </w:p>
        </w:tc>
      </w:tr>
      <w:tr w:rsidR="00D03076" w:rsidRPr="0065684E" w14:paraId="4CB8F2AF" w14:textId="77777777" w:rsidTr="00204B47">
        <w:trPr>
          <w:trHeight w:val="20"/>
        </w:trPr>
        <w:tc>
          <w:tcPr>
            <w:tcW w:w="2454" w:type="pct"/>
            <w:vAlign w:val="center"/>
          </w:tcPr>
          <w:p w14:paraId="113E779E" w14:textId="77777777" w:rsidR="00D03076" w:rsidRPr="00C4154B" w:rsidRDefault="00D03076" w:rsidP="00204B47">
            <w:pPr>
              <w:rPr>
                <w:rFonts w:cstheme="minorHAnsi"/>
                <w:sz w:val="18"/>
                <w:szCs w:val="18"/>
              </w:rPr>
            </w:pPr>
            <w:r w:rsidRPr="00C4154B">
              <w:rPr>
                <w:rFonts w:cstheme="minorHAnsi"/>
                <w:sz w:val="18"/>
                <w:szCs w:val="18"/>
                <w:lang w:val="en-GB"/>
              </w:rPr>
              <w:t>Intentional mentoring</w:t>
            </w:r>
          </w:p>
        </w:tc>
        <w:tc>
          <w:tcPr>
            <w:tcW w:w="1273" w:type="pct"/>
            <w:vAlign w:val="center"/>
          </w:tcPr>
          <w:p w14:paraId="247F9462" w14:textId="77777777" w:rsidR="00D03076" w:rsidRPr="00C4154B" w:rsidRDefault="00D03076" w:rsidP="00204B47">
            <w:pPr>
              <w:jc w:val="center"/>
              <w:rPr>
                <w:rFonts w:cstheme="minorHAnsi"/>
                <w:sz w:val="18"/>
                <w:szCs w:val="18"/>
              </w:rPr>
            </w:pPr>
            <w:r w:rsidRPr="00C4154B">
              <w:rPr>
                <w:rFonts w:cstheme="minorHAnsi"/>
                <w:sz w:val="18"/>
                <w:szCs w:val="18"/>
                <w:lang w:val="en-GB"/>
              </w:rPr>
              <w:t>13</w:t>
            </w:r>
          </w:p>
        </w:tc>
        <w:tc>
          <w:tcPr>
            <w:tcW w:w="1273" w:type="pct"/>
            <w:vAlign w:val="center"/>
          </w:tcPr>
          <w:p w14:paraId="4D6C3EFB" w14:textId="77777777" w:rsidR="00D03076" w:rsidRPr="00C4154B" w:rsidRDefault="00D03076" w:rsidP="00204B47">
            <w:pPr>
              <w:jc w:val="center"/>
              <w:rPr>
                <w:rFonts w:cstheme="minorHAnsi"/>
                <w:sz w:val="18"/>
                <w:szCs w:val="18"/>
              </w:rPr>
            </w:pPr>
            <w:r w:rsidRPr="00C4154B">
              <w:rPr>
                <w:rFonts w:cstheme="minorHAnsi"/>
                <w:sz w:val="18"/>
                <w:szCs w:val="18"/>
                <w:lang w:val="en-GB"/>
              </w:rPr>
              <w:t>13</w:t>
            </w:r>
          </w:p>
        </w:tc>
      </w:tr>
      <w:tr w:rsidR="00D03076" w:rsidRPr="0065684E" w14:paraId="5237118B" w14:textId="77777777" w:rsidTr="00204B47">
        <w:trPr>
          <w:trHeight w:val="20"/>
        </w:trPr>
        <w:tc>
          <w:tcPr>
            <w:tcW w:w="2454" w:type="pct"/>
            <w:vAlign w:val="center"/>
          </w:tcPr>
          <w:p w14:paraId="6E42F2B2" w14:textId="6FE4D0FF" w:rsidR="00D03076" w:rsidRPr="00C4154B" w:rsidRDefault="00D03076" w:rsidP="00204B47">
            <w:pPr>
              <w:rPr>
                <w:rFonts w:cstheme="minorHAnsi"/>
                <w:sz w:val="18"/>
                <w:szCs w:val="18"/>
              </w:rPr>
            </w:pPr>
            <w:r w:rsidRPr="00C4154B">
              <w:rPr>
                <w:rFonts w:cstheme="minorHAnsi"/>
                <w:sz w:val="18"/>
                <w:szCs w:val="18"/>
                <w:lang w:val="en-GB"/>
              </w:rPr>
              <w:t xml:space="preserve">Ongoing </w:t>
            </w:r>
            <w:r w:rsidR="00FA0E42">
              <w:rPr>
                <w:rFonts w:cstheme="minorHAnsi"/>
                <w:sz w:val="18"/>
                <w:szCs w:val="18"/>
                <w:lang w:val="en-GB"/>
              </w:rPr>
              <w:t>t</w:t>
            </w:r>
            <w:r w:rsidRPr="00C4154B">
              <w:rPr>
                <w:rFonts w:cstheme="minorHAnsi"/>
                <w:sz w:val="18"/>
                <w:szCs w:val="18"/>
                <w:lang w:val="en-GB"/>
              </w:rPr>
              <w:t>raining</w:t>
            </w:r>
          </w:p>
        </w:tc>
        <w:tc>
          <w:tcPr>
            <w:tcW w:w="1273" w:type="pct"/>
            <w:vAlign w:val="center"/>
          </w:tcPr>
          <w:p w14:paraId="19658FAD" w14:textId="77777777" w:rsidR="00D03076" w:rsidRPr="00C4154B" w:rsidRDefault="00D03076" w:rsidP="00204B47">
            <w:pPr>
              <w:jc w:val="center"/>
              <w:rPr>
                <w:rFonts w:cstheme="minorHAnsi"/>
                <w:sz w:val="18"/>
                <w:szCs w:val="18"/>
              </w:rPr>
            </w:pPr>
            <w:r w:rsidRPr="00C4154B">
              <w:rPr>
                <w:rFonts w:cstheme="minorHAnsi"/>
                <w:sz w:val="18"/>
                <w:szCs w:val="18"/>
                <w:lang w:val="en-GB"/>
              </w:rPr>
              <w:t>13</w:t>
            </w:r>
          </w:p>
        </w:tc>
        <w:tc>
          <w:tcPr>
            <w:tcW w:w="1273" w:type="pct"/>
            <w:vAlign w:val="center"/>
          </w:tcPr>
          <w:p w14:paraId="6845A0CF" w14:textId="77777777" w:rsidR="00D03076" w:rsidRPr="00C4154B" w:rsidRDefault="00D03076" w:rsidP="00204B47">
            <w:pPr>
              <w:jc w:val="center"/>
              <w:rPr>
                <w:rFonts w:cstheme="minorHAnsi"/>
                <w:sz w:val="18"/>
                <w:szCs w:val="18"/>
              </w:rPr>
            </w:pPr>
            <w:r w:rsidRPr="00C4154B">
              <w:rPr>
                <w:rFonts w:cstheme="minorHAnsi"/>
                <w:sz w:val="18"/>
                <w:szCs w:val="18"/>
                <w:lang w:val="en-GB"/>
              </w:rPr>
              <w:t>3</w:t>
            </w:r>
          </w:p>
        </w:tc>
      </w:tr>
      <w:tr w:rsidR="00D03076" w:rsidRPr="0065684E" w14:paraId="1B475802" w14:textId="77777777" w:rsidTr="00204B47">
        <w:trPr>
          <w:trHeight w:val="20"/>
        </w:trPr>
        <w:tc>
          <w:tcPr>
            <w:tcW w:w="2454" w:type="pct"/>
            <w:vAlign w:val="center"/>
          </w:tcPr>
          <w:p w14:paraId="25A8F45D" w14:textId="77777777" w:rsidR="00D03076" w:rsidRPr="00C4154B" w:rsidRDefault="00D03076" w:rsidP="00204B47">
            <w:pPr>
              <w:rPr>
                <w:rFonts w:cstheme="minorHAnsi"/>
                <w:sz w:val="18"/>
                <w:szCs w:val="18"/>
                <w:lang w:val="en-GB"/>
              </w:rPr>
            </w:pPr>
            <w:r w:rsidRPr="00C4154B">
              <w:rPr>
                <w:rFonts w:cstheme="minorHAnsi"/>
                <w:b/>
                <w:sz w:val="18"/>
                <w:szCs w:val="18"/>
                <w:lang w:val="en-GB"/>
              </w:rPr>
              <w:t>Relationships of empowerment total</w:t>
            </w:r>
          </w:p>
        </w:tc>
        <w:tc>
          <w:tcPr>
            <w:tcW w:w="1273" w:type="pct"/>
            <w:vAlign w:val="center"/>
          </w:tcPr>
          <w:p w14:paraId="5DB358B8" w14:textId="77777777" w:rsidR="00D03076" w:rsidRPr="00C4154B" w:rsidRDefault="00D03076" w:rsidP="00204B47">
            <w:pPr>
              <w:jc w:val="center"/>
              <w:rPr>
                <w:rFonts w:cstheme="minorHAnsi"/>
                <w:sz w:val="18"/>
                <w:szCs w:val="18"/>
                <w:lang w:val="en-GB"/>
              </w:rPr>
            </w:pPr>
            <w:r w:rsidRPr="00C4154B">
              <w:rPr>
                <w:rFonts w:cstheme="minorHAnsi"/>
                <w:b/>
                <w:sz w:val="18"/>
                <w:szCs w:val="18"/>
                <w:lang w:val="en-GB"/>
              </w:rPr>
              <w:t>53</w:t>
            </w:r>
          </w:p>
        </w:tc>
        <w:tc>
          <w:tcPr>
            <w:tcW w:w="1273" w:type="pct"/>
            <w:vAlign w:val="center"/>
          </w:tcPr>
          <w:p w14:paraId="445F68E1" w14:textId="77777777" w:rsidR="00D03076" w:rsidRPr="00C4154B" w:rsidRDefault="00D03076" w:rsidP="00204B47">
            <w:pPr>
              <w:jc w:val="center"/>
              <w:rPr>
                <w:rFonts w:cstheme="minorHAnsi"/>
                <w:sz w:val="18"/>
                <w:szCs w:val="18"/>
                <w:lang w:val="en-GB"/>
              </w:rPr>
            </w:pPr>
            <w:r w:rsidRPr="00C4154B">
              <w:rPr>
                <w:rFonts w:cstheme="minorHAnsi"/>
                <w:b/>
                <w:sz w:val="18"/>
                <w:szCs w:val="18"/>
                <w:lang w:val="en-GB"/>
              </w:rPr>
              <w:t>37</w:t>
            </w:r>
          </w:p>
        </w:tc>
      </w:tr>
      <w:tr w:rsidR="00D03076" w:rsidRPr="0065684E" w14:paraId="6BED51C6" w14:textId="77777777" w:rsidTr="00204B47">
        <w:trPr>
          <w:trHeight w:val="20"/>
        </w:trPr>
        <w:tc>
          <w:tcPr>
            <w:tcW w:w="2454" w:type="pct"/>
            <w:vAlign w:val="center"/>
          </w:tcPr>
          <w:p w14:paraId="1B07F728" w14:textId="77777777" w:rsidR="00D03076" w:rsidRPr="00C4154B" w:rsidRDefault="00D03076" w:rsidP="00204B47">
            <w:pPr>
              <w:rPr>
                <w:rFonts w:cstheme="minorHAnsi"/>
                <w:b/>
                <w:sz w:val="18"/>
                <w:szCs w:val="18"/>
                <w:lang w:val="en-GB"/>
              </w:rPr>
            </w:pPr>
          </w:p>
        </w:tc>
        <w:tc>
          <w:tcPr>
            <w:tcW w:w="1273" w:type="pct"/>
            <w:vAlign w:val="center"/>
          </w:tcPr>
          <w:p w14:paraId="1BA17660" w14:textId="77777777" w:rsidR="00D03076" w:rsidRPr="00C4154B" w:rsidRDefault="00D03076" w:rsidP="00204B47">
            <w:pPr>
              <w:jc w:val="center"/>
              <w:rPr>
                <w:rFonts w:cstheme="minorHAnsi"/>
                <w:b/>
                <w:sz w:val="18"/>
                <w:szCs w:val="18"/>
                <w:lang w:val="en-GB"/>
              </w:rPr>
            </w:pPr>
          </w:p>
        </w:tc>
        <w:tc>
          <w:tcPr>
            <w:tcW w:w="1273" w:type="pct"/>
            <w:vAlign w:val="center"/>
          </w:tcPr>
          <w:p w14:paraId="1C47073C" w14:textId="77777777" w:rsidR="00D03076" w:rsidRPr="00C4154B" w:rsidRDefault="00D03076" w:rsidP="00204B47">
            <w:pPr>
              <w:jc w:val="center"/>
              <w:rPr>
                <w:rFonts w:cstheme="minorHAnsi"/>
                <w:b/>
                <w:sz w:val="18"/>
                <w:szCs w:val="18"/>
                <w:lang w:val="en-GB"/>
              </w:rPr>
            </w:pPr>
          </w:p>
        </w:tc>
      </w:tr>
      <w:tr w:rsidR="00D03076" w:rsidRPr="0065684E" w14:paraId="489A8AA3" w14:textId="77777777" w:rsidTr="00204B47">
        <w:trPr>
          <w:trHeight w:val="20"/>
        </w:trPr>
        <w:tc>
          <w:tcPr>
            <w:tcW w:w="2454" w:type="pct"/>
            <w:vAlign w:val="center"/>
          </w:tcPr>
          <w:p w14:paraId="0A6715FD" w14:textId="77777777" w:rsidR="00D03076" w:rsidRPr="00204B47" w:rsidRDefault="00D03076" w:rsidP="00204B47">
            <w:pPr>
              <w:rPr>
                <w:rFonts w:cstheme="minorHAnsi"/>
                <w:b/>
                <w:sz w:val="18"/>
                <w:szCs w:val="18"/>
                <w:u w:val="single"/>
                <w:lang w:val="en-GB"/>
              </w:rPr>
            </w:pPr>
            <w:r w:rsidRPr="00204B47">
              <w:rPr>
                <w:rFonts w:cstheme="minorHAnsi"/>
                <w:b/>
                <w:sz w:val="18"/>
                <w:szCs w:val="18"/>
                <w:u w:val="single"/>
              </w:rPr>
              <w:t>Diffuse Relationship-building</w:t>
            </w:r>
          </w:p>
        </w:tc>
        <w:tc>
          <w:tcPr>
            <w:tcW w:w="1273" w:type="pct"/>
            <w:vAlign w:val="center"/>
          </w:tcPr>
          <w:p w14:paraId="2FC34488" w14:textId="77777777" w:rsidR="00D03076" w:rsidRPr="00C4154B" w:rsidRDefault="00D03076" w:rsidP="00204B47">
            <w:pPr>
              <w:jc w:val="center"/>
              <w:rPr>
                <w:rFonts w:cstheme="minorHAnsi"/>
                <w:b/>
                <w:sz w:val="18"/>
                <w:szCs w:val="18"/>
                <w:lang w:val="en-GB"/>
              </w:rPr>
            </w:pPr>
          </w:p>
        </w:tc>
        <w:tc>
          <w:tcPr>
            <w:tcW w:w="1273" w:type="pct"/>
            <w:vAlign w:val="center"/>
          </w:tcPr>
          <w:p w14:paraId="7128E307" w14:textId="77777777" w:rsidR="00D03076" w:rsidRPr="00C4154B" w:rsidRDefault="00D03076" w:rsidP="00204B47">
            <w:pPr>
              <w:jc w:val="center"/>
              <w:rPr>
                <w:rFonts w:cstheme="minorHAnsi"/>
                <w:b/>
                <w:sz w:val="18"/>
                <w:szCs w:val="18"/>
                <w:lang w:val="en-GB"/>
              </w:rPr>
            </w:pPr>
          </w:p>
        </w:tc>
      </w:tr>
      <w:tr w:rsidR="00D03076" w:rsidRPr="0065684E" w14:paraId="35FB2C86" w14:textId="77777777" w:rsidTr="00204B47">
        <w:trPr>
          <w:trHeight w:val="20"/>
        </w:trPr>
        <w:tc>
          <w:tcPr>
            <w:tcW w:w="2454" w:type="pct"/>
            <w:vAlign w:val="center"/>
          </w:tcPr>
          <w:p w14:paraId="6BC57C3C" w14:textId="77777777" w:rsidR="00D03076" w:rsidRPr="00C4154B" w:rsidRDefault="00D03076" w:rsidP="00204B47">
            <w:pPr>
              <w:rPr>
                <w:rFonts w:cstheme="minorHAnsi"/>
                <w:b/>
                <w:sz w:val="18"/>
                <w:szCs w:val="18"/>
              </w:rPr>
            </w:pPr>
            <w:r w:rsidRPr="00C4154B">
              <w:rPr>
                <w:rFonts w:cstheme="minorHAnsi"/>
                <w:sz w:val="18"/>
                <w:szCs w:val="18"/>
                <w:lang w:val="en-GB"/>
              </w:rPr>
              <w:t>Example of leaders</w:t>
            </w:r>
          </w:p>
        </w:tc>
        <w:tc>
          <w:tcPr>
            <w:tcW w:w="1273" w:type="pct"/>
            <w:vAlign w:val="center"/>
          </w:tcPr>
          <w:p w14:paraId="123BEEA7" w14:textId="77777777" w:rsidR="00D03076" w:rsidRPr="00C4154B" w:rsidRDefault="00D03076" w:rsidP="00204B47">
            <w:pPr>
              <w:jc w:val="center"/>
              <w:rPr>
                <w:rFonts w:cstheme="minorHAnsi"/>
                <w:b/>
                <w:sz w:val="18"/>
                <w:szCs w:val="18"/>
                <w:lang w:val="en-GB"/>
              </w:rPr>
            </w:pPr>
            <w:r w:rsidRPr="00C4154B">
              <w:rPr>
                <w:rFonts w:cstheme="minorHAnsi"/>
                <w:sz w:val="18"/>
                <w:szCs w:val="18"/>
                <w:lang w:val="en-GB"/>
              </w:rPr>
              <w:t>7</w:t>
            </w:r>
          </w:p>
        </w:tc>
        <w:tc>
          <w:tcPr>
            <w:tcW w:w="1273" w:type="pct"/>
            <w:vAlign w:val="center"/>
          </w:tcPr>
          <w:p w14:paraId="203F4307" w14:textId="77777777" w:rsidR="00D03076" w:rsidRPr="00C4154B" w:rsidRDefault="00D03076" w:rsidP="00204B47">
            <w:pPr>
              <w:jc w:val="center"/>
              <w:rPr>
                <w:rFonts w:cstheme="minorHAnsi"/>
                <w:b/>
                <w:sz w:val="18"/>
                <w:szCs w:val="18"/>
                <w:lang w:val="en-GB"/>
              </w:rPr>
            </w:pPr>
            <w:r w:rsidRPr="00C4154B">
              <w:rPr>
                <w:rFonts w:cstheme="minorHAnsi"/>
                <w:sz w:val="18"/>
                <w:szCs w:val="18"/>
                <w:lang w:val="en-GB"/>
              </w:rPr>
              <w:t>10</w:t>
            </w:r>
          </w:p>
        </w:tc>
      </w:tr>
      <w:tr w:rsidR="00D03076" w:rsidRPr="0065684E" w14:paraId="02068FC3" w14:textId="77777777" w:rsidTr="00204B47">
        <w:trPr>
          <w:trHeight w:val="20"/>
        </w:trPr>
        <w:tc>
          <w:tcPr>
            <w:tcW w:w="2454" w:type="pct"/>
            <w:vAlign w:val="center"/>
          </w:tcPr>
          <w:p w14:paraId="7FE7E75E" w14:textId="77777777" w:rsidR="00D03076" w:rsidRPr="00C4154B" w:rsidRDefault="00D03076" w:rsidP="00204B47">
            <w:pPr>
              <w:rPr>
                <w:rFonts w:cstheme="minorHAnsi"/>
                <w:sz w:val="18"/>
                <w:szCs w:val="18"/>
                <w:lang w:val="en-GB"/>
              </w:rPr>
            </w:pPr>
            <w:r w:rsidRPr="00C4154B">
              <w:rPr>
                <w:rFonts w:cstheme="minorHAnsi"/>
                <w:sz w:val="18"/>
                <w:szCs w:val="18"/>
                <w:lang w:val="en-GB"/>
              </w:rPr>
              <w:t>Vision casting</w:t>
            </w:r>
          </w:p>
        </w:tc>
        <w:tc>
          <w:tcPr>
            <w:tcW w:w="1273" w:type="pct"/>
            <w:vAlign w:val="center"/>
          </w:tcPr>
          <w:p w14:paraId="7EA4076B" w14:textId="77777777" w:rsidR="00D03076" w:rsidRPr="00C4154B" w:rsidRDefault="00D03076" w:rsidP="00204B47">
            <w:pPr>
              <w:jc w:val="center"/>
              <w:rPr>
                <w:rFonts w:cstheme="minorHAnsi"/>
                <w:sz w:val="18"/>
                <w:szCs w:val="18"/>
                <w:lang w:val="en-GB"/>
              </w:rPr>
            </w:pPr>
            <w:r w:rsidRPr="00C4154B">
              <w:rPr>
                <w:rFonts w:cstheme="minorHAnsi"/>
                <w:sz w:val="18"/>
                <w:szCs w:val="18"/>
                <w:lang w:val="en-GB"/>
              </w:rPr>
              <w:t>7</w:t>
            </w:r>
          </w:p>
        </w:tc>
        <w:tc>
          <w:tcPr>
            <w:tcW w:w="1273" w:type="pct"/>
            <w:vAlign w:val="center"/>
          </w:tcPr>
          <w:p w14:paraId="75BD80E4" w14:textId="77777777" w:rsidR="00D03076" w:rsidRPr="00C4154B" w:rsidRDefault="00D03076" w:rsidP="00204B47">
            <w:pPr>
              <w:jc w:val="center"/>
              <w:rPr>
                <w:rFonts w:cstheme="minorHAnsi"/>
                <w:sz w:val="18"/>
                <w:szCs w:val="18"/>
                <w:lang w:val="en-GB"/>
              </w:rPr>
            </w:pPr>
            <w:r w:rsidRPr="00C4154B">
              <w:rPr>
                <w:rFonts w:cstheme="minorHAnsi"/>
                <w:sz w:val="18"/>
                <w:szCs w:val="18"/>
                <w:lang w:val="en-GB"/>
              </w:rPr>
              <w:t>10</w:t>
            </w:r>
          </w:p>
        </w:tc>
      </w:tr>
      <w:tr w:rsidR="00D03076" w:rsidRPr="0065684E" w14:paraId="35A2B66A" w14:textId="77777777" w:rsidTr="00204B47">
        <w:trPr>
          <w:trHeight w:val="20"/>
        </w:trPr>
        <w:tc>
          <w:tcPr>
            <w:tcW w:w="2454" w:type="pct"/>
            <w:vAlign w:val="center"/>
          </w:tcPr>
          <w:p w14:paraId="50C5D2BA" w14:textId="0E1FE1FF" w:rsidR="00D03076" w:rsidRPr="00C4154B" w:rsidRDefault="00D03076" w:rsidP="00204B47">
            <w:pPr>
              <w:rPr>
                <w:rFonts w:cstheme="minorHAnsi"/>
                <w:sz w:val="18"/>
                <w:szCs w:val="18"/>
                <w:lang w:val="en-GB"/>
              </w:rPr>
            </w:pPr>
            <w:r w:rsidRPr="00C4154B">
              <w:rPr>
                <w:rFonts w:cstheme="minorHAnsi"/>
                <w:sz w:val="18"/>
                <w:szCs w:val="18"/>
                <w:lang w:val="en-GB"/>
              </w:rPr>
              <w:t xml:space="preserve">Quality of </w:t>
            </w:r>
            <w:r w:rsidR="00FA0E42" w:rsidRPr="00C4154B">
              <w:rPr>
                <w:rFonts w:cstheme="minorHAnsi"/>
                <w:sz w:val="18"/>
                <w:szCs w:val="18"/>
                <w:lang w:val="en-GB"/>
              </w:rPr>
              <w:t>body life</w:t>
            </w:r>
          </w:p>
        </w:tc>
        <w:tc>
          <w:tcPr>
            <w:tcW w:w="1273" w:type="pct"/>
            <w:vAlign w:val="center"/>
          </w:tcPr>
          <w:p w14:paraId="50320DD3" w14:textId="77777777" w:rsidR="00D03076" w:rsidRPr="00C4154B" w:rsidRDefault="00D03076" w:rsidP="00204B47">
            <w:pPr>
              <w:jc w:val="center"/>
              <w:rPr>
                <w:rFonts w:cstheme="minorHAnsi"/>
                <w:sz w:val="18"/>
                <w:szCs w:val="18"/>
                <w:lang w:val="en-GB"/>
              </w:rPr>
            </w:pPr>
            <w:r w:rsidRPr="00C4154B">
              <w:rPr>
                <w:rFonts w:cstheme="minorHAnsi"/>
                <w:sz w:val="18"/>
                <w:szCs w:val="18"/>
                <w:lang w:val="en-GB"/>
              </w:rPr>
              <w:t>0</w:t>
            </w:r>
          </w:p>
        </w:tc>
        <w:tc>
          <w:tcPr>
            <w:tcW w:w="1273" w:type="pct"/>
            <w:vAlign w:val="center"/>
          </w:tcPr>
          <w:p w14:paraId="2B4949D8" w14:textId="77777777" w:rsidR="00D03076" w:rsidRPr="00C4154B" w:rsidRDefault="00D03076" w:rsidP="00204B47">
            <w:pPr>
              <w:jc w:val="center"/>
              <w:rPr>
                <w:rFonts w:cstheme="minorHAnsi"/>
                <w:sz w:val="18"/>
                <w:szCs w:val="18"/>
                <w:lang w:val="en-GB"/>
              </w:rPr>
            </w:pPr>
            <w:r w:rsidRPr="00C4154B">
              <w:rPr>
                <w:rFonts w:cstheme="minorHAnsi"/>
                <w:sz w:val="18"/>
                <w:szCs w:val="18"/>
                <w:lang w:val="en-GB"/>
              </w:rPr>
              <w:t>7</w:t>
            </w:r>
          </w:p>
        </w:tc>
      </w:tr>
      <w:tr w:rsidR="00D03076" w:rsidRPr="0065684E" w14:paraId="3BEE3F3F" w14:textId="77777777" w:rsidTr="00204B47">
        <w:trPr>
          <w:trHeight w:val="20"/>
        </w:trPr>
        <w:tc>
          <w:tcPr>
            <w:tcW w:w="2454" w:type="pct"/>
            <w:vAlign w:val="center"/>
          </w:tcPr>
          <w:p w14:paraId="3E3CDD45" w14:textId="77777777" w:rsidR="00D03076" w:rsidRPr="00C4154B" w:rsidRDefault="00D03076" w:rsidP="00204B47">
            <w:pPr>
              <w:rPr>
                <w:rFonts w:cstheme="minorHAnsi"/>
                <w:sz w:val="18"/>
                <w:szCs w:val="18"/>
                <w:lang w:val="en-GB"/>
              </w:rPr>
            </w:pPr>
            <w:r w:rsidRPr="00C4154B">
              <w:rPr>
                <w:rFonts w:cstheme="minorHAnsi"/>
                <w:sz w:val="18"/>
                <w:szCs w:val="18"/>
                <w:lang w:val="en-GB"/>
              </w:rPr>
              <w:t>Team contributions</w:t>
            </w:r>
          </w:p>
        </w:tc>
        <w:tc>
          <w:tcPr>
            <w:tcW w:w="1273" w:type="pct"/>
            <w:vAlign w:val="center"/>
          </w:tcPr>
          <w:p w14:paraId="400174F6" w14:textId="77777777" w:rsidR="00D03076" w:rsidRPr="00C4154B" w:rsidRDefault="00D03076" w:rsidP="00204B47">
            <w:pPr>
              <w:jc w:val="center"/>
              <w:rPr>
                <w:rFonts w:cstheme="minorHAnsi"/>
                <w:sz w:val="18"/>
                <w:szCs w:val="18"/>
                <w:lang w:val="en-GB"/>
              </w:rPr>
            </w:pPr>
            <w:r w:rsidRPr="00C4154B">
              <w:rPr>
                <w:rFonts w:cstheme="minorHAnsi"/>
                <w:sz w:val="18"/>
                <w:szCs w:val="18"/>
                <w:lang w:val="en-GB"/>
              </w:rPr>
              <w:t>7</w:t>
            </w:r>
          </w:p>
        </w:tc>
        <w:tc>
          <w:tcPr>
            <w:tcW w:w="1273" w:type="pct"/>
            <w:vAlign w:val="center"/>
          </w:tcPr>
          <w:p w14:paraId="12F0D37E" w14:textId="77777777" w:rsidR="00D03076" w:rsidRPr="00C4154B" w:rsidRDefault="00D03076" w:rsidP="00204B47">
            <w:pPr>
              <w:jc w:val="center"/>
              <w:rPr>
                <w:rFonts w:cstheme="minorHAnsi"/>
                <w:sz w:val="18"/>
                <w:szCs w:val="18"/>
                <w:lang w:val="en-GB"/>
              </w:rPr>
            </w:pPr>
            <w:r w:rsidRPr="00C4154B">
              <w:rPr>
                <w:rFonts w:cstheme="minorHAnsi"/>
                <w:sz w:val="18"/>
                <w:szCs w:val="18"/>
                <w:lang w:val="en-GB"/>
              </w:rPr>
              <w:t>13</w:t>
            </w:r>
          </w:p>
        </w:tc>
      </w:tr>
      <w:tr w:rsidR="00D03076" w:rsidRPr="0065684E" w14:paraId="1932E5B6" w14:textId="77777777" w:rsidTr="00204B47">
        <w:trPr>
          <w:trHeight w:val="20"/>
        </w:trPr>
        <w:tc>
          <w:tcPr>
            <w:tcW w:w="2454" w:type="pct"/>
            <w:vAlign w:val="center"/>
          </w:tcPr>
          <w:p w14:paraId="3DFD2FC0" w14:textId="0D2B55C9" w:rsidR="00D03076" w:rsidRPr="00C4154B" w:rsidRDefault="00D03076" w:rsidP="00204B47">
            <w:pPr>
              <w:rPr>
                <w:rFonts w:cstheme="minorHAnsi"/>
                <w:sz w:val="18"/>
                <w:szCs w:val="18"/>
                <w:lang w:val="en-GB"/>
              </w:rPr>
            </w:pPr>
            <w:r w:rsidRPr="00C4154B">
              <w:rPr>
                <w:rFonts w:cstheme="minorHAnsi"/>
                <w:i/>
                <w:sz w:val="18"/>
                <w:szCs w:val="18"/>
                <w:lang w:val="en-GB"/>
              </w:rPr>
              <w:t xml:space="preserve">Partnering and </w:t>
            </w:r>
            <w:r w:rsidR="00FA0E42">
              <w:rPr>
                <w:rFonts w:cstheme="minorHAnsi"/>
                <w:i/>
                <w:sz w:val="18"/>
                <w:szCs w:val="18"/>
                <w:lang w:val="en-GB"/>
              </w:rPr>
              <w:t>n</w:t>
            </w:r>
            <w:r w:rsidRPr="00C4154B">
              <w:rPr>
                <w:rFonts w:cstheme="minorHAnsi"/>
                <w:i/>
                <w:sz w:val="18"/>
                <w:szCs w:val="18"/>
                <w:lang w:val="en-GB"/>
              </w:rPr>
              <w:t>etworking</w:t>
            </w:r>
          </w:p>
        </w:tc>
        <w:tc>
          <w:tcPr>
            <w:tcW w:w="1273" w:type="pct"/>
            <w:vAlign w:val="center"/>
          </w:tcPr>
          <w:p w14:paraId="351DA6C0" w14:textId="77777777" w:rsidR="00D03076" w:rsidRPr="00C4154B" w:rsidRDefault="00D03076" w:rsidP="00204B47">
            <w:pPr>
              <w:jc w:val="center"/>
              <w:rPr>
                <w:rFonts w:cstheme="minorHAnsi"/>
                <w:sz w:val="18"/>
                <w:szCs w:val="18"/>
                <w:lang w:val="en-GB"/>
              </w:rPr>
            </w:pPr>
            <w:r w:rsidRPr="00C4154B">
              <w:rPr>
                <w:rFonts w:cstheme="minorHAnsi"/>
                <w:sz w:val="18"/>
                <w:szCs w:val="18"/>
                <w:lang w:val="en-GB"/>
              </w:rPr>
              <w:t>0</w:t>
            </w:r>
          </w:p>
        </w:tc>
        <w:tc>
          <w:tcPr>
            <w:tcW w:w="1273" w:type="pct"/>
            <w:vAlign w:val="center"/>
          </w:tcPr>
          <w:p w14:paraId="4D92F0F6" w14:textId="77777777" w:rsidR="00D03076" w:rsidRPr="00C4154B" w:rsidRDefault="00D03076" w:rsidP="00204B47">
            <w:pPr>
              <w:jc w:val="center"/>
              <w:rPr>
                <w:rFonts w:cstheme="minorHAnsi"/>
                <w:sz w:val="18"/>
                <w:szCs w:val="18"/>
                <w:lang w:val="en-GB"/>
              </w:rPr>
            </w:pPr>
            <w:r w:rsidRPr="00C4154B">
              <w:rPr>
                <w:rFonts w:cstheme="minorHAnsi"/>
                <w:sz w:val="18"/>
                <w:szCs w:val="18"/>
                <w:lang w:val="en-GB"/>
              </w:rPr>
              <w:t>23</w:t>
            </w:r>
          </w:p>
        </w:tc>
      </w:tr>
      <w:tr w:rsidR="00D03076" w:rsidRPr="0065684E" w14:paraId="22789097" w14:textId="77777777" w:rsidTr="00204B47">
        <w:trPr>
          <w:trHeight w:val="20"/>
        </w:trPr>
        <w:tc>
          <w:tcPr>
            <w:tcW w:w="2454" w:type="pct"/>
            <w:vAlign w:val="center"/>
          </w:tcPr>
          <w:p w14:paraId="50A33083" w14:textId="13FA2850" w:rsidR="00D03076" w:rsidRPr="00C4154B" w:rsidRDefault="00D03076" w:rsidP="00204B47">
            <w:pPr>
              <w:rPr>
                <w:rFonts w:cstheme="minorHAnsi"/>
                <w:i/>
                <w:sz w:val="18"/>
                <w:szCs w:val="18"/>
                <w:lang w:val="en-GB"/>
              </w:rPr>
            </w:pPr>
            <w:r w:rsidRPr="00C4154B">
              <w:rPr>
                <w:rFonts w:cstheme="minorHAnsi"/>
                <w:i/>
                <w:sz w:val="18"/>
                <w:szCs w:val="18"/>
                <w:lang w:val="en-GB"/>
              </w:rPr>
              <w:t xml:space="preserve">Tangible </w:t>
            </w:r>
            <w:r w:rsidR="00FA0E42">
              <w:rPr>
                <w:rFonts w:cstheme="minorHAnsi"/>
                <w:i/>
                <w:sz w:val="18"/>
                <w:szCs w:val="18"/>
                <w:lang w:val="en-GB"/>
              </w:rPr>
              <w:t>l</w:t>
            </w:r>
            <w:r w:rsidRPr="00C4154B">
              <w:rPr>
                <w:rFonts w:cstheme="minorHAnsi"/>
                <w:i/>
                <w:sz w:val="18"/>
                <w:szCs w:val="18"/>
                <w:lang w:val="en-GB"/>
              </w:rPr>
              <w:t>ove of ministry team</w:t>
            </w:r>
          </w:p>
        </w:tc>
        <w:tc>
          <w:tcPr>
            <w:tcW w:w="1273" w:type="pct"/>
            <w:vAlign w:val="center"/>
          </w:tcPr>
          <w:p w14:paraId="1F88F0AD" w14:textId="77777777" w:rsidR="00D03076" w:rsidRPr="00C4154B" w:rsidRDefault="00D03076" w:rsidP="00204B47">
            <w:pPr>
              <w:jc w:val="center"/>
              <w:rPr>
                <w:rFonts w:cstheme="minorHAnsi"/>
                <w:sz w:val="18"/>
                <w:szCs w:val="18"/>
                <w:lang w:val="en-GB"/>
              </w:rPr>
            </w:pPr>
            <w:r w:rsidRPr="00C4154B">
              <w:rPr>
                <w:rFonts w:cstheme="minorHAnsi"/>
                <w:sz w:val="18"/>
                <w:szCs w:val="18"/>
                <w:lang w:val="en-GB"/>
              </w:rPr>
              <w:t>0</w:t>
            </w:r>
          </w:p>
        </w:tc>
        <w:tc>
          <w:tcPr>
            <w:tcW w:w="1273" w:type="pct"/>
            <w:vAlign w:val="center"/>
          </w:tcPr>
          <w:p w14:paraId="6385E394" w14:textId="77777777" w:rsidR="00D03076" w:rsidRPr="00C4154B" w:rsidRDefault="00D03076" w:rsidP="00204B47">
            <w:pPr>
              <w:jc w:val="center"/>
              <w:rPr>
                <w:rFonts w:cstheme="minorHAnsi"/>
                <w:sz w:val="18"/>
                <w:szCs w:val="18"/>
                <w:lang w:val="en-GB"/>
              </w:rPr>
            </w:pPr>
            <w:r w:rsidRPr="00C4154B">
              <w:rPr>
                <w:rFonts w:cstheme="minorHAnsi"/>
                <w:sz w:val="18"/>
                <w:szCs w:val="18"/>
                <w:lang w:val="en-GB"/>
              </w:rPr>
              <w:t>13</w:t>
            </w:r>
          </w:p>
        </w:tc>
      </w:tr>
      <w:tr w:rsidR="00D03076" w:rsidRPr="0065684E" w14:paraId="1F4DF0CD" w14:textId="77777777" w:rsidTr="00204B47">
        <w:trPr>
          <w:trHeight w:val="20"/>
        </w:trPr>
        <w:tc>
          <w:tcPr>
            <w:tcW w:w="2454" w:type="pct"/>
            <w:vAlign w:val="center"/>
          </w:tcPr>
          <w:p w14:paraId="064FB2F2" w14:textId="77777777" w:rsidR="00D03076" w:rsidRPr="00C4154B" w:rsidRDefault="00D03076" w:rsidP="00204B47">
            <w:pPr>
              <w:rPr>
                <w:rFonts w:cstheme="minorHAnsi"/>
                <w:i/>
                <w:sz w:val="18"/>
                <w:szCs w:val="18"/>
                <w:lang w:val="en-GB"/>
              </w:rPr>
            </w:pPr>
            <w:r w:rsidRPr="00C4154B">
              <w:rPr>
                <w:rFonts w:cstheme="minorHAnsi"/>
                <w:sz w:val="18"/>
                <w:szCs w:val="18"/>
                <w:lang w:val="en-GB"/>
              </w:rPr>
              <w:t>Avoidance of dependency</w:t>
            </w:r>
          </w:p>
        </w:tc>
        <w:tc>
          <w:tcPr>
            <w:tcW w:w="1273" w:type="pct"/>
            <w:vAlign w:val="center"/>
          </w:tcPr>
          <w:p w14:paraId="3A90A955" w14:textId="77777777" w:rsidR="00D03076" w:rsidRPr="00C4154B" w:rsidRDefault="00D03076" w:rsidP="00204B47">
            <w:pPr>
              <w:jc w:val="center"/>
              <w:rPr>
                <w:rFonts w:cstheme="minorHAnsi"/>
                <w:sz w:val="18"/>
                <w:szCs w:val="18"/>
                <w:lang w:val="en-GB"/>
              </w:rPr>
            </w:pPr>
            <w:r w:rsidRPr="00C4154B">
              <w:rPr>
                <w:rFonts w:cstheme="minorHAnsi"/>
                <w:sz w:val="18"/>
                <w:szCs w:val="18"/>
                <w:lang w:val="en-GB"/>
              </w:rPr>
              <w:t>7</w:t>
            </w:r>
          </w:p>
        </w:tc>
        <w:tc>
          <w:tcPr>
            <w:tcW w:w="1273" w:type="pct"/>
            <w:vAlign w:val="center"/>
          </w:tcPr>
          <w:p w14:paraId="5ABCFD4A" w14:textId="77777777" w:rsidR="00D03076" w:rsidRPr="00C4154B" w:rsidRDefault="00D03076" w:rsidP="00204B47">
            <w:pPr>
              <w:jc w:val="center"/>
              <w:rPr>
                <w:rFonts w:cstheme="minorHAnsi"/>
                <w:sz w:val="18"/>
                <w:szCs w:val="18"/>
                <w:lang w:val="en-GB"/>
              </w:rPr>
            </w:pPr>
            <w:r w:rsidRPr="00C4154B">
              <w:rPr>
                <w:rFonts w:cstheme="minorHAnsi"/>
                <w:sz w:val="18"/>
                <w:szCs w:val="18"/>
                <w:lang w:val="en-GB"/>
              </w:rPr>
              <w:t>0</w:t>
            </w:r>
          </w:p>
        </w:tc>
      </w:tr>
      <w:tr w:rsidR="00D03076" w:rsidRPr="0065684E" w14:paraId="669F9B62" w14:textId="77777777" w:rsidTr="00204B47">
        <w:trPr>
          <w:trHeight w:val="20"/>
        </w:trPr>
        <w:tc>
          <w:tcPr>
            <w:tcW w:w="2454" w:type="pct"/>
            <w:vAlign w:val="center"/>
          </w:tcPr>
          <w:p w14:paraId="0C1BB80D" w14:textId="77777777" w:rsidR="00D03076" w:rsidRPr="00C4154B" w:rsidRDefault="00D03076" w:rsidP="00204B47">
            <w:pPr>
              <w:rPr>
                <w:rFonts w:cstheme="minorHAnsi"/>
                <w:sz w:val="18"/>
                <w:szCs w:val="18"/>
                <w:lang w:val="en-GB"/>
              </w:rPr>
            </w:pPr>
            <w:r w:rsidRPr="00C4154B">
              <w:rPr>
                <w:rFonts w:cstheme="minorHAnsi"/>
                <w:sz w:val="18"/>
                <w:szCs w:val="18"/>
                <w:lang w:val="en-GB"/>
              </w:rPr>
              <w:t>Forgiving response to persecution</w:t>
            </w:r>
          </w:p>
        </w:tc>
        <w:tc>
          <w:tcPr>
            <w:tcW w:w="1273" w:type="pct"/>
            <w:vAlign w:val="center"/>
          </w:tcPr>
          <w:p w14:paraId="1E707A74" w14:textId="77777777" w:rsidR="00D03076" w:rsidRPr="00C4154B" w:rsidRDefault="00D03076" w:rsidP="00204B47">
            <w:pPr>
              <w:jc w:val="center"/>
              <w:rPr>
                <w:rFonts w:cstheme="minorHAnsi"/>
                <w:sz w:val="18"/>
                <w:szCs w:val="18"/>
                <w:lang w:val="en-GB"/>
              </w:rPr>
            </w:pPr>
            <w:r w:rsidRPr="00C4154B">
              <w:rPr>
                <w:rFonts w:cstheme="minorHAnsi"/>
                <w:sz w:val="18"/>
                <w:szCs w:val="18"/>
                <w:lang w:val="en-GB"/>
              </w:rPr>
              <w:t>7</w:t>
            </w:r>
          </w:p>
        </w:tc>
        <w:tc>
          <w:tcPr>
            <w:tcW w:w="1273" w:type="pct"/>
            <w:vAlign w:val="center"/>
          </w:tcPr>
          <w:p w14:paraId="5C1682AA" w14:textId="77777777" w:rsidR="00D03076" w:rsidRPr="00C4154B" w:rsidRDefault="00D03076" w:rsidP="00204B47">
            <w:pPr>
              <w:jc w:val="center"/>
              <w:rPr>
                <w:rFonts w:cstheme="minorHAnsi"/>
                <w:sz w:val="18"/>
                <w:szCs w:val="18"/>
                <w:lang w:val="en-GB"/>
              </w:rPr>
            </w:pPr>
            <w:r w:rsidRPr="00C4154B">
              <w:rPr>
                <w:rFonts w:cstheme="minorHAnsi"/>
                <w:sz w:val="18"/>
                <w:szCs w:val="18"/>
                <w:lang w:val="en-GB"/>
              </w:rPr>
              <w:t>0</w:t>
            </w:r>
          </w:p>
        </w:tc>
      </w:tr>
      <w:tr w:rsidR="00D03076" w:rsidRPr="0065684E" w14:paraId="35CA4381" w14:textId="77777777" w:rsidTr="00204B47">
        <w:trPr>
          <w:trHeight w:val="20"/>
        </w:trPr>
        <w:tc>
          <w:tcPr>
            <w:tcW w:w="2454" w:type="pct"/>
            <w:vAlign w:val="center"/>
          </w:tcPr>
          <w:p w14:paraId="1418E076" w14:textId="77777777" w:rsidR="00D03076" w:rsidRPr="00C4154B" w:rsidRDefault="00D03076" w:rsidP="00204B47">
            <w:pPr>
              <w:rPr>
                <w:rFonts w:cstheme="minorHAnsi"/>
                <w:sz w:val="18"/>
                <w:szCs w:val="18"/>
                <w:lang w:val="en-GB"/>
              </w:rPr>
            </w:pPr>
            <w:r w:rsidRPr="00C4154B">
              <w:rPr>
                <w:rFonts w:cstheme="minorHAnsi"/>
                <w:i/>
                <w:sz w:val="18"/>
                <w:szCs w:val="18"/>
                <w:lang w:val="en-GB"/>
              </w:rPr>
              <w:t>Diffuse relationship-building cluster:</w:t>
            </w:r>
          </w:p>
        </w:tc>
        <w:tc>
          <w:tcPr>
            <w:tcW w:w="1273" w:type="pct"/>
            <w:vAlign w:val="center"/>
          </w:tcPr>
          <w:p w14:paraId="1967CAE3" w14:textId="77777777" w:rsidR="00D03076" w:rsidRPr="00C4154B" w:rsidRDefault="00D03076" w:rsidP="00204B47">
            <w:pPr>
              <w:jc w:val="center"/>
              <w:rPr>
                <w:rFonts w:cstheme="minorHAnsi"/>
                <w:sz w:val="18"/>
                <w:szCs w:val="18"/>
                <w:lang w:val="en-GB"/>
              </w:rPr>
            </w:pPr>
            <w:r w:rsidRPr="00C4154B">
              <w:rPr>
                <w:rFonts w:cstheme="minorHAnsi"/>
                <w:b/>
                <w:sz w:val="18"/>
                <w:szCs w:val="18"/>
                <w:lang w:val="en-GB"/>
              </w:rPr>
              <w:t>33</w:t>
            </w:r>
          </w:p>
        </w:tc>
        <w:tc>
          <w:tcPr>
            <w:tcW w:w="1273" w:type="pct"/>
            <w:vAlign w:val="center"/>
          </w:tcPr>
          <w:p w14:paraId="3DDF2CE6" w14:textId="77777777" w:rsidR="00D03076" w:rsidRPr="00C4154B" w:rsidRDefault="00D03076" w:rsidP="00204B47">
            <w:pPr>
              <w:jc w:val="center"/>
              <w:rPr>
                <w:rFonts w:cstheme="minorHAnsi"/>
                <w:sz w:val="18"/>
                <w:szCs w:val="18"/>
                <w:lang w:val="en-GB"/>
              </w:rPr>
            </w:pPr>
            <w:r w:rsidRPr="00C4154B">
              <w:rPr>
                <w:rFonts w:cstheme="minorHAnsi"/>
                <w:b/>
                <w:sz w:val="18"/>
                <w:szCs w:val="18"/>
                <w:lang w:val="en-GB"/>
              </w:rPr>
              <w:t>77</w:t>
            </w:r>
          </w:p>
        </w:tc>
      </w:tr>
      <w:tr w:rsidR="00D03076" w:rsidRPr="0065684E" w14:paraId="5BD21472" w14:textId="77777777" w:rsidTr="00204B47">
        <w:trPr>
          <w:trHeight w:val="20"/>
        </w:trPr>
        <w:tc>
          <w:tcPr>
            <w:tcW w:w="2454" w:type="pct"/>
            <w:vAlign w:val="center"/>
          </w:tcPr>
          <w:p w14:paraId="2B8C7E70" w14:textId="77777777" w:rsidR="00D03076" w:rsidRPr="00C4154B" w:rsidRDefault="00D03076" w:rsidP="00204B47">
            <w:pPr>
              <w:rPr>
                <w:rFonts w:cstheme="minorHAnsi"/>
                <w:i/>
                <w:sz w:val="18"/>
                <w:szCs w:val="18"/>
                <w:lang w:val="en-GB"/>
              </w:rPr>
            </w:pPr>
          </w:p>
        </w:tc>
        <w:tc>
          <w:tcPr>
            <w:tcW w:w="1273" w:type="pct"/>
            <w:vAlign w:val="center"/>
          </w:tcPr>
          <w:p w14:paraId="47DB489B" w14:textId="77777777" w:rsidR="00D03076" w:rsidRPr="00C4154B" w:rsidRDefault="00D03076" w:rsidP="00204B47">
            <w:pPr>
              <w:jc w:val="center"/>
              <w:rPr>
                <w:rFonts w:cstheme="minorHAnsi"/>
                <w:b/>
                <w:sz w:val="18"/>
                <w:szCs w:val="18"/>
                <w:lang w:val="en-GB"/>
              </w:rPr>
            </w:pPr>
          </w:p>
        </w:tc>
        <w:tc>
          <w:tcPr>
            <w:tcW w:w="1273" w:type="pct"/>
            <w:vAlign w:val="center"/>
          </w:tcPr>
          <w:p w14:paraId="427D4BCF" w14:textId="77777777" w:rsidR="00D03076" w:rsidRPr="00C4154B" w:rsidRDefault="00D03076" w:rsidP="00204B47">
            <w:pPr>
              <w:jc w:val="center"/>
              <w:rPr>
                <w:rFonts w:cstheme="minorHAnsi"/>
                <w:b/>
                <w:sz w:val="18"/>
                <w:szCs w:val="18"/>
                <w:lang w:val="en-GB"/>
              </w:rPr>
            </w:pPr>
          </w:p>
        </w:tc>
      </w:tr>
      <w:tr w:rsidR="00D03076" w:rsidRPr="0065684E" w14:paraId="06C92BA2" w14:textId="77777777" w:rsidTr="00204B47">
        <w:trPr>
          <w:trHeight w:val="20"/>
        </w:trPr>
        <w:tc>
          <w:tcPr>
            <w:tcW w:w="2454" w:type="pct"/>
            <w:vAlign w:val="center"/>
          </w:tcPr>
          <w:p w14:paraId="256747DC" w14:textId="556CC952" w:rsidR="00D03076" w:rsidRPr="00204B47" w:rsidRDefault="00D03076" w:rsidP="00204B47">
            <w:pPr>
              <w:rPr>
                <w:rFonts w:cstheme="minorHAnsi"/>
                <w:i/>
                <w:sz w:val="18"/>
                <w:szCs w:val="18"/>
                <w:u w:val="single"/>
                <w:lang w:val="en-GB"/>
              </w:rPr>
            </w:pPr>
            <w:r w:rsidRPr="00204B47">
              <w:rPr>
                <w:rFonts w:cstheme="minorHAnsi"/>
                <w:b/>
                <w:sz w:val="18"/>
                <w:szCs w:val="18"/>
                <w:u w:val="single"/>
                <w:lang w:val="en-GB"/>
              </w:rPr>
              <w:t xml:space="preserve">Socio-political </w:t>
            </w:r>
            <w:r w:rsidR="00FA0E42">
              <w:rPr>
                <w:rFonts w:cstheme="minorHAnsi"/>
                <w:b/>
                <w:sz w:val="18"/>
                <w:szCs w:val="18"/>
                <w:u w:val="single"/>
                <w:lang w:val="en-GB"/>
              </w:rPr>
              <w:t>C</w:t>
            </w:r>
            <w:r w:rsidRPr="00204B47">
              <w:rPr>
                <w:rFonts w:cstheme="minorHAnsi"/>
                <w:b/>
                <w:sz w:val="18"/>
                <w:szCs w:val="18"/>
                <w:u w:val="single"/>
                <w:lang w:val="en-GB"/>
              </w:rPr>
              <w:t>ontext</w:t>
            </w:r>
          </w:p>
        </w:tc>
        <w:tc>
          <w:tcPr>
            <w:tcW w:w="1273" w:type="pct"/>
            <w:vAlign w:val="center"/>
          </w:tcPr>
          <w:p w14:paraId="063C92B9" w14:textId="77777777" w:rsidR="00D03076" w:rsidRPr="00C4154B" w:rsidRDefault="00D03076" w:rsidP="00204B47">
            <w:pPr>
              <w:jc w:val="center"/>
              <w:rPr>
                <w:rFonts w:cstheme="minorHAnsi"/>
                <w:b/>
                <w:sz w:val="18"/>
                <w:szCs w:val="18"/>
                <w:lang w:val="en-GB"/>
              </w:rPr>
            </w:pPr>
          </w:p>
        </w:tc>
        <w:tc>
          <w:tcPr>
            <w:tcW w:w="1273" w:type="pct"/>
            <w:vAlign w:val="center"/>
          </w:tcPr>
          <w:p w14:paraId="5CD587D7" w14:textId="77777777" w:rsidR="00D03076" w:rsidRPr="00C4154B" w:rsidRDefault="00D03076" w:rsidP="00204B47">
            <w:pPr>
              <w:jc w:val="center"/>
              <w:rPr>
                <w:rFonts w:cstheme="minorHAnsi"/>
                <w:b/>
                <w:sz w:val="18"/>
                <w:szCs w:val="18"/>
                <w:lang w:val="en-GB"/>
              </w:rPr>
            </w:pPr>
          </w:p>
        </w:tc>
      </w:tr>
      <w:tr w:rsidR="00D03076" w:rsidRPr="0065684E" w14:paraId="6F921276" w14:textId="77777777" w:rsidTr="00204B47">
        <w:trPr>
          <w:trHeight w:val="20"/>
        </w:trPr>
        <w:tc>
          <w:tcPr>
            <w:tcW w:w="2454" w:type="pct"/>
            <w:vAlign w:val="center"/>
          </w:tcPr>
          <w:p w14:paraId="6E9BA83C" w14:textId="77777777" w:rsidR="00D03076" w:rsidRPr="00C4154B" w:rsidRDefault="00D03076" w:rsidP="00204B47">
            <w:pPr>
              <w:rPr>
                <w:rFonts w:cstheme="minorHAnsi"/>
                <w:b/>
                <w:sz w:val="18"/>
                <w:szCs w:val="18"/>
                <w:lang w:val="en-GB"/>
              </w:rPr>
            </w:pPr>
            <w:r w:rsidRPr="00C4154B">
              <w:rPr>
                <w:rFonts w:cstheme="minorHAnsi"/>
                <w:sz w:val="18"/>
                <w:szCs w:val="18"/>
                <w:lang w:val="en-GB"/>
              </w:rPr>
              <w:t>Government freedom for ministry</w:t>
            </w:r>
          </w:p>
        </w:tc>
        <w:tc>
          <w:tcPr>
            <w:tcW w:w="1273" w:type="pct"/>
            <w:vAlign w:val="center"/>
          </w:tcPr>
          <w:p w14:paraId="64920373" w14:textId="77777777" w:rsidR="00D03076" w:rsidRPr="00C4154B" w:rsidRDefault="00D03076" w:rsidP="00204B47">
            <w:pPr>
              <w:jc w:val="center"/>
              <w:rPr>
                <w:rFonts w:cstheme="minorHAnsi"/>
                <w:b/>
                <w:sz w:val="18"/>
                <w:szCs w:val="18"/>
                <w:lang w:val="en-GB"/>
              </w:rPr>
            </w:pPr>
            <w:r w:rsidRPr="00C4154B">
              <w:rPr>
                <w:rFonts w:cstheme="minorHAnsi"/>
                <w:sz w:val="18"/>
                <w:szCs w:val="18"/>
                <w:lang w:val="en-GB"/>
              </w:rPr>
              <w:t>0</w:t>
            </w:r>
          </w:p>
        </w:tc>
        <w:tc>
          <w:tcPr>
            <w:tcW w:w="1273" w:type="pct"/>
            <w:vAlign w:val="center"/>
          </w:tcPr>
          <w:p w14:paraId="509B4425" w14:textId="77777777" w:rsidR="00D03076" w:rsidRPr="00C4154B" w:rsidRDefault="00D03076" w:rsidP="00204B47">
            <w:pPr>
              <w:jc w:val="center"/>
              <w:rPr>
                <w:rFonts w:cstheme="minorHAnsi"/>
                <w:b/>
                <w:sz w:val="18"/>
                <w:szCs w:val="18"/>
                <w:lang w:val="en-GB"/>
              </w:rPr>
            </w:pPr>
            <w:r w:rsidRPr="00C4154B">
              <w:rPr>
                <w:rFonts w:cstheme="minorHAnsi"/>
                <w:sz w:val="18"/>
                <w:szCs w:val="18"/>
                <w:lang w:val="en-GB"/>
              </w:rPr>
              <w:t>10</w:t>
            </w:r>
          </w:p>
        </w:tc>
      </w:tr>
      <w:tr w:rsidR="00D03076" w:rsidRPr="0065684E" w14:paraId="1EE0C5CB" w14:textId="77777777" w:rsidTr="00204B47">
        <w:trPr>
          <w:trHeight w:val="20"/>
        </w:trPr>
        <w:tc>
          <w:tcPr>
            <w:tcW w:w="2454" w:type="pct"/>
            <w:vAlign w:val="center"/>
          </w:tcPr>
          <w:p w14:paraId="51DB1C99" w14:textId="77777777" w:rsidR="00D03076" w:rsidRPr="00C4154B" w:rsidRDefault="00D03076" w:rsidP="00204B47">
            <w:pPr>
              <w:rPr>
                <w:rFonts w:cstheme="minorHAnsi"/>
                <w:sz w:val="18"/>
                <w:szCs w:val="18"/>
                <w:lang w:val="en-GB"/>
              </w:rPr>
            </w:pPr>
            <w:r w:rsidRPr="00C4154B">
              <w:rPr>
                <w:rFonts w:cstheme="minorHAnsi"/>
                <w:b/>
                <w:sz w:val="18"/>
                <w:szCs w:val="18"/>
                <w:lang w:val="en-GB"/>
              </w:rPr>
              <w:t>Openness to the Gospel because of crises</w:t>
            </w:r>
          </w:p>
        </w:tc>
        <w:tc>
          <w:tcPr>
            <w:tcW w:w="1273" w:type="pct"/>
            <w:vAlign w:val="center"/>
          </w:tcPr>
          <w:p w14:paraId="5DE4EA6E" w14:textId="77777777" w:rsidR="00D03076" w:rsidRPr="00C4154B" w:rsidRDefault="00D03076" w:rsidP="00204B47">
            <w:pPr>
              <w:jc w:val="center"/>
              <w:rPr>
                <w:rFonts w:cstheme="minorHAnsi"/>
                <w:sz w:val="18"/>
                <w:szCs w:val="18"/>
                <w:lang w:val="en-GB"/>
              </w:rPr>
            </w:pPr>
            <w:r w:rsidRPr="00C4154B">
              <w:rPr>
                <w:rFonts w:cstheme="minorHAnsi"/>
                <w:sz w:val="18"/>
                <w:szCs w:val="18"/>
                <w:lang w:val="en-GB"/>
              </w:rPr>
              <w:t>20</w:t>
            </w:r>
          </w:p>
        </w:tc>
        <w:tc>
          <w:tcPr>
            <w:tcW w:w="1273" w:type="pct"/>
            <w:vAlign w:val="center"/>
          </w:tcPr>
          <w:p w14:paraId="3202576D" w14:textId="77777777" w:rsidR="00D03076" w:rsidRPr="00C4154B" w:rsidRDefault="00D03076" w:rsidP="00204B47">
            <w:pPr>
              <w:jc w:val="center"/>
              <w:rPr>
                <w:rFonts w:cstheme="minorHAnsi"/>
                <w:sz w:val="18"/>
                <w:szCs w:val="18"/>
                <w:lang w:val="en-GB"/>
              </w:rPr>
            </w:pPr>
            <w:r w:rsidRPr="00C4154B">
              <w:rPr>
                <w:rFonts w:cstheme="minorHAnsi"/>
                <w:sz w:val="18"/>
                <w:szCs w:val="18"/>
                <w:lang w:val="en-GB"/>
              </w:rPr>
              <w:t>0</w:t>
            </w:r>
          </w:p>
        </w:tc>
      </w:tr>
      <w:tr w:rsidR="00D03076" w:rsidRPr="0065684E" w14:paraId="32587B42" w14:textId="77777777" w:rsidTr="00204B47">
        <w:trPr>
          <w:trHeight w:val="20"/>
        </w:trPr>
        <w:tc>
          <w:tcPr>
            <w:tcW w:w="2454" w:type="pct"/>
            <w:vAlign w:val="center"/>
          </w:tcPr>
          <w:p w14:paraId="3010C461" w14:textId="080DFCC0" w:rsidR="00D03076" w:rsidRPr="00C4154B" w:rsidRDefault="00D03076" w:rsidP="00204B47">
            <w:pPr>
              <w:rPr>
                <w:rFonts w:cstheme="minorHAnsi"/>
                <w:b/>
                <w:sz w:val="18"/>
                <w:szCs w:val="18"/>
                <w:lang w:val="en-GB"/>
              </w:rPr>
            </w:pPr>
            <w:r w:rsidRPr="00C4154B">
              <w:rPr>
                <w:rFonts w:cstheme="minorHAnsi"/>
                <w:sz w:val="18"/>
                <w:szCs w:val="18"/>
                <w:lang w:val="en-GB"/>
              </w:rPr>
              <w:t xml:space="preserve">Socio-political </w:t>
            </w:r>
            <w:r w:rsidR="00FA0E42">
              <w:rPr>
                <w:rFonts w:cstheme="minorHAnsi"/>
                <w:sz w:val="18"/>
                <w:szCs w:val="18"/>
                <w:lang w:val="en-GB"/>
              </w:rPr>
              <w:t>C</w:t>
            </w:r>
            <w:r w:rsidRPr="00C4154B">
              <w:rPr>
                <w:rFonts w:cstheme="minorHAnsi"/>
                <w:sz w:val="18"/>
                <w:szCs w:val="18"/>
                <w:lang w:val="en-GB"/>
              </w:rPr>
              <w:t>ontext total</w:t>
            </w:r>
          </w:p>
        </w:tc>
        <w:tc>
          <w:tcPr>
            <w:tcW w:w="1273" w:type="pct"/>
            <w:vAlign w:val="center"/>
          </w:tcPr>
          <w:p w14:paraId="0E4A8998" w14:textId="77777777" w:rsidR="00D03076" w:rsidRPr="00C4154B" w:rsidRDefault="00D03076" w:rsidP="00204B47">
            <w:pPr>
              <w:jc w:val="center"/>
              <w:rPr>
                <w:rFonts w:cstheme="minorHAnsi"/>
                <w:sz w:val="18"/>
                <w:szCs w:val="18"/>
                <w:lang w:val="en-GB"/>
              </w:rPr>
            </w:pPr>
            <w:r w:rsidRPr="00C4154B">
              <w:rPr>
                <w:rFonts w:cstheme="minorHAnsi"/>
                <w:b/>
                <w:sz w:val="18"/>
                <w:szCs w:val="18"/>
                <w:lang w:val="en-GB"/>
              </w:rPr>
              <w:t>20</w:t>
            </w:r>
          </w:p>
        </w:tc>
        <w:tc>
          <w:tcPr>
            <w:tcW w:w="1273" w:type="pct"/>
            <w:vAlign w:val="center"/>
          </w:tcPr>
          <w:p w14:paraId="5C8D4337" w14:textId="77777777" w:rsidR="00D03076" w:rsidRPr="00C4154B" w:rsidRDefault="00D03076" w:rsidP="00204B47">
            <w:pPr>
              <w:jc w:val="center"/>
              <w:rPr>
                <w:rFonts w:cstheme="minorHAnsi"/>
                <w:sz w:val="18"/>
                <w:szCs w:val="18"/>
                <w:lang w:val="en-GB"/>
              </w:rPr>
            </w:pPr>
            <w:r w:rsidRPr="00C4154B">
              <w:rPr>
                <w:rFonts w:cstheme="minorHAnsi"/>
                <w:b/>
                <w:sz w:val="18"/>
                <w:szCs w:val="18"/>
                <w:lang w:val="en-GB"/>
              </w:rPr>
              <w:t>10</w:t>
            </w:r>
          </w:p>
        </w:tc>
      </w:tr>
    </w:tbl>
    <w:p w14:paraId="3C5C3B64" w14:textId="77777777" w:rsidR="00D03076" w:rsidRPr="00D03076" w:rsidRDefault="00D03076" w:rsidP="00204B47">
      <w:pPr>
        <w:spacing w:after="0"/>
        <w:jc w:val="center"/>
        <w:rPr>
          <w:rFonts w:cstheme="minorHAnsi"/>
          <w:bCs/>
          <w:szCs w:val="22"/>
          <w:lang w:val="en-GB"/>
        </w:rPr>
      </w:pPr>
    </w:p>
    <w:p w14:paraId="60217C1C" w14:textId="670AE20C" w:rsidR="00D03076" w:rsidRPr="00D03076" w:rsidRDefault="00D03076" w:rsidP="00204B47">
      <w:pPr>
        <w:spacing w:after="0" w:line="240" w:lineRule="auto"/>
        <w:rPr>
          <w:rFonts w:cstheme="minorHAnsi"/>
          <w:bCs/>
          <w:szCs w:val="22"/>
          <w:lang w:val="en-US"/>
        </w:rPr>
      </w:pPr>
      <w:r w:rsidRPr="00D03076">
        <w:rPr>
          <w:rFonts w:cstheme="minorHAnsi"/>
          <w:bCs/>
          <w:szCs w:val="22"/>
          <w:lang w:val="en-GB"/>
        </w:rPr>
        <w:t xml:space="preserve">The following can be noted as highlights from Table </w:t>
      </w:r>
      <w:r w:rsidR="00F95CFA">
        <w:rPr>
          <w:rFonts w:cstheme="minorHAnsi"/>
          <w:bCs/>
          <w:szCs w:val="22"/>
          <w:lang w:val="en-GB"/>
        </w:rPr>
        <w:t>4</w:t>
      </w:r>
      <w:r w:rsidR="003D2ADF">
        <w:rPr>
          <w:rFonts w:cstheme="minorHAnsi"/>
          <w:bCs/>
          <w:szCs w:val="22"/>
          <w:lang w:val="en-GB"/>
        </w:rPr>
        <w:t>4</w:t>
      </w:r>
      <w:r w:rsidRPr="00D03076">
        <w:rPr>
          <w:rFonts w:cstheme="minorHAnsi"/>
          <w:bCs/>
          <w:szCs w:val="22"/>
          <w:lang w:val="en-GB"/>
        </w:rPr>
        <w:t>:</w:t>
      </w:r>
    </w:p>
    <w:p w14:paraId="7FA331A2" w14:textId="476CB590" w:rsidR="00D03076" w:rsidRPr="00D03076" w:rsidRDefault="00D03076" w:rsidP="001C55F0">
      <w:pPr>
        <w:numPr>
          <w:ilvl w:val="0"/>
          <w:numId w:val="14"/>
        </w:numPr>
        <w:spacing w:after="0" w:line="240" w:lineRule="auto"/>
        <w:rPr>
          <w:rFonts w:cstheme="minorHAnsi"/>
          <w:bCs/>
          <w:szCs w:val="22"/>
          <w:lang w:val="en-US"/>
        </w:rPr>
      </w:pPr>
      <w:r w:rsidRPr="00D03076">
        <w:rPr>
          <w:rFonts w:cstheme="minorHAnsi"/>
          <w:szCs w:val="22"/>
          <w:lang w:val="en-GB"/>
        </w:rPr>
        <w:t xml:space="preserve">Whereas many of the </w:t>
      </w:r>
      <w:r w:rsidR="00007375">
        <w:rPr>
          <w:rFonts w:cstheme="minorHAnsi"/>
          <w:szCs w:val="22"/>
          <w:lang w:val="en-GB"/>
        </w:rPr>
        <w:t xml:space="preserve">catalysts </w:t>
      </w:r>
      <w:r w:rsidRPr="00D03076">
        <w:rPr>
          <w:rFonts w:cstheme="minorHAnsi"/>
          <w:szCs w:val="22"/>
          <w:lang w:val="en-GB"/>
        </w:rPr>
        <w:t xml:space="preserve">put emphasis on specific methods, in the control group more people attribute their fruit to spiritual factors such as prayer or the call and guidance of God. </w:t>
      </w:r>
      <w:r w:rsidRPr="00D03076">
        <w:rPr>
          <w:rFonts w:cstheme="minorHAnsi"/>
          <w:bCs/>
          <w:szCs w:val="22"/>
          <w:lang w:val="en-GB"/>
        </w:rPr>
        <w:t>Catalysts emphasize obedience to the Bible more in their ministry.</w:t>
      </w:r>
    </w:p>
    <w:p w14:paraId="32B41089" w14:textId="77777777" w:rsidR="00D03076" w:rsidRPr="00D03076" w:rsidRDefault="00D03076" w:rsidP="001C55F0">
      <w:pPr>
        <w:numPr>
          <w:ilvl w:val="0"/>
          <w:numId w:val="14"/>
        </w:numPr>
        <w:spacing w:after="0" w:line="240" w:lineRule="auto"/>
        <w:rPr>
          <w:rFonts w:cstheme="minorHAnsi"/>
          <w:b/>
          <w:szCs w:val="22"/>
          <w:lang w:val="en-GB"/>
        </w:rPr>
      </w:pPr>
      <w:r w:rsidRPr="00D03076">
        <w:rPr>
          <w:rFonts w:cstheme="minorHAnsi"/>
          <w:szCs w:val="22"/>
          <w:lang w:val="en-GB"/>
        </w:rPr>
        <w:t>There is no real difference between catalysts and the control group in terms of widely used evangelistic methods or the use of tools such as literature.</w:t>
      </w:r>
    </w:p>
    <w:p w14:paraId="40EB14D6" w14:textId="231763C2" w:rsidR="00D03076" w:rsidRPr="00D03076" w:rsidRDefault="00D03076" w:rsidP="001C55F0">
      <w:pPr>
        <w:numPr>
          <w:ilvl w:val="0"/>
          <w:numId w:val="14"/>
        </w:numPr>
        <w:spacing w:after="0" w:line="240" w:lineRule="auto"/>
        <w:rPr>
          <w:rFonts w:cstheme="minorHAnsi"/>
          <w:b/>
          <w:szCs w:val="22"/>
          <w:lang w:val="en-GB"/>
        </w:rPr>
      </w:pPr>
      <w:r w:rsidRPr="00D03076">
        <w:rPr>
          <w:rFonts w:cstheme="minorHAnsi"/>
          <w:szCs w:val="22"/>
          <w:lang w:val="en-GB"/>
        </w:rPr>
        <w:t>Nevertheless, there is a difference in some specific methods such as DMM or finding a person of peace, which are more frequently</w:t>
      </w:r>
      <w:r w:rsidR="00FA0E42">
        <w:rPr>
          <w:rFonts w:cstheme="minorHAnsi"/>
          <w:szCs w:val="22"/>
          <w:lang w:val="en-GB"/>
        </w:rPr>
        <w:t xml:space="preserve"> mentioned</w:t>
      </w:r>
      <w:r w:rsidRPr="00D03076">
        <w:rPr>
          <w:rFonts w:cstheme="minorHAnsi"/>
          <w:szCs w:val="22"/>
          <w:lang w:val="en-GB"/>
        </w:rPr>
        <w:t xml:space="preserve"> by the effective catalysts.</w:t>
      </w:r>
    </w:p>
    <w:p w14:paraId="158B3102" w14:textId="79C71E4C" w:rsidR="00D03076" w:rsidRPr="00D03076" w:rsidRDefault="00D03076" w:rsidP="001C55F0">
      <w:pPr>
        <w:numPr>
          <w:ilvl w:val="0"/>
          <w:numId w:val="14"/>
        </w:numPr>
        <w:spacing w:after="0" w:line="240" w:lineRule="auto"/>
        <w:rPr>
          <w:rFonts w:cstheme="minorHAnsi"/>
          <w:b/>
          <w:szCs w:val="22"/>
          <w:lang w:val="en-GB"/>
        </w:rPr>
      </w:pPr>
      <w:r w:rsidRPr="00D03076">
        <w:rPr>
          <w:rFonts w:cstheme="minorHAnsi"/>
          <w:szCs w:val="22"/>
          <w:lang w:val="en-GB"/>
        </w:rPr>
        <w:t>Catalysts are more likely to mention relationships of empowerment with local</w:t>
      </w:r>
      <w:r w:rsidR="001C5560">
        <w:rPr>
          <w:rFonts w:cstheme="minorHAnsi"/>
          <w:szCs w:val="22"/>
          <w:lang w:val="en-GB"/>
        </w:rPr>
        <w:t xml:space="preserve"> disciple</w:t>
      </w:r>
      <w:r w:rsidRPr="00D03076">
        <w:rPr>
          <w:rFonts w:cstheme="minorHAnsi"/>
          <w:szCs w:val="22"/>
          <w:lang w:val="en-GB"/>
        </w:rPr>
        <w:t xml:space="preserve">s, such as ministry being led by </w:t>
      </w:r>
      <w:r w:rsidR="001C5560">
        <w:rPr>
          <w:rFonts w:cstheme="minorHAnsi"/>
          <w:szCs w:val="22"/>
          <w:lang w:val="en-GB"/>
        </w:rPr>
        <w:t>them</w:t>
      </w:r>
      <w:r w:rsidRPr="00D03076">
        <w:rPr>
          <w:rFonts w:cstheme="minorHAnsi"/>
          <w:szCs w:val="22"/>
          <w:lang w:val="en-GB"/>
        </w:rPr>
        <w:t xml:space="preserve"> while the catalyst becomes more of a mentor.</w:t>
      </w:r>
    </w:p>
    <w:p w14:paraId="17E3D659" w14:textId="3F33810C" w:rsidR="00D03076" w:rsidRPr="00D03076" w:rsidRDefault="00D03076" w:rsidP="001C55F0">
      <w:pPr>
        <w:numPr>
          <w:ilvl w:val="0"/>
          <w:numId w:val="14"/>
        </w:numPr>
        <w:spacing w:after="0" w:line="240" w:lineRule="auto"/>
        <w:rPr>
          <w:rFonts w:cstheme="minorHAnsi"/>
          <w:b/>
          <w:szCs w:val="22"/>
          <w:lang w:val="en-GB"/>
        </w:rPr>
      </w:pPr>
      <w:r w:rsidRPr="00D03076">
        <w:rPr>
          <w:rFonts w:cstheme="minorHAnsi"/>
          <w:szCs w:val="22"/>
          <w:lang w:val="en-GB"/>
        </w:rPr>
        <w:t>By contrast, those in the control group were more likely to mention other kinds of relationships, such as those within the team or relationships with partner agencies, more than with locals</w:t>
      </w:r>
      <w:r w:rsidR="001C5560">
        <w:rPr>
          <w:rFonts w:cstheme="minorHAnsi"/>
          <w:szCs w:val="22"/>
          <w:lang w:val="en-GB"/>
        </w:rPr>
        <w:t xml:space="preserve"> disciples</w:t>
      </w:r>
      <w:r w:rsidRPr="00D03076">
        <w:rPr>
          <w:rFonts w:cstheme="minorHAnsi"/>
          <w:szCs w:val="22"/>
          <w:lang w:val="en-GB"/>
        </w:rPr>
        <w:t>.</w:t>
      </w:r>
      <w:r w:rsidR="00101F9C">
        <w:rPr>
          <w:rFonts w:cstheme="minorHAnsi"/>
          <w:szCs w:val="22"/>
          <w:lang w:val="en-GB"/>
        </w:rPr>
        <w:t xml:space="preserve"> </w:t>
      </w:r>
    </w:p>
    <w:p w14:paraId="1AA2C5CA" w14:textId="1FF3DCB3" w:rsidR="00D03076" w:rsidRPr="008F2CB7" w:rsidRDefault="00FA0E42" w:rsidP="001C55F0">
      <w:pPr>
        <w:numPr>
          <w:ilvl w:val="0"/>
          <w:numId w:val="14"/>
        </w:numPr>
        <w:spacing w:after="0" w:line="240" w:lineRule="auto"/>
        <w:rPr>
          <w:rFonts w:cstheme="minorHAnsi"/>
          <w:bCs/>
          <w:szCs w:val="22"/>
          <w:lang w:val="en-GB"/>
        </w:rPr>
      </w:pPr>
      <w:r w:rsidRPr="00FA0E42">
        <w:rPr>
          <w:rFonts w:cstheme="minorHAnsi"/>
          <w:szCs w:val="22"/>
          <w:lang w:val="en-GB"/>
        </w:rPr>
        <w:t>Catalysts are more likely than those in the control group to mention crises as a contextual factor in facilitating openness to the Gospel</w:t>
      </w:r>
      <w:r w:rsidR="00D03076" w:rsidRPr="00D03076">
        <w:rPr>
          <w:rFonts w:cstheme="minorHAnsi"/>
          <w:szCs w:val="22"/>
          <w:lang w:val="en-GB"/>
        </w:rPr>
        <w:t>.</w:t>
      </w:r>
    </w:p>
    <w:p w14:paraId="6A2B165A" w14:textId="74928337" w:rsidR="00D03076" w:rsidRDefault="00D03076" w:rsidP="00151290">
      <w:pPr>
        <w:pStyle w:val="berschrift4"/>
      </w:pPr>
      <w:bookmarkStart w:id="156" w:name="_Hlk70516900"/>
      <w:r w:rsidRPr="00ED7024">
        <w:t>Significant</w:t>
      </w:r>
      <w:r w:rsidRPr="008F2CB7">
        <w:t xml:space="preserve"> Factors Contributing to Movements:</w:t>
      </w:r>
      <w:r w:rsidRPr="00D03076">
        <w:t xml:space="preserve"> Spiritual Qualities</w:t>
      </w:r>
      <w:bookmarkEnd w:id="156"/>
    </w:p>
    <w:p w14:paraId="12056552" w14:textId="1484720F" w:rsidR="00D03076" w:rsidRPr="00D03076" w:rsidRDefault="00DD7325" w:rsidP="00D03076">
      <w:pPr>
        <w:spacing w:line="240" w:lineRule="auto"/>
        <w:rPr>
          <w:rFonts w:cstheme="minorHAnsi"/>
          <w:szCs w:val="22"/>
          <w:lang w:val="en-GB"/>
        </w:rPr>
      </w:pPr>
      <w:r>
        <w:rPr>
          <w:rFonts w:cstheme="minorHAnsi"/>
          <w:szCs w:val="22"/>
          <w:lang w:val="en-GB"/>
        </w:rPr>
        <w:tab/>
      </w:r>
      <w:r w:rsidR="00D03076" w:rsidRPr="00D03076">
        <w:rPr>
          <w:rFonts w:cstheme="minorHAnsi"/>
          <w:szCs w:val="22"/>
          <w:lang w:val="en-GB"/>
        </w:rPr>
        <w:t xml:space="preserve">Among the spiritual qualities mentioned as important, at first it may seem surprising that the control group, rather than the catalysts, stress the importance of </w:t>
      </w:r>
      <w:r w:rsidR="00D03076" w:rsidRPr="00D03076">
        <w:rPr>
          <w:rFonts w:cstheme="minorHAnsi"/>
          <w:b/>
          <w:bCs/>
          <w:i/>
          <w:iCs/>
          <w:szCs w:val="22"/>
          <w:u w:val="single"/>
          <w:lang w:val="en-GB"/>
        </w:rPr>
        <w:t>prayer and fasting</w:t>
      </w:r>
      <w:r w:rsidR="00D03076" w:rsidRPr="00D03076">
        <w:rPr>
          <w:rFonts w:cstheme="minorHAnsi"/>
          <w:szCs w:val="22"/>
          <w:lang w:val="en-GB"/>
        </w:rPr>
        <w:t xml:space="preserve"> as well as the call and guidance of God.</w:t>
      </w:r>
      <w:r w:rsidR="00101F9C">
        <w:rPr>
          <w:rFonts w:cstheme="minorHAnsi"/>
          <w:szCs w:val="22"/>
          <w:lang w:val="en-GB"/>
        </w:rPr>
        <w:t xml:space="preserve"> </w:t>
      </w:r>
      <w:r w:rsidR="00D03076" w:rsidRPr="00D03076">
        <w:rPr>
          <w:rFonts w:cstheme="minorHAnsi"/>
          <w:szCs w:val="22"/>
          <w:lang w:val="en-GB"/>
        </w:rPr>
        <w:t>This does not mean that these features are not important to the catalysts: a later question asked specifically about prayer and in response to that it became clear that the catalysts are also people of prayer.</w:t>
      </w:r>
      <w:r w:rsidR="00101F9C">
        <w:rPr>
          <w:rFonts w:cstheme="minorHAnsi"/>
          <w:szCs w:val="22"/>
          <w:lang w:val="en-GB"/>
        </w:rPr>
        <w:t xml:space="preserve"> </w:t>
      </w:r>
      <w:r w:rsidR="001C5560" w:rsidRPr="001C5560">
        <w:rPr>
          <w:rFonts w:cstheme="minorHAnsi"/>
          <w:szCs w:val="22"/>
          <w:lang w:val="en-GB"/>
        </w:rPr>
        <w:t xml:space="preserve">Perhaps some catalysts more or less take for granted the need for prayer so do not mention it, even though they themselves or those close to them – including many of those within the movements – are active in intercession. </w:t>
      </w:r>
      <w:r w:rsidR="00D03076" w:rsidRPr="00D03076">
        <w:rPr>
          <w:rFonts w:cstheme="minorHAnsi"/>
          <w:szCs w:val="22"/>
          <w:lang w:val="en-GB"/>
        </w:rPr>
        <w:t xml:space="preserve">By contrast, those who </w:t>
      </w:r>
      <w:r w:rsidR="00D03076" w:rsidRPr="00D03076">
        <w:rPr>
          <w:rFonts w:cstheme="minorHAnsi"/>
          <w:szCs w:val="22"/>
          <w:lang w:val="en-GB"/>
        </w:rPr>
        <w:lastRenderedPageBreak/>
        <w:t xml:space="preserve">have not yet seen </w:t>
      </w:r>
      <w:r w:rsidR="001C5560">
        <w:rPr>
          <w:rFonts w:cstheme="minorHAnsi"/>
          <w:szCs w:val="22"/>
          <w:lang w:val="en-GB"/>
        </w:rPr>
        <w:t xml:space="preserve">as </w:t>
      </w:r>
      <w:r w:rsidR="00D03076" w:rsidRPr="00D03076">
        <w:rPr>
          <w:rFonts w:cstheme="minorHAnsi"/>
          <w:szCs w:val="22"/>
          <w:lang w:val="en-GB"/>
        </w:rPr>
        <w:t>much fruit in their ministries are more likely to feel that they need more prayer to see breakthroughs.</w:t>
      </w:r>
    </w:p>
    <w:p w14:paraId="740CC078" w14:textId="6A1BAD03" w:rsidR="00D03076" w:rsidRPr="00D03076" w:rsidRDefault="00DD7325" w:rsidP="00D03076">
      <w:pPr>
        <w:spacing w:line="240" w:lineRule="auto"/>
        <w:rPr>
          <w:rFonts w:cstheme="minorHAnsi"/>
          <w:szCs w:val="22"/>
          <w:lang w:val="en-GB"/>
        </w:rPr>
      </w:pPr>
      <w:r>
        <w:rPr>
          <w:rFonts w:cstheme="minorHAnsi"/>
          <w:szCs w:val="22"/>
          <w:lang w:val="en-GB"/>
        </w:rPr>
        <w:tab/>
      </w:r>
      <w:r w:rsidR="00D03076" w:rsidRPr="00D03076">
        <w:rPr>
          <w:rFonts w:cstheme="minorHAnsi"/>
          <w:szCs w:val="22"/>
          <w:lang w:val="en-GB"/>
        </w:rPr>
        <w:t>However, with certain exceptions (such as prayer for miraculous healing) the connection between prayer and fruitfulness may not be so obvious in real-life situations</w:t>
      </w:r>
      <w:r w:rsidR="001C5560">
        <w:rPr>
          <w:rFonts w:cstheme="minorHAnsi"/>
          <w:szCs w:val="22"/>
          <w:lang w:val="en-GB"/>
        </w:rPr>
        <w:t>. This is</w:t>
      </w:r>
      <w:r w:rsidR="00D03076" w:rsidRPr="00D03076">
        <w:rPr>
          <w:rFonts w:cstheme="minorHAnsi"/>
          <w:szCs w:val="22"/>
          <w:lang w:val="en-GB"/>
        </w:rPr>
        <w:t xml:space="preserve"> especially </w:t>
      </w:r>
      <w:r w:rsidR="001C5560">
        <w:rPr>
          <w:rFonts w:cstheme="minorHAnsi"/>
          <w:szCs w:val="22"/>
          <w:lang w:val="en-GB"/>
        </w:rPr>
        <w:t>true when</w:t>
      </w:r>
      <w:r w:rsidR="00D03076" w:rsidRPr="00D03076">
        <w:rPr>
          <w:rFonts w:cstheme="minorHAnsi"/>
          <w:szCs w:val="22"/>
          <w:lang w:val="en-GB"/>
        </w:rPr>
        <w:t xml:space="preserve"> people have been praying for a prolonged period of time but ha</w:t>
      </w:r>
      <w:r w:rsidR="001C5560">
        <w:rPr>
          <w:rFonts w:cstheme="minorHAnsi"/>
          <w:szCs w:val="22"/>
          <w:lang w:val="en-GB"/>
        </w:rPr>
        <w:t>ve</w:t>
      </w:r>
      <w:r w:rsidR="00D03076" w:rsidRPr="00D03076">
        <w:rPr>
          <w:rFonts w:cstheme="minorHAnsi"/>
          <w:szCs w:val="22"/>
          <w:lang w:val="en-GB"/>
        </w:rPr>
        <w:t xml:space="preserve"> not yet seen much fruit.</w:t>
      </w:r>
      <w:r w:rsidR="00101F9C">
        <w:rPr>
          <w:rFonts w:cstheme="minorHAnsi"/>
          <w:szCs w:val="22"/>
          <w:lang w:val="en-GB"/>
        </w:rPr>
        <w:t xml:space="preserve"> </w:t>
      </w:r>
      <w:r w:rsidR="00D03076" w:rsidRPr="00D03076">
        <w:rPr>
          <w:rFonts w:cstheme="minorHAnsi"/>
          <w:szCs w:val="22"/>
          <w:lang w:val="en-GB"/>
        </w:rPr>
        <w:t>Th</w:t>
      </w:r>
      <w:r w:rsidR="001C5560">
        <w:rPr>
          <w:rFonts w:cstheme="minorHAnsi"/>
          <w:szCs w:val="22"/>
          <w:lang w:val="en-GB"/>
        </w:rPr>
        <w:t>ey</w:t>
      </w:r>
      <w:r w:rsidR="00D03076" w:rsidRPr="00D03076">
        <w:rPr>
          <w:rFonts w:cstheme="minorHAnsi"/>
          <w:szCs w:val="22"/>
          <w:lang w:val="en-GB"/>
        </w:rPr>
        <w:t xml:space="preserve"> c</w:t>
      </w:r>
      <w:r w:rsidR="001C5560">
        <w:rPr>
          <w:rFonts w:cstheme="minorHAnsi"/>
          <w:szCs w:val="22"/>
          <w:lang w:val="en-GB"/>
        </w:rPr>
        <w:t>an</w:t>
      </w:r>
      <w:r w:rsidR="00D03076" w:rsidRPr="00D03076">
        <w:rPr>
          <w:rFonts w:cstheme="minorHAnsi"/>
          <w:szCs w:val="22"/>
          <w:lang w:val="en-GB"/>
        </w:rPr>
        <w:t xml:space="preserve"> try to explain this away by attributing it to spiritual factors of one kind or another, whether demonic opposition or insufficient prayer.</w:t>
      </w:r>
      <w:r w:rsidR="00101F9C">
        <w:rPr>
          <w:rFonts w:cstheme="minorHAnsi"/>
          <w:szCs w:val="22"/>
          <w:lang w:val="en-GB"/>
        </w:rPr>
        <w:t xml:space="preserve"> </w:t>
      </w:r>
      <w:r w:rsidR="00D03076" w:rsidRPr="00D03076">
        <w:rPr>
          <w:rFonts w:cstheme="minorHAnsi"/>
          <w:szCs w:val="22"/>
          <w:lang w:val="en-GB"/>
        </w:rPr>
        <w:t>However, this</w:t>
      </w:r>
      <w:r w:rsidR="001C5560">
        <w:rPr>
          <w:rFonts w:cstheme="minorHAnsi"/>
          <w:szCs w:val="22"/>
          <w:lang w:val="en-GB"/>
        </w:rPr>
        <w:t xml:space="preserve"> can</w:t>
      </w:r>
      <w:r w:rsidR="00D03076" w:rsidRPr="00D03076">
        <w:rPr>
          <w:rFonts w:cstheme="minorHAnsi"/>
          <w:szCs w:val="22"/>
          <w:lang w:val="en-GB"/>
        </w:rPr>
        <w:t xml:space="preserve"> actually </w:t>
      </w:r>
      <w:r w:rsidR="001C5560">
        <w:rPr>
          <w:rFonts w:cstheme="minorHAnsi"/>
          <w:szCs w:val="22"/>
          <w:lang w:val="en-GB"/>
        </w:rPr>
        <w:t xml:space="preserve">provide </w:t>
      </w:r>
      <w:r w:rsidR="00D03076" w:rsidRPr="00D03076">
        <w:rPr>
          <w:rFonts w:cstheme="minorHAnsi"/>
          <w:szCs w:val="22"/>
          <w:lang w:val="en-GB"/>
        </w:rPr>
        <w:t xml:space="preserve">a valid </w:t>
      </w:r>
      <w:r w:rsidR="001C5560">
        <w:rPr>
          <w:rFonts w:cstheme="minorHAnsi"/>
          <w:szCs w:val="22"/>
          <w:lang w:val="en-GB"/>
        </w:rPr>
        <w:t>explanation</w:t>
      </w:r>
      <w:r w:rsidR="00D03076" w:rsidRPr="00D03076">
        <w:rPr>
          <w:rFonts w:cstheme="minorHAnsi"/>
          <w:szCs w:val="22"/>
          <w:lang w:val="en-GB"/>
        </w:rPr>
        <w:t xml:space="preserve"> for their limited fruit because there ha</w:t>
      </w:r>
      <w:r w:rsidR="009E2FCF">
        <w:rPr>
          <w:rFonts w:cstheme="minorHAnsi"/>
          <w:szCs w:val="22"/>
          <w:lang w:val="en-GB"/>
        </w:rPr>
        <w:t>s often</w:t>
      </w:r>
      <w:r w:rsidR="00D03076" w:rsidRPr="00D03076">
        <w:rPr>
          <w:rFonts w:cstheme="minorHAnsi"/>
          <w:szCs w:val="22"/>
          <w:lang w:val="en-GB"/>
        </w:rPr>
        <w:t xml:space="preserve"> been considerable intercessory prayer </w:t>
      </w:r>
      <w:r w:rsidR="00D03076" w:rsidRPr="00D03076">
        <w:rPr>
          <w:rFonts w:cstheme="minorHAnsi"/>
          <w:i/>
          <w:szCs w:val="22"/>
          <w:lang w:val="en-GB"/>
        </w:rPr>
        <w:t>before</w:t>
      </w:r>
      <w:r w:rsidR="00D03076" w:rsidRPr="00D03076">
        <w:rPr>
          <w:rFonts w:cstheme="minorHAnsi"/>
          <w:szCs w:val="22"/>
          <w:lang w:val="en-GB"/>
        </w:rPr>
        <w:t xml:space="preserve"> some movements or church planting ministries beg</w:t>
      </w:r>
      <w:r w:rsidR="009E2FCF">
        <w:rPr>
          <w:rFonts w:cstheme="minorHAnsi"/>
          <w:szCs w:val="22"/>
          <w:lang w:val="en-GB"/>
        </w:rPr>
        <w:t>in</w:t>
      </w:r>
      <w:r w:rsidR="00D03076" w:rsidRPr="00D03076">
        <w:rPr>
          <w:rFonts w:cstheme="minorHAnsi"/>
          <w:szCs w:val="22"/>
          <w:lang w:val="en-GB"/>
        </w:rPr>
        <w:t xml:space="preserve"> to grow.</w:t>
      </w:r>
      <w:r w:rsidR="00101F9C">
        <w:rPr>
          <w:rFonts w:cstheme="minorHAnsi"/>
          <w:szCs w:val="22"/>
          <w:lang w:val="en-GB"/>
        </w:rPr>
        <w:t xml:space="preserve"> </w:t>
      </w:r>
      <w:r w:rsidR="00D03076" w:rsidRPr="00D03076">
        <w:rPr>
          <w:rFonts w:cstheme="minorHAnsi"/>
          <w:szCs w:val="22"/>
          <w:lang w:val="en-GB"/>
        </w:rPr>
        <w:t>In some cases the catalyst or church planter might be unaware of the extent to which there had previously been prayer by others interceding for that particular ethnic group, in which case it might appear as if prayer is not a relevant factor.</w:t>
      </w:r>
      <w:r w:rsidR="00D03076" w:rsidRPr="00D03076">
        <w:rPr>
          <w:rFonts w:cstheme="minorHAnsi"/>
          <w:szCs w:val="22"/>
          <w:vertAlign w:val="superscript"/>
          <w:lang w:val="en-GB"/>
        </w:rPr>
        <w:footnoteReference w:id="7"/>
      </w:r>
      <w:r w:rsidR="00101F9C">
        <w:rPr>
          <w:rFonts w:cstheme="minorHAnsi"/>
          <w:szCs w:val="22"/>
          <w:lang w:val="en-GB"/>
        </w:rPr>
        <w:t xml:space="preserve"> </w:t>
      </w:r>
      <w:r w:rsidR="00D03076" w:rsidRPr="00D03076">
        <w:rPr>
          <w:rFonts w:cstheme="minorHAnsi"/>
          <w:szCs w:val="22"/>
          <w:lang w:val="en-GB"/>
        </w:rPr>
        <w:t>The importance or relevance of prayer cannot be measured</w:t>
      </w:r>
      <w:r w:rsidR="009E2FCF">
        <w:rPr>
          <w:rFonts w:cstheme="minorHAnsi"/>
          <w:szCs w:val="22"/>
          <w:lang w:val="en-GB"/>
        </w:rPr>
        <w:t>,</w:t>
      </w:r>
      <w:r w:rsidR="00D03076" w:rsidRPr="00D03076">
        <w:rPr>
          <w:rFonts w:cstheme="minorHAnsi"/>
          <w:szCs w:val="22"/>
          <w:lang w:val="en-GB"/>
        </w:rPr>
        <w:t xml:space="preserve"> because only God knows who has been interceding.</w:t>
      </w:r>
      <w:r w:rsidR="00101F9C">
        <w:rPr>
          <w:rFonts w:cstheme="minorHAnsi"/>
          <w:szCs w:val="22"/>
          <w:lang w:val="en-GB"/>
        </w:rPr>
        <w:t xml:space="preserve"> </w:t>
      </w:r>
      <w:r w:rsidR="00D03076" w:rsidRPr="00D03076">
        <w:rPr>
          <w:rFonts w:cstheme="minorHAnsi"/>
          <w:szCs w:val="22"/>
          <w:lang w:val="en-GB"/>
        </w:rPr>
        <w:t>However, even if intercession is a necessary condition for movements it is apparently not a sufficient condition</w:t>
      </w:r>
      <w:r w:rsidR="009E2FCF">
        <w:rPr>
          <w:rFonts w:cstheme="minorHAnsi"/>
          <w:szCs w:val="22"/>
          <w:lang w:val="en-GB"/>
        </w:rPr>
        <w:t>. S</w:t>
      </w:r>
      <w:r w:rsidR="009E2FCF" w:rsidRPr="00D03076">
        <w:rPr>
          <w:rFonts w:cstheme="minorHAnsi"/>
          <w:szCs w:val="22"/>
          <w:lang w:val="en-GB"/>
        </w:rPr>
        <w:t xml:space="preserve">ome human involvement </w:t>
      </w:r>
      <w:r w:rsidR="009E2FCF">
        <w:rPr>
          <w:rFonts w:cstheme="minorHAnsi"/>
          <w:szCs w:val="22"/>
          <w:lang w:val="en-GB"/>
        </w:rPr>
        <w:t xml:space="preserve">is </w:t>
      </w:r>
      <w:r w:rsidR="009E2FCF" w:rsidRPr="00D03076">
        <w:rPr>
          <w:rFonts w:cstheme="minorHAnsi"/>
          <w:szCs w:val="22"/>
          <w:lang w:val="en-GB"/>
        </w:rPr>
        <w:t xml:space="preserve">normally </w:t>
      </w:r>
      <w:r w:rsidR="009E2FCF">
        <w:rPr>
          <w:rFonts w:cstheme="minorHAnsi"/>
          <w:szCs w:val="22"/>
          <w:lang w:val="en-GB"/>
        </w:rPr>
        <w:t>needed as well</w:t>
      </w:r>
      <w:r w:rsidR="009E2FCF" w:rsidRPr="00D03076">
        <w:rPr>
          <w:rFonts w:cstheme="minorHAnsi"/>
          <w:szCs w:val="22"/>
          <w:lang w:val="en-GB"/>
        </w:rPr>
        <w:t>.</w:t>
      </w:r>
    </w:p>
    <w:p w14:paraId="4312B7CA" w14:textId="61D1F5C3" w:rsidR="009E2FCF" w:rsidRDefault="00DD7325" w:rsidP="00D03076">
      <w:pPr>
        <w:spacing w:line="240" w:lineRule="auto"/>
        <w:rPr>
          <w:rFonts w:cstheme="minorHAnsi"/>
          <w:szCs w:val="22"/>
          <w:lang w:val="en-US"/>
        </w:rPr>
      </w:pPr>
      <w:r>
        <w:rPr>
          <w:rFonts w:cstheme="minorHAnsi"/>
          <w:szCs w:val="22"/>
          <w:lang w:val="en-GB"/>
        </w:rPr>
        <w:tab/>
      </w:r>
      <w:r w:rsidR="009E2FCF" w:rsidRPr="009E2FCF">
        <w:rPr>
          <w:rFonts w:cstheme="minorHAnsi"/>
          <w:szCs w:val="22"/>
          <w:lang w:val="en-GB"/>
        </w:rPr>
        <w:t>In some cases, however, those ministering believe that their fruit is at least partly in answer to the prayers of others, rather than their own. For instance, one of those in the control group said that prior to his starting his ministry in a town in Latin America, “t</w:t>
      </w:r>
      <w:r w:rsidR="009E2FCF" w:rsidRPr="009E2FCF">
        <w:rPr>
          <w:rFonts w:cstheme="minorHAnsi"/>
          <w:szCs w:val="22"/>
          <w:lang w:val="en-US"/>
        </w:rPr>
        <w:t>he pastor of a little church had been going out there for 30 years but only had three believers. A missionary had prayed for the town for 70 years but nothing had happened before we arrived”. However, through this man’s ministry, two main churches were planted which then established 30 other fellowships, with a total of 2,000 to 3,000 people in the network. It was not yet a “movement” but it was perhaps the early stages of what might develop into one. He also remarked: “We had some powerful prayer meetings. There would be more people coming to a prayer meeting than to a general Sunday meeting!” Those in pioneer situations often feel that the hard ground needs to be watered or broken up by intercession, so might be more conscious of the need for this as compared with those who are reaping the harvest. When one is seeing little or no visible fruit, a sense of God’s calling and guidance to the area, and the quality of persistence, are also very important.</w:t>
      </w:r>
    </w:p>
    <w:p w14:paraId="560417C5" w14:textId="661D57BF" w:rsidR="00D03076" w:rsidRPr="00D03076" w:rsidRDefault="009E2FCF" w:rsidP="00D03076">
      <w:pPr>
        <w:spacing w:line="240" w:lineRule="auto"/>
        <w:rPr>
          <w:rFonts w:cstheme="minorHAnsi"/>
          <w:szCs w:val="22"/>
          <w:lang w:val="en-US"/>
        </w:rPr>
      </w:pPr>
      <w:r>
        <w:rPr>
          <w:rFonts w:cstheme="minorHAnsi"/>
          <w:szCs w:val="22"/>
          <w:lang w:val="en-GB"/>
        </w:rPr>
        <w:tab/>
      </w:r>
      <w:r w:rsidR="00D03076" w:rsidRPr="00D03076">
        <w:rPr>
          <w:rFonts w:cstheme="minorHAnsi"/>
          <w:szCs w:val="22"/>
          <w:lang w:val="en-GB"/>
        </w:rPr>
        <w:t>All of those interviewed consider themselves to be obeying the Bible and following its instructions in their ministry</w:t>
      </w:r>
      <w:r w:rsidR="00D03076" w:rsidRPr="00D03076">
        <w:rPr>
          <w:rFonts w:cstheme="minorHAnsi"/>
          <w:szCs w:val="22"/>
          <w:lang w:val="en-US"/>
        </w:rPr>
        <w:t xml:space="preserve"> but Table </w:t>
      </w:r>
      <w:r w:rsidR="00F95CFA">
        <w:rPr>
          <w:rFonts w:cstheme="minorHAnsi"/>
          <w:szCs w:val="22"/>
          <w:lang w:val="en-US"/>
        </w:rPr>
        <w:t>4</w:t>
      </w:r>
      <w:r w:rsidR="003D2ADF">
        <w:rPr>
          <w:rFonts w:cstheme="minorHAnsi"/>
          <w:szCs w:val="22"/>
          <w:lang w:val="en-US"/>
        </w:rPr>
        <w:t>4</w:t>
      </w:r>
      <w:r w:rsidR="00D03076" w:rsidRPr="00D03076">
        <w:rPr>
          <w:rFonts w:cstheme="minorHAnsi"/>
          <w:szCs w:val="22"/>
          <w:lang w:val="en-US"/>
        </w:rPr>
        <w:t xml:space="preserve"> indicates that </w:t>
      </w:r>
      <w:r w:rsidR="00D03076" w:rsidRPr="00D03076">
        <w:rPr>
          <w:rFonts w:cstheme="minorHAnsi"/>
          <w:b/>
          <w:bCs/>
          <w:i/>
          <w:iCs/>
          <w:szCs w:val="22"/>
          <w:u w:val="single"/>
          <w:lang w:val="en-US"/>
        </w:rPr>
        <w:t>obedience to the Bible</w:t>
      </w:r>
      <w:r w:rsidR="00D03076" w:rsidRPr="00D03076">
        <w:rPr>
          <w:rFonts w:cstheme="minorHAnsi"/>
          <w:szCs w:val="22"/>
          <w:lang w:val="en-US"/>
        </w:rPr>
        <w:t xml:space="preserve"> is given a stronger emphasis among catalysts.</w:t>
      </w:r>
      <w:r w:rsidR="00D03076" w:rsidRPr="00D03076">
        <w:rPr>
          <w:rFonts w:cstheme="minorHAnsi"/>
          <w:szCs w:val="22"/>
          <w:lang w:val="en-GB"/>
        </w:rPr>
        <w:t xml:space="preserve"> The importance of this factor is illustrated by </w:t>
      </w:r>
      <w:r w:rsidR="00FA0E42">
        <w:rPr>
          <w:rFonts w:cstheme="minorHAnsi"/>
          <w:szCs w:val="22"/>
          <w:lang w:val="en-GB"/>
        </w:rPr>
        <w:t>a</w:t>
      </w:r>
      <w:r w:rsidR="00D03076" w:rsidRPr="00D03076">
        <w:rPr>
          <w:rFonts w:cstheme="minorHAnsi"/>
          <w:szCs w:val="22"/>
          <w:lang w:val="en-GB"/>
        </w:rPr>
        <w:t xml:space="preserve"> catalyst whose movement has reached 23 generations</w:t>
      </w:r>
      <w:r w:rsidR="00FA0E42">
        <w:rPr>
          <w:rFonts w:cstheme="minorHAnsi"/>
          <w:szCs w:val="22"/>
          <w:lang w:val="en-GB"/>
        </w:rPr>
        <w:t>,</w:t>
      </w:r>
      <w:r w:rsidR="00D03076" w:rsidRPr="00D03076">
        <w:rPr>
          <w:rFonts w:cstheme="minorHAnsi"/>
          <w:szCs w:val="22"/>
          <w:lang w:val="en-GB"/>
        </w:rPr>
        <w:t xml:space="preserve"> who said, “If</w:t>
      </w:r>
      <w:r w:rsidR="00D03076" w:rsidRPr="00D03076">
        <w:rPr>
          <w:rFonts w:cstheme="minorHAnsi"/>
          <w:szCs w:val="22"/>
          <w:lang w:val="en-US"/>
        </w:rPr>
        <w:t xml:space="preserve"> you don't have the biblical stuff that replicates through the system you can’t get much past three or four generations.”</w:t>
      </w:r>
      <w:r w:rsidR="00101F9C">
        <w:rPr>
          <w:rFonts w:cstheme="minorHAnsi"/>
          <w:szCs w:val="22"/>
          <w:lang w:val="en-US"/>
        </w:rPr>
        <w:t xml:space="preserve"> </w:t>
      </w:r>
      <w:bookmarkStart w:id="157" w:name="_Hlk70515224"/>
    </w:p>
    <w:p w14:paraId="7C3EC8C4" w14:textId="262C7B98" w:rsidR="00D03076" w:rsidRDefault="00D03076" w:rsidP="00151290">
      <w:pPr>
        <w:pStyle w:val="berschrift4"/>
      </w:pPr>
      <w:r w:rsidRPr="00D03076">
        <w:t xml:space="preserve">Significant Factors Contributing to Movements: Ministry Methods </w:t>
      </w:r>
      <w:bookmarkEnd w:id="157"/>
    </w:p>
    <w:p w14:paraId="0FA90C81" w14:textId="438B4361" w:rsidR="00D03076" w:rsidRPr="00D03076" w:rsidRDefault="00DD7325" w:rsidP="00D03076">
      <w:pPr>
        <w:spacing w:line="240" w:lineRule="auto"/>
        <w:rPr>
          <w:rFonts w:cstheme="minorHAnsi"/>
          <w:szCs w:val="22"/>
          <w:lang w:val="en-GB"/>
        </w:rPr>
      </w:pPr>
      <w:r>
        <w:rPr>
          <w:rFonts w:cstheme="minorHAnsi"/>
          <w:szCs w:val="22"/>
          <w:lang w:val="en-GB"/>
        </w:rPr>
        <w:tab/>
      </w:r>
      <w:r w:rsidR="00D03076" w:rsidRPr="00D03076">
        <w:rPr>
          <w:rFonts w:cstheme="minorHAnsi"/>
          <w:szCs w:val="22"/>
          <w:lang w:val="en-GB"/>
        </w:rPr>
        <w:t xml:space="preserve">Those seeking to make disciples and plant churches </w:t>
      </w:r>
      <w:r w:rsidR="009E2FCF" w:rsidRPr="009E2FCF">
        <w:rPr>
          <w:rFonts w:cstheme="minorHAnsi"/>
          <w:szCs w:val="22"/>
          <w:lang w:val="en-GB"/>
        </w:rPr>
        <w:t xml:space="preserve">have a toolbox of methods </w:t>
      </w:r>
      <w:r w:rsidR="00D03076" w:rsidRPr="00D03076">
        <w:rPr>
          <w:rFonts w:cstheme="minorHAnsi"/>
          <w:szCs w:val="22"/>
          <w:lang w:val="en-GB"/>
        </w:rPr>
        <w:t>available to them and they try to make use of whatever resources they consider to be most appropriate in their situation.</w:t>
      </w:r>
      <w:r w:rsidR="00101F9C">
        <w:rPr>
          <w:rFonts w:cstheme="minorHAnsi"/>
          <w:szCs w:val="22"/>
          <w:lang w:val="en-GB"/>
        </w:rPr>
        <w:t xml:space="preserve"> </w:t>
      </w:r>
      <w:r w:rsidR="00D03076" w:rsidRPr="00D03076">
        <w:rPr>
          <w:rFonts w:cstheme="minorHAnsi"/>
          <w:szCs w:val="22"/>
          <w:lang w:val="en-GB"/>
        </w:rPr>
        <w:t xml:space="preserve">There is little obvious difference between the catalysts and the control group in terms of their use of </w:t>
      </w:r>
      <w:r w:rsidR="00D03076" w:rsidRPr="00D03076">
        <w:rPr>
          <w:rFonts w:cstheme="minorHAnsi"/>
          <w:b/>
          <w:bCs/>
          <w:i/>
          <w:iCs/>
          <w:szCs w:val="22"/>
          <w:u w:val="single"/>
          <w:lang w:val="en-US"/>
        </w:rPr>
        <w:t>general methods</w:t>
      </w:r>
      <w:r w:rsidR="00D03076" w:rsidRPr="00D03076">
        <w:rPr>
          <w:rFonts w:cstheme="minorHAnsi"/>
          <w:szCs w:val="22"/>
          <w:lang w:val="en-GB"/>
        </w:rPr>
        <w:t xml:space="preserve">: </w:t>
      </w:r>
      <w:r w:rsidR="009E2FCF" w:rsidRPr="009E2FCF">
        <w:rPr>
          <w:rFonts w:cstheme="minorHAnsi"/>
          <w:szCs w:val="22"/>
          <w:lang w:val="en-GB"/>
        </w:rPr>
        <w:t>media such as literature, radio, or the internet, or their use of local language or contextualized approaches. All of these are used to at least some extent by people in both groups. Factors in the local context may determine the choice of which forms of media to use</w:t>
      </w:r>
      <w:r w:rsidR="006A0E83" w:rsidRPr="005D7715">
        <w:rPr>
          <w:rFonts w:ascii="Roboto" w:hAnsi="Roboto"/>
          <w:color w:val="202124"/>
          <w:shd w:val="clear" w:color="auto" w:fill="FFFFFF"/>
          <w:lang w:val="en-US"/>
        </w:rPr>
        <w:t>—</w:t>
      </w:r>
      <w:r w:rsidR="006A0E83">
        <w:rPr>
          <w:rFonts w:cstheme="minorHAnsi"/>
          <w:szCs w:val="22"/>
          <w:lang w:val="en-GB"/>
        </w:rPr>
        <w:t>fo</w:t>
      </w:r>
      <w:r w:rsidR="009E2FCF" w:rsidRPr="009E2FCF">
        <w:rPr>
          <w:rFonts w:cstheme="minorHAnsi"/>
          <w:szCs w:val="22"/>
          <w:lang w:val="en-GB"/>
        </w:rPr>
        <w:t xml:space="preserve">r instance, a greater reliance on oral approaches among those who are less literate. Among people groups lacking a translation of the Scriptures in their own language, priority may be given first to translating the Bible. </w:t>
      </w:r>
      <w:r w:rsidR="00D03076" w:rsidRPr="00D03076">
        <w:rPr>
          <w:rFonts w:cstheme="minorHAnsi"/>
          <w:szCs w:val="22"/>
          <w:lang w:val="en-GB"/>
        </w:rPr>
        <w:t xml:space="preserve">Three of the catalysts interviewed – two of them in South Asia and one in Southeast Asia – stressed the need for a translation of the </w:t>
      </w:r>
      <w:r w:rsidR="009E2FCF">
        <w:rPr>
          <w:rFonts w:cstheme="minorHAnsi"/>
          <w:szCs w:val="22"/>
          <w:lang w:val="en-GB"/>
        </w:rPr>
        <w:t>S</w:t>
      </w:r>
      <w:r w:rsidR="00D03076" w:rsidRPr="00D03076">
        <w:rPr>
          <w:rFonts w:cstheme="minorHAnsi"/>
          <w:szCs w:val="22"/>
          <w:lang w:val="en-GB"/>
        </w:rPr>
        <w:t xml:space="preserve">criptures in the local language as a </w:t>
      </w:r>
      <w:r w:rsidR="00D03076" w:rsidRPr="00D03076">
        <w:rPr>
          <w:rFonts w:cstheme="minorHAnsi"/>
          <w:szCs w:val="22"/>
          <w:lang w:val="en-GB"/>
        </w:rPr>
        <w:lastRenderedPageBreak/>
        <w:t>prerequisite for a movement being able to develop properly, even if they used oral approaches and the “Discovery Bible Study” method of studying the scriptures among non-literate local people.</w:t>
      </w:r>
    </w:p>
    <w:p w14:paraId="635169BB" w14:textId="1E7724FF" w:rsidR="00D03076" w:rsidRPr="00D03076" w:rsidRDefault="00DD7325" w:rsidP="00D03076">
      <w:pPr>
        <w:spacing w:line="240" w:lineRule="auto"/>
        <w:rPr>
          <w:rFonts w:cstheme="minorHAnsi"/>
          <w:szCs w:val="22"/>
          <w:lang w:val="en-US"/>
        </w:rPr>
      </w:pPr>
      <w:r>
        <w:rPr>
          <w:rFonts w:cstheme="minorHAnsi"/>
          <w:szCs w:val="22"/>
          <w:lang w:val="en-US"/>
        </w:rPr>
        <w:tab/>
      </w:r>
      <w:r w:rsidR="00D03076" w:rsidRPr="00D03076">
        <w:rPr>
          <w:rFonts w:cstheme="minorHAnsi"/>
          <w:szCs w:val="22"/>
          <w:lang w:val="en-US"/>
        </w:rPr>
        <w:t xml:space="preserve">Not surprisingly, the factor listed as </w:t>
      </w:r>
      <w:r w:rsidR="00D03076" w:rsidRPr="00D03076">
        <w:rPr>
          <w:rFonts w:cstheme="minorHAnsi"/>
          <w:b/>
          <w:bCs/>
          <w:i/>
          <w:iCs/>
          <w:szCs w:val="22"/>
          <w:u w:val="single"/>
          <w:lang w:val="en-US"/>
        </w:rPr>
        <w:t xml:space="preserve">DMM </w:t>
      </w:r>
      <w:r w:rsidR="006A0E83">
        <w:rPr>
          <w:rFonts w:cstheme="minorHAnsi"/>
          <w:b/>
          <w:bCs/>
          <w:i/>
          <w:iCs/>
          <w:szCs w:val="22"/>
          <w:u w:val="single"/>
          <w:lang w:val="en-US"/>
        </w:rPr>
        <w:t>p</w:t>
      </w:r>
      <w:r w:rsidR="00D03076" w:rsidRPr="00D03076">
        <w:rPr>
          <w:rFonts w:cstheme="minorHAnsi"/>
          <w:b/>
          <w:bCs/>
          <w:i/>
          <w:iCs/>
          <w:szCs w:val="22"/>
          <w:u w:val="single"/>
          <w:lang w:val="en-US"/>
        </w:rPr>
        <w:t>rinciples</w:t>
      </w:r>
      <w:r w:rsidR="00D03076" w:rsidRPr="00D03076">
        <w:rPr>
          <w:rFonts w:cstheme="minorHAnsi"/>
          <w:szCs w:val="22"/>
          <w:lang w:val="en-US"/>
        </w:rPr>
        <w:t xml:space="preserve"> was stressed by effective catalysts because they are themselves involved in catalyzing “Disciple-Making Movements” (DMMs) and putting into practice the kinds of approaches popularized by David Watson (2014).</w:t>
      </w:r>
      <w:r w:rsidR="00D03076" w:rsidRPr="00D03076">
        <w:rPr>
          <w:rFonts w:cstheme="minorHAnsi"/>
          <w:szCs w:val="22"/>
          <w:vertAlign w:val="superscript"/>
          <w:lang w:val="en-US"/>
        </w:rPr>
        <w:footnoteReference w:id="8"/>
      </w:r>
      <w:r w:rsidR="00101F9C">
        <w:rPr>
          <w:rFonts w:cstheme="minorHAnsi"/>
          <w:szCs w:val="22"/>
          <w:lang w:val="en-US"/>
        </w:rPr>
        <w:t xml:space="preserve"> </w:t>
      </w:r>
    </w:p>
    <w:p w14:paraId="0D860899" w14:textId="48D0172F" w:rsidR="009E2FCF" w:rsidRDefault="00DD7325" w:rsidP="009E2FCF">
      <w:pPr>
        <w:spacing w:line="240" w:lineRule="auto"/>
        <w:rPr>
          <w:rFonts w:cstheme="minorHAnsi"/>
          <w:szCs w:val="22"/>
          <w:lang w:val="en-GB"/>
        </w:rPr>
      </w:pPr>
      <w:r>
        <w:rPr>
          <w:rFonts w:cstheme="minorHAnsi"/>
          <w:szCs w:val="22"/>
          <w:lang w:val="en-GB"/>
        </w:rPr>
        <w:tab/>
      </w:r>
      <w:r w:rsidR="00D03076" w:rsidRPr="00D03076">
        <w:rPr>
          <w:rFonts w:cstheme="minorHAnsi"/>
          <w:szCs w:val="22"/>
          <w:lang w:val="en-GB"/>
        </w:rPr>
        <w:t>Sharing the good news verbally and through one’s actions can also be complemented by a demonstration of the power of God in working miracles.</w:t>
      </w:r>
      <w:r w:rsidR="00101F9C">
        <w:rPr>
          <w:rFonts w:cstheme="minorHAnsi"/>
          <w:szCs w:val="22"/>
          <w:lang w:val="en-GB"/>
        </w:rPr>
        <w:t xml:space="preserve"> </w:t>
      </w:r>
      <w:r w:rsidR="00D03076" w:rsidRPr="00D03076">
        <w:rPr>
          <w:rFonts w:cstheme="minorHAnsi"/>
          <w:szCs w:val="22"/>
          <w:lang w:val="en-GB"/>
        </w:rPr>
        <w:t xml:space="preserve">It is noticeable that none of the catalysts mentioned </w:t>
      </w:r>
      <w:r w:rsidR="00D03076" w:rsidRPr="00D03076">
        <w:rPr>
          <w:rFonts w:cstheme="minorHAnsi"/>
          <w:b/>
          <w:bCs/>
          <w:i/>
          <w:iCs/>
          <w:szCs w:val="22"/>
          <w:u w:val="single"/>
          <w:lang w:val="en-US"/>
        </w:rPr>
        <w:t>healings or other power evangelism</w:t>
      </w:r>
      <w:r w:rsidR="00D03076" w:rsidRPr="00D03076">
        <w:rPr>
          <w:rFonts w:cstheme="minorHAnsi"/>
          <w:szCs w:val="22"/>
          <w:lang w:val="en-GB"/>
        </w:rPr>
        <w:t xml:space="preserve"> among the three most important factors that they considered to have an impact on fruitfulness, whereas 13% of the control group mentioned this aspect.</w:t>
      </w:r>
      <w:r w:rsidR="00101F9C">
        <w:rPr>
          <w:rFonts w:cstheme="minorHAnsi"/>
          <w:szCs w:val="22"/>
          <w:lang w:val="en-GB"/>
        </w:rPr>
        <w:t xml:space="preserve"> </w:t>
      </w:r>
      <w:r w:rsidR="009E2FCF" w:rsidRPr="009E2FCF">
        <w:rPr>
          <w:rFonts w:cstheme="minorHAnsi"/>
          <w:szCs w:val="22"/>
          <w:lang w:val="en-GB"/>
        </w:rPr>
        <w:t>This does not mean that miraculous events are absent from movements: on the contrary, in some movements, healings and “power encounters” occur frequently, as will be detailed in a later section of this report. However, these often occur in the context of evangelism as a confirmation of the truth of the gospel, so are reported most commonly by those actively engaged in evangelism on a regular basis – including many of those in the control group. Although all of the catalysts have been involved in personal evangelism in the past, and some continue to be active now, the current focus of many catalysts is now on mentoring and training others. This may be one reason why they tend to highlight the importance of other factors apart from supernatural ones.</w:t>
      </w:r>
    </w:p>
    <w:p w14:paraId="6A047B1E" w14:textId="77777777" w:rsidR="009E2FCF" w:rsidRDefault="009E2FCF" w:rsidP="009E2FCF">
      <w:pPr>
        <w:pStyle w:val="berschrift4"/>
      </w:pPr>
      <w:r w:rsidRPr="00D03076">
        <w:t>Significant Factors Contributing to Movements: Ministry Relationships</w:t>
      </w:r>
    </w:p>
    <w:p w14:paraId="75B5A3D8" w14:textId="77777777" w:rsidR="009E2FCF" w:rsidRPr="00D03076" w:rsidRDefault="00DD7325" w:rsidP="009E2FCF">
      <w:pPr>
        <w:spacing w:line="240" w:lineRule="auto"/>
        <w:rPr>
          <w:rFonts w:cstheme="minorHAnsi"/>
          <w:szCs w:val="22"/>
          <w:lang w:val="en-GB"/>
        </w:rPr>
      </w:pPr>
      <w:r>
        <w:rPr>
          <w:rFonts w:cstheme="minorHAnsi"/>
          <w:szCs w:val="22"/>
          <w:lang w:val="en-GB"/>
        </w:rPr>
        <w:tab/>
      </w:r>
      <w:r w:rsidR="009E2FCF" w:rsidRPr="00D03076">
        <w:rPr>
          <w:rFonts w:cstheme="minorHAnsi"/>
          <w:szCs w:val="22"/>
          <w:lang w:val="en-GB"/>
        </w:rPr>
        <w:t xml:space="preserve">In Table </w:t>
      </w:r>
      <w:r w:rsidR="009E2FCF">
        <w:rPr>
          <w:rFonts w:cstheme="minorHAnsi"/>
          <w:szCs w:val="22"/>
          <w:lang w:val="en-GB"/>
        </w:rPr>
        <w:t>44</w:t>
      </w:r>
      <w:r w:rsidR="009E2FCF" w:rsidRPr="00D03076">
        <w:rPr>
          <w:rFonts w:cstheme="minorHAnsi"/>
          <w:szCs w:val="22"/>
          <w:lang w:val="en-GB"/>
        </w:rPr>
        <w:t xml:space="preserve"> the factors clustered around </w:t>
      </w:r>
      <w:r w:rsidR="009E2FCF">
        <w:rPr>
          <w:rFonts w:cstheme="minorHAnsi"/>
          <w:szCs w:val="22"/>
          <w:lang w:val="en-GB"/>
        </w:rPr>
        <w:t>“</w:t>
      </w:r>
      <w:r w:rsidR="009E2FCF" w:rsidRPr="00D03076">
        <w:rPr>
          <w:rFonts w:cstheme="minorHAnsi"/>
          <w:szCs w:val="22"/>
          <w:lang w:val="en-GB"/>
        </w:rPr>
        <w:t>relationships</w:t>
      </w:r>
      <w:r w:rsidR="009E2FCF">
        <w:rPr>
          <w:rFonts w:cstheme="minorHAnsi"/>
          <w:szCs w:val="22"/>
          <w:lang w:val="en-GB"/>
        </w:rPr>
        <w:t>”</w:t>
      </w:r>
      <w:r w:rsidR="009E2FCF" w:rsidRPr="00D03076">
        <w:rPr>
          <w:rFonts w:cstheme="minorHAnsi"/>
          <w:szCs w:val="22"/>
          <w:lang w:val="en-GB"/>
        </w:rPr>
        <w:t xml:space="preserve"> were sub-divided into </w:t>
      </w:r>
      <w:r w:rsidR="009E2FCF">
        <w:rPr>
          <w:rFonts w:cstheme="minorHAnsi"/>
          <w:szCs w:val="22"/>
          <w:lang w:val="en-GB"/>
        </w:rPr>
        <w:t>“</w:t>
      </w:r>
      <w:r w:rsidR="009E2FCF" w:rsidRPr="00D03076">
        <w:rPr>
          <w:rFonts w:cstheme="minorHAnsi"/>
          <w:szCs w:val="22"/>
          <w:lang w:val="en-GB"/>
        </w:rPr>
        <w:t>relationships of empowerment</w:t>
      </w:r>
      <w:r w:rsidR="009E2FCF">
        <w:rPr>
          <w:rFonts w:cstheme="minorHAnsi"/>
          <w:szCs w:val="22"/>
          <w:lang w:val="en-GB"/>
        </w:rPr>
        <w:t>”</w:t>
      </w:r>
      <w:r w:rsidR="009E2FCF" w:rsidRPr="00D03076">
        <w:rPr>
          <w:rFonts w:cstheme="minorHAnsi"/>
          <w:szCs w:val="22"/>
          <w:lang w:val="en-GB"/>
        </w:rPr>
        <w:t xml:space="preserve"> and all other kinds of relationships (with a team, with other ministry partners, potential recruits, and so on) which are grouped together as </w:t>
      </w:r>
      <w:r w:rsidR="009E2FCF">
        <w:rPr>
          <w:rFonts w:cstheme="minorHAnsi"/>
          <w:szCs w:val="22"/>
          <w:lang w:val="en-GB"/>
        </w:rPr>
        <w:t>“</w:t>
      </w:r>
      <w:r w:rsidR="009E2FCF" w:rsidRPr="00D03076">
        <w:rPr>
          <w:rFonts w:cstheme="minorHAnsi"/>
          <w:szCs w:val="22"/>
          <w:lang w:val="en-GB"/>
        </w:rPr>
        <w:t>diffuse relationship-building.</w:t>
      </w:r>
      <w:r w:rsidR="009E2FCF">
        <w:rPr>
          <w:rFonts w:cstheme="minorHAnsi"/>
          <w:szCs w:val="22"/>
          <w:lang w:val="en-GB"/>
        </w:rPr>
        <w:t>”</w:t>
      </w:r>
      <w:r w:rsidR="009E2FCF" w:rsidRPr="00D03076">
        <w:rPr>
          <w:rFonts w:cstheme="minorHAnsi"/>
          <w:szCs w:val="22"/>
          <w:lang w:val="en-GB"/>
        </w:rPr>
        <w:t xml:space="preserve"> The </w:t>
      </w:r>
      <w:r w:rsidR="009E2FCF" w:rsidRPr="00D03076">
        <w:rPr>
          <w:rFonts w:cstheme="minorHAnsi"/>
          <w:b/>
          <w:bCs/>
          <w:i/>
          <w:iCs/>
          <w:szCs w:val="22"/>
          <w:u w:val="single"/>
          <w:lang w:val="en-GB"/>
        </w:rPr>
        <w:t>relationships of empowerment</w:t>
      </w:r>
      <w:r w:rsidR="009E2FCF" w:rsidRPr="00D03076">
        <w:rPr>
          <w:rFonts w:cstheme="minorHAnsi"/>
          <w:szCs w:val="22"/>
          <w:lang w:val="en-GB"/>
        </w:rPr>
        <w:t xml:space="preserve"> all focus on local disciples and mentoring or training local leaders.</w:t>
      </w:r>
      <w:r w:rsidR="009E2FCF">
        <w:rPr>
          <w:rFonts w:cstheme="minorHAnsi"/>
          <w:szCs w:val="22"/>
          <w:lang w:val="en-GB"/>
        </w:rPr>
        <w:t xml:space="preserve"> </w:t>
      </w:r>
      <w:r w:rsidR="009E2FCF" w:rsidRPr="00D03076">
        <w:rPr>
          <w:rFonts w:cstheme="minorHAnsi"/>
          <w:szCs w:val="22"/>
          <w:lang w:val="en-GB"/>
        </w:rPr>
        <w:t>These are the relationships mentioned by a greater percentage of catalysts as compared with the control group.</w:t>
      </w:r>
      <w:r w:rsidR="009E2FCF">
        <w:rPr>
          <w:rFonts w:cstheme="minorHAnsi"/>
          <w:szCs w:val="22"/>
          <w:lang w:val="en-GB"/>
        </w:rPr>
        <w:t xml:space="preserve"> </w:t>
      </w:r>
      <w:r w:rsidR="009E2FCF" w:rsidRPr="00D03076">
        <w:rPr>
          <w:rFonts w:cstheme="minorHAnsi"/>
          <w:szCs w:val="22"/>
          <w:lang w:val="en-GB"/>
        </w:rPr>
        <w:t xml:space="preserve">By contrast, those in the control group mention </w:t>
      </w:r>
      <w:r w:rsidR="009E2FCF" w:rsidRPr="00D03076">
        <w:rPr>
          <w:rFonts w:cstheme="minorHAnsi"/>
          <w:b/>
          <w:bCs/>
          <w:i/>
          <w:iCs/>
          <w:szCs w:val="22"/>
          <w:u w:val="single"/>
          <w:lang w:val="en-GB"/>
        </w:rPr>
        <w:t>diffuse relationships</w:t>
      </w:r>
      <w:r w:rsidR="009E2FCF" w:rsidRPr="00D03076">
        <w:rPr>
          <w:rFonts w:cstheme="minorHAnsi"/>
          <w:szCs w:val="22"/>
          <w:lang w:val="en-GB"/>
        </w:rPr>
        <w:t xml:space="preserve"> more frequently.</w:t>
      </w:r>
      <w:r w:rsidR="009E2FCF">
        <w:rPr>
          <w:rFonts w:cstheme="minorHAnsi"/>
          <w:szCs w:val="22"/>
          <w:lang w:val="en-GB"/>
        </w:rPr>
        <w:t xml:space="preserve"> </w:t>
      </w:r>
      <w:r w:rsidR="009E2FCF" w:rsidRPr="00D03076">
        <w:rPr>
          <w:rFonts w:cstheme="minorHAnsi"/>
          <w:szCs w:val="22"/>
          <w:lang w:val="en-GB"/>
        </w:rPr>
        <w:t>To some extent this might be attributed to the fact that some of them are in the earlier stages of church planting and do not yet have many local leaders.</w:t>
      </w:r>
      <w:r w:rsidR="009E2FCF">
        <w:rPr>
          <w:rFonts w:cstheme="minorHAnsi"/>
          <w:szCs w:val="22"/>
          <w:lang w:val="en-GB"/>
        </w:rPr>
        <w:t xml:space="preserve"> </w:t>
      </w:r>
      <w:r w:rsidR="009E2FCF" w:rsidRPr="00D03076">
        <w:rPr>
          <w:rFonts w:cstheme="minorHAnsi"/>
          <w:szCs w:val="22"/>
          <w:lang w:val="en-GB"/>
        </w:rPr>
        <w:t>However, the strategy employed by many catalysts does not necessarily wait until there is a group but instead from the very beginning may focus on training their first disciples to become future leaders and to start new groups.</w:t>
      </w:r>
      <w:r w:rsidR="009E2FCF">
        <w:rPr>
          <w:rFonts w:cstheme="minorHAnsi"/>
          <w:szCs w:val="22"/>
          <w:lang w:val="en-GB"/>
        </w:rPr>
        <w:t xml:space="preserve"> </w:t>
      </w:r>
      <w:r w:rsidR="009E2FCF" w:rsidRPr="00D03076">
        <w:rPr>
          <w:rFonts w:cstheme="minorHAnsi"/>
          <w:szCs w:val="22"/>
          <w:lang w:val="en-GB"/>
        </w:rPr>
        <w:t>Examples are as follows.</w:t>
      </w:r>
    </w:p>
    <w:p w14:paraId="3C4A8ED0" w14:textId="47069E30" w:rsidR="00D03076" w:rsidRPr="00D03076" w:rsidRDefault="00D03076" w:rsidP="00E678A5">
      <w:pPr>
        <w:spacing w:line="240" w:lineRule="auto"/>
        <w:ind w:left="720"/>
        <w:rPr>
          <w:rFonts w:cstheme="minorHAnsi"/>
          <w:szCs w:val="22"/>
          <w:lang w:val="en-US"/>
        </w:rPr>
      </w:pPr>
      <w:r w:rsidRPr="00D03076">
        <w:rPr>
          <w:rFonts w:cstheme="minorHAnsi"/>
          <w:szCs w:val="22"/>
          <w:lang w:val="en-GB"/>
        </w:rPr>
        <w:t xml:space="preserve"> </w:t>
      </w:r>
      <w:r w:rsidRPr="00D03076">
        <w:rPr>
          <w:rFonts w:cstheme="minorHAnsi"/>
          <w:szCs w:val="22"/>
          <w:lang w:val="en-US"/>
        </w:rPr>
        <w:t>“A local apostle is significant… This was a Nigerian man who married a [local] woman and has lived [in this country] for 15 to 20 years.</w:t>
      </w:r>
      <w:r w:rsidR="00FA0E42">
        <w:rPr>
          <w:rFonts w:cstheme="minorHAnsi"/>
          <w:szCs w:val="22"/>
          <w:lang w:val="en-US"/>
        </w:rPr>
        <w:t>”</w:t>
      </w:r>
      <w:r w:rsidR="00101F9C">
        <w:rPr>
          <w:rFonts w:cstheme="minorHAnsi"/>
          <w:szCs w:val="22"/>
          <w:lang w:val="en-US"/>
        </w:rPr>
        <w:t xml:space="preserve"> </w:t>
      </w:r>
      <w:r w:rsidRPr="00D03076">
        <w:rPr>
          <w:rFonts w:cstheme="minorHAnsi"/>
          <w:szCs w:val="22"/>
          <w:lang w:val="en-US"/>
        </w:rPr>
        <w:t>[West Africa; Catalyst]</w:t>
      </w:r>
    </w:p>
    <w:p w14:paraId="13558FDE" w14:textId="6E6F7000" w:rsidR="00D03076" w:rsidRPr="00D03076" w:rsidRDefault="00D03076" w:rsidP="00E678A5">
      <w:pPr>
        <w:spacing w:line="240" w:lineRule="auto"/>
        <w:ind w:left="720"/>
        <w:rPr>
          <w:rFonts w:cstheme="minorHAnsi"/>
          <w:szCs w:val="22"/>
          <w:lang w:val="en-US"/>
        </w:rPr>
      </w:pPr>
      <w:r w:rsidRPr="00D03076">
        <w:rPr>
          <w:rFonts w:cstheme="minorHAnsi"/>
          <w:szCs w:val="22"/>
          <w:lang w:val="en-US"/>
        </w:rPr>
        <w:t>“We prayed for God to give us an evangelist who could communicate well in the local culture.</w:t>
      </w:r>
      <w:r w:rsidR="00101F9C">
        <w:rPr>
          <w:rFonts w:cstheme="minorHAnsi"/>
          <w:szCs w:val="22"/>
          <w:lang w:val="en-US"/>
        </w:rPr>
        <w:t xml:space="preserve"> </w:t>
      </w:r>
      <w:r w:rsidRPr="00D03076">
        <w:rPr>
          <w:rFonts w:cstheme="minorHAnsi"/>
          <w:szCs w:val="22"/>
          <w:lang w:val="en-US"/>
        </w:rPr>
        <w:t>God brought to us [a local man], who… developed an ability to lead people to Jesus from the Qur’an alone…. We encouraged him to reach out to people of influence.” [South Asia; Catalyst]</w:t>
      </w:r>
    </w:p>
    <w:p w14:paraId="547CE401" w14:textId="6359621F" w:rsidR="00D03076" w:rsidRPr="00D03076" w:rsidRDefault="00D03076" w:rsidP="00D03076">
      <w:pPr>
        <w:spacing w:line="240" w:lineRule="auto"/>
        <w:rPr>
          <w:rFonts w:cstheme="minorHAnsi"/>
          <w:szCs w:val="22"/>
          <w:lang w:val="en-US"/>
        </w:rPr>
      </w:pPr>
      <w:r w:rsidRPr="00D03076">
        <w:rPr>
          <w:rFonts w:cstheme="minorHAnsi"/>
          <w:szCs w:val="22"/>
          <w:lang w:val="en-US"/>
        </w:rPr>
        <w:t>From this one local man, initially several local leaders became disciples of Jesus and then the movement spread more widely.</w:t>
      </w:r>
      <w:r w:rsidR="00101F9C">
        <w:rPr>
          <w:rFonts w:cstheme="minorHAnsi"/>
          <w:szCs w:val="22"/>
          <w:lang w:val="en-US"/>
        </w:rPr>
        <w:t xml:space="preserve"> </w:t>
      </w:r>
    </w:p>
    <w:p w14:paraId="5643E895" w14:textId="53045FDC" w:rsidR="00D03076" w:rsidRPr="00D03076" w:rsidRDefault="00D03076" w:rsidP="00101F9C">
      <w:pPr>
        <w:spacing w:line="240" w:lineRule="auto"/>
        <w:ind w:left="720"/>
        <w:rPr>
          <w:rFonts w:cstheme="minorHAnsi"/>
          <w:szCs w:val="22"/>
          <w:lang w:val="en-US"/>
        </w:rPr>
      </w:pPr>
      <w:r w:rsidRPr="00D03076">
        <w:rPr>
          <w:rFonts w:cstheme="minorHAnsi"/>
          <w:szCs w:val="22"/>
          <w:lang w:val="en-US"/>
        </w:rPr>
        <w:t>“It's not us: it's the two national</w:t>
      </w:r>
      <w:r w:rsidR="009E2FCF">
        <w:rPr>
          <w:rFonts w:cstheme="minorHAnsi"/>
          <w:szCs w:val="22"/>
          <w:lang w:val="en-US"/>
        </w:rPr>
        <w:t xml:space="preserve"> leader</w:t>
      </w:r>
      <w:r w:rsidRPr="00D03076">
        <w:rPr>
          <w:rFonts w:cstheme="minorHAnsi"/>
          <w:szCs w:val="22"/>
          <w:lang w:val="en-US"/>
        </w:rPr>
        <w:t>s that we've trained that are doing the work at this point.</w:t>
      </w:r>
      <w:r w:rsidR="00101F9C">
        <w:rPr>
          <w:rFonts w:cstheme="minorHAnsi"/>
          <w:szCs w:val="22"/>
          <w:lang w:val="en-US"/>
        </w:rPr>
        <w:t xml:space="preserve"> </w:t>
      </w:r>
      <w:r w:rsidRPr="00D03076">
        <w:rPr>
          <w:rFonts w:cstheme="minorHAnsi"/>
          <w:szCs w:val="22"/>
          <w:lang w:val="en-US"/>
        </w:rPr>
        <w:t>These two local people have catalyzed a movement that now has over 3,300 groups with an average of six or seven people per group.</w:t>
      </w:r>
      <w:r w:rsidR="00E42D50">
        <w:rPr>
          <w:rFonts w:cstheme="minorHAnsi"/>
          <w:szCs w:val="22"/>
          <w:lang w:val="en-US"/>
        </w:rPr>
        <w:t xml:space="preserve"> </w:t>
      </w:r>
      <w:r w:rsidRPr="00D03076">
        <w:rPr>
          <w:rFonts w:cstheme="minorHAnsi"/>
          <w:szCs w:val="22"/>
          <w:lang w:val="en-US"/>
        </w:rPr>
        <w:t>Since 2015 it has grown to around 18,000 to 20,000 people; one stream has 26 generations.</w:t>
      </w:r>
      <w:r w:rsidR="00E42D50">
        <w:rPr>
          <w:rFonts w:cstheme="minorHAnsi"/>
          <w:szCs w:val="22"/>
          <w:lang w:val="en-US"/>
        </w:rPr>
        <w:t xml:space="preserve"> </w:t>
      </w:r>
      <w:r w:rsidRPr="00D03076">
        <w:rPr>
          <w:rFonts w:cstheme="minorHAnsi"/>
          <w:szCs w:val="22"/>
          <w:lang w:val="en-US"/>
        </w:rPr>
        <w:t xml:space="preserve">Those started by one of the local people </w:t>
      </w:r>
      <w:r w:rsidRPr="00D03076">
        <w:rPr>
          <w:rFonts w:cstheme="minorHAnsi"/>
          <w:szCs w:val="22"/>
          <w:lang w:val="en-US"/>
        </w:rPr>
        <w:lastRenderedPageBreak/>
        <w:t>generally have about 12-15 generations while those started by the other man have about 7-8 generations on average.” [West Africa; Catalyst]</w:t>
      </w:r>
    </w:p>
    <w:p w14:paraId="063E7D64" w14:textId="56A61921" w:rsidR="00D03076" w:rsidRPr="00D03076" w:rsidRDefault="00D03076" w:rsidP="00D03076">
      <w:pPr>
        <w:spacing w:line="240" w:lineRule="auto"/>
        <w:rPr>
          <w:rFonts w:cstheme="minorHAnsi"/>
          <w:szCs w:val="22"/>
          <w:lang w:val="en-US"/>
        </w:rPr>
      </w:pPr>
      <w:r w:rsidRPr="00D03076">
        <w:rPr>
          <w:rFonts w:cstheme="minorHAnsi"/>
          <w:szCs w:val="22"/>
          <w:lang w:val="en-US"/>
        </w:rPr>
        <w:t xml:space="preserve">It should be noted that the three catalysts quoted here are all </w:t>
      </w:r>
      <w:r w:rsidRPr="00D03076">
        <w:rPr>
          <w:rFonts w:cstheme="minorHAnsi"/>
          <w:szCs w:val="22"/>
          <w:lang w:val="en-GB"/>
        </w:rPr>
        <w:t>expatriates from a Western background who focused on mentoring a small number of local people, even if it was only one or two, because those local leaders were the key people for starting a movement.</w:t>
      </w:r>
    </w:p>
    <w:p w14:paraId="265D0FF7" w14:textId="14967DF0" w:rsidR="00D03076" w:rsidRDefault="00D03076" w:rsidP="00151290">
      <w:pPr>
        <w:pStyle w:val="berschrift4"/>
      </w:pPr>
      <w:r w:rsidRPr="00D03076">
        <w:t xml:space="preserve">Significant Factors Contributing to Movements: </w:t>
      </w:r>
      <w:r w:rsidR="00357E61" w:rsidRPr="00D03076">
        <w:t>The</w:t>
      </w:r>
      <w:r w:rsidRPr="00D03076">
        <w:t xml:space="preserve"> Socio-political Context</w:t>
      </w:r>
    </w:p>
    <w:p w14:paraId="5B3A37C4" w14:textId="15AD4288" w:rsidR="00D03076" w:rsidRPr="00D03076" w:rsidRDefault="00DD7325" w:rsidP="00D03076">
      <w:pPr>
        <w:spacing w:line="240" w:lineRule="auto"/>
        <w:rPr>
          <w:rFonts w:cstheme="minorHAnsi"/>
          <w:szCs w:val="22"/>
          <w:lang w:val="en-US"/>
        </w:rPr>
      </w:pPr>
      <w:r>
        <w:rPr>
          <w:rFonts w:cstheme="minorHAnsi"/>
          <w:szCs w:val="22"/>
          <w:lang w:val="en-GB"/>
        </w:rPr>
        <w:tab/>
      </w:r>
      <w:r w:rsidR="00D03076" w:rsidRPr="00D03076">
        <w:rPr>
          <w:rFonts w:cstheme="minorHAnsi"/>
          <w:szCs w:val="22"/>
          <w:lang w:val="en-GB"/>
        </w:rPr>
        <w:t>All but two of the catalysts and three of those in the control group have been ministering in countries listed on the Open Doors World Watch List as ones where Christians face the most severe persecution.</w:t>
      </w:r>
      <w:r w:rsidR="00D03076" w:rsidRPr="00D03076">
        <w:rPr>
          <w:rFonts w:cstheme="minorHAnsi"/>
          <w:szCs w:val="22"/>
          <w:vertAlign w:val="superscript"/>
          <w:lang w:val="en-GB"/>
        </w:rPr>
        <w:footnoteReference w:id="9"/>
      </w:r>
      <w:r w:rsidR="00101F9C">
        <w:rPr>
          <w:rFonts w:cstheme="minorHAnsi"/>
          <w:szCs w:val="22"/>
          <w:lang w:val="en-GB"/>
        </w:rPr>
        <w:t xml:space="preserve"> </w:t>
      </w:r>
      <w:r w:rsidR="00D03076" w:rsidRPr="00D03076">
        <w:rPr>
          <w:rFonts w:cstheme="minorHAnsi"/>
          <w:szCs w:val="22"/>
          <w:lang w:val="en-GB"/>
        </w:rPr>
        <w:t>Nevertheless, most of those interviewed focused on factors internal to their ministry as being important in producing fruit.</w:t>
      </w:r>
      <w:r w:rsidR="00101F9C">
        <w:rPr>
          <w:rFonts w:cstheme="minorHAnsi"/>
          <w:szCs w:val="22"/>
          <w:lang w:val="en-GB"/>
        </w:rPr>
        <w:t xml:space="preserve"> </w:t>
      </w:r>
      <w:r w:rsidR="00D03076" w:rsidRPr="00D03076">
        <w:rPr>
          <w:rFonts w:cstheme="minorHAnsi"/>
          <w:szCs w:val="22"/>
          <w:lang w:val="en-GB"/>
        </w:rPr>
        <w:t>Relatively few mentioned external factors.</w:t>
      </w:r>
      <w:r w:rsidR="00101F9C">
        <w:rPr>
          <w:rFonts w:cstheme="minorHAnsi"/>
          <w:szCs w:val="22"/>
          <w:lang w:val="en-GB"/>
        </w:rPr>
        <w:t xml:space="preserve"> </w:t>
      </w:r>
      <w:r w:rsidR="00D03076" w:rsidRPr="00D03076">
        <w:rPr>
          <w:rFonts w:cstheme="minorHAnsi"/>
          <w:szCs w:val="22"/>
          <w:lang w:val="en-GB"/>
        </w:rPr>
        <w:t>Among the control group, 10% mentioned the advantage of ministering in a country where there was political freedom for conducting evangelism and church planting.</w:t>
      </w:r>
      <w:r w:rsidR="00101F9C">
        <w:rPr>
          <w:rFonts w:cstheme="minorHAnsi"/>
          <w:szCs w:val="22"/>
          <w:lang w:val="en-GB"/>
        </w:rPr>
        <w:t xml:space="preserve"> </w:t>
      </w:r>
      <w:r w:rsidR="00D03076" w:rsidRPr="00D03076">
        <w:rPr>
          <w:rFonts w:cstheme="minorHAnsi"/>
          <w:szCs w:val="22"/>
          <w:lang w:val="en-GB"/>
        </w:rPr>
        <w:t>Related to this is the comment of one of those in the control group who was ministering in Latin America and remarked: “</w:t>
      </w:r>
      <w:r w:rsidR="00D03076" w:rsidRPr="00D03076">
        <w:rPr>
          <w:rFonts w:cstheme="minorHAnsi"/>
          <w:szCs w:val="22"/>
          <w:lang w:val="en-US"/>
        </w:rPr>
        <w:t>We did not start from zero.</w:t>
      </w:r>
      <w:r w:rsidR="00101F9C">
        <w:rPr>
          <w:rFonts w:cstheme="minorHAnsi"/>
          <w:szCs w:val="22"/>
          <w:lang w:val="en-US"/>
        </w:rPr>
        <w:t xml:space="preserve"> </w:t>
      </w:r>
      <w:r w:rsidR="00D03076" w:rsidRPr="00D03076">
        <w:rPr>
          <w:rFonts w:cstheme="minorHAnsi"/>
          <w:szCs w:val="22"/>
          <w:lang w:val="en-US"/>
        </w:rPr>
        <w:t>Even though we planted churches in areas that didn't have many churches, we never worked personally in an unreached ethnic group.</w:t>
      </w:r>
      <w:r w:rsidR="00101F9C">
        <w:rPr>
          <w:rFonts w:cstheme="minorHAnsi"/>
          <w:szCs w:val="22"/>
          <w:lang w:val="en-US"/>
        </w:rPr>
        <w:t xml:space="preserve"> </w:t>
      </w:r>
      <w:r w:rsidR="00D03076" w:rsidRPr="00D03076">
        <w:rPr>
          <w:rFonts w:cstheme="minorHAnsi"/>
          <w:szCs w:val="22"/>
          <w:lang w:val="en-US"/>
        </w:rPr>
        <w:t>When we came they were talking about 2% evangelical; probably now it's around 7%...</w:t>
      </w:r>
      <w:r w:rsidR="00101F9C">
        <w:rPr>
          <w:rFonts w:cstheme="minorHAnsi"/>
          <w:szCs w:val="22"/>
          <w:lang w:val="en-US"/>
        </w:rPr>
        <w:t xml:space="preserve"> </w:t>
      </w:r>
      <w:r w:rsidR="00D03076" w:rsidRPr="00D03076">
        <w:rPr>
          <w:rFonts w:cstheme="minorHAnsi"/>
          <w:szCs w:val="22"/>
          <w:lang w:val="en-US"/>
        </w:rPr>
        <w:t>Already people knew what an evangelical church was; people knew that there was an option; people knew what a Bible was; people knew what Christmas is; people knew what Easter is.</w:t>
      </w:r>
      <w:r w:rsidR="00101F9C">
        <w:rPr>
          <w:rFonts w:cstheme="minorHAnsi"/>
          <w:szCs w:val="22"/>
          <w:lang w:val="en-US"/>
        </w:rPr>
        <w:t xml:space="preserve"> </w:t>
      </w:r>
      <w:r w:rsidR="00D03076" w:rsidRPr="00D03076">
        <w:rPr>
          <w:rFonts w:cstheme="minorHAnsi"/>
          <w:szCs w:val="22"/>
          <w:lang w:val="en-US"/>
        </w:rPr>
        <w:t>So I think the Catholic culture and the evangelical presence were huge factors that we did not start at absolute zero like some church planters have to do.”</w:t>
      </w:r>
    </w:p>
    <w:p w14:paraId="637A4D84" w14:textId="3766F00D" w:rsidR="00D03076" w:rsidRPr="00D03076" w:rsidRDefault="00DD7325" w:rsidP="00D03076">
      <w:pPr>
        <w:spacing w:line="240" w:lineRule="auto"/>
        <w:rPr>
          <w:rFonts w:cstheme="minorHAnsi"/>
          <w:szCs w:val="22"/>
          <w:lang w:val="en-US"/>
        </w:rPr>
      </w:pPr>
      <w:r>
        <w:rPr>
          <w:rFonts w:cstheme="minorHAnsi"/>
          <w:szCs w:val="22"/>
          <w:lang w:val="en-US"/>
        </w:rPr>
        <w:tab/>
      </w:r>
      <w:r w:rsidR="00D03076" w:rsidRPr="00D03076">
        <w:rPr>
          <w:rFonts w:cstheme="minorHAnsi"/>
          <w:szCs w:val="22"/>
          <w:lang w:val="en-US"/>
        </w:rPr>
        <w:t>By contrast, some of the catalysts ministering in areas where there had been social or political crises (civil war, ethnic cleansing, and so on) saw this as a factor which led to a greater openness among the local people.</w:t>
      </w:r>
      <w:r w:rsidR="00101F9C">
        <w:rPr>
          <w:rFonts w:cstheme="minorHAnsi"/>
          <w:szCs w:val="22"/>
          <w:lang w:val="en-US"/>
        </w:rPr>
        <w:t xml:space="preserve"> </w:t>
      </w:r>
      <w:r w:rsidR="00D03076" w:rsidRPr="00D03076">
        <w:rPr>
          <w:rFonts w:cstheme="minorHAnsi"/>
          <w:szCs w:val="22"/>
          <w:lang w:val="en-US"/>
        </w:rPr>
        <w:t>A catalyst working in West Africa noted that because of civil war “there were people with amputated limbs and other such losses.</w:t>
      </w:r>
      <w:r w:rsidR="00101F9C">
        <w:rPr>
          <w:rFonts w:cstheme="minorHAnsi"/>
          <w:szCs w:val="22"/>
          <w:lang w:val="en-US"/>
        </w:rPr>
        <w:t xml:space="preserve"> </w:t>
      </w:r>
      <w:r w:rsidR="00D03076" w:rsidRPr="00D03076">
        <w:rPr>
          <w:rFonts w:cstheme="minorHAnsi"/>
          <w:szCs w:val="22"/>
          <w:lang w:val="en-US"/>
        </w:rPr>
        <w:t>The war loosened social structures, tribalism and the impact of imams.</w:t>
      </w:r>
      <w:r w:rsidR="00101F9C">
        <w:rPr>
          <w:rFonts w:cstheme="minorHAnsi"/>
          <w:szCs w:val="22"/>
          <w:lang w:val="en-US"/>
        </w:rPr>
        <w:t xml:space="preserve"> </w:t>
      </w:r>
      <w:r w:rsidR="00D03076" w:rsidRPr="00D03076">
        <w:rPr>
          <w:rFonts w:cstheme="minorHAnsi"/>
          <w:szCs w:val="22"/>
          <w:lang w:val="en-US"/>
        </w:rPr>
        <w:t>When someone wants to kill you, pray to the God who answers prayer.”</w:t>
      </w:r>
      <w:r w:rsidR="00101F9C">
        <w:rPr>
          <w:rFonts w:cstheme="minorHAnsi"/>
          <w:szCs w:val="22"/>
          <w:lang w:val="en-US"/>
        </w:rPr>
        <w:t xml:space="preserve"> </w:t>
      </w:r>
      <w:r w:rsidR="00D03076" w:rsidRPr="00D03076">
        <w:rPr>
          <w:rFonts w:cstheme="minorHAnsi"/>
          <w:szCs w:val="22"/>
          <w:lang w:val="en-US"/>
        </w:rPr>
        <w:t xml:space="preserve">Similarly, the outbreak of Ebola </w:t>
      </w:r>
      <w:r w:rsidR="00D03076" w:rsidRPr="00D03076">
        <w:rPr>
          <w:rFonts w:cstheme="minorHAnsi"/>
          <w:b/>
          <w:szCs w:val="22"/>
          <w:lang w:val="en-US"/>
        </w:rPr>
        <w:t>“</w:t>
      </w:r>
      <w:r w:rsidR="00D03076" w:rsidRPr="00D03076">
        <w:rPr>
          <w:rFonts w:cstheme="minorHAnsi"/>
          <w:szCs w:val="22"/>
          <w:lang w:val="en-US"/>
        </w:rPr>
        <w:t>loosened tribal and religious bonds.</w:t>
      </w:r>
      <w:r w:rsidR="00101F9C">
        <w:rPr>
          <w:rFonts w:cstheme="minorHAnsi"/>
          <w:szCs w:val="22"/>
          <w:lang w:val="en-US"/>
        </w:rPr>
        <w:t xml:space="preserve"> </w:t>
      </w:r>
      <w:r w:rsidR="00D03076" w:rsidRPr="00D03076">
        <w:rPr>
          <w:rFonts w:cstheme="minorHAnsi"/>
          <w:szCs w:val="22"/>
          <w:lang w:val="en-US"/>
        </w:rPr>
        <w:t>It created a desperateness in society and then people turned to the real God.”</w:t>
      </w:r>
    </w:p>
    <w:p w14:paraId="29ED2B56" w14:textId="0313FC6A" w:rsidR="00D03076" w:rsidRPr="00D03076" w:rsidRDefault="00DD7325" w:rsidP="00D03076">
      <w:pPr>
        <w:spacing w:line="240" w:lineRule="auto"/>
        <w:rPr>
          <w:rFonts w:cstheme="minorHAnsi"/>
          <w:szCs w:val="22"/>
          <w:lang w:val="en-US"/>
        </w:rPr>
      </w:pPr>
      <w:r>
        <w:rPr>
          <w:rFonts w:cstheme="minorHAnsi"/>
          <w:szCs w:val="22"/>
          <w:lang w:val="en-US"/>
        </w:rPr>
        <w:tab/>
      </w:r>
      <w:r w:rsidR="00D03076" w:rsidRPr="00D03076">
        <w:rPr>
          <w:rFonts w:cstheme="minorHAnsi"/>
          <w:szCs w:val="22"/>
          <w:lang w:val="en-US"/>
        </w:rPr>
        <w:t>Another catalyst working in South Asia commented that there had been “one disaster after another.</w:t>
      </w:r>
      <w:r w:rsidR="00101F9C">
        <w:rPr>
          <w:rFonts w:cstheme="minorHAnsi"/>
          <w:szCs w:val="22"/>
          <w:lang w:val="en-US"/>
        </w:rPr>
        <w:t xml:space="preserve"> </w:t>
      </w:r>
      <w:r w:rsidR="00D03076" w:rsidRPr="00D03076">
        <w:rPr>
          <w:rFonts w:cstheme="minorHAnsi"/>
          <w:szCs w:val="22"/>
          <w:lang w:val="en-US"/>
        </w:rPr>
        <w:t>A lot of people get the cart before the horse: they do a lot of social ministry but it doesn't lead to movements, so we are kind of flipping it around.</w:t>
      </w:r>
      <w:r w:rsidR="00101F9C">
        <w:rPr>
          <w:rFonts w:cstheme="minorHAnsi"/>
          <w:szCs w:val="22"/>
          <w:lang w:val="en-US"/>
        </w:rPr>
        <w:t xml:space="preserve"> </w:t>
      </w:r>
      <w:r w:rsidR="00D03076" w:rsidRPr="00D03076">
        <w:rPr>
          <w:rFonts w:cstheme="minorHAnsi"/>
          <w:szCs w:val="22"/>
          <w:lang w:val="en-US"/>
        </w:rPr>
        <w:t>We were seeing a movement spun off now that was one example of CPM spinning off another DMM / CPM among a completely different unrelated people group through a disaster.</w:t>
      </w:r>
      <w:r w:rsidR="00101F9C">
        <w:rPr>
          <w:rFonts w:cstheme="minorHAnsi"/>
          <w:szCs w:val="22"/>
          <w:lang w:val="en-US"/>
        </w:rPr>
        <w:t xml:space="preserve"> </w:t>
      </w:r>
      <w:r w:rsidR="00D03076" w:rsidRPr="00D03076">
        <w:rPr>
          <w:rFonts w:cstheme="minorHAnsi"/>
          <w:szCs w:val="22"/>
          <w:lang w:val="en-US"/>
        </w:rPr>
        <w:t>The local people were simply waiting for a person to share the gospel.</w:t>
      </w:r>
      <w:r w:rsidR="00101F9C">
        <w:rPr>
          <w:rFonts w:cstheme="minorHAnsi"/>
          <w:szCs w:val="22"/>
          <w:lang w:val="en-US"/>
        </w:rPr>
        <w:t xml:space="preserve"> </w:t>
      </w:r>
      <w:r w:rsidR="00D03076" w:rsidRPr="00D03076">
        <w:rPr>
          <w:rFonts w:cstheme="minorHAnsi"/>
          <w:szCs w:val="22"/>
          <w:lang w:val="en-US"/>
        </w:rPr>
        <w:t>So we're going to help in situations where we know for a fact it's going to result in a church.”</w:t>
      </w:r>
    </w:p>
    <w:p w14:paraId="5E874223" w14:textId="30C7323F" w:rsidR="00D03076" w:rsidRPr="00D03076" w:rsidRDefault="00DD7325" w:rsidP="00D03076">
      <w:pPr>
        <w:spacing w:line="240" w:lineRule="auto"/>
        <w:rPr>
          <w:rFonts w:cstheme="minorHAnsi"/>
          <w:szCs w:val="22"/>
          <w:lang w:val="en-US"/>
        </w:rPr>
      </w:pPr>
      <w:r>
        <w:rPr>
          <w:rFonts w:cstheme="minorHAnsi"/>
          <w:szCs w:val="22"/>
          <w:lang w:val="en-US"/>
        </w:rPr>
        <w:tab/>
      </w:r>
      <w:r w:rsidR="00D03076" w:rsidRPr="00D03076">
        <w:rPr>
          <w:rFonts w:cstheme="minorHAnsi"/>
          <w:szCs w:val="22"/>
          <w:lang w:val="en-US"/>
        </w:rPr>
        <w:t>Some of those in the control group also mentioned the importance of perseverance and maintaining relationships with people who are suffering in one way or another, whether or not it led to the catalyzing of a movement.</w:t>
      </w:r>
      <w:r w:rsidR="00101F9C">
        <w:rPr>
          <w:rFonts w:cstheme="minorHAnsi"/>
          <w:szCs w:val="22"/>
          <w:lang w:val="en-US"/>
        </w:rPr>
        <w:t xml:space="preserve"> </w:t>
      </w:r>
      <w:r w:rsidR="00D03076" w:rsidRPr="00D03076">
        <w:rPr>
          <w:rFonts w:cstheme="minorHAnsi"/>
          <w:szCs w:val="22"/>
          <w:lang w:val="en-US"/>
        </w:rPr>
        <w:t>For instance, one man ministering among refugees in East Africa said:</w:t>
      </w:r>
    </w:p>
    <w:p w14:paraId="06011362" w14:textId="18BA61FD" w:rsidR="00D03076" w:rsidRPr="00D03076" w:rsidRDefault="00D03076" w:rsidP="00E678A5">
      <w:pPr>
        <w:spacing w:line="240" w:lineRule="auto"/>
        <w:ind w:left="630"/>
        <w:rPr>
          <w:rFonts w:cstheme="minorHAnsi"/>
          <w:szCs w:val="22"/>
          <w:lang w:val="en-US"/>
        </w:rPr>
      </w:pPr>
      <w:r w:rsidRPr="00D03076">
        <w:rPr>
          <w:rFonts w:cstheme="minorHAnsi"/>
          <w:szCs w:val="22"/>
          <w:lang w:val="en-US"/>
        </w:rPr>
        <w:t>“[An important factor was] being there with the people: God gave us favor; it was not what we did.</w:t>
      </w:r>
      <w:r w:rsidR="00101F9C">
        <w:rPr>
          <w:rFonts w:cstheme="minorHAnsi"/>
          <w:szCs w:val="22"/>
          <w:lang w:val="en-US"/>
        </w:rPr>
        <w:t xml:space="preserve"> </w:t>
      </w:r>
      <w:r w:rsidRPr="00D03076">
        <w:rPr>
          <w:rFonts w:cstheme="minorHAnsi"/>
          <w:szCs w:val="22"/>
          <w:lang w:val="en-US"/>
        </w:rPr>
        <w:t>We got to know illiterate and uneducated, low class people but they were eager to learn… We were living among the people. Love people: don’t see them as objects of ministry.</w:t>
      </w:r>
      <w:r w:rsidR="00101F9C">
        <w:rPr>
          <w:rFonts w:cstheme="minorHAnsi"/>
          <w:szCs w:val="22"/>
          <w:lang w:val="en-US"/>
        </w:rPr>
        <w:t xml:space="preserve"> </w:t>
      </w:r>
      <w:r w:rsidRPr="00D03076">
        <w:rPr>
          <w:rFonts w:cstheme="minorHAnsi"/>
          <w:szCs w:val="22"/>
          <w:lang w:val="en-US"/>
        </w:rPr>
        <w:t>Go and love them.</w:t>
      </w:r>
      <w:r w:rsidR="00101F9C">
        <w:rPr>
          <w:rFonts w:cstheme="minorHAnsi"/>
          <w:szCs w:val="22"/>
          <w:lang w:val="en-US"/>
        </w:rPr>
        <w:t xml:space="preserve"> </w:t>
      </w:r>
      <w:r w:rsidRPr="00D03076">
        <w:rPr>
          <w:rFonts w:cstheme="minorHAnsi"/>
          <w:szCs w:val="22"/>
          <w:lang w:val="en-US"/>
        </w:rPr>
        <w:t>Build real friendship….</w:t>
      </w:r>
      <w:r w:rsidR="00101F9C">
        <w:rPr>
          <w:rFonts w:cstheme="minorHAnsi"/>
          <w:szCs w:val="22"/>
          <w:lang w:val="en-US"/>
        </w:rPr>
        <w:t xml:space="preserve"> </w:t>
      </w:r>
      <w:r w:rsidRPr="00D03076">
        <w:rPr>
          <w:rFonts w:cstheme="minorHAnsi"/>
          <w:szCs w:val="22"/>
          <w:lang w:val="en-US"/>
        </w:rPr>
        <w:t>Resilience to stick it out is the key thing.</w:t>
      </w:r>
      <w:r w:rsidR="00101F9C">
        <w:rPr>
          <w:rFonts w:cstheme="minorHAnsi"/>
          <w:szCs w:val="22"/>
          <w:lang w:val="en-US"/>
        </w:rPr>
        <w:t xml:space="preserve"> </w:t>
      </w:r>
      <w:r w:rsidRPr="00D03076">
        <w:rPr>
          <w:rFonts w:cstheme="minorHAnsi"/>
          <w:szCs w:val="22"/>
          <w:lang w:val="en-US"/>
        </w:rPr>
        <w:t>It is easy to quit but we didn’t quit.</w:t>
      </w:r>
      <w:r w:rsidR="00101F9C">
        <w:rPr>
          <w:rFonts w:cstheme="minorHAnsi"/>
          <w:szCs w:val="22"/>
          <w:lang w:val="en-US"/>
        </w:rPr>
        <w:t xml:space="preserve"> </w:t>
      </w:r>
      <w:r w:rsidRPr="00D03076">
        <w:rPr>
          <w:rFonts w:cstheme="minorHAnsi"/>
          <w:szCs w:val="22"/>
          <w:lang w:val="en-US"/>
        </w:rPr>
        <w:t>God allowed us to stay.”</w:t>
      </w:r>
      <w:r w:rsidR="00101F9C">
        <w:rPr>
          <w:rFonts w:cstheme="minorHAnsi"/>
          <w:szCs w:val="22"/>
          <w:lang w:val="en-US"/>
        </w:rPr>
        <w:t xml:space="preserve"> </w:t>
      </w:r>
      <w:r w:rsidRPr="00D03076">
        <w:rPr>
          <w:rFonts w:cstheme="minorHAnsi"/>
          <w:szCs w:val="22"/>
          <w:lang w:val="en-US"/>
        </w:rPr>
        <w:t>[East Africa; Control Group]</w:t>
      </w:r>
    </w:p>
    <w:p w14:paraId="725141D5" w14:textId="5590AA4C" w:rsidR="00D03076" w:rsidRPr="00D03076" w:rsidRDefault="00D03076" w:rsidP="00151290">
      <w:pPr>
        <w:pStyle w:val="berschrift4"/>
      </w:pPr>
      <w:r w:rsidRPr="00D03076">
        <w:lastRenderedPageBreak/>
        <w:t>Possible Implications of responses to Question 5 - Significant Factors Contributing to Movements</w:t>
      </w:r>
    </w:p>
    <w:p w14:paraId="0EAC190D" w14:textId="77777777" w:rsidR="009E2FCF" w:rsidRDefault="00DD7325" w:rsidP="009E2FCF">
      <w:pPr>
        <w:spacing w:line="240" w:lineRule="auto"/>
        <w:rPr>
          <w:rFonts w:cstheme="minorHAnsi"/>
          <w:szCs w:val="22"/>
          <w:lang w:val="en-GB"/>
        </w:rPr>
      </w:pPr>
      <w:r>
        <w:rPr>
          <w:rFonts w:cstheme="minorHAnsi"/>
          <w:szCs w:val="22"/>
          <w:lang w:val="en-GB"/>
        </w:rPr>
        <w:tab/>
      </w:r>
      <w:r w:rsidR="00D03076" w:rsidRPr="00D03076">
        <w:rPr>
          <w:rFonts w:cstheme="minorHAnsi"/>
          <w:szCs w:val="22"/>
          <w:lang w:val="en-GB"/>
        </w:rPr>
        <w:t>The factors that those in the control group mention more frequently than the catalysts as contributing to their fruitfulness are spiritual factors like prayer or personal qualities like perseverance.</w:t>
      </w:r>
      <w:r w:rsidR="00101F9C">
        <w:rPr>
          <w:rFonts w:cstheme="minorHAnsi"/>
          <w:szCs w:val="22"/>
          <w:lang w:val="en-GB"/>
        </w:rPr>
        <w:t xml:space="preserve"> </w:t>
      </w:r>
      <w:r w:rsidR="00D03076" w:rsidRPr="00D03076">
        <w:rPr>
          <w:rFonts w:cstheme="minorHAnsi"/>
          <w:szCs w:val="22"/>
          <w:lang w:val="en-GB"/>
        </w:rPr>
        <w:t xml:space="preserve">Prayer, often accompanied by fasting, is mentioned also by many catalysts when asked about it in a different question, where it is clear that prayer by </w:t>
      </w:r>
      <w:r w:rsidR="00D03076" w:rsidRPr="00D03076">
        <w:rPr>
          <w:rFonts w:cstheme="minorHAnsi"/>
          <w:i/>
          <w:szCs w:val="22"/>
          <w:lang w:val="en-GB"/>
        </w:rPr>
        <w:t>someone</w:t>
      </w:r>
      <w:r w:rsidR="00D03076" w:rsidRPr="00D03076">
        <w:rPr>
          <w:rFonts w:cstheme="minorHAnsi"/>
          <w:szCs w:val="22"/>
          <w:lang w:val="en-GB"/>
        </w:rPr>
        <w:t xml:space="preserve"> (whether by the catalyst or others) is frequently associated with movements.</w:t>
      </w:r>
      <w:r w:rsidR="00101F9C">
        <w:rPr>
          <w:rFonts w:cstheme="minorHAnsi"/>
          <w:szCs w:val="22"/>
          <w:lang w:val="en-GB"/>
        </w:rPr>
        <w:t xml:space="preserve"> </w:t>
      </w:r>
      <w:r w:rsidR="00D03076" w:rsidRPr="00D03076">
        <w:rPr>
          <w:rFonts w:cstheme="minorHAnsi"/>
          <w:szCs w:val="22"/>
          <w:lang w:val="en-GB"/>
        </w:rPr>
        <w:t>However, when discussing factors that they consider to have been important in cataly</w:t>
      </w:r>
      <w:r w:rsidR="005C273D">
        <w:rPr>
          <w:rFonts w:cstheme="minorHAnsi"/>
          <w:szCs w:val="22"/>
          <w:lang w:val="en-GB"/>
        </w:rPr>
        <w:t>z</w:t>
      </w:r>
      <w:r w:rsidR="00D03076" w:rsidRPr="00D03076">
        <w:rPr>
          <w:rFonts w:cstheme="minorHAnsi"/>
          <w:szCs w:val="22"/>
          <w:lang w:val="en-GB"/>
        </w:rPr>
        <w:t>ing a movement the catalysts are more likely to mention topics such as the use of certain methods and skills that are trainable (e.g. DMM, working with a Person of Peace or using reproducible tools) and the great importance that they place on the role of local people.</w:t>
      </w:r>
      <w:r w:rsidR="00101F9C">
        <w:rPr>
          <w:rFonts w:cstheme="minorHAnsi"/>
          <w:szCs w:val="22"/>
          <w:lang w:val="en-GB"/>
        </w:rPr>
        <w:t xml:space="preserve"> </w:t>
      </w:r>
      <w:bookmarkStart w:id="158" w:name="_Hlk96458675"/>
      <w:r w:rsidR="009E2FCF" w:rsidRPr="00D03076">
        <w:rPr>
          <w:rFonts w:cstheme="minorHAnsi"/>
          <w:szCs w:val="22"/>
          <w:lang w:val="en-GB"/>
        </w:rPr>
        <w:t>Often they regard the local people as the ones who are most important in actually getting the movement going and in training others – e.g. local leaders or leaders of third</w:t>
      </w:r>
      <w:r w:rsidR="009E2FCF">
        <w:rPr>
          <w:rFonts w:cstheme="minorHAnsi"/>
          <w:szCs w:val="22"/>
          <w:lang w:val="en-GB"/>
        </w:rPr>
        <w:t xml:space="preserve"> or </w:t>
      </w:r>
      <w:r w:rsidR="009E2FCF" w:rsidRPr="00D03076">
        <w:rPr>
          <w:rFonts w:cstheme="minorHAnsi"/>
          <w:szCs w:val="22"/>
          <w:lang w:val="en-GB"/>
        </w:rPr>
        <w:t>fourth generation churches.</w:t>
      </w:r>
      <w:r w:rsidR="009E2FCF">
        <w:rPr>
          <w:rFonts w:cstheme="minorHAnsi"/>
          <w:szCs w:val="22"/>
          <w:lang w:val="en-GB"/>
        </w:rPr>
        <w:t xml:space="preserve"> </w:t>
      </w:r>
      <w:r w:rsidR="009E2FCF" w:rsidRPr="00D03076">
        <w:rPr>
          <w:rFonts w:cstheme="minorHAnsi"/>
          <w:szCs w:val="22"/>
          <w:lang w:val="en-GB"/>
        </w:rPr>
        <w:t>Therefore these catalysts regard as vital for the progress of the movement</w:t>
      </w:r>
      <w:r w:rsidR="009E2FCF">
        <w:rPr>
          <w:rFonts w:cstheme="minorHAnsi"/>
          <w:szCs w:val="22"/>
          <w:lang w:val="en-GB"/>
        </w:rPr>
        <w:t xml:space="preserve"> </w:t>
      </w:r>
      <w:r w:rsidR="009E2FCF" w:rsidRPr="00D03076">
        <w:rPr>
          <w:rFonts w:cstheme="minorHAnsi"/>
          <w:szCs w:val="22"/>
          <w:lang w:val="en-GB"/>
        </w:rPr>
        <w:t xml:space="preserve">the </w:t>
      </w:r>
      <w:r w:rsidR="009E2FCF">
        <w:rPr>
          <w:rFonts w:cstheme="minorHAnsi"/>
          <w:szCs w:val="22"/>
          <w:lang w:val="en-GB"/>
        </w:rPr>
        <w:t>effort</w:t>
      </w:r>
      <w:r w:rsidR="009E2FCF" w:rsidRPr="00D03076">
        <w:rPr>
          <w:rFonts w:cstheme="minorHAnsi"/>
          <w:szCs w:val="22"/>
          <w:lang w:val="en-GB"/>
        </w:rPr>
        <w:t xml:space="preserve"> they put into working alongside local leaders, training them, and empowering them</w:t>
      </w:r>
      <w:r w:rsidR="009E2FCF">
        <w:rPr>
          <w:rFonts w:cstheme="minorHAnsi"/>
          <w:szCs w:val="22"/>
          <w:lang w:val="en-GB"/>
        </w:rPr>
        <w:t>.</w:t>
      </w:r>
      <w:r w:rsidR="009E2FCF" w:rsidRPr="00D03076">
        <w:rPr>
          <w:rFonts w:cstheme="minorHAnsi"/>
          <w:szCs w:val="22"/>
          <w:lang w:val="en-GB"/>
        </w:rPr>
        <w:t xml:space="preserve"> </w:t>
      </w:r>
    </w:p>
    <w:p w14:paraId="7B49CFCD" w14:textId="77777777" w:rsidR="009E2FCF" w:rsidRPr="00E678A5" w:rsidRDefault="009E2FCF" w:rsidP="009E2FCF">
      <w:pPr>
        <w:spacing w:line="240" w:lineRule="auto"/>
        <w:rPr>
          <w:rFonts w:cstheme="minorHAnsi"/>
          <w:szCs w:val="22"/>
          <w:lang w:val="en-GB"/>
        </w:rPr>
      </w:pPr>
      <w:r>
        <w:rPr>
          <w:rFonts w:cstheme="minorHAnsi"/>
          <w:szCs w:val="22"/>
          <w:lang w:val="en-GB"/>
        </w:rPr>
        <w:tab/>
      </w:r>
      <w:r w:rsidRPr="00E678A5">
        <w:rPr>
          <w:rFonts w:cstheme="minorHAnsi"/>
          <w:szCs w:val="22"/>
          <w:lang w:val="en-GB"/>
        </w:rPr>
        <w:t xml:space="preserve">Some of those in the control group have been ministering in contexts </w:t>
      </w:r>
      <w:r>
        <w:rPr>
          <w:rFonts w:cstheme="minorHAnsi"/>
          <w:szCs w:val="22"/>
          <w:lang w:val="en-GB"/>
        </w:rPr>
        <w:t>having</w:t>
      </w:r>
      <w:r w:rsidRPr="00E678A5">
        <w:rPr>
          <w:rFonts w:cstheme="minorHAnsi"/>
          <w:szCs w:val="22"/>
          <w:lang w:val="en-GB"/>
        </w:rPr>
        <w:t xml:space="preserve"> several hindering factors, including spiritual, social, and political ones. The multiplicity of factors means we need to be cautious about attributing the development of movements </w:t>
      </w:r>
      <w:r w:rsidRPr="00E678A5">
        <w:rPr>
          <w:rFonts w:cstheme="minorHAnsi"/>
          <w:i/>
          <w:szCs w:val="22"/>
          <w:lang w:val="en-GB"/>
        </w:rPr>
        <w:t>only</w:t>
      </w:r>
      <w:r w:rsidRPr="00E678A5">
        <w:rPr>
          <w:rFonts w:cstheme="minorHAnsi"/>
          <w:szCs w:val="22"/>
          <w:lang w:val="en-GB"/>
        </w:rPr>
        <w:t xml:space="preserve"> to factors such as DMM approaches or empowering locals, which some of those in the control group have also been doing.</w:t>
      </w:r>
      <w:r>
        <w:rPr>
          <w:rFonts w:cstheme="minorHAnsi"/>
          <w:szCs w:val="22"/>
          <w:lang w:val="en-GB"/>
        </w:rPr>
        <w:t xml:space="preserve"> </w:t>
      </w:r>
      <w:r w:rsidRPr="00E678A5">
        <w:rPr>
          <w:rFonts w:cstheme="minorHAnsi"/>
          <w:szCs w:val="22"/>
          <w:lang w:val="en-GB"/>
        </w:rPr>
        <w:t xml:space="preserve">One can be using the </w:t>
      </w:r>
      <w:r>
        <w:rPr>
          <w:rFonts w:cstheme="minorHAnsi"/>
          <w:szCs w:val="22"/>
          <w:lang w:val="en-GB"/>
        </w:rPr>
        <w:t>“</w:t>
      </w:r>
      <w:r w:rsidRPr="00E678A5">
        <w:rPr>
          <w:rFonts w:cstheme="minorHAnsi"/>
          <w:szCs w:val="22"/>
          <w:lang w:val="en-GB"/>
        </w:rPr>
        <w:t>right</w:t>
      </w:r>
      <w:r>
        <w:rPr>
          <w:rFonts w:cstheme="minorHAnsi"/>
          <w:szCs w:val="22"/>
          <w:lang w:val="en-GB"/>
        </w:rPr>
        <w:t>”</w:t>
      </w:r>
      <w:r w:rsidRPr="00E678A5">
        <w:rPr>
          <w:rFonts w:cstheme="minorHAnsi"/>
          <w:szCs w:val="22"/>
          <w:lang w:val="en-GB"/>
        </w:rPr>
        <w:t xml:space="preserve"> tools and methods</w:t>
      </w:r>
      <w:r>
        <w:rPr>
          <w:rFonts w:cstheme="minorHAnsi"/>
          <w:szCs w:val="22"/>
          <w:lang w:val="en-GB"/>
        </w:rPr>
        <w:t>,</w:t>
      </w:r>
      <w:r w:rsidRPr="00E678A5">
        <w:rPr>
          <w:rFonts w:cstheme="minorHAnsi"/>
          <w:szCs w:val="22"/>
          <w:lang w:val="en-GB"/>
        </w:rPr>
        <w:t xml:space="preserve"> but political factors (</w:t>
      </w:r>
      <w:r w:rsidRPr="00E678A5">
        <w:rPr>
          <w:rFonts w:cstheme="minorHAnsi"/>
          <w:i/>
          <w:szCs w:val="22"/>
          <w:lang w:val="en-GB"/>
        </w:rPr>
        <w:t>e.g.</w:t>
      </w:r>
      <w:r w:rsidRPr="00E678A5">
        <w:rPr>
          <w:rFonts w:cstheme="minorHAnsi"/>
          <w:szCs w:val="22"/>
          <w:lang w:val="en-GB"/>
        </w:rPr>
        <w:t xml:space="preserve"> the anti-proselytization laws in India) or other cultural factors (</w:t>
      </w:r>
      <w:r w:rsidRPr="00E678A5">
        <w:rPr>
          <w:rFonts w:cstheme="minorHAnsi"/>
          <w:i/>
          <w:szCs w:val="22"/>
          <w:lang w:val="en-GB"/>
        </w:rPr>
        <w:t>e.g.</w:t>
      </w:r>
      <w:r w:rsidRPr="00E678A5">
        <w:rPr>
          <w:rFonts w:cstheme="minorHAnsi"/>
          <w:szCs w:val="22"/>
          <w:lang w:val="en-GB"/>
        </w:rPr>
        <w:t xml:space="preserve"> degree of contextualization, availability of Bible translations in the relevant languages, and so on) may also play a role as preconditions for movements to develop.</w:t>
      </w:r>
    </w:p>
    <w:p w14:paraId="0E3C840C" w14:textId="5F8B5ACC" w:rsidR="00A72F53" w:rsidRPr="003B717B" w:rsidRDefault="00835AFE" w:rsidP="00151290">
      <w:pPr>
        <w:pStyle w:val="berschrift3"/>
        <w:rPr>
          <w:rFonts w:cstheme="minorHAnsi"/>
          <w:szCs w:val="22"/>
          <w:lang w:val="en-GB"/>
        </w:rPr>
      </w:pPr>
      <w:bookmarkStart w:id="159" w:name="_Toc77931707"/>
      <w:bookmarkEnd w:id="158"/>
      <w:r w:rsidRPr="00E678A5">
        <w:t>Significant Factors Impeding Movements</w:t>
      </w:r>
      <w:bookmarkEnd w:id="159"/>
      <w:r w:rsidRPr="00E678A5">
        <w:t xml:space="preserve"> </w:t>
      </w:r>
    </w:p>
    <w:p w14:paraId="503A0134" w14:textId="7E7439D1" w:rsidR="00835AFE" w:rsidRPr="008F7FFD" w:rsidRDefault="00DD7325" w:rsidP="00835AFE">
      <w:pPr>
        <w:spacing w:line="240" w:lineRule="auto"/>
        <w:rPr>
          <w:rFonts w:cstheme="minorHAnsi"/>
          <w:szCs w:val="22"/>
          <w:lang w:val="en-US"/>
        </w:rPr>
      </w:pPr>
      <w:r>
        <w:rPr>
          <w:rFonts w:cstheme="minorHAnsi"/>
          <w:szCs w:val="22"/>
          <w:lang w:val="en-GB"/>
        </w:rPr>
        <w:tab/>
      </w:r>
      <w:r w:rsidR="00835AFE" w:rsidRPr="00E678A5">
        <w:rPr>
          <w:rFonts w:cstheme="minorHAnsi"/>
          <w:szCs w:val="22"/>
          <w:lang w:val="en-GB"/>
        </w:rPr>
        <w:t>Question 7 asked catalysts, “</w:t>
      </w:r>
      <w:r w:rsidR="00835AFE" w:rsidRPr="008F7FFD">
        <w:rPr>
          <w:rFonts w:cstheme="minorHAnsi"/>
          <w:i/>
          <w:szCs w:val="22"/>
          <w:lang w:val="en-US"/>
        </w:rPr>
        <w:t>What have been the main factors that have inhibited the catalyzing of your movement?</w:t>
      </w:r>
      <w:r w:rsidR="00835AFE" w:rsidRPr="00E678A5">
        <w:rPr>
          <w:rFonts w:cstheme="minorHAnsi"/>
          <w:szCs w:val="22"/>
          <w:lang w:val="en-GB"/>
        </w:rPr>
        <w:t>” and pioneers in</w:t>
      </w:r>
      <w:r w:rsidR="00835AFE" w:rsidRPr="008F7FFD">
        <w:rPr>
          <w:rFonts w:cstheme="minorHAnsi"/>
          <w:szCs w:val="22"/>
          <w:lang w:val="en-US"/>
        </w:rPr>
        <w:t xml:space="preserve"> the control group,</w:t>
      </w:r>
      <w:r w:rsidR="00835AFE" w:rsidRPr="00E678A5">
        <w:rPr>
          <w:rFonts w:cstheme="minorHAnsi"/>
          <w:szCs w:val="22"/>
          <w:lang w:val="en-GB"/>
        </w:rPr>
        <w:t xml:space="preserve"> “</w:t>
      </w:r>
      <w:r w:rsidR="00835AFE" w:rsidRPr="008F7FFD">
        <w:rPr>
          <w:rFonts w:cstheme="minorHAnsi"/>
          <w:i/>
          <w:szCs w:val="22"/>
          <w:lang w:val="en-US"/>
        </w:rPr>
        <w:t>What have been the main factors that have negatively impacted your ministry fruitfulness, hindering you from achieving your vision?</w:t>
      </w:r>
      <w:r w:rsidR="00835AFE" w:rsidRPr="008F7FFD">
        <w:rPr>
          <w:rFonts w:cstheme="minorHAnsi"/>
          <w:szCs w:val="22"/>
          <w:lang w:val="en-US"/>
        </w:rPr>
        <w:t xml:space="preserve">” </w:t>
      </w:r>
    </w:p>
    <w:p w14:paraId="5C4D04CD" w14:textId="4BDAFCF0" w:rsidR="00835AFE" w:rsidRPr="00E678A5" w:rsidRDefault="00DD7325" w:rsidP="00835AFE">
      <w:pPr>
        <w:spacing w:line="240" w:lineRule="auto"/>
        <w:rPr>
          <w:rFonts w:cstheme="minorHAnsi"/>
          <w:szCs w:val="22"/>
        </w:rPr>
      </w:pPr>
      <w:r>
        <w:rPr>
          <w:rFonts w:cstheme="minorHAnsi"/>
          <w:szCs w:val="22"/>
          <w:lang w:val="en-US"/>
        </w:rPr>
        <w:tab/>
      </w:r>
      <w:r w:rsidR="00835AFE" w:rsidRPr="008F7FFD">
        <w:rPr>
          <w:rFonts w:cstheme="minorHAnsi"/>
          <w:szCs w:val="22"/>
          <w:lang w:val="en-US"/>
        </w:rPr>
        <w:t xml:space="preserve">Many different factors were mentioned in response to these open-ended questions. </w:t>
      </w:r>
      <w:r w:rsidR="00835AFE" w:rsidRPr="00E678A5">
        <w:rPr>
          <w:rFonts w:cstheme="minorHAnsi"/>
          <w:szCs w:val="22"/>
        </w:rPr>
        <w:t>Essentially they fall into four main groupings:</w:t>
      </w:r>
    </w:p>
    <w:p w14:paraId="11BE0F4E" w14:textId="77777777" w:rsidR="00835AFE" w:rsidRPr="008F7FFD" w:rsidRDefault="00835AFE" w:rsidP="001C55F0">
      <w:pPr>
        <w:pStyle w:val="Listenabsatz"/>
        <w:numPr>
          <w:ilvl w:val="0"/>
          <w:numId w:val="15"/>
        </w:numPr>
        <w:suppressAutoHyphens/>
        <w:spacing w:after="0" w:line="240" w:lineRule="auto"/>
        <w:rPr>
          <w:rFonts w:cstheme="minorHAnsi"/>
          <w:szCs w:val="22"/>
          <w:lang w:val="en-US"/>
        </w:rPr>
      </w:pPr>
      <w:r w:rsidRPr="008F7FFD">
        <w:rPr>
          <w:rFonts w:cstheme="minorHAnsi"/>
          <w:b/>
          <w:szCs w:val="22"/>
          <w:lang w:val="en-US"/>
        </w:rPr>
        <w:t>External socio-political factors</w:t>
      </w:r>
      <w:r w:rsidRPr="008F7FFD">
        <w:rPr>
          <w:rFonts w:cstheme="minorHAnsi"/>
          <w:szCs w:val="22"/>
          <w:lang w:val="en-US"/>
        </w:rPr>
        <w:t xml:space="preserve"> such as government opposition, civil war or illiteracy that lie beyond the control of the interviewee.</w:t>
      </w:r>
    </w:p>
    <w:p w14:paraId="435DED37" w14:textId="77777777" w:rsidR="00835AFE" w:rsidRPr="008F7FFD" w:rsidRDefault="00835AFE" w:rsidP="001C55F0">
      <w:pPr>
        <w:pStyle w:val="Listenabsatz"/>
        <w:numPr>
          <w:ilvl w:val="0"/>
          <w:numId w:val="15"/>
        </w:numPr>
        <w:suppressAutoHyphens/>
        <w:spacing w:after="0" w:line="240" w:lineRule="auto"/>
        <w:rPr>
          <w:rFonts w:cstheme="minorHAnsi"/>
          <w:szCs w:val="22"/>
          <w:lang w:val="en-US"/>
        </w:rPr>
      </w:pPr>
      <w:r w:rsidRPr="008F7FFD">
        <w:rPr>
          <w:rFonts w:cstheme="minorHAnsi"/>
          <w:b/>
          <w:szCs w:val="22"/>
          <w:lang w:val="en-US"/>
        </w:rPr>
        <w:t>External Christian factors</w:t>
      </w:r>
      <w:r w:rsidRPr="008F7FFD">
        <w:rPr>
          <w:rFonts w:cstheme="minorHAnsi"/>
          <w:szCs w:val="22"/>
          <w:lang w:val="en-US"/>
        </w:rPr>
        <w:t xml:space="preserve"> in the form of other Christian organizations or churches which may attract movement leaders by offering greater pay or may be the source of false teachings or other influences such as dependency which are perceived as having a negative impact.</w:t>
      </w:r>
    </w:p>
    <w:p w14:paraId="05623492" w14:textId="4B1D019F" w:rsidR="00835AFE" w:rsidRPr="008F7FFD" w:rsidRDefault="00835AFE" w:rsidP="001C55F0">
      <w:pPr>
        <w:pStyle w:val="Listenabsatz"/>
        <w:numPr>
          <w:ilvl w:val="0"/>
          <w:numId w:val="15"/>
        </w:numPr>
        <w:suppressAutoHyphens/>
        <w:spacing w:after="0" w:line="240" w:lineRule="auto"/>
        <w:rPr>
          <w:rFonts w:cstheme="minorHAnsi"/>
          <w:szCs w:val="22"/>
          <w:lang w:val="en-US"/>
        </w:rPr>
      </w:pPr>
      <w:r w:rsidRPr="008F7FFD">
        <w:rPr>
          <w:rFonts w:cstheme="minorHAnsi"/>
          <w:b/>
          <w:szCs w:val="22"/>
          <w:lang w:val="en-US"/>
        </w:rPr>
        <w:t>Internal factors</w:t>
      </w:r>
      <w:r w:rsidRPr="008F7FFD">
        <w:rPr>
          <w:rFonts w:cstheme="minorHAnsi"/>
          <w:szCs w:val="22"/>
          <w:lang w:val="en-US"/>
        </w:rPr>
        <w:t xml:space="preserve"> within the team or church structure, including conflicts, insufficient training or skills, lack of motivation or prayerfulness, character issues and so on.</w:t>
      </w:r>
    </w:p>
    <w:p w14:paraId="2387737F" w14:textId="59C6DD00" w:rsidR="00835AFE" w:rsidRPr="008F7FFD" w:rsidRDefault="00835AFE" w:rsidP="00DD7325">
      <w:pPr>
        <w:pStyle w:val="Listenabsatz"/>
        <w:numPr>
          <w:ilvl w:val="0"/>
          <w:numId w:val="15"/>
        </w:numPr>
        <w:suppressAutoHyphens/>
        <w:spacing w:after="120" w:line="240" w:lineRule="auto"/>
        <w:rPr>
          <w:rFonts w:cstheme="minorHAnsi"/>
          <w:szCs w:val="22"/>
          <w:lang w:val="en-US"/>
        </w:rPr>
      </w:pPr>
      <w:r w:rsidRPr="008F7FFD">
        <w:rPr>
          <w:rFonts w:cstheme="minorHAnsi"/>
          <w:b/>
          <w:szCs w:val="22"/>
          <w:lang w:val="en-US"/>
        </w:rPr>
        <w:t>Internal lack of resources</w:t>
      </w:r>
      <w:r w:rsidRPr="008F7FFD">
        <w:rPr>
          <w:rFonts w:cstheme="minorHAnsi"/>
          <w:szCs w:val="22"/>
          <w:lang w:val="en-US"/>
        </w:rPr>
        <w:t xml:space="preserve">, including financial constraints, a shortage of workers or an absence of a translation of the </w:t>
      </w:r>
      <w:r w:rsidR="00D171B7">
        <w:rPr>
          <w:rFonts w:cstheme="minorHAnsi"/>
          <w:szCs w:val="22"/>
          <w:lang w:val="en-US"/>
        </w:rPr>
        <w:t>S</w:t>
      </w:r>
      <w:r w:rsidRPr="008F7FFD">
        <w:rPr>
          <w:rFonts w:cstheme="minorHAnsi"/>
          <w:szCs w:val="22"/>
          <w:lang w:val="en-US"/>
        </w:rPr>
        <w:t>criptures into the</w:t>
      </w:r>
      <w:r w:rsidR="00D171B7">
        <w:rPr>
          <w:rFonts w:cstheme="minorHAnsi"/>
          <w:szCs w:val="22"/>
          <w:lang w:val="en-US"/>
        </w:rPr>
        <w:t xml:space="preserve"> focus</w:t>
      </w:r>
      <w:r w:rsidRPr="008F7FFD">
        <w:rPr>
          <w:rFonts w:cstheme="minorHAnsi"/>
          <w:szCs w:val="22"/>
          <w:lang w:val="en-US"/>
        </w:rPr>
        <w:t xml:space="preserve"> language. </w:t>
      </w:r>
    </w:p>
    <w:p w14:paraId="17FB1176" w14:textId="32D40223" w:rsidR="00ED7024" w:rsidRDefault="00DD7325" w:rsidP="00835AFE">
      <w:pPr>
        <w:spacing w:line="240" w:lineRule="auto"/>
        <w:rPr>
          <w:rFonts w:cstheme="minorHAnsi"/>
          <w:szCs w:val="22"/>
          <w:lang w:val="en-US"/>
        </w:rPr>
      </w:pPr>
      <w:r>
        <w:rPr>
          <w:rFonts w:cstheme="minorHAnsi"/>
          <w:szCs w:val="22"/>
          <w:lang w:val="en-US"/>
        </w:rPr>
        <w:tab/>
      </w:r>
      <w:r w:rsidR="00835AFE" w:rsidRPr="008F7FFD">
        <w:rPr>
          <w:rFonts w:cstheme="minorHAnsi"/>
          <w:szCs w:val="22"/>
          <w:lang w:val="en-US"/>
        </w:rPr>
        <w:t>Some of these features were referenced by similar proportions of catalysts and those in the control group.</w:t>
      </w:r>
      <w:r w:rsidR="00101F9C">
        <w:rPr>
          <w:rFonts w:cstheme="minorHAnsi"/>
          <w:szCs w:val="22"/>
          <w:lang w:val="en-US"/>
        </w:rPr>
        <w:t xml:space="preserve"> </w:t>
      </w:r>
      <w:r w:rsidR="00835AFE" w:rsidRPr="008F7FFD">
        <w:rPr>
          <w:rFonts w:cstheme="minorHAnsi"/>
          <w:szCs w:val="22"/>
          <w:lang w:val="en-US"/>
        </w:rPr>
        <w:t>However, it was noticeable that some of the other factors were mentioned more prominently by one</w:t>
      </w:r>
      <w:r w:rsidR="00D171B7">
        <w:rPr>
          <w:rFonts w:cstheme="minorHAnsi"/>
          <w:szCs w:val="22"/>
          <w:lang w:val="en-US"/>
        </w:rPr>
        <w:t xml:space="preserve"> group</w:t>
      </w:r>
      <w:r w:rsidR="00835AFE" w:rsidRPr="008F7FFD">
        <w:rPr>
          <w:rFonts w:cstheme="minorHAnsi"/>
          <w:szCs w:val="22"/>
          <w:lang w:val="en-US"/>
        </w:rPr>
        <w:t xml:space="preserve"> or the other.</w:t>
      </w:r>
      <w:r w:rsidR="00101F9C">
        <w:rPr>
          <w:rFonts w:cstheme="minorHAnsi"/>
          <w:szCs w:val="22"/>
          <w:lang w:val="en-US"/>
        </w:rPr>
        <w:t xml:space="preserve"> </w:t>
      </w:r>
      <w:r w:rsidR="00835AFE" w:rsidRPr="008F7FFD">
        <w:rPr>
          <w:rFonts w:cstheme="minorHAnsi"/>
          <w:szCs w:val="22"/>
          <w:lang w:val="en-US"/>
        </w:rPr>
        <w:t>The following table gives the breakdown of responses according to catalysts and those in the control group in terms of the percentage of responses in each group. Those that are significantly more frequent among catalysts are highlighted in bold font.</w:t>
      </w:r>
    </w:p>
    <w:p w14:paraId="0A62B63C" w14:textId="07F5D426" w:rsidR="00D171B7" w:rsidRDefault="00D171B7" w:rsidP="00835AFE">
      <w:pPr>
        <w:spacing w:line="240" w:lineRule="auto"/>
        <w:rPr>
          <w:rFonts w:cstheme="minorHAnsi"/>
          <w:szCs w:val="22"/>
          <w:lang w:val="en-US"/>
        </w:rPr>
      </w:pPr>
    </w:p>
    <w:p w14:paraId="7CD859B1" w14:textId="77777777" w:rsidR="00D171B7" w:rsidRPr="008F7FFD" w:rsidRDefault="00D171B7" w:rsidP="00835AFE">
      <w:pPr>
        <w:spacing w:line="240" w:lineRule="auto"/>
        <w:rPr>
          <w:rFonts w:cstheme="minorHAnsi"/>
          <w:szCs w:val="22"/>
          <w:lang w:val="en-US"/>
        </w:rPr>
      </w:pPr>
    </w:p>
    <w:p w14:paraId="19D270BE" w14:textId="426B09BE" w:rsidR="00835AFE" w:rsidRPr="009D1688" w:rsidRDefault="00835AFE" w:rsidP="00437614">
      <w:pPr>
        <w:pStyle w:val="berschrift7"/>
        <w:spacing w:after="240"/>
        <w:ind w:left="0" w:firstLine="634"/>
      </w:pPr>
      <w:bookmarkStart w:id="160" w:name="_Toc77847578"/>
      <w:r w:rsidRPr="009D1688">
        <w:lastRenderedPageBreak/>
        <w:t xml:space="preserve">Comparison of </w:t>
      </w:r>
      <w:r w:rsidR="00B04469" w:rsidRPr="009D1688">
        <w:t>Inhibiting Factors</w:t>
      </w:r>
      <w:bookmarkEnd w:id="160"/>
      <w:r w:rsidR="00B04469" w:rsidRPr="009D1688">
        <w:t xml:space="preserve"> </w:t>
      </w:r>
    </w:p>
    <w:tbl>
      <w:tblPr>
        <w:tblStyle w:val="Tabellenraster"/>
        <w:tblW w:w="0" w:type="auto"/>
        <w:tblLook w:val="04A0" w:firstRow="1" w:lastRow="0" w:firstColumn="1" w:lastColumn="0" w:noHBand="0" w:noVBand="1"/>
      </w:tblPr>
      <w:tblGrid>
        <w:gridCol w:w="3027"/>
        <w:gridCol w:w="2999"/>
        <w:gridCol w:w="2990"/>
      </w:tblGrid>
      <w:tr w:rsidR="00835AFE" w:rsidRPr="00E678A5" w14:paraId="1580CAFD" w14:textId="77777777" w:rsidTr="00C50CF4">
        <w:trPr>
          <w:trHeight w:val="432"/>
        </w:trPr>
        <w:tc>
          <w:tcPr>
            <w:tcW w:w="3126" w:type="dxa"/>
            <w:shd w:val="clear" w:color="auto" w:fill="D9D9D9" w:themeFill="background1" w:themeFillShade="D9"/>
          </w:tcPr>
          <w:p w14:paraId="393BF47A" w14:textId="77777777" w:rsidR="00835AFE" w:rsidRPr="00E678A5" w:rsidRDefault="00835AFE" w:rsidP="00835AFE">
            <w:pPr>
              <w:rPr>
                <w:rFonts w:cstheme="minorHAnsi"/>
                <w:sz w:val="18"/>
                <w:szCs w:val="18"/>
              </w:rPr>
            </w:pPr>
          </w:p>
        </w:tc>
        <w:tc>
          <w:tcPr>
            <w:tcW w:w="3114" w:type="dxa"/>
            <w:shd w:val="clear" w:color="auto" w:fill="D9D9D9" w:themeFill="background1" w:themeFillShade="D9"/>
            <w:vAlign w:val="center"/>
          </w:tcPr>
          <w:p w14:paraId="4C1EC2CA" w14:textId="77777777" w:rsidR="00835AFE" w:rsidRPr="00E678A5" w:rsidRDefault="00835AFE" w:rsidP="00835AFE">
            <w:pPr>
              <w:jc w:val="center"/>
              <w:rPr>
                <w:rFonts w:cstheme="minorHAnsi"/>
                <w:sz w:val="18"/>
                <w:szCs w:val="18"/>
              </w:rPr>
            </w:pPr>
            <w:r w:rsidRPr="00E678A5">
              <w:rPr>
                <w:rFonts w:cstheme="minorHAnsi"/>
                <w:b/>
                <w:sz w:val="18"/>
                <w:szCs w:val="18"/>
                <w:lang w:val="en-GB"/>
              </w:rPr>
              <w:t>Effective Catalysts %</w:t>
            </w:r>
          </w:p>
        </w:tc>
        <w:tc>
          <w:tcPr>
            <w:tcW w:w="3110" w:type="dxa"/>
            <w:shd w:val="clear" w:color="auto" w:fill="D9D9D9" w:themeFill="background1" w:themeFillShade="D9"/>
            <w:vAlign w:val="center"/>
          </w:tcPr>
          <w:p w14:paraId="53238A63" w14:textId="77777777" w:rsidR="00835AFE" w:rsidRPr="00E678A5" w:rsidRDefault="00835AFE" w:rsidP="00835AFE">
            <w:pPr>
              <w:jc w:val="center"/>
              <w:rPr>
                <w:rFonts w:cstheme="minorHAnsi"/>
                <w:sz w:val="18"/>
                <w:szCs w:val="18"/>
              </w:rPr>
            </w:pPr>
            <w:r w:rsidRPr="00E678A5">
              <w:rPr>
                <w:rFonts w:cstheme="minorHAnsi"/>
                <w:b/>
                <w:sz w:val="18"/>
                <w:szCs w:val="18"/>
                <w:lang w:val="en-GB"/>
              </w:rPr>
              <w:t>Control Group %</w:t>
            </w:r>
          </w:p>
        </w:tc>
      </w:tr>
      <w:tr w:rsidR="00835AFE" w:rsidRPr="00E678A5" w14:paraId="187CEB4D" w14:textId="77777777" w:rsidTr="00C50CF4">
        <w:tc>
          <w:tcPr>
            <w:tcW w:w="3126" w:type="dxa"/>
          </w:tcPr>
          <w:p w14:paraId="08F80948" w14:textId="77777777" w:rsidR="00835AFE" w:rsidRPr="00E678A5" w:rsidRDefault="00835AFE" w:rsidP="00835AFE">
            <w:pPr>
              <w:rPr>
                <w:rFonts w:cstheme="minorHAnsi"/>
                <w:sz w:val="18"/>
                <w:szCs w:val="18"/>
              </w:rPr>
            </w:pPr>
            <w:r w:rsidRPr="00E678A5">
              <w:rPr>
                <w:rFonts w:cstheme="minorHAnsi"/>
                <w:sz w:val="18"/>
                <w:szCs w:val="18"/>
              </w:rPr>
              <w:t>External socio-political factors</w:t>
            </w:r>
          </w:p>
        </w:tc>
        <w:tc>
          <w:tcPr>
            <w:tcW w:w="3114" w:type="dxa"/>
            <w:vAlign w:val="center"/>
          </w:tcPr>
          <w:p w14:paraId="2E88B991" w14:textId="77777777" w:rsidR="00835AFE" w:rsidRPr="00E678A5" w:rsidRDefault="00835AFE" w:rsidP="00835AFE">
            <w:pPr>
              <w:jc w:val="center"/>
              <w:rPr>
                <w:rFonts w:cstheme="minorHAnsi"/>
                <w:sz w:val="18"/>
                <w:szCs w:val="18"/>
              </w:rPr>
            </w:pPr>
          </w:p>
        </w:tc>
        <w:tc>
          <w:tcPr>
            <w:tcW w:w="3110" w:type="dxa"/>
            <w:vAlign w:val="center"/>
          </w:tcPr>
          <w:p w14:paraId="4E43C22C" w14:textId="77777777" w:rsidR="00835AFE" w:rsidRPr="00E678A5" w:rsidRDefault="00835AFE" w:rsidP="00835AFE">
            <w:pPr>
              <w:jc w:val="center"/>
              <w:rPr>
                <w:rFonts w:cstheme="minorHAnsi"/>
                <w:sz w:val="18"/>
                <w:szCs w:val="18"/>
              </w:rPr>
            </w:pPr>
          </w:p>
        </w:tc>
      </w:tr>
      <w:tr w:rsidR="00835AFE" w:rsidRPr="00E678A5" w14:paraId="5EACD760" w14:textId="77777777" w:rsidTr="00C50CF4">
        <w:tc>
          <w:tcPr>
            <w:tcW w:w="3126" w:type="dxa"/>
          </w:tcPr>
          <w:p w14:paraId="0B5BB03C" w14:textId="77777777" w:rsidR="00835AFE" w:rsidRPr="00E678A5" w:rsidRDefault="00835AFE" w:rsidP="00835AFE">
            <w:pPr>
              <w:rPr>
                <w:rFonts w:cstheme="minorHAnsi"/>
                <w:sz w:val="18"/>
                <w:szCs w:val="18"/>
              </w:rPr>
            </w:pPr>
            <w:r w:rsidRPr="00E678A5">
              <w:rPr>
                <w:rFonts w:eastAsia="Times New Roman" w:cstheme="minorHAnsi"/>
                <w:sz w:val="18"/>
                <w:szCs w:val="18"/>
              </w:rPr>
              <w:t>Society opposition</w:t>
            </w:r>
          </w:p>
        </w:tc>
        <w:tc>
          <w:tcPr>
            <w:tcW w:w="3114" w:type="dxa"/>
            <w:vAlign w:val="center"/>
          </w:tcPr>
          <w:p w14:paraId="5784974E" w14:textId="77777777" w:rsidR="00835AFE" w:rsidRPr="00E678A5" w:rsidRDefault="00835AFE" w:rsidP="00835AFE">
            <w:pPr>
              <w:jc w:val="center"/>
              <w:rPr>
                <w:rFonts w:cstheme="minorHAnsi"/>
                <w:sz w:val="18"/>
                <w:szCs w:val="18"/>
              </w:rPr>
            </w:pPr>
            <w:r w:rsidRPr="00E678A5">
              <w:rPr>
                <w:rFonts w:cstheme="minorHAnsi"/>
                <w:sz w:val="18"/>
                <w:szCs w:val="18"/>
              </w:rPr>
              <w:t>18</w:t>
            </w:r>
          </w:p>
        </w:tc>
        <w:tc>
          <w:tcPr>
            <w:tcW w:w="3110" w:type="dxa"/>
            <w:vAlign w:val="center"/>
          </w:tcPr>
          <w:p w14:paraId="14AD7D4E" w14:textId="77777777" w:rsidR="00835AFE" w:rsidRPr="00E678A5" w:rsidRDefault="00835AFE" w:rsidP="00835AFE">
            <w:pPr>
              <w:jc w:val="center"/>
              <w:rPr>
                <w:rFonts w:cstheme="minorHAnsi"/>
                <w:sz w:val="18"/>
                <w:szCs w:val="18"/>
              </w:rPr>
            </w:pPr>
            <w:r w:rsidRPr="00E678A5">
              <w:rPr>
                <w:rFonts w:cstheme="minorHAnsi"/>
                <w:sz w:val="18"/>
                <w:szCs w:val="18"/>
              </w:rPr>
              <w:t>14</w:t>
            </w:r>
          </w:p>
        </w:tc>
      </w:tr>
      <w:tr w:rsidR="00835AFE" w:rsidRPr="00E678A5" w14:paraId="1A65D38B" w14:textId="77777777" w:rsidTr="00C50CF4">
        <w:tc>
          <w:tcPr>
            <w:tcW w:w="3126" w:type="dxa"/>
          </w:tcPr>
          <w:p w14:paraId="27CF6700" w14:textId="77777777" w:rsidR="00835AFE" w:rsidRPr="00E678A5" w:rsidRDefault="00835AFE" w:rsidP="00835AFE">
            <w:pPr>
              <w:rPr>
                <w:rFonts w:cstheme="minorHAnsi"/>
                <w:sz w:val="18"/>
                <w:szCs w:val="18"/>
              </w:rPr>
            </w:pPr>
            <w:r w:rsidRPr="00E678A5">
              <w:rPr>
                <w:rFonts w:eastAsia="Times New Roman" w:cstheme="minorHAnsi"/>
                <w:i/>
                <w:sz w:val="18"/>
                <w:szCs w:val="18"/>
              </w:rPr>
              <w:t>Government opposition</w:t>
            </w:r>
            <w:r w:rsidRPr="00E678A5">
              <w:rPr>
                <w:rFonts w:eastAsia="Times New Roman" w:cstheme="minorHAnsi"/>
                <w:i/>
                <w:sz w:val="18"/>
                <w:szCs w:val="18"/>
              </w:rPr>
              <w:tab/>
            </w:r>
          </w:p>
        </w:tc>
        <w:tc>
          <w:tcPr>
            <w:tcW w:w="3114" w:type="dxa"/>
            <w:vAlign w:val="center"/>
          </w:tcPr>
          <w:p w14:paraId="5AAF3EC5" w14:textId="77777777" w:rsidR="00835AFE" w:rsidRPr="00E678A5" w:rsidRDefault="00835AFE" w:rsidP="00835AFE">
            <w:pPr>
              <w:jc w:val="center"/>
              <w:rPr>
                <w:rFonts w:cstheme="minorHAnsi"/>
                <w:sz w:val="18"/>
                <w:szCs w:val="18"/>
              </w:rPr>
            </w:pPr>
            <w:r w:rsidRPr="00E678A5">
              <w:rPr>
                <w:rFonts w:cstheme="minorHAnsi"/>
                <w:sz w:val="18"/>
                <w:szCs w:val="18"/>
              </w:rPr>
              <w:t>2</w:t>
            </w:r>
          </w:p>
        </w:tc>
        <w:tc>
          <w:tcPr>
            <w:tcW w:w="3110" w:type="dxa"/>
            <w:vAlign w:val="center"/>
          </w:tcPr>
          <w:p w14:paraId="1007E842" w14:textId="77777777" w:rsidR="00835AFE" w:rsidRPr="00E678A5" w:rsidRDefault="00835AFE" w:rsidP="00835AFE">
            <w:pPr>
              <w:jc w:val="center"/>
              <w:rPr>
                <w:rFonts w:cstheme="minorHAnsi"/>
                <w:sz w:val="18"/>
                <w:szCs w:val="18"/>
              </w:rPr>
            </w:pPr>
            <w:r w:rsidRPr="00E678A5">
              <w:rPr>
                <w:rFonts w:cstheme="minorHAnsi"/>
                <w:sz w:val="18"/>
                <w:szCs w:val="18"/>
              </w:rPr>
              <w:t>8</w:t>
            </w:r>
          </w:p>
        </w:tc>
      </w:tr>
      <w:tr w:rsidR="00835AFE" w:rsidRPr="00E678A5" w14:paraId="1501A4BC" w14:textId="77777777" w:rsidTr="00C50CF4">
        <w:tc>
          <w:tcPr>
            <w:tcW w:w="3126" w:type="dxa"/>
          </w:tcPr>
          <w:p w14:paraId="4F712B60" w14:textId="77777777" w:rsidR="00835AFE" w:rsidRPr="00E678A5" w:rsidRDefault="00835AFE" w:rsidP="00835AFE">
            <w:pPr>
              <w:rPr>
                <w:rFonts w:cstheme="minorHAnsi"/>
                <w:sz w:val="18"/>
                <w:szCs w:val="18"/>
              </w:rPr>
            </w:pPr>
            <w:r w:rsidRPr="00E678A5">
              <w:rPr>
                <w:rFonts w:eastAsia="Times New Roman" w:cstheme="minorHAnsi"/>
                <w:i/>
                <w:sz w:val="18"/>
                <w:szCs w:val="18"/>
              </w:rPr>
              <w:t>Occult spiritual opposition</w:t>
            </w:r>
          </w:p>
        </w:tc>
        <w:tc>
          <w:tcPr>
            <w:tcW w:w="3114" w:type="dxa"/>
            <w:vAlign w:val="center"/>
          </w:tcPr>
          <w:p w14:paraId="4399DE56" w14:textId="77777777" w:rsidR="00835AFE" w:rsidRPr="00E678A5" w:rsidRDefault="00835AFE" w:rsidP="00835AFE">
            <w:pPr>
              <w:jc w:val="center"/>
              <w:rPr>
                <w:rFonts w:cstheme="minorHAnsi"/>
                <w:sz w:val="18"/>
                <w:szCs w:val="18"/>
              </w:rPr>
            </w:pPr>
            <w:r w:rsidRPr="00E678A5">
              <w:rPr>
                <w:rFonts w:cstheme="minorHAnsi"/>
                <w:sz w:val="18"/>
                <w:szCs w:val="18"/>
              </w:rPr>
              <w:t>2</w:t>
            </w:r>
          </w:p>
        </w:tc>
        <w:tc>
          <w:tcPr>
            <w:tcW w:w="3110" w:type="dxa"/>
            <w:vAlign w:val="center"/>
          </w:tcPr>
          <w:p w14:paraId="00F368A1" w14:textId="77777777" w:rsidR="00835AFE" w:rsidRPr="00E678A5" w:rsidRDefault="00835AFE" w:rsidP="00835AFE">
            <w:pPr>
              <w:jc w:val="center"/>
              <w:rPr>
                <w:rFonts w:cstheme="minorHAnsi"/>
                <w:sz w:val="18"/>
                <w:szCs w:val="18"/>
              </w:rPr>
            </w:pPr>
            <w:r w:rsidRPr="00E678A5">
              <w:rPr>
                <w:rFonts w:cstheme="minorHAnsi"/>
                <w:sz w:val="18"/>
                <w:szCs w:val="18"/>
              </w:rPr>
              <w:t>6</w:t>
            </w:r>
          </w:p>
        </w:tc>
      </w:tr>
      <w:tr w:rsidR="00835AFE" w:rsidRPr="00E678A5" w14:paraId="358160AD" w14:textId="77777777" w:rsidTr="00C50CF4">
        <w:tc>
          <w:tcPr>
            <w:tcW w:w="3126" w:type="dxa"/>
          </w:tcPr>
          <w:p w14:paraId="7B197545" w14:textId="77777777" w:rsidR="00835AFE" w:rsidRPr="00E678A5" w:rsidRDefault="00835AFE" w:rsidP="00835AFE">
            <w:pPr>
              <w:rPr>
                <w:rFonts w:cstheme="minorHAnsi"/>
                <w:sz w:val="18"/>
                <w:szCs w:val="18"/>
              </w:rPr>
            </w:pPr>
            <w:r w:rsidRPr="00E678A5">
              <w:rPr>
                <w:rFonts w:eastAsia="Times New Roman" w:cstheme="minorHAnsi"/>
                <w:bCs/>
                <w:sz w:val="18"/>
                <w:szCs w:val="18"/>
              </w:rPr>
              <w:t>Illiteracy</w:t>
            </w:r>
            <w:r w:rsidRPr="00E678A5">
              <w:rPr>
                <w:rFonts w:eastAsia="Times New Roman" w:cstheme="minorHAnsi"/>
                <w:bCs/>
                <w:sz w:val="18"/>
                <w:szCs w:val="18"/>
              </w:rPr>
              <w:tab/>
            </w:r>
          </w:p>
        </w:tc>
        <w:tc>
          <w:tcPr>
            <w:tcW w:w="3114" w:type="dxa"/>
            <w:vAlign w:val="center"/>
          </w:tcPr>
          <w:p w14:paraId="1AB4CD85" w14:textId="77777777" w:rsidR="00835AFE" w:rsidRPr="00E678A5" w:rsidRDefault="00835AFE" w:rsidP="00835AFE">
            <w:pPr>
              <w:jc w:val="center"/>
              <w:rPr>
                <w:rFonts w:cstheme="minorHAnsi"/>
                <w:sz w:val="18"/>
                <w:szCs w:val="18"/>
              </w:rPr>
            </w:pPr>
            <w:r w:rsidRPr="00E678A5">
              <w:rPr>
                <w:rFonts w:cstheme="minorHAnsi"/>
                <w:sz w:val="18"/>
                <w:szCs w:val="18"/>
              </w:rPr>
              <w:t>2</w:t>
            </w:r>
          </w:p>
        </w:tc>
        <w:tc>
          <w:tcPr>
            <w:tcW w:w="3110" w:type="dxa"/>
            <w:vAlign w:val="center"/>
          </w:tcPr>
          <w:p w14:paraId="253D2356" w14:textId="77777777" w:rsidR="00835AFE" w:rsidRPr="00E678A5" w:rsidRDefault="00835AFE" w:rsidP="00835AFE">
            <w:pPr>
              <w:jc w:val="center"/>
              <w:rPr>
                <w:rFonts w:cstheme="minorHAnsi"/>
                <w:sz w:val="18"/>
                <w:szCs w:val="18"/>
              </w:rPr>
            </w:pPr>
            <w:r w:rsidRPr="00E678A5">
              <w:rPr>
                <w:rFonts w:cstheme="minorHAnsi"/>
                <w:sz w:val="18"/>
                <w:szCs w:val="18"/>
              </w:rPr>
              <w:t>1</w:t>
            </w:r>
          </w:p>
        </w:tc>
      </w:tr>
      <w:tr w:rsidR="00835AFE" w:rsidRPr="00E678A5" w14:paraId="351EA246" w14:textId="77777777" w:rsidTr="00C50CF4">
        <w:tc>
          <w:tcPr>
            <w:tcW w:w="3126" w:type="dxa"/>
          </w:tcPr>
          <w:p w14:paraId="3F669CCC" w14:textId="77777777" w:rsidR="00835AFE" w:rsidRPr="00E678A5" w:rsidRDefault="00835AFE" w:rsidP="00835AFE">
            <w:pPr>
              <w:rPr>
                <w:rFonts w:cstheme="minorHAnsi"/>
                <w:sz w:val="18"/>
                <w:szCs w:val="18"/>
              </w:rPr>
            </w:pPr>
            <w:r w:rsidRPr="00E678A5">
              <w:rPr>
                <w:rFonts w:eastAsia="Times New Roman" w:cstheme="minorHAnsi"/>
                <w:sz w:val="18"/>
                <w:szCs w:val="18"/>
              </w:rPr>
              <w:t>Violence and conflict</w:t>
            </w:r>
          </w:p>
        </w:tc>
        <w:tc>
          <w:tcPr>
            <w:tcW w:w="3114" w:type="dxa"/>
            <w:vAlign w:val="center"/>
          </w:tcPr>
          <w:p w14:paraId="5E9A10AE" w14:textId="77777777" w:rsidR="00835AFE" w:rsidRPr="00E678A5" w:rsidRDefault="00835AFE" w:rsidP="00835AFE">
            <w:pPr>
              <w:jc w:val="center"/>
              <w:rPr>
                <w:rFonts w:cstheme="minorHAnsi"/>
                <w:sz w:val="18"/>
                <w:szCs w:val="18"/>
              </w:rPr>
            </w:pPr>
            <w:r w:rsidRPr="00E678A5">
              <w:rPr>
                <w:rFonts w:cstheme="minorHAnsi"/>
                <w:sz w:val="18"/>
                <w:szCs w:val="18"/>
              </w:rPr>
              <w:t>0</w:t>
            </w:r>
          </w:p>
        </w:tc>
        <w:tc>
          <w:tcPr>
            <w:tcW w:w="3110" w:type="dxa"/>
            <w:vAlign w:val="center"/>
          </w:tcPr>
          <w:p w14:paraId="577EC37E" w14:textId="77777777" w:rsidR="00835AFE" w:rsidRPr="00E678A5" w:rsidRDefault="00835AFE" w:rsidP="00835AFE">
            <w:pPr>
              <w:jc w:val="center"/>
              <w:rPr>
                <w:rFonts w:cstheme="minorHAnsi"/>
                <w:sz w:val="18"/>
                <w:szCs w:val="18"/>
              </w:rPr>
            </w:pPr>
            <w:r w:rsidRPr="00E678A5">
              <w:rPr>
                <w:rFonts w:cstheme="minorHAnsi"/>
                <w:sz w:val="18"/>
                <w:szCs w:val="18"/>
              </w:rPr>
              <w:t>2</w:t>
            </w:r>
          </w:p>
        </w:tc>
      </w:tr>
      <w:tr w:rsidR="00835AFE" w:rsidRPr="00E678A5" w14:paraId="0EBCBFBD" w14:textId="77777777" w:rsidTr="00C50CF4">
        <w:tc>
          <w:tcPr>
            <w:tcW w:w="3126" w:type="dxa"/>
          </w:tcPr>
          <w:p w14:paraId="734427AD" w14:textId="77777777" w:rsidR="00835AFE" w:rsidRPr="00E678A5" w:rsidRDefault="00835AFE" w:rsidP="00835AFE">
            <w:pPr>
              <w:rPr>
                <w:rFonts w:cstheme="minorHAnsi"/>
                <w:sz w:val="18"/>
                <w:szCs w:val="18"/>
              </w:rPr>
            </w:pPr>
            <w:r w:rsidRPr="00E678A5">
              <w:rPr>
                <w:rFonts w:eastAsia="Times New Roman" w:cstheme="minorHAnsi"/>
                <w:i/>
                <w:sz w:val="18"/>
                <w:szCs w:val="18"/>
              </w:rPr>
              <w:t>External factors total</w:t>
            </w:r>
          </w:p>
        </w:tc>
        <w:tc>
          <w:tcPr>
            <w:tcW w:w="3114" w:type="dxa"/>
            <w:vAlign w:val="center"/>
          </w:tcPr>
          <w:p w14:paraId="18B3064B" w14:textId="77777777" w:rsidR="00835AFE" w:rsidRPr="00D171B7" w:rsidRDefault="00835AFE" w:rsidP="00835AFE">
            <w:pPr>
              <w:jc w:val="center"/>
              <w:rPr>
                <w:rFonts w:cstheme="minorHAnsi"/>
                <w:bCs/>
                <w:sz w:val="18"/>
                <w:szCs w:val="18"/>
              </w:rPr>
            </w:pPr>
            <w:r w:rsidRPr="00D171B7">
              <w:rPr>
                <w:rFonts w:cstheme="minorHAnsi"/>
                <w:bCs/>
                <w:sz w:val="18"/>
                <w:szCs w:val="18"/>
              </w:rPr>
              <w:t>24</w:t>
            </w:r>
          </w:p>
        </w:tc>
        <w:tc>
          <w:tcPr>
            <w:tcW w:w="3110" w:type="dxa"/>
            <w:vAlign w:val="center"/>
          </w:tcPr>
          <w:p w14:paraId="27053B32" w14:textId="77777777" w:rsidR="00835AFE" w:rsidRPr="00D171B7" w:rsidRDefault="00835AFE" w:rsidP="00835AFE">
            <w:pPr>
              <w:jc w:val="center"/>
              <w:rPr>
                <w:rFonts w:cstheme="minorHAnsi"/>
                <w:bCs/>
                <w:sz w:val="18"/>
                <w:szCs w:val="18"/>
              </w:rPr>
            </w:pPr>
            <w:r w:rsidRPr="00D171B7">
              <w:rPr>
                <w:rFonts w:cstheme="minorHAnsi"/>
                <w:bCs/>
                <w:sz w:val="18"/>
                <w:szCs w:val="18"/>
              </w:rPr>
              <w:t>31</w:t>
            </w:r>
          </w:p>
        </w:tc>
      </w:tr>
      <w:tr w:rsidR="00835AFE" w:rsidRPr="00E678A5" w14:paraId="123292CD" w14:textId="77777777" w:rsidTr="00C50CF4">
        <w:tc>
          <w:tcPr>
            <w:tcW w:w="3126" w:type="dxa"/>
          </w:tcPr>
          <w:p w14:paraId="7A146F94" w14:textId="77777777" w:rsidR="00835AFE" w:rsidRPr="00E678A5" w:rsidRDefault="00835AFE" w:rsidP="00835AFE">
            <w:pPr>
              <w:rPr>
                <w:rFonts w:cstheme="minorHAnsi"/>
                <w:sz w:val="18"/>
                <w:szCs w:val="18"/>
              </w:rPr>
            </w:pPr>
          </w:p>
        </w:tc>
        <w:tc>
          <w:tcPr>
            <w:tcW w:w="3114" w:type="dxa"/>
            <w:vAlign w:val="center"/>
          </w:tcPr>
          <w:p w14:paraId="7D096A43" w14:textId="77777777" w:rsidR="00835AFE" w:rsidRPr="00E678A5" w:rsidRDefault="00835AFE" w:rsidP="00835AFE">
            <w:pPr>
              <w:jc w:val="center"/>
              <w:rPr>
                <w:rFonts w:cstheme="minorHAnsi"/>
                <w:sz w:val="18"/>
                <w:szCs w:val="18"/>
              </w:rPr>
            </w:pPr>
          </w:p>
        </w:tc>
        <w:tc>
          <w:tcPr>
            <w:tcW w:w="3110" w:type="dxa"/>
            <w:vAlign w:val="center"/>
          </w:tcPr>
          <w:p w14:paraId="6D3E82F3" w14:textId="77777777" w:rsidR="00835AFE" w:rsidRPr="00E678A5" w:rsidRDefault="00835AFE" w:rsidP="00835AFE">
            <w:pPr>
              <w:jc w:val="center"/>
              <w:rPr>
                <w:rFonts w:cstheme="minorHAnsi"/>
                <w:sz w:val="18"/>
                <w:szCs w:val="18"/>
              </w:rPr>
            </w:pPr>
          </w:p>
        </w:tc>
      </w:tr>
      <w:tr w:rsidR="00835AFE" w:rsidRPr="00E678A5" w14:paraId="17BFD950" w14:textId="77777777" w:rsidTr="00C50CF4">
        <w:tc>
          <w:tcPr>
            <w:tcW w:w="3126" w:type="dxa"/>
          </w:tcPr>
          <w:p w14:paraId="393672F4" w14:textId="77777777" w:rsidR="00835AFE" w:rsidRPr="00E678A5" w:rsidRDefault="00835AFE" w:rsidP="00835AFE">
            <w:pPr>
              <w:rPr>
                <w:rFonts w:cstheme="minorHAnsi"/>
                <w:sz w:val="18"/>
                <w:szCs w:val="18"/>
              </w:rPr>
            </w:pPr>
            <w:r w:rsidRPr="00E678A5">
              <w:rPr>
                <w:rFonts w:cstheme="minorHAnsi"/>
                <w:sz w:val="18"/>
                <w:szCs w:val="18"/>
              </w:rPr>
              <w:t>External Christian factors</w:t>
            </w:r>
          </w:p>
        </w:tc>
        <w:tc>
          <w:tcPr>
            <w:tcW w:w="3114" w:type="dxa"/>
            <w:vAlign w:val="center"/>
          </w:tcPr>
          <w:p w14:paraId="78E4C21E" w14:textId="77777777" w:rsidR="00835AFE" w:rsidRPr="00E678A5" w:rsidRDefault="00835AFE" w:rsidP="00835AFE">
            <w:pPr>
              <w:jc w:val="center"/>
              <w:rPr>
                <w:rFonts w:cstheme="minorHAnsi"/>
                <w:sz w:val="18"/>
                <w:szCs w:val="18"/>
              </w:rPr>
            </w:pPr>
          </w:p>
        </w:tc>
        <w:tc>
          <w:tcPr>
            <w:tcW w:w="3110" w:type="dxa"/>
            <w:vAlign w:val="center"/>
          </w:tcPr>
          <w:p w14:paraId="7AF80409" w14:textId="77777777" w:rsidR="00835AFE" w:rsidRPr="00E678A5" w:rsidRDefault="00835AFE" w:rsidP="00835AFE">
            <w:pPr>
              <w:jc w:val="center"/>
              <w:rPr>
                <w:rFonts w:cstheme="minorHAnsi"/>
                <w:sz w:val="18"/>
                <w:szCs w:val="18"/>
              </w:rPr>
            </w:pPr>
          </w:p>
        </w:tc>
      </w:tr>
      <w:tr w:rsidR="00835AFE" w:rsidRPr="00E678A5" w14:paraId="0DC7F9FE" w14:textId="77777777" w:rsidTr="00C50CF4">
        <w:tc>
          <w:tcPr>
            <w:tcW w:w="3126" w:type="dxa"/>
          </w:tcPr>
          <w:p w14:paraId="36009845" w14:textId="77777777" w:rsidR="00835AFE" w:rsidRPr="00D171B7" w:rsidRDefault="00835AFE" w:rsidP="00835AFE">
            <w:pPr>
              <w:rPr>
                <w:rFonts w:cstheme="minorHAnsi"/>
                <w:b/>
                <w:sz w:val="18"/>
                <w:szCs w:val="18"/>
              </w:rPr>
            </w:pPr>
            <w:r w:rsidRPr="00D171B7">
              <w:rPr>
                <w:rFonts w:eastAsia="Times New Roman" w:cstheme="minorHAnsi"/>
                <w:b/>
                <w:sz w:val="18"/>
                <w:szCs w:val="18"/>
              </w:rPr>
              <w:t>Other churches nearby</w:t>
            </w:r>
          </w:p>
        </w:tc>
        <w:tc>
          <w:tcPr>
            <w:tcW w:w="3114" w:type="dxa"/>
            <w:vAlign w:val="center"/>
          </w:tcPr>
          <w:p w14:paraId="4FDE7079" w14:textId="77777777" w:rsidR="00835AFE" w:rsidRPr="00D171B7" w:rsidRDefault="00835AFE" w:rsidP="00835AFE">
            <w:pPr>
              <w:jc w:val="center"/>
              <w:rPr>
                <w:rFonts w:cstheme="minorHAnsi"/>
                <w:b/>
                <w:sz w:val="18"/>
                <w:szCs w:val="18"/>
              </w:rPr>
            </w:pPr>
            <w:r w:rsidRPr="00D171B7">
              <w:rPr>
                <w:rFonts w:cstheme="minorHAnsi"/>
                <w:b/>
                <w:sz w:val="18"/>
                <w:szCs w:val="18"/>
              </w:rPr>
              <w:t>7</w:t>
            </w:r>
          </w:p>
        </w:tc>
        <w:tc>
          <w:tcPr>
            <w:tcW w:w="3110" w:type="dxa"/>
            <w:vAlign w:val="center"/>
          </w:tcPr>
          <w:p w14:paraId="238DB0E5" w14:textId="77777777" w:rsidR="00835AFE" w:rsidRPr="00D171B7" w:rsidRDefault="00835AFE" w:rsidP="00835AFE">
            <w:pPr>
              <w:jc w:val="center"/>
              <w:rPr>
                <w:rFonts w:cstheme="minorHAnsi"/>
                <w:b/>
                <w:sz w:val="18"/>
                <w:szCs w:val="18"/>
              </w:rPr>
            </w:pPr>
            <w:r w:rsidRPr="00D171B7">
              <w:rPr>
                <w:rFonts w:cstheme="minorHAnsi"/>
                <w:b/>
                <w:sz w:val="18"/>
                <w:szCs w:val="18"/>
              </w:rPr>
              <w:t>2</w:t>
            </w:r>
          </w:p>
        </w:tc>
      </w:tr>
      <w:tr w:rsidR="00835AFE" w:rsidRPr="00E678A5" w14:paraId="1D7F9681" w14:textId="77777777" w:rsidTr="00C50CF4">
        <w:tc>
          <w:tcPr>
            <w:tcW w:w="3126" w:type="dxa"/>
          </w:tcPr>
          <w:p w14:paraId="4BCE2C9C" w14:textId="77777777" w:rsidR="00835AFE" w:rsidRPr="00D171B7" w:rsidRDefault="00835AFE" w:rsidP="00835AFE">
            <w:pPr>
              <w:rPr>
                <w:rFonts w:cstheme="minorHAnsi"/>
                <w:b/>
                <w:sz w:val="18"/>
                <w:szCs w:val="18"/>
              </w:rPr>
            </w:pPr>
            <w:r w:rsidRPr="00D171B7">
              <w:rPr>
                <w:rFonts w:eastAsia="Times New Roman" w:cstheme="minorHAnsi"/>
                <w:b/>
                <w:sz w:val="18"/>
                <w:szCs w:val="18"/>
              </w:rPr>
              <w:t>Leaders poached</w:t>
            </w:r>
            <w:r w:rsidRPr="00D171B7">
              <w:rPr>
                <w:rFonts w:eastAsia="Times New Roman" w:cstheme="minorHAnsi"/>
                <w:b/>
                <w:sz w:val="18"/>
                <w:szCs w:val="18"/>
              </w:rPr>
              <w:tab/>
            </w:r>
          </w:p>
        </w:tc>
        <w:tc>
          <w:tcPr>
            <w:tcW w:w="3114" w:type="dxa"/>
            <w:vAlign w:val="center"/>
          </w:tcPr>
          <w:p w14:paraId="3F92445F" w14:textId="77777777" w:rsidR="00835AFE" w:rsidRPr="00D171B7" w:rsidRDefault="00835AFE" w:rsidP="00835AFE">
            <w:pPr>
              <w:jc w:val="center"/>
              <w:rPr>
                <w:rFonts w:cstheme="minorHAnsi"/>
                <w:b/>
                <w:sz w:val="18"/>
                <w:szCs w:val="18"/>
              </w:rPr>
            </w:pPr>
            <w:r w:rsidRPr="00D171B7">
              <w:rPr>
                <w:rFonts w:cstheme="minorHAnsi"/>
                <w:b/>
                <w:sz w:val="18"/>
                <w:szCs w:val="18"/>
              </w:rPr>
              <w:t>4</w:t>
            </w:r>
          </w:p>
        </w:tc>
        <w:tc>
          <w:tcPr>
            <w:tcW w:w="3110" w:type="dxa"/>
            <w:vAlign w:val="center"/>
          </w:tcPr>
          <w:p w14:paraId="6955D956" w14:textId="77777777" w:rsidR="00835AFE" w:rsidRPr="00D171B7" w:rsidRDefault="00835AFE" w:rsidP="00835AFE">
            <w:pPr>
              <w:jc w:val="center"/>
              <w:rPr>
                <w:rFonts w:cstheme="minorHAnsi"/>
                <w:b/>
                <w:sz w:val="18"/>
                <w:szCs w:val="18"/>
              </w:rPr>
            </w:pPr>
            <w:r w:rsidRPr="00D171B7">
              <w:rPr>
                <w:rFonts w:cstheme="minorHAnsi"/>
                <w:b/>
                <w:sz w:val="18"/>
                <w:szCs w:val="18"/>
              </w:rPr>
              <w:t>0</w:t>
            </w:r>
          </w:p>
        </w:tc>
      </w:tr>
      <w:tr w:rsidR="00835AFE" w:rsidRPr="00E678A5" w14:paraId="5572A7B0" w14:textId="77777777" w:rsidTr="00C50CF4">
        <w:tc>
          <w:tcPr>
            <w:tcW w:w="3126" w:type="dxa"/>
          </w:tcPr>
          <w:p w14:paraId="42BD99AC" w14:textId="77777777" w:rsidR="00835AFE" w:rsidRPr="00E678A5" w:rsidRDefault="00835AFE" w:rsidP="00835AFE">
            <w:pPr>
              <w:rPr>
                <w:rFonts w:cstheme="minorHAnsi"/>
                <w:sz w:val="18"/>
                <w:szCs w:val="18"/>
              </w:rPr>
            </w:pPr>
            <w:r w:rsidRPr="00E678A5">
              <w:rPr>
                <w:rFonts w:eastAsia="Times New Roman" w:cstheme="minorHAnsi"/>
                <w:i/>
                <w:sz w:val="18"/>
                <w:szCs w:val="18"/>
              </w:rPr>
              <w:t>Dependency on outsiders</w:t>
            </w:r>
          </w:p>
        </w:tc>
        <w:tc>
          <w:tcPr>
            <w:tcW w:w="3114" w:type="dxa"/>
            <w:vAlign w:val="center"/>
          </w:tcPr>
          <w:p w14:paraId="7EBD27E8" w14:textId="77777777" w:rsidR="00835AFE" w:rsidRPr="00E678A5" w:rsidRDefault="00835AFE" w:rsidP="00835AFE">
            <w:pPr>
              <w:jc w:val="center"/>
              <w:rPr>
                <w:rFonts w:cstheme="minorHAnsi"/>
                <w:sz w:val="18"/>
                <w:szCs w:val="18"/>
              </w:rPr>
            </w:pPr>
            <w:r w:rsidRPr="00E678A5">
              <w:rPr>
                <w:rFonts w:cstheme="minorHAnsi"/>
                <w:sz w:val="18"/>
                <w:szCs w:val="18"/>
              </w:rPr>
              <w:t>0</w:t>
            </w:r>
          </w:p>
        </w:tc>
        <w:tc>
          <w:tcPr>
            <w:tcW w:w="3110" w:type="dxa"/>
            <w:vAlign w:val="center"/>
          </w:tcPr>
          <w:p w14:paraId="39B0F9F9" w14:textId="77777777" w:rsidR="00835AFE" w:rsidRPr="00E678A5" w:rsidRDefault="00835AFE" w:rsidP="00835AFE">
            <w:pPr>
              <w:jc w:val="center"/>
              <w:rPr>
                <w:rFonts w:cstheme="minorHAnsi"/>
                <w:sz w:val="18"/>
                <w:szCs w:val="18"/>
              </w:rPr>
            </w:pPr>
            <w:r w:rsidRPr="00E678A5">
              <w:rPr>
                <w:rFonts w:cstheme="minorHAnsi"/>
                <w:sz w:val="18"/>
                <w:szCs w:val="18"/>
              </w:rPr>
              <w:t>3</w:t>
            </w:r>
          </w:p>
        </w:tc>
      </w:tr>
      <w:tr w:rsidR="00835AFE" w:rsidRPr="00E678A5" w14:paraId="16DE2913" w14:textId="77777777" w:rsidTr="00C50CF4">
        <w:tc>
          <w:tcPr>
            <w:tcW w:w="3126" w:type="dxa"/>
          </w:tcPr>
          <w:p w14:paraId="2A97E9CC" w14:textId="77777777" w:rsidR="00835AFE" w:rsidRPr="00E678A5" w:rsidRDefault="00835AFE" w:rsidP="00835AFE">
            <w:pPr>
              <w:rPr>
                <w:rFonts w:cstheme="minorHAnsi"/>
                <w:sz w:val="18"/>
                <w:szCs w:val="18"/>
              </w:rPr>
            </w:pPr>
            <w:r w:rsidRPr="00E678A5">
              <w:rPr>
                <w:rFonts w:eastAsia="Times New Roman" w:cstheme="minorHAnsi"/>
                <w:sz w:val="18"/>
                <w:szCs w:val="18"/>
              </w:rPr>
              <w:t>False teachings</w:t>
            </w:r>
          </w:p>
        </w:tc>
        <w:tc>
          <w:tcPr>
            <w:tcW w:w="3114" w:type="dxa"/>
            <w:vAlign w:val="center"/>
          </w:tcPr>
          <w:p w14:paraId="20F10F4D" w14:textId="77777777" w:rsidR="00835AFE" w:rsidRPr="00E678A5" w:rsidRDefault="00835AFE" w:rsidP="00835AFE">
            <w:pPr>
              <w:jc w:val="center"/>
              <w:rPr>
                <w:rFonts w:cstheme="minorHAnsi"/>
                <w:sz w:val="18"/>
                <w:szCs w:val="18"/>
              </w:rPr>
            </w:pPr>
            <w:r w:rsidRPr="00E678A5">
              <w:rPr>
                <w:rFonts w:cstheme="minorHAnsi"/>
                <w:sz w:val="18"/>
                <w:szCs w:val="18"/>
              </w:rPr>
              <w:t>2</w:t>
            </w:r>
          </w:p>
        </w:tc>
        <w:tc>
          <w:tcPr>
            <w:tcW w:w="3110" w:type="dxa"/>
            <w:vAlign w:val="center"/>
          </w:tcPr>
          <w:p w14:paraId="5AE4CECB" w14:textId="77777777" w:rsidR="00835AFE" w:rsidRPr="00E678A5" w:rsidRDefault="00835AFE" w:rsidP="00835AFE">
            <w:pPr>
              <w:jc w:val="center"/>
              <w:rPr>
                <w:rFonts w:cstheme="minorHAnsi"/>
                <w:sz w:val="18"/>
                <w:szCs w:val="18"/>
              </w:rPr>
            </w:pPr>
            <w:r w:rsidRPr="00E678A5">
              <w:rPr>
                <w:rFonts w:cstheme="minorHAnsi"/>
                <w:sz w:val="18"/>
                <w:szCs w:val="18"/>
              </w:rPr>
              <w:t>0</w:t>
            </w:r>
          </w:p>
        </w:tc>
      </w:tr>
      <w:tr w:rsidR="00835AFE" w:rsidRPr="00E678A5" w14:paraId="1F999C95" w14:textId="77777777" w:rsidTr="00C50CF4">
        <w:tc>
          <w:tcPr>
            <w:tcW w:w="3126" w:type="dxa"/>
          </w:tcPr>
          <w:p w14:paraId="63DA83E2" w14:textId="77777777" w:rsidR="00835AFE" w:rsidRPr="00D171B7" w:rsidRDefault="00835AFE" w:rsidP="00835AFE">
            <w:pPr>
              <w:rPr>
                <w:rFonts w:cstheme="minorHAnsi"/>
                <w:b/>
                <w:sz w:val="18"/>
                <w:szCs w:val="18"/>
              </w:rPr>
            </w:pPr>
            <w:r w:rsidRPr="00D171B7">
              <w:rPr>
                <w:rFonts w:eastAsia="Times New Roman" w:cstheme="minorHAnsi"/>
                <w:b/>
                <w:sz w:val="18"/>
                <w:szCs w:val="18"/>
              </w:rPr>
              <w:t>Other church factors</w:t>
            </w:r>
          </w:p>
        </w:tc>
        <w:tc>
          <w:tcPr>
            <w:tcW w:w="3114" w:type="dxa"/>
            <w:vAlign w:val="center"/>
          </w:tcPr>
          <w:p w14:paraId="510267F7" w14:textId="77777777" w:rsidR="00835AFE" w:rsidRPr="00D171B7" w:rsidRDefault="00835AFE" w:rsidP="00835AFE">
            <w:pPr>
              <w:jc w:val="center"/>
              <w:rPr>
                <w:rFonts w:cstheme="minorHAnsi"/>
                <w:b/>
                <w:sz w:val="18"/>
                <w:szCs w:val="18"/>
              </w:rPr>
            </w:pPr>
            <w:r w:rsidRPr="00D171B7">
              <w:rPr>
                <w:rFonts w:cstheme="minorHAnsi"/>
                <w:b/>
                <w:sz w:val="18"/>
                <w:szCs w:val="18"/>
              </w:rPr>
              <w:t>6</w:t>
            </w:r>
          </w:p>
        </w:tc>
        <w:tc>
          <w:tcPr>
            <w:tcW w:w="3110" w:type="dxa"/>
            <w:vAlign w:val="center"/>
          </w:tcPr>
          <w:p w14:paraId="645B5A07" w14:textId="77777777" w:rsidR="00835AFE" w:rsidRPr="00D171B7" w:rsidRDefault="00835AFE" w:rsidP="00835AFE">
            <w:pPr>
              <w:jc w:val="center"/>
              <w:rPr>
                <w:rFonts w:cstheme="minorHAnsi"/>
                <w:b/>
                <w:sz w:val="18"/>
                <w:szCs w:val="18"/>
              </w:rPr>
            </w:pPr>
            <w:r w:rsidRPr="00D171B7">
              <w:rPr>
                <w:rFonts w:cstheme="minorHAnsi"/>
                <w:b/>
                <w:sz w:val="18"/>
                <w:szCs w:val="18"/>
              </w:rPr>
              <w:t>3</w:t>
            </w:r>
          </w:p>
        </w:tc>
      </w:tr>
      <w:tr w:rsidR="00835AFE" w:rsidRPr="00E678A5" w14:paraId="1978415F" w14:textId="77777777" w:rsidTr="00C50CF4">
        <w:tc>
          <w:tcPr>
            <w:tcW w:w="3126" w:type="dxa"/>
          </w:tcPr>
          <w:p w14:paraId="6318B208" w14:textId="77777777" w:rsidR="00835AFE" w:rsidRPr="00D171B7" w:rsidRDefault="00835AFE" w:rsidP="00835AFE">
            <w:pPr>
              <w:rPr>
                <w:rFonts w:cstheme="minorHAnsi"/>
                <w:bCs/>
                <w:sz w:val="18"/>
                <w:szCs w:val="18"/>
              </w:rPr>
            </w:pPr>
            <w:r w:rsidRPr="00D171B7">
              <w:rPr>
                <w:rFonts w:eastAsia="Times New Roman" w:cstheme="minorHAnsi"/>
                <w:bCs/>
                <w:sz w:val="18"/>
                <w:szCs w:val="18"/>
              </w:rPr>
              <w:t>External Christian factors total</w:t>
            </w:r>
          </w:p>
        </w:tc>
        <w:tc>
          <w:tcPr>
            <w:tcW w:w="3114" w:type="dxa"/>
            <w:vAlign w:val="center"/>
          </w:tcPr>
          <w:p w14:paraId="4572B5B2" w14:textId="77777777" w:rsidR="00835AFE" w:rsidRPr="00D171B7" w:rsidRDefault="00835AFE" w:rsidP="00835AFE">
            <w:pPr>
              <w:jc w:val="center"/>
              <w:rPr>
                <w:rFonts w:cstheme="minorHAnsi"/>
                <w:bCs/>
                <w:sz w:val="18"/>
                <w:szCs w:val="18"/>
              </w:rPr>
            </w:pPr>
            <w:r w:rsidRPr="00D171B7">
              <w:rPr>
                <w:rFonts w:cstheme="minorHAnsi"/>
                <w:bCs/>
                <w:sz w:val="18"/>
                <w:szCs w:val="18"/>
              </w:rPr>
              <w:t>27</w:t>
            </w:r>
          </w:p>
        </w:tc>
        <w:tc>
          <w:tcPr>
            <w:tcW w:w="3110" w:type="dxa"/>
            <w:vAlign w:val="center"/>
          </w:tcPr>
          <w:p w14:paraId="5CB150DE" w14:textId="77777777" w:rsidR="00835AFE" w:rsidRPr="00D171B7" w:rsidRDefault="00835AFE" w:rsidP="00835AFE">
            <w:pPr>
              <w:jc w:val="center"/>
              <w:rPr>
                <w:rFonts w:cstheme="minorHAnsi"/>
                <w:bCs/>
                <w:sz w:val="18"/>
                <w:szCs w:val="18"/>
              </w:rPr>
            </w:pPr>
            <w:r w:rsidRPr="00D171B7">
              <w:rPr>
                <w:rFonts w:cstheme="minorHAnsi"/>
                <w:bCs/>
                <w:sz w:val="18"/>
                <w:szCs w:val="18"/>
              </w:rPr>
              <w:t>9</w:t>
            </w:r>
          </w:p>
        </w:tc>
      </w:tr>
      <w:tr w:rsidR="00835AFE" w:rsidRPr="00E678A5" w14:paraId="129A8EBD" w14:textId="77777777" w:rsidTr="00C50CF4">
        <w:tc>
          <w:tcPr>
            <w:tcW w:w="3126" w:type="dxa"/>
          </w:tcPr>
          <w:p w14:paraId="3570A27E" w14:textId="77777777" w:rsidR="00835AFE" w:rsidRPr="00D171B7" w:rsidRDefault="00835AFE" w:rsidP="00835AFE">
            <w:pPr>
              <w:rPr>
                <w:rFonts w:cstheme="minorHAnsi"/>
                <w:bCs/>
                <w:sz w:val="18"/>
                <w:szCs w:val="18"/>
              </w:rPr>
            </w:pPr>
          </w:p>
        </w:tc>
        <w:tc>
          <w:tcPr>
            <w:tcW w:w="3114" w:type="dxa"/>
            <w:vAlign w:val="center"/>
          </w:tcPr>
          <w:p w14:paraId="3D169277" w14:textId="77777777" w:rsidR="00835AFE" w:rsidRPr="00D171B7" w:rsidRDefault="00835AFE" w:rsidP="00835AFE">
            <w:pPr>
              <w:jc w:val="center"/>
              <w:rPr>
                <w:rFonts w:cstheme="minorHAnsi"/>
                <w:bCs/>
                <w:sz w:val="18"/>
                <w:szCs w:val="18"/>
              </w:rPr>
            </w:pPr>
          </w:p>
        </w:tc>
        <w:tc>
          <w:tcPr>
            <w:tcW w:w="3110" w:type="dxa"/>
            <w:vAlign w:val="center"/>
          </w:tcPr>
          <w:p w14:paraId="25FDBF24" w14:textId="77777777" w:rsidR="00835AFE" w:rsidRPr="00D171B7" w:rsidRDefault="00835AFE" w:rsidP="00835AFE">
            <w:pPr>
              <w:jc w:val="center"/>
              <w:rPr>
                <w:rFonts w:cstheme="minorHAnsi"/>
                <w:bCs/>
                <w:sz w:val="18"/>
                <w:szCs w:val="18"/>
              </w:rPr>
            </w:pPr>
          </w:p>
        </w:tc>
      </w:tr>
      <w:tr w:rsidR="00835AFE" w:rsidRPr="00E678A5" w14:paraId="21C0AE18" w14:textId="77777777" w:rsidTr="00C50CF4">
        <w:tc>
          <w:tcPr>
            <w:tcW w:w="3126" w:type="dxa"/>
          </w:tcPr>
          <w:p w14:paraId="4E62A726" w14:textId="77777777" w:rsidR="00835AFE" w:rsidRPr="00E678A5" w:rsidRDefault="00835AFE" w:rsidP="00835AFE">
            <w:pPr>
              <w:rPr>
                <w:rFonts w:cstheme="minorHAnsi"/>
                <w:sz w:val="18"/>
                <w:szCs w:val="18"/>
              </w:rPr>
            </w:pPr>
            <w:r w:rsidRPr="00E678A5">
              <w:rPr>
                <w:rFonts w:eastAsia="Times New Roman" w:cstheme="minorHAnsi"/>
                <w:sz w:val="18"/>
                <w:szCs w:val="18"/>
              </w:rPr>
              <w:t>Internal factors</w:t>
            </w:r>
          </w:p>
        </w:tc>
        <w:tc>
          <w:tcPr>
            <w:tcW w:w="3114" w:type="dxa"/>
            <w:vAlign w:val="center"/>
          </w:tcPr>
          <w:p w14:paraId="39B34960" w14:textId="77777777" w:rsidR="00835AFE" w:rsidRPr="00E678A5" w:rsidRDefault="00835AFE" w:rsidP="00835AFE">
            <w:pPr>
              <w:jc w:val="center"/>
              <w:rPr>
                <w:rFonts w:cstheme="minorHAnsi"/>
                <w:sz w:val="18"/>
                <w:szCs w:val="18"/>
              </w:rPr>
            </w:pPr>
          </w:p>
        </w:tc>
        <w:tc>
          <w:tcPr>
            <w:tcW w:w="3110" w:type="dxa"/>
            <w:vAlign w:val="center"/>
          </w:tcPr>
          <w:p w14:paraId="2E12C948" w14:textId="77777777" w:rsidR="00835AFE" w:rsidRPr="00E678A5" w:rsidRDefault="00835AFE" w:rsidP="00835AFE">
            <w:pPr>
              <w:jc w:val="center"/>
              <w:rPr>
                <w:rFonts w:cstheme="minorHAnsi"/>
                <w:sz w:val="18"/>
                <w:szCs w:val="18"/>
              </w:rPr>
            </w:pPr>
          </w:p>
        </w:tc>
      </w:tr>
      <w:tr w:rsidR="00835AFE" w:rsidRPr="00E678A5" w14:paraId="7CB8F4EA" w14:textId="77777777" w:rsidTr="00C50CF4">
        <w:tc>
          <w:tcPr>
            <w:tcW w:w="3126" w:type="dxa"/>
          </w:tcPr>
          <w:p w14:paraId="77E38783" w14:textId="77777777" w:rsidR="00835AFE" w:rsidRPr="00E678A5" w:rsidRDefault="00835AFE" w:rsidP="00835AFE">
            <w:pPr>
              <w:rPr>
                <w:rFonts w:cstheme="minorHAnsi"/>
                <w:sz w:val="18"/>
                <w:szCs w:val="18"/>
              </w:rPr>
            </w:pPr>
            <w:r w:rsidRPr="00E678A5">
              <w:rPr>
                <w:rFonts w:cstheme="minorHAnsi"/>
                <w:b/>
                <w:sz w:val="18"/>
                <w:szCs w:val="18"/>
                <w:lang w:val="en-GB"/>
              </w:rPr>
              <w:t>Character issues</w:t>
            </w:r>
          </w:p>
        </w:tc>
        <w:tc>
          <w:tcPr>
            <w:tcW w:w="3114" w:type="dxa"/>
            <w:vAlign w:val="center"/>
          </w:tcPr>
          <w:p w14:paraId="6ED2A0A7" w14:textId="77777777" w:rsidR="00835AFE" w:rsidRPr="00D171B7" w:rsidRDefault="00835AFE" w:rsidP="00835AFE">
            <w:pPr>
              <w:jc w:val="center"/>
              <w:rPr>
                <w:rFonts w:cstheme="minorHAnsi"/>
                <w:b/>
                <w:bCs/>
                <w:sz w:val="18"/>
                <w:szCs w:val="18"/>
              </w:rPr>
            </w:pPr>
            <w:r w:rsidRPr="00D171B7">
              <w:rPr>
                <w:rFonts w:cstheme="minorHAnsi"/>
                <w:b/>
                <w:bCs/>
                <w:sz w:val="18"/>
                <w:szCs w:val="18"/>
              </w:rPr>
              <w:t>7</w:t>
            </w:r>
          </w:p>
        </w:tc>
        <w:tc>
          <w:tcPr>
            <w:tcW w:w="3110" w:type="dxa"/>
            <w:vAlign w:val="center"/>
          </w:tcPr>
          <w:p w14:paraId="216A0E72" w14:textId="77777777" w:rsidR="00835AFE" w:rsidRPr="00D171B7" w:rsidRDefault="00835AFE" w:rsidP="00835AFE">
            <w:pPr>
              <w:jc w:val="center"/>
              <w:rPr>
                <w:rFonts w:cstheme="minorHAnsi"/>
                <w:b/>
                <w:bCs/>
                <w:sz w:val="18"/>
                <w:szCs w:val="18"/>
              </w:rPr>
            </w:pPr>
            <w:r w:rsidRPr="00D171B7">
              <w:rPr>
                <w:rFonts w:cstheme="minorHAnsi"/>
                <w:b/>
                <w:bCs/>
                <w:sz w:val="18"/>
                <w:szCs w:val="18"/>
              </w:rPr>
              <w:t>2</w:t>
            </w:r>
          </w:p>
        </w:tc>
      </w:tr>
      <w:tr w:rsidR="00835AFE" w:rsidRPr="00E678A5" w14:paraId="20275953" w14:textId="77777777" w:rsidTr="00C50CF4">
        <w:tc>
          <w:tcPr>
            <w:tcW w:w="3126" w:type="dxa"/>
          </w:tcPr>
          <w:p w14:paraId="5E98BC7A" w14:textId="77777777" w:rsidR="00835AFE" w:rsidRPr="00E678A5" w:rsidRDefault="00835AFE" w:rsidP="00835AFE">
            <w:pPr>
              <w:rPr>
                <w:rFonts w:cstheme="minorHAnsi"/>
                <w:sz w:val="18"/>
                <w:szCs w:val="18"/>
              </w:rPr>
            </w:pPr>
            <w:r w:rsidRPr="00E678A5">
              <w:rPr>
                <w:rFonts w:cstheme="minorHAnsi"/>
                <w:sz w:val="18"/>
                <w:szCs w:val="18"/>
                <w:lang w:val="en-GB"/>
              </w:rPr>
              <w:t>Disunity in church fellowship</w:t>
            </w:r>
            <w:r w:rsidRPr="00E678A5">
              <w:rPr>
                <w:rFonts w:cstheme="minorHAnsi"/>
                <w:sz w:val="18"/>
                <w:szCs w:val="18"/>
                <w:lang w:val="en-GB"/>
              </w:rPr>
              <w:tab/>
            </w:r>
          </w:p>
        </w:tc>
        <w:tc>
          <w:tcPr>
            <w:tcW w:w="3114" w:type="dxa"/>
            <w:vAlign w:val="center"/>
          </w:tcPr>
          <w:p w14:paraId="24837DBF" w14:textId="77777777" w:rsidR="00835AFE" w:rsidRPr="00E678A5" w:rsidRDefault="00835AFE" w:rsidP="00835AFE">
            <w:pPr>
              <w:jc w:val="center"/>
              <w:rPr>
                <w:rFonts w:cstheme="minorHAnsi"/>
                <w:sz w:val="18"/>
                <w:szCs w:val="18"/>
              </w:rPr>
            </w:pPr>
            <w:r w:rsidRPr="00E678A5">
              <w:rPr>
                <w:rFonts w:cstheme="minorHAnsi"/>
                <w:sz w:val="18"/>
                <w:szCs w:val="18"/>
              </w:rPr>
              <w:t>4</w:t>
            </w:r>
          </w:p>
        </w:tc>
        <w:tc>
          <w:tcPr>
            <w:tcW w:w="3110" w:type="dxa"/>
            <w:vAlign w:val="center"/>
          </w:tcPr>
          <w:p w14:paraId="637BD1AA" w14:textId="77777777" w:rsidR="00835AFE" w:rsidRPr="00E678A5" w:rsidRDefault="00835AFE" w:rsidP="00835AFE">
            <w:pPr>
              <w:jc w:val="center"/>
              <w:rPr>
                <w:rFonts w:cstheme="minorHAnsi"/>
                <w:sz w:val="18"/>
                <w:szCs w:val="18"/>
              </w:rPr>
            </w:pPr>
            <w:r w:rsidRPr="00E678A5">
              <w:rPr>
                <w:rFonts w:cstheme="minorHAnsi"/>
                <w:sz w:val="18"/>
                <w:szCs w:val="18"/>
              </w:rPr>
              <w:t>6</w:t>
            </w:r>
          </w:p>
        </w:tc>
      </w:tr>
      <w:tr w:rsidR="00835AFE" w:rsidRPr="00E678A5" w14:paraId="6E533A60" w14:textId="77777777" w:rsidTr="00C50CF4">
        <w:tc>
          <w:tcPr>
            <w:tcW w:w="3126" w:type="dxa"/>
          </w:tcPr>
          <w:p w14:paraId="209A9494" w14:textId="77777777" w:rsidR="00835AFE" w:rsidRPr="00E678A5" w:rsidRDefault="00835AFE" w:rsidP="00835AFE">
            <w:pPr>
              <w:rPr>
                <w:rFonts w:cstheme="minorHAnsi"/>
                <w:sz w:val="18"/>
                <w:szCs w:val="18"/>
              </w:rPr>
            </w:pPr>
            <w:r w:rsidRPr="00E678A5">
              <w:rPr>
                <w:rFonts w:eastAsia="Times New Roman" w:cstheme="minorHAnsi"/>
                <w:sz w:val="18"/>
                <w:szCs w:val="18"/>
              </w:rPr>
              <w:t>Lack of prayerfulness</w:t>
            </w:r>
          </w:p>
        </w:tc>
        <w:tc>
          <w:tcPr>
            <w:tcW w:w="3114" w:type="dxa"/>
            <w:vAlign w:val="center"/>
          </w:tcPr>
          <w:p w14:paraId="6542B9EB" w14:textId="77777777" w:rsidR="00835AFE" w:rsidRPr="00E678A5" w:rsidRDefault="00835AFE" w:rsidP="00835AFE">
            <w:pPr>
              <w:jc w:val="center"/>
              <w:rPr>
                <w:rFonts w:cstheme="minorHAnsi"/>
                <w:sz w:val="18"/>
                <w:szCs w:val="18"/>
              </w:rPr>
            </w:pPr>
            <w:r w:rsidRPr="00E678A5">
              <w:rPr>
                <w:rFonts w:cstheme="minorHAnsi"/>
                <w:sz w:val="18"/>
                <w:szCs w:val="18"/>
              </w:rPr>
              <w:t>2</w:t>
            </w:r>
          </w:p>
        </w:tc>
        <w:tc>
          <w:tcPr>
            <w:tcW w:w="3110" w:type="dxa"/>
            <w:vAlign w:val="center"/>
          </w:tcPr>
          <w:p w14:paraId="4BE36980" w14:textId="77777777" w:rsidR="00835AFE" w:rsidRPr="00E678A5" w:rsidRDefault="00835AFE" w:rsidP="00835AFE">
            <w:pPr>
              <w:jc w:val="center"/>
              <w:rPr>
                <w:rFonts w:cstheme="minorHAnsi"/>
                <w:sz w:val="18"/>
                <w:szCs w:val="18"/>
              </w:rPr>
            </w:pPr>
            <w:r w:rsidRPr="00E678A5">
              <w:rPr>
                <w:rFonts w:cstheme="minorHAnsi"/>
                <w:sz w:val="18"/>
                <w:szCs w:val="18"/>
              </w:rPr>
              <w:t>1</w:t>
            </w:r>
          </w:p>
        </w:tc>
      </w:tr>
      <w:tr w:rsidR="00835AFE" w:rsidRPr="00E678A5" w14:paraId="292CB5EF" w14:textId="77777777" w:rsidTr="00C50CF4">
        <w:tc>
          <w:tcPr>
            <w:tcW w:w="3126" w:type="dxa"/>
          </w:tcPr>
          <w:p w14:paraId="09F35DC7" w14:textId="77777777" w:rsidR="00835AFE" w:rsidRPr="00E678A5" w:rsidRDefault="00835AFE" w:rsidP="00835AFE">
            <w:pPr>
              <w:rPr>
                <w:rFonts w:cstheme="minorHAnsi"/>
                <w:sz w:val="18"/>
                <w:szCs w:val="18"/>
              </w:rPr>
            </w:pPr>
            <w:r w:rsidRPr="00E678A5">
              <w:rPr>
                <w:rFonts w:eastAsia="Times New Roman" w:cstheme="minorHAnsi"/>
                <w:i/>
                <w:sz w:val="18"/>
                <w:szCs w:val="18"/>
              </w:rPr>
              <w:t>Illnesses</w:t>
            </w:r>
          </w:p>
        </w:tc>
        <w:tc>
          <w:tcPr>
            <w:tcW w:w="3114" w:type="dxa"/>
            <w:vAlign w:val="center"/>
          </w:tcPr>
          <w:p w14:paraId="58615A28" w14:textId="77777777" w:rsidR="00835AFE" w:rsidRPr="00E678A5" w:rsidRDefault="00835AFE" w:rsidP="00835AFE">
            <w:pPr>
              <w:jc w:val="center"/>
              <w:rPr>
                <w:rFonts w:cstheme="minorHAnsi"/>
                <w:sz w:val="18"/>
                <w:szCs w:val="18"/>
              </w:rPr>
            </w:pPr>
            <w:r w:rsidRPr="00E678A5">
              <w:rPr>
                <w:rFonts w:cstheme="minorHAnsi"/>
                <w:sz w:val="18"/>
                <w:szCs w:val="18"/>
              </w:rPr>
              <w:t>2</w:t>
            </w:r>
          </w:p>
        </w:tc>
        <w:tc>
          <w:tcPr>
            <w:tcW w:w="3110" w:type="dxa"/>
            <w:vAlign w:val="center"/>
          </w:tcPr>
          <w:p w14:paraId="29CC9995" w14:textId="77777777" w:rsidR="00835AFE" w:rsidRPr="00E678A5" w:rsidRDefault="00835AFE" w:rsidP="00835AFE">
            <w:pPr>
              <w:jc w:val="center"/>
              <w:rPr>
                <w:rFonts w:cstheme="minorHAnsi"/>
                <w:sz w:val="18"/>
                <w:szCs w:val="18"/>
              </w:rPr>
            </w:pPr>
            <w:r w:rsidRPr="00E678A5">
              <w:rPr>
                <w:rFonts w:cstheme="minorHAnsi"/>
                <w:sz w:val="18"/>
                <w:szCs w:val="18"/>
              </w:rPr>
              <w:t>4</w:t>
            </w:r>
          </w:p>
        </w:tc>
      </w:tr>
      <w:tr w:rsidR="00835AFE" w:rsidRPr="00E678A5" w14:paraId="59FEE0F6" w14:textId="77777777" w:rsidTr="00C50CF4">
        <w:tc>
          <w:tcPr>
            <w:tcW w:w="3126" w:type="dxa"/>
          </w:tcPr>
          <w:p w14:paraId="334C4C45" w14:textId="77777777" w:rsidR="00835AFE" w:rsidRPr="00E678A5" w:rsidRDefault="00835AFE" w:rsidP="00835AFE">
            <w:pPr>
              <w:rPr>
                <w:rFonts w:cstheme="minorHAnsi"/>
                <w:sz w:val="18"/>
                <w:szCs w:val="18"/>
              </w:rPr>
            </w:pPr>
            <w:r w:rsidRPr="00E678A5">
              <w:rPr>
                <w:rFonts w:eastAsia="Times New Roman" w:cstheme="minorHAnsi"/>
                <w:sz w:val="18"/>
                <w:szCs w:val="18"/>
              </w:rPr>
              <w:t>Daily life</w:t>
            </w:r>
            <w:r w:rsidRPr="00E678A5">
              <w:rPr>
                <w:rFonts w:eastAsia="Times New Roman" w:cstheme="minorHAnsi"/>
                <w:sz w:val="18"/>
                <w:szCs w:val="18"/>
              </w:rPr>
              <w:tab/>
            </w:r>
          </w:p>
        </w:tc>
        <w:tc>
          <w:tcPr>
            <w:tcW w:w="3114" w:type="dxa"/>
            <w:vAlign w:val="center"/>
          </w:tcPr>
          <w:p w14:paraId="1116C09F" w14:textId="77777777" w:rsidR="00835AFE" w:rsidRPr="00E678A5" w:rsidRDefault="00835AFE" w:rsidP="00835AFE">
            <w:pPr>
              <w:jc w:val="center"/>
              <w:rPr>
                <w:rFonts w:cstheme="minorHAnsi"/>
                <w:sz w:val="18"/>
                <w:szCs w:val="18"/>
              </w:rPr>
            </w:pPr>
            <w:r w:rsidRPr="00E678A5">
              <w:rPr>
                <w:rFonts w:cstheme="minorHAnsi"/>
                <w:sz w:val="18"/>
                <w:szCs w:val="18"/>
              </w:rPr>
              <w:t>2</w:t>
            </w:r>
          </w:p>
        </w:tc>
        <w:tc>
          <w:tcPr>
            <w:tcW w:w="3110" w:type="dxa"/>
            <w:vAlign w:val="center"/>
          </w:tcPr>
          <w:p w14:paraId="30E8472A" w14:textId="77777777" w:rsidR="00835AFE" w:rsidRPr="00E678A5" w:rsidRDefault="00835AFE" w:rsidP="00835AFE">
            <w:pPr>
              <w:jc w:val="center"/>
              <w:rPr>
                <w:rFonts w:cstheme="minorHAnsi"/>
                <w:sz w:val="18"/>
                <w:szCs w:val="18"/>
              </w:rPr>
            </w:pPr>
            <w:r w:rsidRPr="00E678A5">
              <w:rPr>
                <w:rFonts w:cstheme="minorHAnsi"/>
                <w:sz w:val="18"/>
                <w:szCs w:val="18"/>
              </w:rPr>
              <w:t>0</w:t>
            </w:r>
          </w:p>
        </w:tc>
      </w:tr>
      <w:tr w:rsidR="00835AFE" w:rsidRPr="00E678A5" w14:paraId="58C67192" w14:textId="77777777" w:rsidTr="00C50CF4">
        <w:tc>
          <w:tcPr>
            <w:tcW w:w="3126" w:type="dxa"/>
          </w:tcPr>
          <w:p w14:paraId="22091AE1" w14:textId="77777777" w:rsidR="00835AFE" w:rsidRPr="00E678A5" w:rsidRDefault="00835AFE" w:rsidP="00835AFE">
            <w:pPr>
              <w:rPr>
                <w:rFonts w:cstheme="minorHAnsi"/>
                <w:sz w:val="18"/>
                <w:szCs w:val="18"/>
              </w:rPr>
            </w:pPr>
            <w:r w:rsidRPr="00E678A5">
              <w:rPr>
                <w:rFonts w:eastAsia="Times New Roman" w:cstheme="minorHAnsi"/>
                <w:sz w:val="18"/>
                <w:szCs w:val="18"/>
              </w:rPr>
              <w:t>Poor leader development</w:t>
            </w:r>
            <w:r w:rsidRPr="00E678A5">
              <w:rPr>
                <w:rFonts w:eastAsia="Times New Roman" w:cstheme="minorHAnsi"/>
                <w:sz w:val="18"/>
                <w:szCs w:val="18"/>
              </w:rPr>
              <w:tab/>
            </w:r>
          </w:p>
        </w:tc>
        <w:tc>
          <w:tcPr>
            <w:tcW w:w="3114" w:type="dxa"/>
            <w:vAlign w:val="center"/>
          </w:tcPr>
          <w:p w14:paraId="5258F797" w14:textId="77777777" w:rsidR="00835AFE" w:rsidRPr="00E678A5" w:rsidRDefault="00835AFE" w:rsidP="00835AFE">
            <w:pPr>
              <w:jc w:val="center"/>
              <w:rPr>
                <w:rFonts w:cstheme="minorHAnsi"/>
                <w:sz w:val="18"/>
                <w:szCs w:val="18"/>
              </w:rPr>
            </w:pPr>
            <w:r w:rsidRPr="00E678A5">
              <w:rPr>
                <w:rFonts w:cstheme="minorHAnsi"/>
                <w:sz w:val="18"/>
                <w:szCs w:val="18"/>
              </w:rPr>
              <w:t>2</w:t>
            </w:r>
          </w:p>
        </w:tc>
        <w:tc>
          <w:tcPr>
            <w:tcW w:w="3110" w:type="dxa"/>
            <w:vAlign w:val="center"/>
          </w:tcPr>
          <w:p w14:paraId="3A1F2B21" w14:textId="77777777" w:rsidR="00835AFE" w:rsidRPr="00E678A5" w:rsidRDefault="00835AFE" w:rsidP="00835AFE">
            <w:pPr>
              <w:jc w:val="center"/>
              <w:rPr>
                <w:rFonts w:cstheme="minorHAnsi"/>
                <w:sz w:val="18"/>
                <w:szCs w:val="18"/>
              </w:rPr>
            </w:pPr>
            <w:r w:rsidRPr="00E678A5">
              <w:rPr>
                <w:rFonts w:cstheme="minorHAnsi"/>
                <w:sz w:val="18"/>
                <w:szCs w:val="18"/>
              </w:rPr>
              <w:t>1</w:t>
            </w:r>
          </w:p>
        </w:tc>
      </w:tr>
      <w:tr w:rsidR="00835AFE" w:rsidRPr="00E678A5" w14:paraId="685888FC" w14:textId="77777777" w:rsidTr="00C50CF4">
        <w:tc>
          <w:tcPr>
            <w:tcW w:w="3126" w:type="dxa"/>
          </w:tcPr>
          <w:p w14:paraId="4FFFCD0C" w14:textId="77777777" w:rsidR="00835AFE" w:rsidRPr="00E678A5" w:rsidRDefault="00835AFE" w:rsidP="00835AFE">
            <w:pPr>
              <w:rPr>
                <w:rFonts w:cstheme="minorHAnsi"/>
                <w:sz w:val="18"/>
                <w:szCs w:val="18"/>
              </w:rPr>
            </w:pPr>
            <w:r w:rsidRPr="00E678A5">
              <w:rPr>
                <w:rFonts w:eastAsia="Times New Roman" w:cstheme="minorHAnsi"/>
                <w:sz w:val="18"/>
                <w:szCs w:val="18"/>
              </w:rPr>
              <w:t>Poor discipleship</w:t>
            </w:r>
            <w:r w:rsidRPr="00E678A5">
              <w:rPr>
                <w:rFonts w:eastAsia="Times New Roman" w:cstheme="minorHAnsi"/>
                <w:sz w:val="18"/>
                <w:szCs w:val="18"/>
              </w:rPr>
              <w:tab/>
            </w:r>
          </w:p>
        </w:tc>
        <w:tc>
          <w:tcPr>
            <w:tcW w:w="3114" w:type="dxa"/>
            <w:vAlign w:val="center"/>
          </w:tcPr>
          <w:p w14:paraId="236A2B7D" w14:textId="77777777" w:rsidR="00835AFE" w:rsidRPr="00E678A5" w:rsidRDefault="00835AFE" w:rsidP="00835AFE">
            <w:pPr>
              <w:jc w:val="center"/>
              <w:rPr>
                <w:rFonts w:cstheme="minorHAnsi"/>
                <w:sz w:val="18"/>
                <w:szCs w:val="18"/>
              </w:rPr>
            </w:pPr>
            <w:r w:rsidRPr="00E678A5">
              <w:rPr>
                <w:rFonts w:cstheme="minorHAnsi"/>
                <w:sz w:val="18"/>
                <w:szCs w:val="18"/>
              </w:rPr>
              <w:t>2</w:t>
            </w:r>
          </w:p>
        </w:tc>
        <w:tc>
          <w:tcPr>
            <w:tcW w:w="3110" w:type="dxa"/>
            <w:vAlign w:val="center"/>
          </w:tcPr>
          <w:p w14:paraId="3B1323FE" w14:textId="77777777" w:rsidR="00835AFE" w:rsidRPr="00E678A5" w:rsidRDefault="00835AFE" w:rsidP="00835AFE">
            <w:pPr>
              <w:jc w:val="center"/>
              <w:rPr>
                <w:rFonts w:cstheme="minorHAnsi"/>
                <w:sz w:val="18"/>
                <w:szCs w:val="18"/>
              </w:rPr>
            </w:pPr>
            <w:r w:rsidRPr="00E678A5">
              <w:rPr>
                <w:rFonts w:cstheme="minorHAnsi"/>
                <w:sz w:val="18"/>
                <w:szCs w:val="18"/>
              </w:rPr>
              <w:t>3</w:t>
            </w:r>
          </w:p>
        </w:tc>
      </w:tr>
      <w:tr w:rsidR="00835AFE" w:rsidRPr="00E678A5" w14:paraId="0D539D8F" w14:textId="77777777" w:rsidTr="00C50CF4">
        <w:tc>
          <w:tcPr>
            <w:tcW w:w="3126" w:type="dxa"/>
          </w:tcPr>
          <w:p w14:paraId="278C10DA" w14:textId="77777777" w:rsidR="00835AFE" w:rsidRPr="00E678A5" w:rsidRDefault="00835AFE" w:rsidP="00835AFE">
            <w:pPr>
              <w:rPr>
                <w:rFonts w:cstheme="minorHAnsi"/>
                <w:sz w:val="18"/>
                <w:szCs w:val="18"/>
              </w:rPr>
            </w:pPr>
            <w:r w:rsidRPr="00E678A5">
              <w:rPr>
                <w:rFonts w:eastAsia="Times New Roman" w:cstheme="minorHAnsi"/>
                <w:sz w:val="18"/>
                <w:szCs w:val="18"/>
              </w:rPr>
              <w:t>Lack of motivation</w:t>
            </w:r>
          </w:p>
        </w:tc>
        <w:tc>
          <w:tcPr>
            <w:tcW w:w="3114" w:type="dxa"/>
            <w:vAlign w:val="center"/>
          </w:tcPr>
          <w:p w14:paraId="436F44DA" w14:textId="77777777" w:rsidR="00835AFE" w:rsidRPr="00E678A5" w:rsidRDefault="00835AFE" w:rsidP="00835AFE">
            <w:pPr>
              <w:jc w:val="center"/>
              <w:rPr>
                <w:rFonts w:cstheme="minorHAnsi"/>
                <w:sz w:val="18"/>
                <w:szCs w:val="18"/>
              </w:rPr>
            </w:pPr>
            <w:r w:rsidRPr="00E678A5">
              <w:rPr>
                <w:rFonts w:cstheme="minorHAnsi"/>
                <w:sz w:val="18"/>
                <w:szCs w:val="18"/>
              </w:rPr>
              <w:t>2</w:t>
            </w:r>
          </w:p>
        </w:tc>
        <w:tc>
          <w:tcPr>
            <w:tcW w:w="3110" w:type="dxa"/>
            <w:vAlign w:val="center"/>
          </w:tcPr>
          <w:p w14:paraId="1EB127E1" w14:textId="77777777" w:rsidR="00835AFE" w:rsidRPr="00E678A5" w:rsidRDefault="00835AFE" w:rsidP="00835AFE">
            <w:pPr>
              <w:jc w:val="center"/>
              <w:rPr>
                <w:rFonts w:cstheme="minorHAnsi"/>
                <w:sz w:val="18"/>
                <w:szCs w:val="18"/>
              </w:rPr>
            </w:pPr>
            <w:r w:rsidRPr="00E678A5">
              <w:rPr>
                <w:rFonts w:cstheme="minorHAnsi"/>
                <w:sz w:val="18"/>
                <w:szCs w:val="18"/>
              </w:rPr>
              <w:t>1</w:t>
            </w:r>
          </w:p>
        </w:tc>
      </w:tr>
      <w:tr w:rsidR="00835AFE" w:rsidRPr="00E678A5" w14:paraId="36F484C3" w14:textId="77777777" w:rsidTr="00C50CF4">
        <w:tc>
          <w:tcPr>
            <w:tcW w:w="3126" w:type="dxa"/>
          </w:tcPr>
          <w:p w14:paraId="5BD040FA" w14:textId="7930A45D" w:rsidR="00835AFE" w:rsidRPr="00E678A5" w:rsidRDefault="00835AFE" w:rsidP="00835AFE">
            <w:pPr>
              <w:rPr>
                <w:rFonts w:cstheme="minorHAnsi"/>
                <w:sz w:val="18"/>
                <w:szCs w:val="18"/>
              </w:rPr>
            </w:pPr>
            <w:r w:rsidRPr="00E678A5">
              <w:rPr>
                <w:rFonts w:eastAsia="Times New Roman" w:cstheme="minorHAnsi"/>
                <w:sz w:val="18"/>
                <w:szCs w:val="18"/>
              </w:rPr>
              <w:t>Lack of vision</w:t>
            </w:r>
            <w:r w:rsidR="00101F9C">
              <w:rPr>
                <w:rFonts w:eastAsia="Times New Roman" w:cstheme="minorHAnsi"/>
                <w:sz w:val="18"/>
                <w:szCs w:val="18"/>
              </w:rPr>
              <w:t xml:space="preserve"> </w:t>
            </w:r>
          </w:p>
        </w:tc>
        <w:tc>
          <w:tcPr>
            <w:tcW w:w="3114" w:type="dxa"/>
            <w:vAlign w:val="center"/>
          </w:tcPr>
          <w:p w14:paraId="5F59A257" w14:textId="77777777" w:rsidR="00835AFE" w:rsidRPr="00E678A5" w:rsidRDefault="00835AFE" w:rsidP="00835AFE">
            <w:pPr>
              <w:jc w:val="center"/>
              <w:rPr>
                <w:rFonts w:cstheme="minorHAnsi"/>
                <w:sz w:val="18"/>
                <w:szCs w:val="18"/>
              </w:rPr>
            </w:pPr>
            <w:r w:rsidRPr="00E678A5">
              <w:rPr>
                <w:rFonts w:cstheme="minorHAnsi"/>
                <w:sz w:val="18"/>
                <w:szCs w:val="18"/>
              </w:rPr>
              <w:t>2</w:t>
            </w:r>
          </w:p>
        </w:tc>
        <w:tc>
          <w:tcPr>
            <w:tcW w:w="3110" w:type="dxa"/>
            <w:vAlign w:val="center"/>
          </w:tcPr>
          <w:p w14:paraId="0CB5D68D" w14:textId="77777777" w:rsidR="00835AFE" w:rsidRPr="00E678A5" w:rsidRDefault="00835AFE" w:rsidP="00835AFE">
            <w:pPr>
              <w:jc w:val="center"/>
              <w:rPr>
                <w:rFonts w:cstheme="minorHAnsi"/>
                <w:sz w:val="18"/>
                <w:szCs w:val="18"/>
              </w:rPr>
            </w:pPr>
            <w:r w:rsidRPr="00E678A5">
              <w:rPr>
                <w:rFonts w:cstheme="minorHAnsi"/>
                <w:sz w:val="18"/>
                <w:szCs w:val="18"/>
              </w:rPr>
              <w:t>2</w:t>
            </w:r>
          </w:p>
        </w:tc>
      </w:tr>
      <w:tr w:rsidR="00835AFE" w:rsidRPr="00E678A5" w14:paraId="0C099D34" w14:textId="77777777" w:rsidTr="00C50CF4">
        <w:tc>
          <w:tcPr>
            <w:tcW w:w="3126" w:type="dxa"/>
          </w:tcPr>
          <w:p w14:paraId="5D9606C1" w14:textId="77777777" w:rsidR="00835AFE" w:rsidRPr="00E678A5" w:rsidRDefault="00835AFE" w:rsidP="00835AFE">
            <w:pPr>
              <w:rPr>
                <w:rFonts w:cstheme="minorHAnsi"/>
                <w:sz w:val="18"/>
                <w:szCs w:val="18"/>
              </w:rPr>
            </w:pPr>
            <w:r w:rsidRPr="00E678A5">
              <w:rPr>
                <w:rFonts w:eastAsia="Times New Roman" w:cstheme="minorHAnsi"/>
                <w:i/>
                <w:sz w:val="18"/>
                <w:szCs w:val="18"/>
              </w:rPr>
              <w:t>Team disunity</w:t>
            </w:r>
          </w:p>
        </w:tc>
        <w:tc>
          <w:tcPr>
            <w:tcW w:w="3114" w:type="dxa"/>
            <w:vAlign w:val="center"/>
          </w:tcPr>
          <w:p w14:paraId="5F8DF2C0" w14:textId="77777777" w:rsidR="00835AFE" w:rsidRPr="00E678A5" w:rsidRDefault="00835AFE" w:rsidP="00835AFE">
            <w:pPr>
              <w:jc w:val="center"/>
              <w:rPr>
                <w:rFonts w:cstheme="minorHAnsi"/>
                <w:sz w:val="18"/>
                <w:szCs w:val="18"/>
              </w:rPr>
            </w:pPr>
            <w:r w:rsidRPr="00E678A5">
              <w:rPr>
                <w:rFonts w:cstheme="minorHAnsi"/>
                <w:sz w:val="18"/>
                <w:szCs w:val="18"/>
              </w:rPr>
              <w:t>0</w:t>
            </w:r>
          </w:p>
        </w:tc>
        <w:tc>
          <w:tcPr>
            <w:tcW w:w="3110" w:type="dxa"/>
            <w:vAlign w:val="center"/>
          </w:tcPr>
          <w:p w14:paraId="63A6AB61" w14:textId="77777777" w:rsidR="00835AFE" w:rsidRPr="00E678A5" w:rsidRDefault="00835AFE" w:rsidP="00835AFE">
            <w:pPr>
              <w:jc w:val="center"/>
              <w:rPr>
                <w:rFonts w:cstheme="minorHAnsi"/>
                <w:sz w:val="18"/>
                <w:szCs w:val="18"/>
              </w:rPr>
            </w:pPr>
            <w:r w:rsidRPr="00E678A5">
              <w:rPr>
                <w:rFonts w:cstheme="minorHAnsi"/>
                <w:sz w:val="18"/>
                <w:szCs w:val="18"/>
              </w:rPr>
              <w:t>4</w:t>
            </w:r>
          </w:p>
        </w:tc>
      </w:tr>
      <w:tr w:rsidR="00835AFE" w:rsidRPr="00E678A5" w14:paraId="535E189A" w14:textId="77777777" w:rsidTr="00C50CF4">
        <w:tc>
          <w:tcPr>
            <w:tcW w:w="3126" w:type="dxa"/>
          </w:tcPr>
          <w:p w14:paraId="67E09C1F" w14:textId="77777777" w:rsidR="00835AFE" w:rsidRPr="00E678A5" w:rsidRDefault="00835AFE" w:rsidP="00835AFE">
            <w:pPr>
              <w:rPr>
                <w:rFonts w:cstheme="minorHAnsi"/>
                <w:sz w:val="18"/>
                <w:szCs w:val="18"/>
              </w:rPr>
            </w:pPr>
            <w:r w:rsidRPr="00E678A5">
              <w:rPr>
                <w:rFonts w:eastAsia="Times New Roman" w:cstheme="minorHAnsi"/>
                <w:i/>
                <w:sz w:val="18"/>
                <w:szCs w:val="18"/>
              </w:rPr>
              <w:t>Fear</w:t>
            </w:r>
          </w:p>
        </w:tc>
        <w:tc>
          <w:tcPr>
            <w:tcW w:w="3114" w:type="dxa"/>
            <w:vAlign w:val="center"/>
          </w:tcPr>
          <w:p w14:paraId="2ED22F00" w14:textId="77777777" w:rsidR="00835AFE" w:rsidRPr="00E678A5" w:rsidRDefault="00835AFE" w:rsidP="00835AFE">
            <w:pPr>
              <w:jc w:val="center"/>
              <w:rPr>
                <w:rFonts w:cstheme="minorHAnsi"/>
                <w:sz w:val="18"/>
                <w:szCs w:val="18"/>
              </w:rPr>
            </w:pPr>
            <w:r w:rsidRPr="00E678A5">
              <w:rPr>
                <w:rFonts w:cstheme="minorHAnsi"/>
                <w:sz w:val="18"/>
                <w:szCs w:val="18"/>
              </w:rPr>
              <w:t>0</w:t>
            </w:r>
          </w:p>
        </w:tc>
        <w:tc>
          <w:tcPr>
            <w:tcW w:w="3110" w:type="dxa"/>
            <w:vAlign w:val="center"/>
          </w:tcPr>
          <w:p w14:paraId="5061CF64" w14:textId="77777777" w:rsidR="00835AFE" w:rsidRPr="00E678A5" w:rsidRDefault="00835AFE" w:rsidP="00835AFE">
            <w:pPr>
              <w:jc w:val="center"/>
              <w:rPr>
                <w:rFonts w:cstheme="minorHAnsi"/>
                <w:sz w:val="18"/>
                <w:szCs w:val="18"/>
              </w:rPr>
            </w:pPr>
            <w:r w:rsidRPr="00E678A5">
              <w:rPr>
                <w:rFonts w:cstheme="minorHAnsi"/>
                <w:sz w:val="18"/>
                <w:szCs w:val="18"/>
              </w:rPr>
              <w:t>4</w:t>
            </w:r>
          </w:p>
        </w:tc>
      </w:tr>
      <w:tr w:rsidR="00835AFE" w:rsidRPr="00E678A5" w14:paraId="1E1765D2" w14:textId="77777777" w:rsidTr="00C50CF4">
        <w:tc>
          <w:tcPr>
            <w:tcW w:w="3126" w:type="dxa"/>
          </w:tcPr>
          <w:p w14:paraId="5BE2ADA7" w14:textId="7563FC8A" w:rsidR="00835AFE" w:rsidRPr="00E678A5" w:rsidRDefault="00B70DD8" w:rsidP="00835AFE">
            <w:pPr>
              <w:rPr>
                <w:rFonts w:cstheme="minorHAnsi"/>
                <w:sz w:val="18"/>
                <w:szCs w:val="18"/>
              </w:rPr>
            </w:pPr>
            <w:r>
              <w:rPr>
                <w:rFonts w:eastAsia="Times New Roman" w:cstheme="minorHAnsi"/>
                <w:sz w:val="18"/>
                <w:szCs w:val="18"/>
              </w:rPr>
              <w:t xml:space="preserve">Local </w:t>
            </w:r>
            <w:r w:rsidR="006D209B">
              <w:rPr>
                <w:rFonts w:eastAsia="Times New Roman" w:cstheme="minorHAnsi"/>
                <w:sz w:val="18"/>
                <w:szCs w:val="18"/>
              </w:rPr>
              <w:t>d</w:t>
            </w:r>
            <w:r>
              <w:rPr>
                <w:rFonts w:eastAsia="Times New Roman" w:cstheme="minorHAnsi"/>
                <w:sz w:val="18"/>
                <w:szCs w:val="18"/>
              </w:rPr>
              <w:t>isciples</w:t>
            </w:r>
            <w:r w:rsidR="00835AFE" w:rsidRPr="00E678A5">
              <w:rPr>
                <w:rFonts w:eastAsia="Times New Roman" w:cstheme="minorHAnsi"/>
                <w:sz w:val="18"/>
                <w:szCs w:val="18"/>
              </w:rPr>
              <w:t xml:space="preserve"> lack commitment</w:t>
            </w:r>
            <w:r w:rsidR="00835AFE" w:rsidRPr="00E678A5">
              <w:rPr>
                <w:rFonts w:eastAsia="Times New Roman" w:cstheme="minorHAnsi"/>
                <w:sz w:val="18"/>
                <w:szCs w:val="18"/>
              </w:rPr>
              <w:tab/>
            </w:r>
          </w:p>
        </w:tc>
        <w:tc>
          <w:tcPr>
            <w:tcW w:w="3114" w:type="dxa"/>
            <w:vAlign w:val="center"/>
          </w:tcPr>
          <w:p w14:paraId="222CB41D" w14:textId="77777777" w:rsidR="00835AFE" w:rsidRPr="00E678A5" w:rsidRDefault="00835AFE" w:rsidP="00835AFE">
            <w:pPr>
              <w:jc w:val="center"/>
              <w:rPr>
                <w:rFonts w:cstheme="minorHAnsi"/>
                <w:sz w:val="18"/>
                <w:szCs w:val="18"/>
              </w:rPr>
            </w:pPr>
            <w:r w:rsidRPr="00E678A5">
              <w:rPr>
                <w:rFonts w:cstheme="minorHAnsi"/>
                <w:sz w:val="18"/>
                <w:szCs w:val="18"/>
              </w:rPr>
              <w:t>0</w:t>
            </w:r>
          </w:p>
        </w:tc>
        <w:tc>
          <w:tcPr>
            <w:tcW w:w="3110" w:type="dxa"/>
            <w:vAlign w:val="center"/>
          </w:tcPr>
          <w:p w14:paraId="28068B36" w14:textId="77777777" w:rsidR="00835AFE" w:rsidRPr="00E678A5" w:rsidRDefault="00835AFE" w:rsidP="00835AFE">
            <w:pPr>
              <w:jc w:val="center"/>
              <w:rPr>
                <w:rFonts w:cstheme="minorHAnsi"/>
                <w:sz w:val="18"/>
                <w:szCs w:val="18"/>
              </w:rPr>
            </w:pPr>
            <w:r w:rsidRPr="00E678A5">
              <w:rPr>
                <w:rFonts w:cstheme="minorHAnsi"/>
                <w:sz w:val="18"/>
                <w:szCs w:val="18"/>
              </w:rPr>
              <w:t>2</w:t>
            </w:r>
          </w:p>
        </w:tc>
      </w:tr>
      <w:tr w:rsidR="00835AFE" w:rsidRPr="00E678A5" w14:paraId="339ED1D3" w14:textId="77777777" w:rsidTr="00C50CF4">
        <w:tc>
          <w:tcPr>
            <w:tcW w:w="3126" w:type="dxa"/>
          </w:tcPr>
          <w:p w14:paraId="02A9DC8B" w14:textId="77777777" w:rsidR="00835AFE" w:rsidRPr="00E678A5" w:rsidRDefault="00835AFE" w:rsidP="00835AFE">
            <w:pPr>
              <w:rPr>
                <w:rFonts w:cstheme="minorHAnsi"/>
                <w:sz w:val="18"/>
                <w:szCs w:val="18"/>
              </w:rPr>
            </w:pPr>
            <w:r w:rsidRPr="00E678A5">
              <w:rPr>
                <w:rFonts w:cstheme="minorHAnsi"/>
                <w:sz w:val="18"/>
                <w:szCs w:val="18"/>
                <w:lang w:val="en-GB"/>
              </w:rPr>
              <w:t>Lack of time</w:t>
            </w:r>
            <w:r w:rsidRPr="00E678A5">
              <w:rPr>
                <w:rFonts w:cstheme="minorHAnsi"/>
                <w:sz w:val="18"/>
                <w:szCs w:val="18"/>
                <w:lang w:val="en-GB"/>
              </w:rPr>
              <w:tab/>
            </w:r>
          </w:p>
        </w:tc>
        <w:tc>
          <w:tcPr>
            <w:tcW w:w="3114" w:type="dxa"/>
            <w:vAlign w:val="center"/>
          </w:tcPr>
          <w:p w14:paraId="497E7D43" w14:textId="77777777" w:rsidR="00835AFE" w:rsidRPr="00E678A5" w:rsidRDefault="00835AFE" w:rsidP="00835AFE">
            <w:pPr>
              <w:jc w:val="center"/>
              <w:rPr>
                <w:rFonts w:cstheme="minorHAnsi"/>
                <w:sz w:val="18"/>
                <w:szCs w:val="18"/>
              </w:rPr>
            </w:pPr>
            <w:r w:rsidRPr="00E678A5">
              <w:rPr>
                <w:rFonts w:cstheme="minorHAnsi"/>
                <w:sz w:val="18"/>
                <w:szCs w:val="18"/>
              </w:rPr>
              <w:t>0</w:t>
            </w:r>
          </w:p>
        </w:tc>
        <w:tc>
          <w:tcPr>
            <w:tcW w:w="3110" w:type="dxa"/>
            <w:vAlign w:val="center"/>
          </w:tcPr>
          <w:p w14:paraId="14985919" w14:textId="77777777" w:rsidR="00835AFE" w:rsidRPr="00E678A5" w:rsidRDefault="00835AFE" w:rsidP="00835AFE">
            <w:pPr>
              <w:jc w:val="center"/>
              <w:rPr>
                <w:rFonts w:cstheme="minorHAnsi"/>
                <w:sz w:val="18"/>
                <w:szCs w:val="18"/>
              </w:rPr>
            </w:pPr>
            <w:r w:rsidRPr="00E678A5">
              <w:rPr>
                <w:rFonts w:cstheme="minorHAnsi"/>
                <w:sz w:val="18"/>
                <w:szCs w:val="18"/>
              </w:rPr>
              <w:t>2</w:t>
            </w:r>
          </w:p>
        </w:tc>
      </w:tr>
      <w:tr w:rsidR="00835AFE" w:rsidRPr="00E678A5" w14:paraId="54B8C4BD" w14:textId="77777777" w:rsidTr="00C50CF4">
        <w:tc>
          <w:tcPr>
            <w:tcW w:w="3126" w:type="dxa"/>
          </w:tcPr>
          <w:p w14:paraId="6EE458E7" w14:textId="77777777" w:rsidR="00835AFE" w:rsidRPr="00E678A5" w:rsidRDefault="00835AFE" w:rsidP="00835AFE">
            <w:pPr>
              <w:rPr>
                <w:rFonts w:cstheme="minorHAnsi"/>
                <w:sz w:val="18"/>
                <w:szCs w:val="18"/>
              </w:rPr>
            </w:pPr>
            <w:r w:rsidRPr="00E678A5">
              <w:rPr>
                <w:rFonts w:cstheme="minorHAnsi"/>
                <w:sz w:val="18"/>
                <w:szCs w:val="18"/>
                <w:lang w:val="en-GB"/>
              </w:rPr>
              <w:t>Lack of training</w:t>
            </w:r>
          </w:p>
        </w:tc>
        <w:tc>
          <w:tcPr>
            <w:tcW w:w="3114" w:type="dxa"/>
            <w:vAlign w:val="center"/>
          </w:tcPr>
          <w:p w14:paraId="49337A2C" w14:textId="77777777" w:rsidR="00835AFE" w:rsidRPr="00E678A5" w:rsidRDefault="00835AFE" w:rsidP="00835AFE">
            <w:pPr>
              <w:jc w:val="center"/>
              <w:rPr>
                <w:rFonts w:cstheme="minorHAnsi"/>
                <w:sz w:val="18"/>
                <w:szCs w:val="18"/>
              </w:rPr>
            </w:pPr>
            <w:r w:rsidRPr="00E678A5">
              <w:rPr>
                <w:rFonts w:cstheme="minorHAnsi"/>
                <w:sz w:val="18"/>
                <w:szCs w:val="18"/>
              </w:rPr>
              <w:t>0</w:t>
            </w:r>
          </w:p>
        </w:tc>
        <w:tc>
          <w:tcPr>
            <w:tcW w:w="3110" w:type="dxa"/>
            <w:vAlign w:val="center"/>
          </w:tcPr>
          <w:p w14:paraId="56E2C552" w14:textId="77777777" w:rsidR="00835AFE" w:rsidRPr="00E678A5" w:rsidRDefault="00835AFE" w:rsidP="00835AFE">
            <w:pPr>
              <w:jc w:val="center"/>
              <w:rPr>
                <w:rFonts w:cstheme="minorHAnsi"/>
                <w:sz w:val="18"/>
                <w:szCs w:val="18"/>
              </w:rPr>
            </w:pPr>
            <w:r w:rsidRPr="00E678A5">
              <w:rPr>
                <w:rFonts w:cstheme="minorHAnsi"/>
                <w:sz w:val="18"/>
                <w:szCs w:val="18"/>
              </w:rPr>
              <w:t>2</w:t>
            </w:r>
          </w:p>
        </w:tc>
      </w:tr>
      <w:tr w:rsidR="00835AFE" w:rsidRPr="00E678A5" w14:paraId="29816D7A" w14:textId="77777777" w:rsidTr="00C50CF4">
        <w:tc>
          <w:tcPr>
            <w:tcW w:w="3126" w:type="dxa"/>
          </w:tcPr>
          <w:p w14:paraId="4F605A5B" w14:textId="77777777" w:rsidR="00835AFE" w:rsidRPr="00E678A5" w:rsidRDefault="00835AFE" w:rsidP="00835AFE">
            <w:pPr>
              <w:rPr>
                <w:rFonts w:cstheme="minorHAnsi"/>
                <w:sz w:val="18"/>
                <w:szCs w:val="18"/>
              </w:rPr>
            </w:pPr>
            <w:r w:rsidRPr="00E678A5">
              <w:rPr>
                <w:rFonts w:eastAsia="Times New Roman" w:cstheme="minorHAnsi"/>
                <w:sz w:val="18"/>
                <w:szCs w:val="18"/>
              </w:rPr>
              <w:t>Poor leadership</w:t>
            </w:r>
            <w:r w:rsidRPr="00E678A5">
              <w:rPr>
                <w:rFonts w:eastAsia="Times New Roman" w:cstheme="minorHAnsi"/>
                <w:sz w:val="18"/>
                <w:szCs w:val="18"/>
              </w:rPr>
              <w:tab/>
            </w:r>
          </w:p>
        </w:tc>
        <w:tc>
          <w:tcPr>
            <w:tcW w:w="3114" w:type="dxa"/>
            <w:vAlign w:val="center"/>
          </w:tcPr>
          <w:p w14:paraId="3E772AC7" w14:textId="77777777" w:rsidR="00835AFE" w:rsidRPr="00E678A5" w:rsidRDefault="00835AFE" w:rsidP="00835AFE">
            <w:pPr>
              <w:jc w:val="center"/>
              <w:rPr>
                <w:rFonts w:cstheme="minorHAnsi"/>
                <w:sz w:val="18"/>
                <w:szCs w:val="18"/>
              </w:rPr>
            </w:pPr>
            <w:r w:rsidRPr="00E678A5">
              <w:rPr>
                <w:rFonts w:cstheme="minorHAnsi"/>
                <w:sz w:val="18"/>
                <w:szCs w:val="18"/>
              </w:rPr>
              <w:t>0</w:t>
            </w:r>
          </w:p>
        </w:tc>
        <w:tc>
          <w:tcPr>
            <w:tcW w:w="3110" w:type="dxa"/>
            <w:vAlign w:val="center"/>
          </w:tcPr>
          <w:p w14:paraId="7CB0E656" w14:textId="77777777" w:rsidR="00835AFE" w:rsidRPr="00E678A5" w:rsidRDefault="00835AFE" w:rsidP="00835AFE">
            <w:pPr>
              <w:jc w:val="center"/>
              <w:rPr>
                <w:rFonts w:cstheme="minorHAnsi"/>
                <w:sz w:val="18"/>
                <w:szCs w:val="18"/>
              </w:rPr>
            </w:pPr>
            <w:r w:rsidRPr="00E678A5">
              <w:rPr>
                <w:rFonts w:cstheme="minorHAnsi"/>
                <w:sz w:val="18"/>
                <w:szCs w:val="18"/>
              </w:rPr>
              <w:t>1</w:t>
            </w:r>
          </w:p>
        </w:tc>
      </w:tr>
      <w:tr w:rsidR="00835AFE" w:rsidRPr="00E678A5" w14:paraId="5632D49E" w14:textId="77777777" w:rsidTr="00C50CF4">
        <w:tc>
          <w:tcPr>
            <w:tcW w:w="3126" w:type="dxa"/>
          </w:tcPr>
          <w:p w14:paraId="65519B17" w14:textId="77777777" w:rsidR="00835AFE" w:rsidRPr="00E678A5" w:rsidRDefault="00835AFE" w:rsidP="00835AFE">
            <w:pPr>
              <w:rPr>
                <w:rFonts w:cstheme="minorHAnsi"/>
                <w:sz w:val="18"/>
                <w:szCs w:val="18"/>
              </w:rPr>
            </w:pPr>
            <w:r w:rsidRPr="00E678A5">
              <w:rPr>
                <w:rFonts w:eastAsia="Times New Roman" w:cstheme="minorHAnsi"/>
                <w:sz w:val="18"/>
                <w:szCs w:val="18"/>
              </w:rPr>
              <w:t>Shame</w:t>
            </w:r>
          </w:p>
        </w:tc>
        <w:tc>
          <w:tcPr>
            <w:tcW w:w="3114" w:type="dxa"/>
            <w:vAlign w:val="center"/>
          </w:tcPr>
          <w:p w14:paraId="06B79CEC" w14:textId="77777777" w:rsidR="00835AFE" w:rsidRPr="00E678A5" w:rsidRDefault="00835AFE" w:rsidP="00835AFE">
            <w:pPr>
              <w:jc w:val="center"/>
              <w:rPr>
                <w:rFonts w:cstheme="minorHAnsi"/>
                <w:sz w:val="18"/>
                <w:szCs w:val="18"/>
              </w:rPr>
            </w:pPr>
            <w:r w:rsidRPr="00E678A5">
              <w:rPr>
                <w:rFonts w:cstheme="minorHAnsi"/>
                <w:sz w:val="18"/>
                <w:szCs w:val="18"/>
              </w:rPr>
              <w:t>0</w:t>
            </w:r>
          </w:p>
        </w:tc>
        <w:tc>
          <w:tcPr>
            <w:tcW w:w="3110" w:type="dxa"/>
            <w:vAlign w:val="center"/>
          </w:tcPr>
          <w:p w14:paraId="4D0BBBDC" w14:textId="77777777" w:rsidR="00835AFE" w:rsidRPr="00E678A5" w:rsidRDefault="00835AFE" w:rsidP="00835AFE">
            <w:pPr>
              <w:jc w:val="center"/>
              <w:rPr>
                <w:rFonts w:cstheme="minorHAnsi"/>
                <w:sz w:val="18"/>
                <w:szCs w:val="18"/>
              </w:rPr>
            </w:pPr>
            <w:r w:rsidRPr="00E678A5">
              <w:rPr>
                <w:rFonts w:cstheme="minorHAnsi"/>
                <w:sz w:val="18"/>
                <w:szCs w:val="18"/>
              </w:rPr>
              <w:t>1</w:t>
            </w:r>
          </w:p>
        </w:tc>
      </w:tr>
      <w:tr w:rsidR="00835AFE" w:rsidRPr="00E678A5" w14:paraId="09B6D36D" w14:textId="77777777" w:rsidTr="00C50CF4">
        <w:tc>
          <w:tcPr>
            <w:tcW w:w="3126" w:type="dxa"/>
          </w:tcPr>
          <w:p w14:paraId="7713883D" w14:textId="77777777" w:rsidR="00835AFE" w:rsidRPr="00E678A5" w:rsidRDefault="00835AFE" w:rsidP="00835AFE">
            <w:pPr>
              <w:rPr>
                <w:rFonts w:cstheme="minorHAnsi"/>
                <w:sz w:val="18"/>
                <w:szCs w:val="18"/>
              </w:rPr>
            </w:pPr>
            <w:r w:rsidRPr="00E678A5">
              <w:rPr>
                <w:rFonts w:eastAsia="Times New Roman" w:cstheme="minorHAnsi"/>
                <w:sz w:val="18"/>
                <w:szCs w:val="18"/>
              </w:rPr>
              <w:t>Lack of language</w:t>
            </w:r>
          </w:p>
        </w:tc>
        <w:tc>
          <w:tcPr>
            <w:tcW w:w="3114" w:type="dxa"/>
            <w:vAlign w:val="center"/>
          </w:tcPr>
          <w:p w14:paraId="435E7A01" w14:textId="77777777" w:rsidR="00835AFE" w:rsidRPr="00E678A5" w:rsidRDefault="00835AFE" w:rsidP="00835AFE">
            <w:pPr>
              <w:jc w:val="center"/>
              <w:rPr>
                <w:rFonts w:cstheme="minorHAnsi"/>
                <w:sz w:val="18"/>
                <w:szCs w:val="18"/>
              </w:rPr>
            </w:pPr>
            <w:r w:rsidRPr="00E678A5">
              <w:rPr>
                <w:rFonts w:cstheme="minorHAnsi"/>
                <w:sz w:val="18"/>
                <w:szCs w:val="18"/>
              </w:rPr>
              <w:t>0</w:t>
            </w:r>
          </w:p>
        </w:tc>
        <w:tc>
          <w:tcPr>
            <w:tcW w:w="3110" w:type="dxa"/>
            <w:vAlign w:val="center"/>
          </w:tcPr>
          <w:p w14:paraId="1A7B5D4B" w14:textId="77777777" w:rsidR="00835AFE" w:rsidRPr="00E678A5" w:rsidRDefault="00835AFE" w:rsidP="00835AFE">
            <w:pPr>
              <w:jc w:val="center"/>
              <w:rPr>
                <w:rFonts w:cstheme="minorHAnsi"/>
                <w:sz w:val="18"/>
                <w:szCs w:val="18"/>
              </w:rPr>
            </w:pPr>
            <w:r w:rsidRPr="00E678A5">
              <w:rPr>
                <w:rFonts w:cstheme="minorHAnsi"/>
                <w:sz w:val="18"/>
                <w:szCs w:val="18"/>
              </w:rPr>
              <w:t>1</w:t>
            </w:r>
          </w:p>
        </w:tc>
      </w:tr>
      <w:tr w:rsidR="00835AFE" w:rsidRPr="00E678A5" w14:paraId="605BED4C" w14:textId="77777777" w:rsidTr="00C50CF4">
        <w:tc>
          <w:tcPr>
            <w:tcW w:w="3126" w:type="dxa"/>
          </w:tcPr>
          <w:p w14:paraId="45D9B385" w14:textId="77777777" w:rsidR="00835AFE" w:rsidRPr="00E678A5" w:rsidRDefault="00835AFE" w:rsidP="00835AFE">
            <w:pPr>
              <w:rPr>
                <w:rFonts w:cstheme="minorHAnsi"/>
                <w:sz w:val="18"/>
                <w:szCs w:val="18"/>
              </w:rPr>
            </w:pPr>
            <w:r w:rsidRPr="00E678A5">
              <w:rPr>
                <w:rFonts w:eastAsia="Times New Roman" w:cstheme="minorHAnsi"/>
                <w:sz w:val="18"/>
                <w:szCs w:val="18"/>
              </w:rPr>
              <w:t>Lack of youth</w:t>
            </w:r>
          </w:p>
        </w:tc>
        <w:tc>
          <w:tcPr>
            <w:tcW w:w="3114" w:type="dxa"/>
            <w:vAlign w:val="center"/>
          </w:tcPr>
          <w:p w14:paraId="4BC8D4A0" w14:textId="77777777" w:rsidR="00835AFE" w:rsidRPr="00E678A5" w:rsidRDefault="00835AFE" w:rsidP="00835AFE">
            <w:pPr>
              <w:jc w:val="center"/>
              <w:rPr>
                <w:rFonts w:cstheme="minorHAnsi"/>
                <w:sz w:val="18"/>
                <w:szCs w:val="18"/>
              </w:rPr>
            </w:pPr>
            <w:r w:rsidRPr="00E678A5">
              <w:rPr>
                <w:rFonts w:cstheme="minorHAnsi"/>
                <w:sz w:val="18"/>
                <w:szCs w:val="18"/>
              </w:rPr>
              <w:t>0</w:t>
            </w:r>
          </w:p>
        </w:tc>
        <w:tc>
          <w:tcPr>
            <w:tcW w:w="3110" w:type="dxa"/>
            <w:vAlign w:val="center"/>
          </w:tcPr>
          <w:p w14:paraId="7291D9C2" w14:textId="77777777" w:rsidR="00835AFE" w:rsidRPr="00E678A5" w:rsidRDefault="00835AFE" w:rsidP="00835AFE">
            <w:pPr>
              <w:jc w:val="center"/>
              <w:rPr>
                <w:rFonts w:cstheme="minorHAnsi"/>
                <w:sz w:val="18"/>
                <w:szCs w:val="18"/>
              </w:rPr>
            </w:pPr>
            <w:r w:rsidRPr="00E678A5">
              <w:rPr>
                <w:rFonts w:cstheme="minorHAnsi"/>
                <w:sz w:val="18"/>
                <w:szCs w:val="18"/>
              </w:rPr>
              <w:t>1</w:t>
            </w:r>
          </w:p>
        </w:tc>
      </w:tr>
      <w:tr w:rsidR="00835AFE" w:rsidRPr="00E678A5" w14:paraId="5A0B2ED5" w14:textId="77777777" w:rsidTr="00C50CF4">
        <w:tc>
          <w:tcPr>
            <w:tcW w:w="3126" w:type="dxa"/>
          </w:tcPr>
          <w:p w14:paraId="41AB6655" w14:textId="77777777" w:rsidR="00835AFE" w:rsidRPr="00E678A5" w:rsidRDefault="00835AFE" w:rsidP="00835AFE">
            <w:pPr>
              <w:rPr>
                <w:rFonts w:cstheme="minorHAnsi"/>
                <w:sz w:val="18"/>
                <w:szCs w:val="18"/>
              </w:rPr>
            </w:pPr>
            <w:r w:rsidRPr="00E678A5">
              <w:rPr>
                <w:rFonts w:eastAsia="Times New Roman" w:cstheme="minorHAnsi"/>
                <w:sz w:val="18"/>
                <w:szCs w:val="18"/>
              </w:rPr>
              <w:t>Legalism among locals</w:t>
            </w:r>
          </w:p>
        </w:tc>
        <w:tc>
          <w:tcPr>
            <w:tcW w:w="3114" w:type="dxa"/>
            <w:vAlign w:val="center"/>
          </w:tcPr>
          <w:p w14:paraId="6781B008" w14:textId="77777777" w:rsidR="00835AFE" w:rsidRPr="00E678A5" w:rsidRDefault="00835AFE" w:rsidP="00835AFE">
            <w:pPr>
              <w:jc w:val="center"/>
              <w:rPr>
                <w:rFonts w:cstheme="minorHAnsi"/>
                <w:sz w:val="18"/>
                <w:szCs w:val="18"/>
              </w:rPr>
            </w:pPr>
            <w:r w:rsidRPr="00E678A5">
              <w:rPr>
                <w:rFonts w:cstheme="minorHAnsi"/>
                <w:sz w:val="18"/>
                <w:szCs w:val="18"/>
              </w:rPr>
              <w:t>0</w:t>
            </w:r>
          </w:p>
        </w:tc>
        <w:tc>
          <w:tcPr>
            <w:tcW w:w="3110" w:type="dxa"/>
            <w:vAlign w:val="center"/>
          </w:tcPr>
          <w:p w14:paraId="754B04FC" w14:textId="77777777" w:rsidR="00835AFE" w:rsidRPr="00E678A5" w:rsidRDefault="00835AFE" w:rsidP="00835AFE">
            <w:pPr>
              <w:jc w:val="center"/>
              <w:rPr>
                <w:rFonts w:cstheme="minorHAnsi"/>
                <w:sz w:val="18"/>
                <w:szCs w:val="18"/>
              </w:rPr>
            </w:pPr>
            <w:r w:rsidRPr="00E678A5">
              <w:rPr>
                <w:rFonts w:cstheme="minorHAnsi"/>
                <w:sz w:val="18"/>
                <w:szCs w:val="18"/>
              </w:rPr>
              <w:t>1</w:t>
            </w:r>
          </w:p>
        </w:tc>
      </w:tr>
      <w:tr w:rsidR="00835AFE" w:rsidRPr="00E678A5" w14:paraId="6A2CB547" w14:textId="77777777" w:rsidTr="00C50CF4">
        <w:tc>
          <w:tcPr>
            <w:tcW w:w="3126" w:type="dxa"/>
          </w:tcPr>
          <w:p w14:paraId="7A1081CF" w14:textId="77777777" w:rsidR="00835AFE" w:rsidRPr="00E678A5" w:rsidRDefault="00835AFE" w:rsidP="00835AFE">
            <w:pPr>
              <w:rPr>
                <w:rFonts w:cstheme="minorHAnsi"/>
                <w:sz w:val="18"/>
                <w:szCs w:val="18"/>
              </w:rPr>
            </w:pPr>
            <w:r w:rsidRPr="00E678A5">
              <w:rPr>
                <w:rFonts w:eastAsia="Times New Roman" w:cstheme="minorHAnsi"/>
                <w:sz w:val="18"/>
                <w:szCs w:val="18"/>
              </w:rPr>
              <w:t>Lack other skills</w:t>
            </w:r>
          </w:p>
        </w:tc>
        <w:tc>
          <w:tcPr>
            <w:tcW w:w="3114" w:type="dxa"/>
            <w:vAlign w:val="center"/>
          </w:tcPr>
          <w:p w14:paraId="6650D9A2" w14:textId="77777777" w:rsidR="00835AFE" w:rsidRPr="00E678A5" w:rsidRDefault="00835AFE" w:rsidP="00835AFE">
            <w:pPr>
              <w:jc w:val="center"/>
              <w:rPr>
                <w:rFonts w:cstheme="minorHAnsi"/>
                <w:sz w:val="18"/>
                <w:szCs w:val="18"/>
              </w:rPr>
            </w:pPr>
            <w:r w:rsidRPr="00E678A5">
              <w:rPr>
                <w:rFonts w:cstheme="minorHAnsi"/>
                <w:sz w:val="18"/>
                <w:szCs w:val="18"/>
              </w:rPr>
              <w:t>0</w:t>
            </w:r>
          </w:p>
        </w:tc>
        <w:tc>
          <w:tcPr>
            <w:tcW w:w="3110" w:type="dxa"/>
            <w:vAlign w:val="center"/>
          </w:tcPr>
          <w:p w14:paraId="46BA0A5F" w14:textId="77777777" w:rsidR="00835AFE" w:rsidRPr="00E678A5" w:rsidRDefault="00835AFE" w:rsidP="00835AFE">
            <w:pPr>
              <w:jc w:val="center"/>
              <w:rPr>
                <w:rFonts w:cstheme="minorHAnsi"/>
                <w:sz w:val="18"/>
                <w:szCs w:val="18"/>
              </w:rPr>
            </w:pPr>
            <w:r w:rsidRPr="00E678A5">
              <w:rPr>
                <w:rFonts w:cstheme="minorHAnsi"/>
                <w:sz w:val="18"/>
                <w:szCs w:val="18"/>
              </w:rPr>
              <w:t>1</w:t>
            </w:r>
          </w:p>
        </w:tc>
      </w:tr>
      <w:tr w:rsidR="00835AFE" w:rsidRPr="00E678A5" w14:paraId="6580880B" w14:textId="77777777" w:rsidTr="00C50CF4">
        <w:tc>
          <w:tcPr>
            <w:tcW w:w="3126" w:type="dxa"/>
          </w:tcPr>
          <w:p w14:paraId="50334BAB" w14:textId="77777777" w:rsidR="00835AFE" w:rsidRPr="00E678A5" w:rsidRDefault="00835AFE" w:rsidP="00835AFE">
            <w:pPr>
              <w:rPr>
                <w:rFonts w:cstheme="minorHAnsi"/>
                <w:sz w:val="18"/>
                <w:szCs w:val="18"/>
              </w:rPr>
            </w:pPr>
            <w:r w:rsidRPr="00E678A5">
              <w:rPr>
                <w:rFonts w:cstheme="minorHAnsi"/>
                <w:sz w:val="18"/>
                <w:szCs w:val="18"/>
                <w:lang w:val="en-GB"/>
              </w:rPr>
              <w:t>Other time constraints</w:t>
            </w:r>
          </w:p>
        </w:tc>
        <w:tc>
          <w:tcPr>
            <w:tcW w:w="3114" w:type="dxa"/>
            <w:vAlign w:val="center"/>
          </w:tcPr>
          <w:p w14:paraId="5AEAC805" w14:textId="77777777" w:rsidR="00835AFE" w:rsidRPr="00E678A5" w:rsidRDefault="00835AFE" w:rsidP="00835AFE">
            <w:pPr>
              <w:jc w:val="center"/>
              <w:rPr>
                <w:rFonts w:cstheme="minorHAnsi"/>
                <w:sz w:val="18"/>
                <w:szCs w:val="18"/>
              </w:rPr>
            </w:pPr>
            <w:r w:rsidRPr="00E678A5">
              <w:rPr>
                <w:rFonts w:cstheme="minorHAnsi"/>
                <w:sz w:val="18"/>
                <w:szCs w:val="18"/>
              </w:rPr>
              <w:t>0</w:t>
            </w:r>
          </w:p>
        </w:tc>
        <w:tc>
          <w:tcPr>
            <w:tcW w:w="3110" w:type="dxa"/>
            <w:vAlign w:val="center"/>
          </w:tcPr>
          <w:p w14:paraId="7C084D0B" w14:textId="77777777" w:rsidR="00835AFE" w:rsidRPr="00E678A5" w:rsidRDefault="00835AFE" w:rsidP="00835AFE">
            <w:pPr>
              <w:jc w:val="center"/>
              <w:rPr>
                <w:rFonts w:cstheme="minorHAnsi"/>
                <w:sz w:val="18"/>
                <w:szCs w:val="18"/>
              </w:rPr>
            </w:pPr>
            <w:r w:rsidRPr="00E678A5">
              <w:rPr>
                <w:rFonts w:cstheme="minorHAnsi"/>
                <w:sz w:val="18"/>
                <w:szCs w:val="18"/>
              </w:rPr>
              <w:t>2</w:t>
            </w:r>
          </w:p>
        </w:tc>
      </w:tr>
      <w:tr w:rsidR="00835AFE" w:rsidRPr="00E678A5" w14:paraId="0CB877B9" w14:textId="77777777" w:rsidTr="00C50CF4">
        <w:tc>
          <w:tcPr>
            <w:tcW w:w="3126" w:type="dxa"/>
          </w:tcPr>
          <w:p w14:paraId="0EF00150" w14:textId="77777777" w:rsidR="00835AFE" w:rsidRPr="00E678A5" w:rsidRDefault="00835AFE" w:rsidP="00835AFE">
            <w:pPr>
              <w:rPr>
                <w:rFonts w:cstheme="minorHAnsi"/>
                <w:sz w:val="18"/>
                <w:szCs w:val="18"/>
              </w:rPr>
            </w:pPr>
            <w:r w:rsidRPr="00E678A5">
              <w:rPr>
                <w:rFonts w:eastAsia="Times New Roman" w:cstheme="minorHAnsi"/>
                <w:b/>
                <w:i/>
                <w:sz w:val="18"/>
                <w:szCs w:val="18"/>
              </w:rPr>
              <w:t>Internal factors totals</w:t>
            </w:r>
          </w:p>
        </w:tc>
        <w:tc>
          <w:tcPr>
            <w:tcW w:w="3114" w:type="dxa"/>
            <w:vAlign w:val="center"/>
          </w:tcPr>
          <w:p w14:paraId="286F2272" w14:textId="77777777" w:rsidR="00835AFE" w:rsidRPr="00E678A5" w:rsidRDefault="00835AFE" w:rsidP="00835AFE">
            <w:pPr>
              <w:jc w:val="center"/>
              <w:rPr>
                <w:rFonts w:cstheme="minorHAnsi"/>
                <w:sz w:val="18"/>
                <w:szCs w:val="18"/>
              </w:rPr>
            </w:pPr>
            <w:r w:rsidRPr="00E678A5">
              <w:rPr>
                <w:rFonts w:cstheme="minorHAnsi"/>
                <w:b/>
                <w:sz w:val="18"/>
                <w:szCs w:val="18"/>
              </w:rPr>
              <w:t>27</w:t>
            </w:r>
          </w:p>
        </w:tc>
        <w:tc>
          <w:tcPr>
            <w:tcW w:w="3110" w:type="dxa"/>
            <w:vAlign w:val="center"/>
          </w:tcPr>
          <w:p w14:paraId="4A8934B9" w14:textId="77777777" w:rsidR="00835AFE" w:rsidRPr="00E678A5" w:rsidRDefault="00835AFE" w:rsidP="00835AFE">
            <w:pPr>
              <w:jc w:val="center"/>
              <w:rPr>
                <w:rFonts w:cstheme="minorHAnsi"/>
                <w:sz w:val="18"/>
                <w:szCs w:val="18"/>
              </w:rPr>
            </w:pPr>
            <w:r w:rsidRPr="00E678A5">
              <w:rPr>
                <w:rFonts w:cstheme="minorHAnsi"/>
                <w:b/>
                <w:sz w:val="18"/>
                <w:szCs w:val="18"/>
              </w:rPr>
              <w:t>46</w:t>
            </w:r>
          </w:p>
        </w:tc>
      </w:tr>
      <w:tr w:rsidR="00835AFE" w:rsidRPr="00E678A5" w14:paraId="7DFAE5E3" w14:textId="77777777" w:rsidTr="00C50CF4">
        <w:tc>
          <w:tcPr>
            <w:tcW w:w="3126" w:type="dxa"/>
          </w:tcPr>
          <w:p w14:paraId="1BD5B7DF" w14:textId="77777777" w:rsidR="00835AFE" w:rsidRPr="00E678A5" w:rsidRDefault="00835AFE" w:rsidP="00835AFE">
            <w:pPr>
              <w:rPr>
                <w:rFonts w:cstheme="minorHAnsi"/>
                <w:sz w:val="18"/>
                <w:szCs w:val="18"/>
              </w:rPr>
            </w:pPr>
          </w:p>
        </w:tc>
        <w:tc>
          <w:tcPr>
            <w:tcW w:w="3114" w:type="dxa"/>
            <w:vAlign w:val="center"/>
          </w:tcPr>
          <w:p w14:paraId="70FB9A4F" w14:textId="77777777" w:rsidR="00835AFE" w:rsidRPr="00E678A5" w:rsidRDefault="00835AFE" w:rsidP="00835AFE">
            <w:pPr>
              <w:jc w:val="center"/>
              <w:rPr>
                <w:rFonts w:cstheme="minorHAnsi"/>
                <w:sz w:val="18"/>
                <w:szCs w:val="18"/>
              </w:rPr>
            </w:pPr>
          </w:p>
        </w:tc>
        <w:tc>
          <w:tcPr>
            <w:tcW w:w="3110" w:type="dxa"/>
            <w:vAlign w:val="center"/>
          </w:tcPr>
          <w:p w14:paraId="7F5BC0A8" w14:textId="77777777" w:rsidR="00835AFE" w:rsidRPr="00E678A5" w:rsidRDefault="00835AFE" w:rsidP="00835AFE">
            <w:pPr>
              <w:jc w:val="center"/>
              <w:rPr>
                <w:rFonts w:cstheme="minorHAnsi"/>
                <w:sz w:val="18"/>
                <w:szCs w:val="18"/>
              </w:rPr>
            </w:pPr>
          </w:p>
        </w:tc>
      </w:tr>
      <w:tr w:rsidR="00835AFE" w:rsidRPr="00E678A5" w14:paraId="3D23689D" w14:textId="77777777" w:rsidTr="00C50CF4">
        <w:tc>
          <w:tcPr>
            <w:tcW w:w="3126" w:type="dxa"/>
          </w:tcPr>
          <w:p w14:paraId="1D523538" w14:textId="77777777" w:rsidR="00835AFE" w:rsidRPr="00E678A5" w:rsidRDefault="00835AFE" w:rsidP="00835AFE">
            <w:pPr>
              <w:rPr>
                <w:rFonts w:cstheme="minorHAnsi"/>
                <w:sz w:val="18"/>
                <w:szCs w:val="18"/>
              </w:rPr>
            </w:pPr>
            <w:r w:rsidRPr="00E678A5">
              <w:rPr>
                <w:rFonts w:eastAsia="Times New Roman" w:cstheme="minorHAnsi"/>
                <w:sz w:val="18"/>
                <w:szCs w:val="18"/>
              </w:rPr>
              <w:t>Lack of resources</w:t>
            </w:r>
          </w:p>
        </w:tc>
        <w:tc>
          <w:tcPr>
            <w:tcW w:w="3114" w:type="dxa"/>
            <w:vAlign w:val="center"/>
          </w:tcPr>
          <w:p w14:paraId="75D073A4" w14:textId="77777777" w:rsidR="00835AFE" w:rsidRPr="00E678A5" w:rsidRDefault="00835AFE" w:rsidP="00835AFE">
            <w:pPr>
              <w:jc w:val="center"/>
              <w:rPr>
                <w:rFonts w:cstheme="minorHAnsi"/>
                <w:sz w:val="18"/>
                <w:szCs w:val="18"/>
              </w:rPr>
            </w:pPr>
          </w:p>
        </w:tc>
        <w:tc>
          <w:tcPr>
            <w:tcW w:w="3110" w:type="dxa"/>
            <w:vAlign w:val="center"/>
          </w:tcPr>
          <w:p w14:paraId="58F153A9" w14:textId="77777777" w:rsidR="00835AFE" w:rsidRPr="00E678A5" w:rsidRDefault="00835AFE" w:rsidP="00835AFE">
            <w:pPr>
              <w:jc w:val="center"/>
              <w:rPr>
                <w:rFonts w:cstheme="minorHAnsi"/>
                <w:sz w:val="18"/>
                <w:szCs w:val="18"/>
              </w:rPr>
            </w:pPr>
          </w:p>
        </w:tc>
      </w:tr>
      <w:tr w:rsidR="00835AFE" w:rsidRPr="00E678A5" w14:paraId="11750C0D" w14:textId="77777777" w:rsidTr="00C50CF4">
        <w:tc>
          <w:tcPr>
            <w:tcW w:w="3126" w:type="dxa"/>
          </w:tcPr>
          <w:p w14:paraId="1271304C" w14:textId="77777777" w:rsidR="00835AFE" w:rsidRPr="00E678A5" w:rsidRDefault="00835AFE" w:rsidP="00835AFE">
            <w:pPr>
              <w:rPr>
                <w:rFonts w:cstheme="minorHAnsi"/>
                <w:sz w:val="18"/>
                <w:szCs w:val="18"/>
              </w:rPr>
            </w:pPr>
            <w:r w:rsidRPr="00E678A5">
              <w:rPr>
                <w:rFonts w:cstheme="minorHAnsi"/>
                <w:sz w:val="18"/>
                <w:szCs w:val="18"/>
                <w:lang w:val="en-GB"/>
              </w:rPr>
              <w:t>Lack finances</w:t>
            </w:r>
          </w:p>
        </w:tc>
        <w:tc>
          <w:tcPr>
            <w:tcW w:w="3114" w:type="dxa"/>
            <w:vAlign w:val="center"/>
          </w:tcPr>
          <w:p w14:paraId="1B567E3F" w14:textId="77777777" w:rsidR="00835AFE" w:rsidRPr="00E678A5" w:rsidRDefault="00835AFE" w:rsidP="00835AFE">
            <w:pPr>
              <w:jc w:val="center"/>
              <w:rPr>
                <w:rFonts w:cstheme="minorHAnsi"/>
                <w:sz w:val="18"/>
                <w:szCs w:val="18"/>
              </w:rPr>
            </w:pPr>
            <w:r w:rsidRPr="00E678A5">
              <w:rPr>
                <w:rFonts w:cstheme="minorHAnsi"/>
                <w:sz w:val="18"/>
                <w:szCs w:val="18"/>
              </w:rPr>
              <w:t>9</w:t>
            </w:r>
          </w:p>
        </w:tc>
        <w:tc>
          <w:tcPr>
            <w:tcW w:w="3110" w:type="dxa"/>
            <w:vAlign w:val="center"/>
          </w:tcPr>
          <w:p w14:paraId="6035F7EC" w14:textId="77777777" w:rsidR="00835AFE" w:rsidRPr="00E678A5" w:rsidRDefault="00835AFE" w:rsidP="00835AFE">
            <w:pPr>
              <w:jc w:val="center"/>
              <w:rPr>
                <w:rFonts w:cstheme="minorHAnsi"/>
                <w:sz w:val="18"/>
                <w:szCs w:val="18"/>
              </w:rPr>
            </w:pPr>
            <w:r w:rsidRPr="00E678A5">
              <w:rPr>
                <w:rFonts w:cstheme="minorHAnsi"/>
                <w:sz w:val="18"/>
                <w:szCs w:val="18"/>
              </w:rPr>
              <w:t>8</w:t>
            </w:r>
          </w:p>
        </w:tc>
      </w:tr>
      <w:tr w:rsidR="00835AFE" w:rsidRPr="00E678A5" w14:paraId="1FE5872C" w14:textId="77777777" w:rsidTr="00C50CF4">
        <w:tc>
          <w:tcPr>
            <w:tcW w:w="3126" w:type="dxa"/>
          </w:tcPr>
          <w:p w14:paraId="525C171A" w14:textId="5DB500DD" w:rsidR="00835AFE" w:rsidRPr="00E678A5" w:rsidRDefault="00835AFE" w:rsidP="00835AFE">
            <w:pPr>
              <w:rPr>
                <w:rFonts w:cstheme="minorHAnsi"/>
                <w:sz w:val="18"/>
                <w:szCs w:val="18"/>
              </w:rPr>
            </w:pPr>
            <w:r w:rsidRPr="00E678A5">
              <w:rPr>
                <w:rFonts w:eastAsia="Times New Roman" w:cstheme="minorHAnsi"/>
                <w:sz w:val="18"/>
                <w:szCs w:val="18"/>
              </w:rPr>
              <w:t>Money issues</w:t>
            </w:r>
            <w:r w:rsidR="00101F9C">
              <w:rPr>
                <w:rFonts w:eastAsia="Times New Roman" w:cstheme="minorHAnsi"/>
                <w:sz w:val="18"/>
                <w:szCs w:val="18"/>
              </w:rPr>
              <w:t xml:space="preserve"> </w:t>
            </w:r>
          </w:p>
        </w:tc>
        <w:tc>
          <w:tcPr>
            <w:tcW w:w="3114" w:type="dxa"/>
            <w:vAlign w:val="center"/>
          </w:tcPr>
          <w:p w14:paraId="31EF2C1E" w14:textId="77777777" w:rsidR="00835AFE" w:rsidRPr="00E678A5" w:rsidRDefault="00835AFE" w:rsidP="00835AFE">
            <w:pPr>
              <w:jc w:val="center"/>
              <w:rPr>
                <w:rFonts w:cstheme="minorHAnsi"/>
                <w:sz w:val="18"/>
                <w:szCs w:val="18"/>
              </w:rPr>
            </w:pPr>
            <w:r w:rsidRPr="00E678A5">
              <w:rPr>
                <w:rFonts w:cstheme="minorHAnsi"/>
                <w:sz w:val="18"/>
                <w:szCs w:val="18"/>
              </w:rPr>
              <w:t>2</w:t>
            </w:r>
          </w:p>
        </w:tc>
        <w:tc>
          <w:tcPr>
            <w:tcW w:w="3110" w:type="dxa"/>
            <w:vAlign w:val="center"/>
          </w:tcPr>
          <w:p w14:paraId="3F7C556A" w14:textId="77777777" w:rsidR="00835AFE" w:rsidRPr="00E678A5" w:rsidRDefault="00835AFE" w:rsidP="00835AFE">
            <w:pPr>
              <w:jc w:val="center"/>
              <w:rPr>
                <w:rFonts w:cstheme="minorHAnsi"/>
                <w:sz w:val="18"/>
                <w:szCs w:val="18"/>
              </w:rPr>
            </w:pPr>
            <w:r w:rsidRPr="00E678A5">
              <w:rPr>
                <w:rFonts w:cstheme="minorHAnsi"/>
                <w:sz w:val="18"/>
                <w:szCs w:val="18"/>
              </w:rPr>
              <w:t>3</w:t>
            </w:r>
          </w:p>
        </w:tc>
      </w:tr>
      <w:tr w:rsidR="00835AFE" w:rsidRPr="00E678A5" w14:paraId="12BF8E23" w14:textId="77777777" w:rsidTr="00C50CF4">
        <w:tc>
          <w:tcPr>
            <w:tcW w:w="3126" w:type="dxa"/>
          </w:tcPr>
          <w:p w14:paraId="437F5749" w14:textId="77777777" w:rsidR="00835AFE" w:rsidRPr="00E678A5" w:rsidRDefault="00835AFE" w:rsidP="00835AFE">
            <w:pPr>
              <w:rPr>
                <w:rFonts w:cstheme="minorHAnsi"/>
                <w:sz w:val="18"/>
                <w:szCs w:val="18"/>
              </w:rPr>
            </w:pPr>
            <w:r w:rsidRPr="00E678A5">
              <w:rPr>
                <w:rFonts w:eastAsia="Times New Roman" w:cstheme="minorHAnsi"/>
                <w:sz w:val="18"/>
                <w:szCs w:val="18"/>
              </w:rPr>
              <w:t>Shortage of workers</w:t>
            </w:r>
            <w:r w:rsidRPr="00E678A5">
              <w:rPr>
                <w:rFonts w:eastAsia="Times New Roman" w:cstheme="minorHAnsi"/>
                <w:sz w:val="18"/>
                <w:szCs w:val="18"/>
              </w:rPr>
              <w:tab/>
            </w:r>
          </w:p>
        </w:tc>
        <w:tc>
          <w:tcPr>
            <w:tcW w:w="3114" w:type="dxa"/>
            <w:vAlign w:val="center"/>
          </w:tcPr>
          <w:p w14:paraId="07445D1F" w14:textId="77777777" w:rsidR="00835AFE" w:rsidRPr="00E678A5" w:rsidRDefault="00835AFE" w:rsidP="00835AFE">
            <w:pPr>
              <w:jc w:val="center"/>
              <w:rPr>
                <w:rFonts w:cstheme="minorHAnsi"/>
                <w:sz w:val="18"/>
                <w:szCs w:val="18"/>
              </w:rPr>
            </w:pPr>
            <w:r w:rsidRPr="00E678A5">
              <w:rPr>
                <w:rFonts w:cstheme="minorHAnsi"/>
                <w:sz w:val="18"/>
                <w:szCs w:val="18"/>
              </w:rPr>
              <w:t>2</w:t>
            </w:r>
          </w:p>
        </w:tc>
        <w:tc>
          <w:tcPr>
            <w:tcW w:w="3110" w:type="dxa"/>
            <w:vAlign w:val="center"/>
          </w:tcPr>
          <w:p w14:paraId="64B51A51" w14:textId="77777777" w:rsidR="00835AFE" w:rsidRPr="00E678A5" w:rsidRDefault="00835AFE" w:rsidP="00835AFE">
            <w:pPr>
              <w:jc w:val="center"/>
              <w:rPr>
                <w:rFonts w:cstheme="minorHAnsi"/>
                <w:sz w:val="18"/>
                <w:szCs w:val="18"/>
              </w:rPr>
            </w:pPr>
            <w:r w:rsidRPr="00E678A5">
              <w:rPr>
                <w:rFonts w:cstheme="minorHAnsi"/>
                <w:sz w:val="18"/>
                <w:szCs w:val="18"/>
              </w:rPr>
              <w:t>2</w:t>
            </w:r>
          </w:p>
        </w:tc>
      </w:tr>
      <w:tr w:rsidR="00835AFE" w:rsidRPr="00E678A5" w14:paraId="09BD1D3E" w14:textId="77777777" w:rsidTr="00C50CF4">
        <w:tc>
          <w:tcPr>
            <w:tcW w:w="3126" w:type="dxa"/>
          </w:tcPr>
          <w:p w14:paraId="59BCA017" w14:textId="77777777" w:rsidR="00835AFE" w:rsidRPr="008F7FFD" w:rsidRDefault="00835AFE" w:rsidP="00835AFE">
            <w:pPr>
              <w:rPr>
                <w:rFonts w:cstheme="minorHAnsi"/>
                <w:sz w:val="18"/>
                <w:szCs w:val="18"/>
                <w:lang w:val="en-US"/>
              </w:rPr>
            </w:pPr>
            <w:r w:rsidRPr="008F7FFD">
              <w:rPr>
                <w:rFonts w:eastAsia="Times New Roman" w:cstheme="minorHAnsi"/>
                <w:sz w:val="18"/>
                <w:szCs w:val="18"/>
                <w:lang w:val="en-US"/>
              </w:rPr>
              <w:t>Limited access to ‘target’ people</w:t>
            </w:r>
          </w:p>
        </w:tc>
        <w:tc>
          <w:tcPr>
            <w:tcW w:w="3114" w:type="dxa"/>
            <w:vAlign w:val="center"/>
          </w:tcPr>
          <w:p w14:paraId="34568838" w14:textId="77777777" w:rsidR="00835AFE" w:rsidRPr="00E678A5" w:rsidRDefault="00835AFE" w:rsidP="00835AFE">
            <w:pPr>
              <w:jc w:val="center"/>
              <w:rPr>
                <w:rFonts w:cstheme="minorHAnsi"/>
                <w:sz w:val="18"/>
                <w:szCs w:val="18"/>
              </w:rPr>
            </w:pPr>
            <w:r w:rsidRPr="00E678A5">
              <w:rPr>
                <w:rFonts w:cstheme="minorHAnsi"/>
                <w:sz w:val="18"/>
                <w:szCs w:val="18"/>
              </w:rPr>
              <w:t>2</w:t>
            </w:r>
          </w:p>
        </w:tc>
        <w:tc>
          <w:tcPr>
            <w:tcW w:w="3110" w:type="dxa"/>
            <w:vAlign w:val="center"/>
          </w:tcPr>
          <w:p w14:paraId="76B49B77" w14:textId="77777777" w:rsidR="00835AFE" w:rsidRPr="00E678A5" w:rsidRDefault="00835AFE" w:rsidP="00835AFE">
            <w:pPr>
              <w:jc w:val="center"/>
              <w:rPr>
                <w:rFonts w:cstheme="minorHAnsi"/>
                <w:sz w:val="18"/>
                <w:szCs w:val="18"/>
              </w:rPr>
            </w:pPr>
            <w:r w:rsidRPr="00E678A5">
              <w:rPr>
                <w:rFonts w:cstheme="minorHAnsi"/>
                <w:sz w:val="18"/>
                <w:szCs w:val="18"/>
              </w:rPr>
              <w:t>1</w:t>
            </w:r>
          </w:p>
        </w:tc>
      </w:tr>
      <w:tr w:rsidR="00835AFE" w:rsidRPr="00E678A5" w14:paraId="61C34319" w14:textId="77777777" w:rsidTr="00C50CF4">
        <w:tc>
          <w:tcPr>
            <w:tcW w:w="3126" w:type="dxa"/>
          </w:tcPr>
          <w:p w14:paraId="3717947D" w14:textId="77777777" w:rsidR="00835AFE" w:rsidRPr="00E678A5" w:rsidRDefault="00835AFE" w:rsidP="00835AFE">
            <w:pPr>
              <w:rPr>
                <w:rFonts w:cstheme="minorHAnsi"/>
                <w:sz w:val="18"/>
                <w:szCs w:val="18"/>
              </w:rPr>
            </w:pPr>
            <w:r w:rsidRPr="00E678A5">
              <w:rPr>
                <w:rFonts w:eastAsia="Times New Roman" w:cstheme="minorHAnsi"/>
                <w:sz w:val="18"/>
                <w:szCs w:val="18"/>
              </w:rPr>
              <w:t>Absence of scriptures</w:t>
            </w:r>
          </w:p>
        </w:tc>
        <w:tc>
          <w:tcPr>
            <w:tcW w:w="3114" w:type="dxa"/>
            <w:vAlign w:val="center"/>
          </w:tcPr>
          <w:p w14:paraId="1EA84565" w14:textId="77777777" w:rsidR="00835AFE" w:rsidRPr="00E678A5" w:rsidRDefault="00835AFE" w:rsidP="00835AFE">
            <w:pPr>
              <w:jc w:val="center"/>
              <w:rPr>
                <w:rFonts w:cstheme="minorHAnsi"/>
                <w:sz w:val="18"/>
                <w:szCs w:val="18"/>
              </w:rPr>
            </w:pPr>
            <w:r w:rsidRPr="00E678A5">
              <w:rPr>
                <w:rFonts w:cstheme="minorHAnsi"/>
                <w:sz w:val="18"/>
                <w:szCs w:val="18"/>
              </w:rPr>
              <w:t>2</w:t>
            </w:r>
          </w:p>
        </w:tc>
        <w:tc>
          <w:tcPr>
            <w:tcW w:w="3110" w:type="dxa"/>
            <w:vAlign w:val="center"/>
          </w:tcPr>
          <w:p w14:paraId="387B0032" w14:textId="77777777" w:rsidR="00835AFE" w:rsidRPr="00E678A5" w:rsidRDefault="00835AFE" w:rsidP="00835AFE">
            <w:pPr>
              <w:jc w:val="center"/>
              <w:rPr>
                <w:rFonts w:cstheme="minorHAnsi"/>
                <w:sz w:val="18"/>
                <w:szCs w:val="18"/>
              </w:rPr>
            </w:pPr>
            <w:r w:rsidRPr="00E678A5">
              <w:rPr>
                <w:rFonts w:cstheme="minorHAnsi"/>
                <w:sz w:val="18"/>
                <w:szCs w:val="18"/>
              </w:rPr>
              <w:t>0</w:t>
            </w:r>
          </w:p>
        </w:tc>
      </w:tr>
      <w:tr w:rsidR="00835AFE" w:rsidRPr="00E678A5" w14:paraId="688CD690" w14:textId="77777777" w:rsidTr="00C50CF4">
        <w:tc>
          <w:tcPr>
            <w:tcW w:w="3126" w:type="dxa"/>
          </w:tcPr>
          <w:p w14:paraId="1AF1F41F" w14:textId="77777777" w:rsidR="00835AFE" w:rsidRPr="00E678A5" w:rsidRDefault="00835AFE" w:rsidP="00835AFE">
            <w:pPr>
              <w:rPr>
                <w:rFonts w:cstheme="minorHAnsi"/>
                <w:sz w:val="18"/>
                <w:szCs w:val="18"/>
              </w:rPr>
            </w:pPr>
            <w:r w:rsidRPr="00E678A5">
              <w:rPr>
                <w:rFonts w:cstheme="minorHAnsi"/>
                <w:sz w:val="18"/>
                <w:szCs w:val="18"/>
                <w:lang w:val="en-GB"/>
              </w:rPr>
              <w:t>Lack a meeting place</w:t>
            </w:r>
          </w:p>
        </w:tc>
        <w:tc>
          <w:tcPr>
            <w:tcW w:w="3114" w:type="dxa"/>
            <w:vAlign w:val="center"/>
          </w:tcPr>
          <w:p w14:paraId="4F2EFB2A" w14:textId="77777777" w:rsidR="00835AFE" w:rsidRPr="00E678A5" w:rsidRDefault="00835AFE" w:rsidP="00835AFE">
            <w:pPr>
              <w:jc w:val="center"/>
              <w:rPr>
                <w:rFonts w:cstheme="minorHAnsi"/>
                <w:sz w:val="18"/>
                <w:szCs w:val="18"/>
              </w:rPr>
            </w:pPr>
            <w:r w:rsidRPr="00E678A5">
              <w:rPr>
                <w:rFonts w:cstheme="minorHAnsi"/>
                <w:sz w:val="18"/>
                <w:szCs w:val="18"/>
              </w:rPr>
              <w:t>2</w:t>
            </w:r>
          </w:p>
        </w:tc>
        <w:tc>
          <w:tcPr>
            <w:tcW w:w="3110" w:type="dxa"/>
            <w:vAlign w:val="center"/>
          </w:tcPr>
          <w:p w14:paraId="5866530C" w14:textId="77777777" w:rsidR="00835AFE" w:rsidRPr="00E678A5" w:rsidRDefault="00835AFE" w:rsidP="00835AFE">
            <w:pPr>
              <w:jc w:val="center"/>
              <w:rPr>
                <w:rFonts w:cstheme="minorHAnsi"/>
                <w:sz w:val="18"/>
                <w:szCs w:val="18"/>
              </w:rPr>
            </w:pPr>
            <w:r w:rsidRPr="00E678A5">
              <w:rPr>
                <w:rFonts w:cstheme="minorHAnsi"/>
                <w:sz w:val="18"/>
                <w:szCs w:val="18"/>
              </w:rPr>
              <w:t>0</w:t>
            </w:r>
          </w:p>
        </w:tc>
      </w:tr>
      <w:tr w:rsidR="00835AFE" w:rsidRPr="00E678A5" w14:paraId="66464333" w14:textId="77777777" w:rsidTr="00C50CF4">
        <w:tc>
          <w:tcPr>
            <w:tcW w:w="3126" w:type="dxa"/>
          </w:tcPr>
          <w:p w14:paraId="7E103F08" w14:textId="77777777" w:rsidR="00835AFE" w:rsidRPr="00E678A5" w:rsidRDefault="00835AFE" w:rsidP="00835AFE">
            <w:pPr>
              <w:rPr>
                <w:rFonts w:cstheme="minorHAnsi"/>
                <w:sz w:val="18"/>
                <w:szCs w:val="18"/>
              </w:rPr>
            </w:pPr>
            <w:r w:rsidRPr="00E678A5">
              <w:rPr>
                <w:rFonts w:eastAsia="Times New Roman" w:cstheme="minorHAnsi"/>
                <w:sz w:val="18"/>
                <w:szCs w:val="18"/>
              </w:rPr>
              <w:t>Other shortages</w:t>
            </w:r>
          </w:p>
        </w:tc>
        <w:tc>
          <w:tcPr>
            <w:tcW w:w="3114" w:type="dxa"/>
            <w:vAlign w:val="center"/>
          </w:tcPr>
          <w:p w14:paraId="504F0540" w14:textId="77777777" w:rsidR="00835AFE" w:rsidRPr="00E678A5" w:rsidRDefault="00835AFE" w:rsidP="00835AFE">
            <w:pPr>
              <w:jc w:val="center"/>
              <w:rPr>
                <w:rFonts w:cstheme="minorHAnsi"/>
                <w:sz w:val="18"/>
                <w:szCs w:val="18"/>
              </w:rPr>
            </w:pPr>
            <w:r w:rsidRPr="00E678A5">
              <w:rPr>
                <w:rFonts w:cstheme="minorHAnsi"/>
                <w:sz w:val="18"/>
                <w:szCs w:val="18"/>
              </w:rPr>
              <w:t>2</w:t>
            </w:r>
          </w:p>
        </w:tc>
        <w:tc>
          <w:tcPr>
            <w:tcW w:w="3110" w:type="dxa"/>
            <w:vAlign w:val="center"/>
          </w:tcPr>
          <w:p w14:paraId="02893F19" w14:textId="77777777" w:rsidR="00835AFE" w:rsidRPr="00E678A5" w:rsidRDefault="00835AFE" w:rsidP="00835AFE">
            <w:pPr>
              <w:jc w:val="center"/>
              <w:rPr>
                <w:rFonts w:cstheme="minorHAnsi"/>
                <w:sz w:val="18"/>
                <w:szCs w:val="18"/>
              </w:rPr>
            </w:pPr>
            <w:r w:rsidRPr="00E678A5">
              <w:rPr>
                <w:rFonts w:cstheme="minorHAnsi"/>
                <w:sz w:val="18"/>
                <w:szCs w:val="18"/>
              </w:rPr>
              <w:t>0</w:t>
            </w:r>
          </w:p>
        </w:tc>
      </w:tr>
      <w:tr w:rsidR="00835AFE" w:rsidRPr="00E678A5" w14:paraId="340F907A" w14:textId="77777777" w:rsidTr="00C50CF4">
        <w:tc>
          <w:tcPr>
            <w:tcW w:w="3126" w:type="dxa"/>
          </w:tcPr>
          <w:p w14:paraId="308CE04F" w14:textId="77777777" w:rsidR="00835AFE" w:rsidRPr="00E678A5" w:rsidRDefault="00835AFE" w:rsidP="00835AFE">
            <w:pPr>
              <w:rPr>
                <w:rFonts w:cstheme="minorHAnsi"/>
                <w:sz w:val="18"/>
                <w:szCs w:val="18"/>
              </w:rPr>
            </w:pPr>
            <w:r w:rsidRPr="00E678A5">
              <w:rPr>
                <w:rFonts w:cstheme="minorHAnsi"/>
                <w:b/>
                <w:sz w:val="18"/>
                <w:szCs w:val="18"/>
                <w:lang w:val="en-GB"/>
              </w:rPr>
              <w:t xml:space="preserve">Lack of resources </w:t>
            </w:r>
            <w:r w:rsidRPr="00E678A5">
              <w:rPr>
                <w:rFonts w:eastAsia="Times New Roman" w:cstheme="minorHAnsi"/>
                <w:b/>
                <w:sz w:val="18"/>
                <w:szCs w:val="18"/>
              </w:rPr>
              <w:t>total</w:t>
            </w:r>
          </w:p>
        </w:tc>
        <w:tc>
          <w:tcPr>
            <w:tcW w:w="3114" w:type="dxa"/>
            <w:vAlign w:val="center"/>
          </w:tcPr>
          <w:p w14:paraId="27860CF2" w14:textId="77777777" w:rsidR="00835AFE" w:rsidRPr="00E678A5" w:rsidRDefault="00835AFE" w:rsidP="00835AFE">
            <w:pPr>
              <w:jc w:val="center"/>
              <w:rPr>
                <w:rFonts w:cstheme="minorHAnsi"/>
                <w:sz w:val="18"/>
                <w:szCs w:val="18"/>
              </w:rPr>
            </w:pPr>
            <w:r w:rsidRPr="00E678A5">
              <w:rPr>
                <w:rFonts w:cstheme="minorHAnsi"/>
                <w:b/>
                <w:sz w:val="18"/>
                <w:szCs w:val="18"/>
              </w:rPr>
              <w:t>22</w:t>
            </w:r>
          </w:p>
        </w:tc>
        <w:tc>
          <w:tcPr>
            <w:tcW w:w="3110" w:type="dxa"/>
            <w:vAlign w:val="center"/>
          </w:tcPr>
          <w:p w14:paraId="5CAB5603" w14:textId="77777777" w:rsidR="00835AFE" w:rsidRPr="00E678A5" w:rsidRDefault="00835AFE" w:rsidP="00835AFE">
            <w:pPr>
              <w:jc w:val="center"/>
              <w:rPr>
                <w:rFonts w:cstheme="minorHAnsi"/>
                <w:sz w:val="18"/>
                <w:szCs w:val="18"/>
              </w:rPr>
            </w:pPr>
            <w:r w:rsidRPr="00E678A5">
              <w:rPr>
                <w:rFonts w:cstheme="minorHAnsi"/>
                <w:b/>
                <w:sz w:val="18"/>
                <w:szCs w:val="18"/>
              </w:rPr>
              <w:t>14</w:t>
            </w:r>
          </w:p>
        </w:tc>
      </w:tr>
    </w:tbl>
    <w:p w14:paraId="5D86F3A6" w14:textId="53E9912B" w:rsidR="00835AFE" w:rsidRPr="00E678A5" w:rsidRDefault="00835AFE" w:rsidP="00151290">
      <w:pPr>
        <w:pStyle w:val="berschrift4"/>
        <w:rPr>
          <w:lang w:eastAsia="ar-SA"/>
        </w:rPr>
      </w:pPr>
      <w:bookmarkStart w:id="161" w:name="_Hlk70519689"/>
      <w:r w:rsidRPr="00E678A5">
        <w:rPr>
          <w:lang w:eastAsia="ar-SA"/>
        </w:rPr>
        <w:lastRenderedPageBreak/>
        <w:t>Significant Factors Impeding Movements</w:t>
      </w:r>
      <w:bookmarkEnd w:id="161"/>
      <w:r w:rsidRPr="00E678A5">
        <w:rPr>
          <w:lang w:eastAsia="ar-SA"/>
        </w:rPr>
        <w:t>: Government opposition, fear, and violence</w:t>
      </w:r>
    </w:p>
    <w:p w14:paraId="1757BF1E" w14:textId="77777777" w:rsidR="00D171B7" w:rsidRPr="008F7FFD" w:rsidRDefault="00DD7325" w:rsidP="00D171B7">
      <w:pPr>
        <w:spacing w:after="0" w:line="240" w:lineRule="auto"/>
        <w:rPr>
          <w:rFonts w:cstheme="minorHAnsi"/>
          <w:szCs w:val="22"/>
          <w:lang w:val="en-US"/>
        </w:rPr>
      </w:pPr>
      <w:r>
        <w:rPr>
          <w:rFonts w:cstheme="minorHAnsi"/>
          <w:szCs w:val="22"/>
          <w:lang w:val="en-US"/>
        </w:rPr>
        <w:tab/>
      </w:r>
      <w:r w:rsidR="00D171B7" w:rsidRPr="008F7FFD">
        <w:rPr>
          <w:rFonts w:cstheme="minorHAnsi"/>
          <w:szCs w:val="22"/>
          <w:lang w:val="en-US"/>
        </w:rPr>
        <w:t>Only one of the catalysts regarded government opposition as a significant impeding factor</w:t>
      </w:r>
      <w:r w:rsidR="00D171B7">
        <w:rPr>
          <w:rFonts w:cstheme="minorHAnsi"/>
          <w:szCs w:val="22"/>
          <w:lang w:val="en-US"/>
        </w:rPr>
        <w:t>.</w:t>
      </w:r>
      <w:r w:rsidR="00D171B7" w:rsidRPr="008F7FFD">
        <w:rPr>
          <w:rFonts w:cstheme="minorHAnsi"/>
          <w:szCs w:val="22"/>
          <w:lang w:val="en-US"/>
        </w:rPr>
        <w:t xml:space="preserve"> </w:t>
      </w:r>
      <w:r w:rsidR="00D171B7">
        <w:rPr>
          <w:rFonts w:cstheme="minorHAnsi"/>
          <w:szCs w:val="22"/>
          <w:lang w:val="en-US"/>
        </w:rPr>
        <w:t>T</w:t>
      </w:r>
      <w:r w:rsidR="00D171B7" w:rsidRPr="008F7FFD">
        <w:rPr>
          <w:rFonts w:cstheme="minorHAnsi"/>
          <w:szCs w:val="22"/>
          <w:lang w:val="en-US"/>
        </w:rPr>
        <w:t>his was because of the restrictions on travel and access to people imposed by civil war and internally displaced people.</w:t>
      </w:r>
      <w:r w:rsidR="00D171B7">
        <w:rPr>
          <w:rFonts w:cstheme="minorHAnsi"/>
          <w:szCs w:val="22"/>
          <w:lang w:val="en-US"/>
        </w:rPr>
        <w:t xml:space="preserve"> </w:t>
      </w:r>
      <w:r w:rsidR="00D171B7" w:rsidRPr="008F7FFD">
        <w:rPr>
          <w:rFonts w:cstheme="minorHAnsi"/>
          <w:szCs w:val="22"/>
          <w:lang w:val="en-US"/>
        </w:rPr>
        <w:t>By contrast, among the control group seven mentioned government opposition, two others mentioned violence and conflicts</w:t>
      </w:r>
      <w:r w:rsidR="00D171B7">
        <w:rPr>
          <w:rFonts w:cstheme="minorHAnsi"/>
          <w:szCs w:val="22"/>
          <w:lang w:val="en-US"/>
        </w:rPr>
        <w:t>,</w:t>
      </w:r>
      <w:r w:rsidR="00D171B7" w:rsidRPr="008F7FFD">
        <w:rPr>
          <w:rFonts w:cstheme="minorHAnsi"/>
          <w:szCs w:val="22"/>
          <w:lang w:val="en-US"/>
        </w:rPr>
        <w:t xml:space="preserve"> and four mentioned fear as factors which had a negative impact on their ministries.</w:t>
      </w:r>
      <w:r w:rsidR="00D171B7">
        <w:rPr>
          <w:rFonts w:cstheme="minorHAnsi"/>
          <w:szCs w:val="22"/>
          <w:lang w:val="en-US"/>
        </w:rPr>
        <w:t xml:space="preserve"> </w:t>
      </w:r>
      <w:r w:rsidR="00D171B7" w:rsidRPr="008F7FFD">
        <w:rPr>
          <w:rFonts w:cstheme="minorHAnsi"/>
          <w:szCs w:val="22"/>
          <w:lang w:val="en-US"/>
        </w:rPr>
        <w:t xml:space="preserve">This does not mean that the catalysts were working only in </w:t>
      </w:r>
      <w:r w:rsidR="00D171B7">
        <w:rPr>
          <w:rFonts w:cstheme="minorHAnsi"/>
          <w:szCs w:val="22"/>
          <w:lang w:val="en-US"/>
        </w:rPr>
        <w:t>“</w:t>
      </w:r>
      <w:r w:rsidR="00D171B7" w:rsidRPr="008F7FFD">
        <w:rPr>
          <w:rFonts w:cstheme="minorHAnsi"/>
          <w:szCs w:val="22"/>
          <w:lang w:val="en-US"/>
        </w:rPr>
        <w:t>safe</w:t>
      </w:r>
      <w:r w:rsidR="00D171B7">
        <w:rPr>
          <w:rFonts w:cstheme="minorHAnsi"/>
          <w:szCs w:val="22"/>
          <w:lang w:val="en-US"/>
        </w:rPr>
        <w:t>”</w:t>
      </w:r>
      <w:r w:rsidR="00D171B7" w:rsidRPr="008F7FFD">
        <w:rPr>
          <w:rFonts w:cstheme="minorHAnsi"/>
          <w:szCs w:val="22"/>
          <w:lang w:val="en-US"/>
        </w:rPr>
        <w:t xml:space="preserve"> areas</w:t>
      </w:r>
      <w:r w:rsidR="00D171B7">
        <w:rPr>
          <w:rFonts w:cstheme="minorHAnsi"/>
          <w:szCs w:val="22"/>
          <w:lang w:val="en-US"/>
        </w:rPr>
        <w:t>.</w:t>
      </w:r>
      <w:r w:rsidR="00D171B7" w:rsidRPr="008F7FFD">
        <w:rPr>
          <w:rFonts w:cstheme="minorHAnsi"/>
          <w:szCs w:val="22"/>
          <w:lang w:val="en-US"/>
        </w:rPr>
        <w:t xml:space="preserve"> </w:t>
      </w:r>
      <w:r w:rsidR="00D171B7">
        <w:rPr>
          <w:rFonts w:cstheme="minorHAnsi"/>
          <w:szCs w:val="22"/>
          <w:lang w:val="en-US"/>
        </w:rPr>
        <w:t>O</w:t>
      </w:r>
      <w:r w:rsidR="00D171B7" w:rsidRPr="008F7FFD">
        <w:rPr>
          <w:rFonts w:cstheme="minorHAnsi"/>
          <w:szCs w:val="22"/>
          <w:lang w:val="en-US"/>
        </w:rPr>
        <w:t xml:space="preserve">n the contrary, many of them were working in precarious situations </w:t>
      </w:r>
      <w:r w:rsidR="00D171B7">
        <w:rPr>
          <w:rFonts w:cstheme="minorHAnsi"/>
          <w:szCs w:val="22"/>
          <w:lang w:val="en-US"/>
        </w:rPr>
        <w:t>with</w:t>
      </w:r>
      <w:r w:rsidR="00D171B7" w:rsidRPr="008F7FFD">
        <w:rPr>
          <w:rFonts w:cstheme="minorHAnsi"/>
          <w:szCs w:val="22"/>
          <w:lang w:val="en-US"/>
        </w:rPr>
        <w:t xml:space="preserve"> dangers of backlash from Muslims or other religious groups.</w:t>
      </w:r>
      <w:r w:rsidR="00D171B7">
        <w:rPr>
          <w:rFonts w:cstheme="minorHAnsi"/>
          <w:szCs w:val="22"/>
          <w:lang w:val="en-US"/>
        </w:rPr>
        <w:t xml:space="preserve"> </w:t>
      </w:r>
    </w:p>
    <w:p w14:paraId="1C4B9A9F" w14:textId="77777777" w:rsidR="00D171B7" w:rsidRDefault="00D171B7" w:rsidP="00D171B7">
      <w:pPr>
        <w:spacing w:after="0" w:line="240" w:lineRule="auto"/>
        <w:rPr>
          <w:rFonts w:cstheme="minorHAnsi"/>
          <w:szCs w:val="22"/>
          <w:lang w:val="en-US"/>
        </w:rPr>
      </w:pPr>
    </w:p>
    <w:p w14:paraId="7128BE4E" w14:textId="443E0A68" w:rsidR="00835AFE" w:rsidRPr="008F7FFD" w:rsidRDefault="00D171B7" w:rsidP="00835AFE">
      <w:pPr>
        <w:spacing w:after="0" w:line="240" w:lineRule="auto"/>
        <w:rPr>
          <w:rFonts w:cstheme="minorHAnsi"/>
          <w:szCs w:val="22"/>
          <w:lang w:val="en-US"/>
        </w:rPr>
      </w:pPr>
      <w:r>
        <w:rPr>
          <w:rFonts w:cstheme="minorHAnsi"/>
          <w:szCs w:val="22"/>
          <w:lang w:val="en-US"/>
        </w:rPr>
        <w:tab/>
      </w:r>
      <w:r w:rsidR="00835AFE" w:rsidRPr="008F7FFD">
        <w:rPr>
          <w:rFonts w:cstheme="minorHAnsi"/>
          <w:szCs w:val="22"/>
          <w:lang w:val="en-US"/>
        </w:rPr>
        <w:t>On the other hand, persecution was mentioned by one of the catalysts as a positive factor in response to the previous question about factors that had positively impacted one’s ministry.</w:t>
      </w:r>
      <w:r w:rsidR="00101F9C">
        <w:rPr>
          <w:rFonts w:cstheme="minorHAnsi"/>
          <w:szCs w:val="22"/>
          <w:lang w:val="en-US"/>
        </w:rPr>
        <w:t xml:space="preserve"> </w:t>
      </w:r>
      <w:r w:rsidR="00835AFE" w:rsidRPr="008F7FFD">
        <w:rPr>
          <w:rFonts w:cstheme="minorHAnsi"/>
          <w:szCs w:val="22"/>
          <w:lang w:val="en-US"/>
        </w:rPr>
        <w:t>He explained this by the following example:</w:t>
      </w:r>
    </w:p>
    <w:p w14:paraId="4319B26B" w14:textId="77777777" w:rsidR="00835AFE" w:rsidRPr="008F7FFD" w:rsidRDefault="00835AFE" w:rsidP="00835AFE">
      <w:pPr>
        <w:spacing w:after="0" w:line="240" w:lineRule="auto"/>
        <w:rPr>
          <w:rFonts w:cstheme="minorHAnsi"/>
          <w:szCs w:val="22"/>
          <w:lang w:val="en-US"/>
        </w:rPr>
      </w:pPr>
    </w:p>
    <w:p w14:paraId="4BDE84EB" w14:textId="0A78E6C3" w:rsidR="00835AFE" w:rsidRPr="008F7FFD" w:rsidRDefault="00835AFE" w:rsidP="00835AFE">
      <w:pPr>
        <w:spacing w:line="240" w:lineRule="auto"/>
        <w:ind w:left="720"/>
        <w:rPr>
          <w:rFonts w:cstheme="minorHAnsi"/>
          <w:szCs w:val="22"/>
          <w:lang w:val="en-US"/>
        </w:rPr>
      </w:pPr>
      <w:r w:rsidRPr="008F7FFD">
        <w:rPr>
          <w:rFonts w:cstheme="minorHAnsi"/>
          <w:szCs w:val="22"/>
          <w:lang w:val="en-US"/>
        </w:rPr>
        <w:t>We went back to a village where a brother had been martyred and we took with us food aid for families suffering because of the pandemic.</w:t>
      </w:r>
      <w:r w:rsidR="00101F9C">
        <w:rPr>
          <w:rFonts w:cstheme="minorHAnsi"/>
          <w:szCs w:val="22"/>
          <w:lang w:val="en-US"/>
        </w:rPr>
        <w:t xml:space="preserve"> </w:t>
      </w:r>
      <w:r w:rsidRPr="008F7FFD">
        <w:rPr>
          <w:rFonts w:cstheme="minorHAnsi"/>
          <w:szCs w:val="22"/>
          <w:lang w:val="en-US"/>
        </w:rPr>
        <w:t>This was distributed to families of all religions, not just the Christians.</w:t>
      </w:r>
      <w:r w:rsidR="00101F9C">
        <w:rPr>
          <w:rFonts w:cstheme="minorHAnsi"/>
          <w:szCs w:val="22"/>
          <w:lang w:val="en-US"/>
        </w:rPr>
        <w:t xml:space="preserve"> </w:t>
      </w:r>
      <w:r w:rsidRPr="008F7FFD">
        <w:rPr>
          <w:rFonts w:cstheme="minorHAnsi"/>
          <w:szCs w:val="22"/>
          <w:lang w:val="en-US"/>
        </w:rPr>
        <w:t>Later I spoke with the village leaders, who said that we were now welcome to go back there and preach. [South Asia; Catalyst]</w:t>
      </w:r>
    </w:p>
    <w:p w14:paraId="329E013D" w14:textId="4A9D87F7" w:rsidR="00835AFE" w:rsidRPr="008F7FFD" w:rsidRDefault="00DD7325" w:rsidP="00835AFE">
      <w:pPr>
        <w:spacing w:line="240" w:lineRule="auto"/>
        <w:rPr>
          <w:rFonts w:cstheme="minorHAnsi"/>
          <w:szCs w:val="22"/>
          <w:lang w:val="en-US"/>
        </w:rPr>
      </w:pPr>
      <w:r>
        <w:rPr>
          <w:rFonts w:cstheme="minorHAnsi"/>
          <w:szCs w:val="22"/>
          <w:lang w:val="en-US"/>
        </w:rPr>
        <w:tab/>
      </w:r>
      <w:r w:rsidR="00835AFE" w:rsidRPr="008F7FFD">
        <w:rPr>
          <w:rFonts w:cstheme="minorHAnsi"/>
          <w:szCs w:val="22"/>
          <w:lang w:val="en-US"/>
        </w:rPr>
        <w:t>Another catalyst, currently ministering in West Africa, commented: “Persecution does lead to tragedy at the personal level but it strengthens the movement.</w:t>
      </w:r>
      <w:r w:rsidR="00101F9C">
        <w:rPr>
          <w:rFonts w:cstheme="minorHAnsi"/>
          <w:szCs w:val="22"/>
          <w:lang w:val="en-US"/>
        </w:rPr>
        <w:t xml:space="preserve"> </w:t>
      </w:r>
      <w:r w:rsidR="00835AFE" w:rsidRPr="008F7FFD">
        <w:rPr>
          <w:rFonts w:cstheme="minorHAnsi"/>
          <w:szCs w:val="22"/>
          <w:lang w:val="en-US"/>
        </w:rPr>
        <w:t>Persecution also builds camaraderie between believers.”</w:t>
      </w:r>
    </w:p>
    <w:p w14:paraId="72A26124" w14:textId="1023C4B4" w:rsidR="00835AFE" w:rsidRPr="008F7FFD" w:rsidRDefault="00DD7325" w:rsidP="00835AFE">
      <w:pPr>
        <w:spacing w:line="240" w:lineRule="auto"/>
        <w:rPr>
          <w:rFonts w:cstheme="minorHAnsi"/>
          <w:szCs w:val="22"/>
          <w:lang w:val="en-US"/>
        </w:rPr>
      </w:pPr>
      <w:r>
        <w:rPr>
          <w:rFonts w:cstheme="minorHAnsi"/>
          <w:szCs w:val="22"/>
          <w:lang w:val="en-US"/>
        </w:rPr>
        <w:tab/>
      </w:r>
      <w:r w:rsidR="00835AFE" w:rsidRPr="008F7FFD">
        <w:rPr>
          <w:rFonts w:cstheme="minorHAnsi"/>
          <w:szCs w:val="22"/>
          <w:lang w:val="en-US"/>
        </w:rPr>
        <w:t>In other words, it is not only the presence or absence of opposition that affects ministry fruitfulness but also the way in which one responds to these factors.</w:t>
      </w:r>
      <w:r w:rsidR="00101F9C">
        <w:rPr>
          <w:rFonts w:cstheme="minorHAnsi"/>
          <w:szCs w:val="22"/>
          <w:lang w:val="en-US"/>
        </w:rPr>
        <w:t xml:space="preserve"> </w:t>
      </w:r>
      <w:r w:rsidR="00835AFE" w:rsidRPr="008F7FFD">
        <w:rPr>
          <w:rFonts w:cstheme="minorHAnsi"/>
          <w:szCs w:val="22"/>
          <w:lang w:val="en-US"/>
        </w:rPr>
        <w:t>Sometimes the</w:t>
      </w:r>
      <w:r w:rsidR="00D171B7">
        <w:rPr>
          <w:rFonts w:cstheme="minorHAnsi"/>
          <w:szCs w:val="22"/>
          <w:lang w:val="en-US"/>
        </w:rPr>
        <w:t>se lie</w:t>
      </w:r>
      <w:r w:rsidR="00835AFE" w:rsidRPr="008F7FFD">
        <w:rPr>
          <w:rFonts w:cstheme="minorHAnsi"/>
          <w:szCs w:val="22"/>
          <w:lang w:val="en-US"/>
        </w:rPr>
        <w:t xml:space="preserve"> outside of one’s control but other cases </w:t>
      </w:r>
      <w:r w:rsidR="00D171B7">
        <w:rPr>
          <w:rFonts w:cstheme="minorHAnsi"/>
          <w:szCs w:val="22"/>
          <w:lang w:val="en-US"/>
        </w:rPr>
        <w:t>offer</w:t>
      </w:r>
      <w:r w:rsidR="00835AFE" w:rsidRPr="008F7FFD">
        <w:rPr>
          <w:rFonts w:cstheme="minorHAnsi"/>
          <w:szCs w:val="22"/>
          <w:lang w:val="en-US"/>
        </w:rPr>
        <w:t xml:space="preserve"> the potential for turning a bad situation into an opportunity for evangelism.</w:t>
      </w:r>
      <w:r w:rsidR="00101F9C">
        <w:rPr>
          <w:rFonts w:cstheme="minorHAnsi"/>
          <w:szCs w:val="22"/>
          <w:lang w:val="en-US"/>
        </w:rPr>
        <w:t xml:space="preserve"> </w:t>
      </w:r>
      <w:r w:rsidR="00835AFE" w:rsidRPr="008F7FFD">
        <w:rPr>
          <w:rFonts w:cstheme="minorHAnsi"/>
          <w:szCs w:val="22"/>
          <w:lang w:val="en-US"/>
        </w:rPr>
        <w:t>Perhaps this kind of quality – whether it is described as courage, persistence, or tenacity – may be one of the characteristics distinguishing catalysts from those in the control group.</w:t>
      </w:r>
    </w:p>
    <w:p w14:paraId="5A759611" w14:textId="46C0FAA2" w:rsidR="00835AFE" w:rsidRPr="00E678A5" w:rsidRDefault="00835AFE" w:rsidP="00151290">
      <w:pPr>
        <w:pStyle w:val="berschrift4"/>
        <w:rPr>
          <w:lang w:eastAsia="ar-SA"/>
        </w:rPr>
      </w:pPr>
      <w:bookmarkStart w:id="162" w:name="_Hlk70521206"/>
      <w:r w:rsidRPr="00E678A5">
        <w:rPr>
          <w:lang w:eastAsia="ar-SA"/>
        </w:rPr>
        <w:t>Significant Factors Impeding Movements: Societal and occult opposition</w:t>
      </w:r>
      <w:bookmarkEnd w:id="162"/>
    </w:p>
    <w:p w14:paraId="5B8878B4" w14:textId="00804221" w:rsidR="00D171B7" w:rsidRDefault="00DD7325" w:rsidP="00D171B7">
      <w:pPr>
        <w:spacing w:after="240" w:line="240" w:lineRule="auto"/>
        <w:rPr>
          <w:rFonts w:cstheme="minorHAnsi"/>
          <w:szCs w:val="22"/>
          <w:lang w:val="en-US"/>
        </w:rPr>
      </w:pPr>
      <w:r>
        <w:rPr>
          <w:rFonts w:cstheme="minorHAnsi"/>
          <w:szCs w:val="22"/>
          <w:lang w:val="en-US"/>
        </w:rPr>
        <w:tab/>
      </w:r>
      <w:r w:rsidR="00D171B7" w:rsidRPr="008F7FFD">
        <w:rPr>
          <w:rFonts w:cstheme="minorHAnsi"/>
          <w:szCs w:val="22"/>
          <w:lang w:val="en-US"/>
        </w:rPr>
        <w:t>Eight of the catalysts</w:t>
      </w:r>
      <w:r w:rsidR="00D171B7">
        <w:rPr>
          <w:rFonts w:cstheme="minorHAnsi"/>
          <w:szCs w:val="22"/>
          <w:lang w:val="en-US"/>
        </w:rPr>
        <w:t xml:space="preserve"> and</w:t>
      </w:r>
      <w:r w:rsidR="00D171B7" w:rsidRPr="008F7FFD">
        <w:rPr>
          <w:rFonts w:cstheme="minorHAnsi"/>
          <w:szCs w:val="22"/>
          <w:lang w:val="en-US"/>
        </w:rPr>
        <w:t xml:space="preserve"> </w:t>
      </w:r>
      <w:r w:rsidR="00D171B7">
        <w:rPr>
          <w:rFonts w:cstheme="minorHAnsi"/>
          <w:szCs w:val="22"/>
          <w:lang w:val="en-US"/>
        </w:rPr>
        <w:t>13</w:t>
      </w:r>
      <w:r w:rsidR="00D171B7" w:rsidRPr="008F7FFD">
        <w:rPr>
          <w:rFonts w:cstheme="minorHAnsi"/>
          <w:szCs w:val="22"/>
          <w:lang w:val="en-US"/>
        </w:rPr>
        <w:t xml:space="preserve"> of the control group mentioned societal opposition as a negative factor.</w:t>
      </w:r>
      <w:r w:rsidR="00D171B7">
        <w:rPr>
          <w:rFonts w:cstheme="minorHAnsi"/>
          <w:szCs w:val="22"/>
          <w:lang w:val="en-US"/>
        </w:rPr>
        <w:t xml:space="preserve"> </w:t>
      </w:r>
      <w:r w:rsidR="00D171B7" w:rsidRPr="008F7FFD">
        <w:rPr>
          <w:rFonts w:cstheme="minorHAnsi"/>
          <w:szCs w:val="22"/>
          <w:lang w:val="en-US"/>
        </w:rPr>
        <w:t xml:space="preserve">Taking this category together with what was perceived as </w:t>
      </w:r>
      <w:r w:rsidR="00D171B7">
        <w:rPr>
          <w:rFonts w:cstheme="minorHAnsi"/>
          <w:szCs w:val="22"/>
          <w:lang w:val="en-US"/>
        </w:rPr>
        <w:t>“</w:t>
      </w:r>
      <w:r w:rsidR="00D171B7" w:rsidRPr="008F7FFD">
        <w:rPr>
          <w:rFonts w:cstheme="minorHAnsi"/>
          <w:szCs w:val="22"/>
          <w:lang w:val="en-US"/>
        </w:rPr>
        <w:t>occult opposition,</w:t>
      </w:r>
      <w:r w:rsidR="00D171B7">
        <w:rPr>
          <w:rFonts w:cstheme="minorHAnsi"/>
          <w:szCs w:val="22"/>
          <w:lang w:val="en-US"/>
        </w:rPr>
        <w:t>”</w:t>
      </w:r>
      <w:r w:rsidR="00D171B7" w:rsidRPr="008F7FFD">
        <w:rPr>
          <w:rFonts w:cstheme="minorHAnsi"/>
          <w:szCs w:val="22"/>
          <w:lang w:val="en-US"/>
        </w:rPr>
        <w:t xml:space="preserve"> the aggregate numbers of nine catalysts and </w:t>
      </w:r>
      <w:r w:rsidR="00D171B7">
        <w:rPr>
          <w:rFonts w:cstheme="minorHAnsi"/>
          <w:szCs w:val="22"/>
          <w:lang w:val="en-US"/>
        </w:rPr>
        <w:t>18</w:t>
      </w:r>
      <w:r w:rsidR="00D171B7" w:rsidRPr="008F7FFD">
        <w:rPr>
          <w:rFonts w:cstheme="minorHAnsi"/>
          <w:szCs w:val="22"/>
          <w:lang w:val="en-US"/>
        </w:rPr>
        <w:t xml:space="preserve"> in the control group</w:t>
      </w:r>
      <w:r w:rsidR="00D171B7">
        <w:rPr>
          <w:rFonts w:cstheme="minorHAnsi"/>
          <w:szCs w:val="22"/>
          <w:lang w:val="en-US"/>
        </w:rPr>
        <w:t>,</w:t>
      </w:r>
      <w:r w:rsidR="00D171B7" w:rsidRPr="008F7FFD">
        <w:rPr>
          <w:rFonts w:cstheme="minorHAnsi"/>
          <w:szCs w:val="22"/>
          <w:lang w:val="en-US"/>
        </w:rPr>
        <w:t xml:space="preserve"> who mentioned one or the other of these items</w:t>
      </w:r>
      <w:r w:rsidR="00D171B7">
        <w:rPr>
          <w:rFonts w:cstheme="minorHAnsi"/>
          <w:szCs w:val="22"/>
          <w:lang w:val="en-US"/>
        </w:rPr>
        <w:t>,</w:t>
      </w:r>
      <w:r w:rsidR="00D171B7" w:rsidRPr="008F7FFD">
        <w:rPr>
          <w:rFonts w:cstheme="minorHAnsi"/>
          <w:szCs w:val="22"/>
          <w:lang w:val="en-US"/>
        </w:rPr>
        <w:t xml:space="preserve"> were proportionate to their numbers in the overall sample of those interviewed.</w:t>
      </w:r>
      <w:r w:rsidR="00D171B7">
        <w:rPr>
          <w:rFonts w:cstheme="minorHAnsi"/>
          <w:szCs w:val="22"/>
          <w:lang w:val="en-US"/>
        </w:rPr>
        <w:t xml:space="preserve"> </w:t>
      </w:r>
      <w:r w:rsidR="00D171B7" w:rsidRPr="008F7FFD">
        <w:rPr>
          <w:rFonts w:cstheme="minorHAnsi"/>
          <w:szCs w:val="22"/>
          <w:lang w:val="en-US"/>
        </w:rPr>
        <w:t xml:space="preserve">In other words, both catalysts and those in the control group face opposition of some kind or other but the control group tends </w:t>
      </w:r>
      <w:r w:rsidR="00D171B7">
        <w:rPr>
          <w:rFonts w:cstheme="minorHAnsi"/>
          <w:szCs w:val="22"/>
          <w:lang w:val="en-US"/>
        </w:rPr>
        <w:t xml:space="preserve">to </w:t>
      </w:r>
      <w:r w:rsidR="00D171B7" w:rsidRPr="008F7FFD">
        <w:rPr>
          <w:rFonts w:cstheme="minorHAnsi"/>
          <w:szCs w:val="22"/>
          <w:lang w:val="en-US"/>
        </w:rPr>
        <w:t>focus on government restrictions whereas the catalysts tend to focus more on the social opposition.</w:t>
      </w:r>
      <w:r w:rsidR="00D171B7">
        <w:rPr>
          <w:rFonts w:cstheme="minorHAnsi"/>
          <w:szCs w:val="22"/>
          <w:lang w:val="en-US"/>
        </w:rPr>
        <w:t xml:space="preserve"> I</w:t>
      </w:r>
      <w:r w:rsidR="00D171B7" w:rsidRPr="008F7FFD">
        <w:rPr>
          <w:rFonts w:cstheme="minorHAnsi"/>
          <w:szCs w:val="22"/>
          <w:lang w:val="en-US"/>
        </w:rPr>
        <w:t>t is difficult to measure either of these objectively because in any society there are those who oppose and those who are more receptive.</w:t>
      </w:r>
    </w:p>
    <w:p w14:paraId="56496A60" w14:textId="1D8B7CFD" w:rsidR="000306CE" w:rsidRDefault="000306CE" w:rsidP="00DD7325">
      <w:pPr>
        <w:spacing w:after="240" w:line="240" w:lineRule="auto"/>
        <w:rPr>
          <w:rFonts w:cstheme="minorHAnsi"/>
          <w:szCs w:val="22"/>
          <w:lang w:val="en-US"/>
        </w:rPr>
      </w:pPr>
      <w:r>
        <w:rPr>
          <w:rFonts w:cstheme="minorHAnsi"/>
          <w:szCs w:val="22"/>
          <w:lang w:val="en-US"/>
        </w:rPr>
        <w:tab/>
      </w:r>
      <w:r w:rsidR="00101F9C">
        <w:rPr>
          <w:rFonts w:cstheme="minorHAnsi"/>
          <w:szCs w:val="22"/>
          <w:lang w:val="en-US"/>
        </w:rPr>
        <w:t xml:space="preserve"> </w:t>
      </w:r>
      <w:r w:rsidR="00835AFE" w:rsidRPr="008F7FFD">
        <w:rPr>
          <w:rFonts w:cstheme="minorHAnsi"/>
          <w:szCs w:val="22"/>
          <w:lang w:val="en-US"/>
        </w:rPr>
        <w:t xml:space="preserve">The online survey attempts to indicate receptivity by means of the Dayton scale and does not show very much difference between the average (mean) receptivity as perceived by the catalysts (-0.64) as compared with the control group (-1.20), with the receptivity of their society assessed only minimally higher by </w:t>
      </w:r>
      <w:r w:rsidR="00321AC8">
        <w:rPr>
          <w:rFonts w:cstheme="minorHAnsi"/>
          <w:szCs w:val="22"/>
          <w:lang w:val="en-US"/>
        </w:rPr>
        <w:t>the</w:t>
      </w:r>
      <w:r w:rsidR="00835AFE" w:rsidRPr="008F7FFD">
        <w:rPr>
          <w:rFonts w:cstheme="minorHAnsi"/>
          <w:szCs w:val="22"/>
          <w:lang w:val="en-US"/>
        </w:rPr>
        <w:t xml:space="preserve"> catalysts.</w:t>
      </w:r>
      <w:r w:rsidR="00101F9C">
        <w:rPr>
          <w:rFonts w:cstheme="minorHAnsi"/>
          <w:szCs w:val="22"/>
          <w:lang w:val="en-US"/>
        </w:rPr>
        <w:t xml:space="preserve"> </w:t>
      </w:r>
    </w:p>
    <w:p w14:paraId="2C981F19" w14:textId="61B8924F" w:rsidR="000306CE" w:rsidRDefault="000306CE" w:rsidP="00DD7325">
      <w:pPr>
        <w:spacing w:after="240" w:line="240" w:lineRule="auto"/>
        <w:rPr>
          <w:rFonts w:cstheme="minorHAnsi"/>
          <w:szCs w:val="22"/>
          <w:lang w:val="en-US"/>
        </w:rPr>
      </w:pPr>
      <w:r>
        <w:rPr>
          <w:rFonts w:cstheme="minorHAnsi"/>
          <w:szCs w:val="22"/>
          <w:lang w:val="en-US"/>
        </w:rPr>
        <w:tab/>
      </w:r>
      <w:r w:rsidR="00835AFE" w:rsidRPr="008F7FFD">
        <w:rPr>
          <w:rFonts w:cstheme="minorHAnsi"/>
          <w:szCs w:val="22"/>
          <w:lang w:val="en-US"/>
        </w:rPr>
        <w:t>At first sight this might be interpreted to mean that the control group is working in slightly less receptive areas, which might be a reason why they have seen less fruit.</w:t>
      </w:r>
      <w:r w:rsidR="00101F9C">
        <w:rPr>
          <w:rFonts w:cstheme="minorHAnsi"/>
          <w:szCs w:val="22"/>
          <w:lang w:val="en-US"/>
        </w:rPr>
        <w:t xml:space="preserve"> </w:t>
      </w:r>
      <w:r w:rsidR="00835AFE" w:rsidRPr="008F7FFD">
        <w:rPr>
          <w:rFonts w:cstheme="minorHAnsi"/>
          <w:szCs w:val="22"/>
          <w:lang w:val="en-US"/>
        </w:rPr>
        <w:t>On the other hand, this scale has a subjective element to it: those who have seen less fruit may consider receptivity to be low, and vice-versa.</w:t>
      </w:r>
      <w:r w:rsidR="00101F9C">
        <w:rPr>
          <w:rFonts w:cstheme="minorHAnsi"/>
          <w:szCs w:val="22"/>
          <w:lang w:val="en-US"/>
        </w:rPr>
        <w:t xml:space="preserve"> </w:t>
      </w:r>
      <w:r w:rsidR="00835AFE" w:rsidRPr="008F7FFD">
        <w:rPr>
          <w:rFonts w:cstheme="minorHAnsi"/>
          <w:szCs w:val="22"/>
          <w:lang w:val="en-US"/>
        </w:rPr>
        <w:t>The Dayton scale might not be a lens but a mirror.</w:t>
      </w:r>
      <w:r w:rsidR="00101F9C">
        <w:rPr>
          <w:rFonts w:cstheme="minorHAnsi"/>
          <w:szCs w:val="22"/>
          <w:lang w:val="en-US"/>
        </w:rPr>
        <w:t xml:space="preserve"> </w:t>
      </w:r>
      <w:r w:rsidR="00835AFE" w:rsidRPr="008F7FFD">
        <w:rPr>
          <w:rFonts w:cstheme="minorHAnsi"/>
          <w:szCs w:val="22"/>
          <w:lang w:val="en-US"/>
        </w:rPr>
        <w:t>Moreover, the degree of receptivity often differs within a society – for example, with differences between younger and older people – but it may also depend on the ministry methods used and the kind of response they receive.</w:t>
      </w:r>
      <w:r w:rsidR="00101F9C">
        <w:rPr>
          <w:rFonts w:cstheme="minorHAnsi"/>
          <w:szCs w:val="22"/>
          <w:lang w:val="en-US"/>
        </w:rPr>
        <w:t xml:space="preserve"> </w:t>
      </w:r>
    </w:p>
    <w:p w14:paraId="79E2B339" w14:textId="0F2B34CD" w:rsidR="00835AFE" w:rsidRPr="008F7FFD" w:rsidRDefault="00835AFE" w:rsidP="00DD7325">
      <w:pPr>
        <w:spacing w:after="240" w:line="240" w:lineRule="auto"/>
        <w:rPr>
          <w:rFonts w:cstheme="minorHAnsi"/>
          <w:szCs w:val="22"/>
          <w:lang w:val="en-US"/>
        </w:rPr>
      </w:pPr>
      <w:r w:rsidRPr="008F7FFD">
        <w:rPr>
          <w:rFonts w:cstheme="minorHAnsi"/>
          <w:szCs w:val="22"/>
          <w:lang w:val="en-US"/>
        </w:rPr>
        <w:lastRenderedPageBreak/>
        <w:t>Some interviewees mentioned that their experience of pioneer ministry accentuated their awareness of demonic attacks and oppression of a kind they had not experienced elsewhere.</w:t>
      </w:r>
      <w:r w:rsidR="00101F9C">
        <w:rPr>
          <w:rFonts w:cstheme="minorHAnsi"/>
          <w:szCs w:val="22"/>
          <w:lang w:val="en-US"/>
        </w:rPr>
        <w:t xml:space="preserve"> </w:t>
      </w:r>
      <w:r w:rsidRPr="008F7FFD">
        <w:rPr>
          <w:rFonts w:cstheme="minorHAnsi"/>
          <w:szCs w:val="22"/>
          <w:lang w:val="en-US"/>
        </w:rPr>
        <w:t>One of the most detailed accounts is as follows:</w:t>
      </w:r>
    </w:p>
    <w:p w14:paraId="0902961C" w14:textId="19189ED7" w:rsidR="00835AFE" w:rsidRPr="008F7FFD" w:rsidRDefault="00835AFE" w:rsidP="00835AFE">
      <w:pPr>
        <w:spacing w:line="240" w:lineRule="auto"/>
        <w:ind w:left="720"/>
        <w:rPr>
          <w:rFonts w:cstheme="minorHAnsi"/>
          <w:szCs w:val="22"/>
          <w:lang w:val="en-US"/>
        </w:rPr>
      </w:pPr>
      <w:r w:rsidRPr="008F7FFD">
        <w:rPr>
          <w:rFonts w:cstheme="minorHAnsi"/>
          <w:szCs w:val="22"/>
          <w:lang w:val="en-US"/>
        </w:rPr>
        <w:t>Our next door neighbor was a renowned sorcerer…</w:t>
      </w:r>
      <w:r w:rsidR="00101F9C">
        <w:rPr>
          <w:rFonts w:cstheme="minorHAnsi"/>
          <w:szCs w:val="22"/>
          <w:lang w:val="en-US"/>
        </w:rPr>
        <w:t xml:space="preserve"> </w:t>
      </w:r>
      <w:r w:rsidRPr="008F7FFD">
        <w:rPr>
          <w:rFonts w:cstheme="minorHAnsi"/>
          <w:szCs w:val="22"/>
          <w:lang w:val="en-US"/>
        </w:rPr>
        <w:t>and was sought out by a witch doctors throughout [the country].</w:t>
      </w:r>
      <w:r w:rsidR="00101F9C">
        <w:rPr>
          <w:rFonts w:cstheme="minorHAnsi"/>
          <w:szCs w:val="22"/>
          <w:lang w:val="en-US"/>
        </w:rPr>
        <w:t xml:space="preserve"> </w:t>
      </w:r>
      <w:r w:rsidRPr="008F7FFD">
        <w:rPr>
          <w:rFonts w:cstheme="minorHAnsi"/>
          <w:szCs w:val="22"/>
          <w:lang w:val="en-US"/>
        </w:rPr>
        <w:t>We didn't know that when we moved into the house but that was the cause of significant spiritual warfare…</w:t>
      </w:r>
    </w:p>
    <w:p w14:paraId="43456226" w14:textId="74E4CEBE" w:rsidR="00835AFE" w:rsidRPr="008F7FFD" w:rsidRDefault="00835AFE" w:rsidP="00835AFE">
      <w:pPr>
        <w:spacing w:line="240" w:lineRule="auto"/>
        <w:ind w:left="720"/>
        <w:rPr>
          <w:rFonts w:cstheme="minorHAnsi"/>
          <w:szCs w:val="22"/>
          <w:lang w:val="en-US"/>
        </w:rPr>
      </w:pPr>
      <w:r w:rsidRPr="008F7FFD">
        <w:rPr>
          <w:rFonts w:cstheme="minorHAnsi"/>
          <w:szCs w:val="22"/>
          <w:lang w:val="en-US"/>
        </w:rPr>
        <w:t>Our family had malaria forty times as a family in four and a half years. …</w:t>
      </w:r>
      <w:r w:rsidR="00101F9C">
        <w:rPr>
          <w:rFonts w:cstheme="minorHAnsi"/>
          <w:szCs w:val="22"/>
          <w:lang w:val="en-US"/>
        </w:rPr>
        <w:t xml:space="preserve"> </w:t>
      </w:r>
      <w:r w:rsidRPr="008F7FFD">
        <w:rPr>
          <w:rFonts w:cstheme="minorHAnsi"/>
          <w:szCs w:val="22"/>
          <w:lang w:val="en-US"/>
        </w:rPr>
        <w:t>Our infant was hospitalized with cerebral malaria, and our son was also hospitalized with cerebral malaria; he was seven at the time.</w:t>
      </w:r>
      <w:r w:rsidR="00101F9C">
        <w:rPr>
          <w:rFonts w:cstheme="minorHAnsi"/>
          <w:szCs w:val="22"/>
          <w:lang w:val="en-US"/>
        </w:rPr>
        <w:t xml:space="preserve"> </w:t>
      </w:r>
      <w:r w:rsidRPr="008F7FFD">
        <w:rPr>
          <w:rFonts w:cstheme="minorHAnsi"/>
          <w:szCs w:val="22"/>
          <w:lang w:val="en-US"/>
        </w:rPr>
        <w:t>We received a lot of curses.</w:t>
      </w:r>
      <w:r w:rsidR="00101F9C">
        <w:rPr>
          <w:rFonts w:cstheme="minorHAnsi"/>
          <w:szCs w:val="22"/>
          <w:lang w:val="en-US"/>
        </w:rPr>
        <w:t xml:space="preserve"> </w:t>
      </w:r>
      <w:r w:rsidRPr="008F7FFD">
        <w:rPr>
          <w:rFonts w:cstheme="minorHAnsi"/>
          <w:szCs w:val="22"/>
          <w:lang w:val="en-US"/>
        </w:rPr>
        <w:t>One curse was when my wife was pregnant with our last child and it was a curse against the pregnancy.</w:t>
      </w:r>
      <w:r w:rsidR="00101F9C">
        <w:rPr>
          <w:rFonts w:cstheme="minorHAnsi"/>
          <w:szCs w:val="22"/>
          <w:lang w:val="en-US"/>
        </w:rPr>
        <w:t xml:space="preserve"> </w:t>
      </w:r>
      <w:r w:rsidRPr="008F7FFD">
        <w:rPr>
          <w:rFonts w:cstheme="minorHAnsi"/>
          <w:szCs w:val="22"/>
          <w:lang w:val="en-US"/>
        </w:rPr>
        <w:t>She actually went into early delivery.</w:t>
      </w:r>
      <w:r w:rsidR="00101F9C">
        <w:rPr>
          <w:rFonts w:cstheme="minorHAnsi"/>
          <w:szCs w:val="22"/>
          <w:lang w:val="en-US"/>
        </w:rPr>
        <w:t xml:space="preserve"> </w:t>
      </w:r>
      <w:r w:rsidRPr="008F7FFD">
        <w:rPr>
          <w:rFonts w:cstheme="minorHAnsi"/>
          <w:szCs w:val="22"/>
          <w:lang w:val="en-US"/>
        </w:rPr>
        <w:t>We had to make a midnight rush to [the capital] and she ended up almost bleeding to death on the delivery table… but she got better and we went back to the village.”</w:t>
      </w:r>
      <w:r w:rsidR="00101F9C">
        <w:rPr>
          <w:rFonts w:cstheme="minorHAnsi"/>
          <w:szCs w:val="22"/>
          <w:lang w:val="en-US"/>
        </w:rPr>
        <w:t xml:space="preserve"> </w:t>
      </w:r>
    </w:p>
    <w:p w14:paraId="57D32B90" w14:textId="0725D267" w:rsidR="00835AFE" w:rsidRPr="008F7FFD" w:rsidRDefault="00835AFE" w:rsidP="00835AFE">
      <w:pPr>
        <w:spacing w:line="240" w:lineRule="auto"/>
        <w:ind w:left="720"/>
        <w:rPr>
          <w:rFonts w:cstheme="minorHAnsi"/>
          <w:szCs w:val="22"/>
          <w:lang w:val="en-US"/>
        </w:rPr>
      </w:pPr>
      <w:r w:rsidRPr="008F7FFD">
        <w:rPr>
          <w:rFonts w:cstheme="minorHAnsi"/>
          <w:szCs w:val="22"/>
          <w:lang w:val="en-US"/>
        </w:rPr>
        <w:t>“In the first couple of years I think we didn't realize the depth of the spiritual darkness that was there. I used to walk around my yard and find curses on a daily basis and throw them in the fire pit, so I think because of that the spiritual darkness in the village was very strong and very physically felt.</w:t>
      </w:r>
      <w:r w:rsidR="00101F9C">
        <w:rPr>
          <w:rFonts w:cstheme="minorHAnsi"/>
          <w:szCs w:val="22"/>
          <w:lang w:val="en-US"/>
        </w:rPr>
        <w:t xml:space="preserve"> </w:t>
      </w:r>
      <w:r w:rsidRPr="008F7FFD">
        <w:rPr>
          <w:rFonts w:cstheme="minorHAnsi"/>
          <w:szCs w:val="22"/>
          <w:lang w:val="en-US"/>
        </w:rPr>
        <w:t>That caused a real recognition and reliance on needing to really pray and engage in the spiritual battle.</w:t>
      </w:r>
    </w:p>
    <w:p w14:paraId="5B3B1265" w14:textId="527E2CA3" w:rsidR="00835AFE" w:rsidRPr="008F7FFD" w:rsidRDefault="00835AFE" w:rsidP="00835AFE">
      <w:pPr>
        <w:spacing w:line="240" w:lineRule="auto"/>
        <w:ind w:left="720"/>
        <w:rPr>
          <w:rFonts w:cstheme="minorHAnsi"/>
          <w:szCs w:val="22"/>
          <w:lang w:val="en-US"/>
        </w:rPr>
      </w:pPr>
      <w:r w:rsidRPr="008F7FFD">
        <w:rPr>
          <w:rFonts w:cstheme="minorHAnsi"/>
          <w:szCs w:val="22"/>
          <w:lang w:val="en-US"/>
        </w:rPr>
        <w:t>A voodoo doll was left for us.</w:t>
      </w:r>
      <w:r w:rsidR="00101F9C">
        <w:rPr>
          <w:rFonts w:cstheme="minorHAnsi"/>
          <w:szCs w:val="22"/>
          <w:lang w:val="en-US"/>
        </w:rPr>
        <w:t xml:space="preserve"> </w:t>
      </w:r>
      <w:r w:rsidRPr="008F7FFD">
        <w:rPr>
          <w:rFonts w:cstheme="minorHAnsi"/>
          <w:szCs w:val="22"/>
          <w:lang w:val="en-US"/>
        </w:rPr>
        <w:t>It was a doll mimicking my wife and my youngest daughter and that caused both of them to become very, very sick: my daughter got better quickly after about five days of severe malaria but my wife ended up with an undiagnosed illness, being hospitalized for a total of seventeen days in the ICU.</w:t>
      </w:r>
      <w:r w:rsidR="00101F9C">
        <w:rPr>
          <w:rFonts w:cstheme="minorHAnsi"/>
          <w:szCs w:val="22"/>
          <w:lang w:val="en-US"/>
        </w:rPr>
        <w:t xml:space="preserve"> </w:t>
      </w:r>
      <w:r w:rsidRPr="008F7FFD">
        <w:rPr>
          <w:rFonts w:cstheme="minorHAnsi"/>
          <w:szCs w:val="22"/>
          <w:lang w:val="en-US"/>
        </w:rPr>
        <w:t>It was very spiritual in nature in that it would mimic one thing and then they would test for it but it was negative.</w:t>
      </w:r>
      <w:r w:rsidR="00101F9C">
        <w:rPr>
          <w:rFonts w:cstheme="minorHAnsi"/>
          <w:szCs w:val="22"/>
          <w:lang w:val="en-US"/>
        </w:rPr>
        <w:t xml:space="preserve"> </w:t>
      </w:r>
      <w:r w:rsidRPr="008F7FFD">
        <w:rPr>
          <w:rFonts w:cstheme="minorHAnsi"/>
          <w:szCs w:val="22"/>
          <w:lang w:val="en-US"/>
        </w:rPr>
        <w:t>When she should be getting better then at night time the fever would come back and she would get sick again.</w:t>
      </w:r>
      <w:r w:rsidR="00101F9C">
        <w:rPr>
          <w:rFonts w:cstheme="minorHAnsi"/>
          <w:szCs w:val="22"/>
          <w:lang w:val="en-US"/>
        </w:rPr>
        <w:t xml:space="preserve"> </w:t>
      </w:r>
      <w:r w:rsidRPr="008F7FFD">
        <w:rPr>
          <w:rFonts w:cstheme="minorHAnsi"/>
          <w:szCs w:val="22"/>
          <w:lang w:val="en-US"/>
        </w:rPr>
        <w:t>We knew that she had got this voodoo curse and then it took a couple of months for her to recover.</w:t>
      </w:r>
      <w:r w:rsidR="00101F9C">
        <w:rPr>
          <w:rFonts w:cstheme="minorHAnsi"/>
          <w:szCs w:val="22"/>
          <w:lang w:val="en-US"/>
        </w:rPr>
        <w:t xml:space="preserve"> </w:t>
      </w:r>
      <w:r w:rsidRPr="008F7FFD">
        <w:rPr>
          <w:rFonts w:cstheme="minorHAnsi"/>
          <w:szCs w:val="22"/>
          <w:lang w:val="en-US"/>
        </w:rPr>
        <w:t>After her recovery we did go back to our village… and then that time I had the chance to really understand…</w:t>
      </w:r>
      <w:r w:rsidR="00E42D50">
        <w:rPr>
          <w:rFonts w:cstheme="minorHAnsi"/>
          <w:szCs w:val="22"/>
          <w:lang w:val="en-US"/>
        </w:rPr>
        <w:t xml:space="preserve"> </w:t>
      </w:r>
      <w:r w:rsidRPr="008F7FFD">
        <w:rPr>
          <w:rFonts w:cstheme="minorHAnsi"/>
          <w:szCs w:val="22"/>
          <w:lang w:val="en-US"/>
        </w:rPr>
        <w:t>The whole village knew that she was sick and we were in the hospital.</w:t>
      </w:r>
      <w:r w:rsidR="00101F9C">
        <w:rPr>
          <w:rFonts w:cstheme="minorHAnsi"/>
          <w:szCs w:val="22"/>
          <w:lang w:val="en-US"/>
        </w:rPr>
        <w:t xml:space="preserve"> </w:t>
      </w:r>
      <w:r w:rsidRPr="008F7FFD">
        <w:rPr>
          <w:rFonts w:cstheme="minorHAnsi"/>
          <w:szCs w:val="22"/>
          <w:lang w:val="en-US"/>
        </w:rPr>
        <w:t>I said, “You know she's been sick for a long time and we've now come back, so why do you think that she got sick?”</w:t>
      </w:r>
      <w:r w:rsidR="00101F9C">
        <w:rPr>
          <w:rFonts w:cstheme="minorHAnsi"/>
          <w:szCs w:val="22"/>
          <w:lang w:val="en-US"/>
        </w:rPr>
        <w:t xml:space="preserve"> </w:t>
      </w:r>
      <w:r w:rsidRPr="008F7FFD">
        <w:rPr>
          <w:rFonts w:cstheme="minorHAnsi"/>
          <w:szCs w:val="22"/>
          <w:lang w:val="en-US"/>
        </w:rPr>
        <w:t>Their response was she had a curse:</w:t>
      </w:r>
      <w:r w:rsidR="00101F9C">
        <w:rPr>
          <w:rFonts w:cstheme="minorHAnsi"/>
          <w:szCs w:val="22"/>
          <w:lang w:val="en-US"/>
        </w:rPr>
        <w:t xml:space="preserve"> </w:t>
      </w:r>
      <w:r w:rsidRPr="008F7FFD">
        <w:rPr>
          <w:rFonts w:cstheme="minorHAnsi"/>
          <w:szCs w:val="22"/>
          <w:lang w:val="en-US"/>
        </w:rPr>
        <w:t>“We know she was cursed and it was a curse from a really strong person so she should have died.”</w:t>
      </w:r>
      <w:r w:rsidR="00101F9C">
        <w:rPr>
          <w:rFonts w:cstheme="minorHAnsi"/>
          <w:szCs w:val="22"/>
          <w:lang w:val="en-US"/>
        </w:rPr>
        <w:t xml:space="preserve"> </w:t>
      </w:r>
      <w:r w:rsidRPr="008F7FFD">
        <w:rPr>
          <w:rFonts w:cstheme="minorHAnsi"/>
          <w:szCs w:val="22"/>
          <w:lang w:val="en-US"/>
        </w:rPr>
        <w:t>Then I say, “But she didn't die - so why did she not die?”</w:t>
      </w:r>
      <w:r w:rsidR="00101F9C">
        <w:rPr>
          <w:rFonts w:cstheme="minorHAnsi"/>
          <w:szCs w:val="22"/>
          <w:lang w:val="en-US"/>
        </w:rPr>
        <w:t xml:space="preserve"> </w:t>
      </w:r>
      <w:r w:rsidRPr="008F7FFD">
        <w:rPr>
          <w:rFonts w:cstheme="minorHAnsi"/>
          <w:szCs w:val="22"/>
          <w:lang w:val="en-US"/>
        </w:rPr>
        <w:t>They said, “Well, you prayed in the name of Jesus.</w:t>
      </w:r>
      <w:r w:rsidR="00101F9C">
        <w:rPr>
          <w:rFonts w:cstheme="minorHAnsi"/>
          <w:szCs w:val="22"/>
          <w:lang w:val="en-US"/>
        </w:rPr>
        <w:t xml:space="preserve"> </w:t>
      </w:r>
      <w:r w:rsidRPr="008F7FFD">
        <w:rPr>
          <w:rFonts w:cstheme="minorHAnsi"/>
          <w:szCs w:val="22"/>
          <w:lang w:val="en-US"/>
        </w:rPr>
        <w:t>Jesus is the power about you.”</w:t>
      </w:r>
      <w:r w:rsidR="00101F9C">
        <w:rPr>
          <w:rFonts w:cstheme="minorHAnsi"/>
          <w:szCs w:val="22"/>
          <w:lang w:val="en-US"/>
        </w:rPr>
        <w:t xml:space="preserve"> </w:t>
      </w:r>
      <w:r w:rsidRPr="008F7FFD">
        <w:rPr>
          <w:rFonts w:cstheme="minorHAnsi"/>
          <w:szCs w:val="22"/>
          <w:lang w:val="en-US"/>
        </w:rPr>
        <w:t>I said, “So you should follow Jesus because he has power.”</w:t>
      </w:r>
      <w:r w:rsidR="00101F9C">
        <w:rPr>
          <w:rFonts w:cstheme="minorHAnsi"/>
          <w:szCs w:val="22"/>
          <w:lang w:val="en-US"/>
        </w:rPr>
        <w:t xml:space="preserve"> </w:t>
      </w:r>
      <w:r w:rsidRPr="008F7FFD">
        <w:rPr>
          <w:rFonts w:cstheme="minorHAnsi"/>
          <w:szCs w:val="22"/>
          <w:lang w:val="en-US"/>
        </w:rPr>
        <w:t>They think Jesus has power over their witchcraft, over their sorcery and over sickness. [East Africa; Control Group]</w:t>
      </w:r>
    </w:p>
    <w:p w14:paraId="043D99CA" w14:textId="473E4599" w:rsidR="00835AFE" w:rsidRPr="008F7FFD" w:rsidRDefault="00835AFE" w:rsidP="00835AFE">
      <w:pPr>
        <w:spacing w:line="240" w:lineRule="auto"/>
        <w:rPr>
          <w:rFonts w:cstheme="minorHAnsi"/>
          <w:szCs w:val="22"/>
          <w:lang w:val="en-US"/>
        </w:rPr>
      </w:pPr>
      <w:r w:rsidRPr="008F7FFD">
        <w:rPr>
          <w:rFonts w:cstheme="minorHAnsi"/>
          <w:szCs w:val="22"/>
          <w:lang w:val="en-US"/>
        </w:rPr>
        <w:t>This man recognized that those with a Western worldview would seek to explain sickness in terms of, for instance, drinking contaminated water or being bitten by a malaria-bearing mosquito.</w:t>
      </w:r>
      <w:r w:rsidR="00101F9C">
        <w:rPr>
          <w:rFonts w:cstheme="minorHAnsi"/>
          <w:szCs w:val="22"/>
          <w:lang w:val="en-US"/>
        </w:rPr>
        <w:t xml:space="preserve"> </w:t>
      </w:r>
      <w:r w:rsidRPr="008F7FFD">
        <w:rPr>
          <w:rFonts w:cstheme="minorHAnsi"/>
          <w:szCs w:val="22"/>
          <w:lang w:val="en-US"/>
        </w:rPr>
        <w:t>However, he discerned a pattern to the illnesses which he believed to be indicative of spiritual attacks:</w:t>
      </w:r>
    </w:p>
    <w:p w14:paraId="4A419FD7" w14:textId="73E004FA" w:rsidR="00835AFE" w:rsidRPr="008F7FFD" w:rsidRDefault="00835AFE" w:rsidP="00835AFE">
      <w:pPr>
        <w:spacing w:line="240" w:lineRule="auto"/>
        <w:ind w:left="720"/>
        <w:rPr>
          <w:rFonts w:cstheme="minorHAnsi"/>
          <w:szCs w:val="22"/>
          <w:lang w:val="en-US"/>
        </w:rPr>
      </w:pPr>
      <w:r w:rsidRPr="008F7FFD">
        <w:rPr>
          <w:rFonts w:cstheme="minorHAnsi"/>
          <w:szCs w:val="22"/>
          <w:lang w:val="en-US"/>
        </w:rPr>
        <w:t>It was just weird: people would literally just come to my house and say, “I want you to tell me about this Jesus.”</w:t>
      </w:r>
      <w:r w:rsidR="00E42D50">
        <w:rPr>
          <w:rFonts w:cstheme="minorHAnsi"/>
          <w:szCs w:val="22"/>
          <w:lang w:val="en-US"/>
        </w:rPr>
        <w:t xml:space="preserve"> </w:t>
      </w:r>
      <w:r w:rsidRPr="008F7FFD">
        <w:rPr>
          <w:rFonts w:cstheme="minorHAnsi"/>
          <w:szCs w:val="22"/>
          <w:lang w:val="en-US"/>
        </w:rPr>
        <w:t>I started to realize almost all of that would come about a week after we would endure some sort of suffering and some sort of spiritual battle.</w:t>
      </w:r>
      <w:r w:rsidR="00101F9C">
        <w:rPr>
          <w:rFonts w:cstheme="minorHAnsi"/>
          <w:szCs w:val="22"/>
          <w:lang w:val="en-US"/>
        </w:rPr>
        <w:t xml:space="preserve"> </w:t>
      </w:r>
      <w:r w:rsidRPr="008F7FFD">
        <w:rPr>
          <w:rFonts w:cstheme="minorHAnsi"/>
          <w:szCs w:val="22"/>
          <w:lang w:val="en-US"/>
        </w:rPr>
        <w:t>Almost always a spiritual battle would take place and then a week later somebody new would come to church. It was almost like, “OK, we're in this right now but, God, what are you going to do through this? Now who's coming?”</w:t>
      </w:r>
      <w:r w:rsidR="00101F9C">
        <w:rPr>
          <w:rFonts w:cstheme="minorHAnsi"/>
          <w:szCs w:val="22"/>
          <w:lang w:val="en-US"/>
        </w:rPr>
        <w:t xml:space="preserve"> </w:t>
      </w:r>
      <w:r w:rsidRPr="008F7FFD">
        <w:rPr>
          <w:rFonts w:cstheme="minorHAnsi"/>
          <w:szCs w:val="22"/>
          <w:lang w:val="en-US"/>
        </w:rPr>
        <w:t>I struggle with this from a theological standpoint but it almost started to feel like my family was suffering on behalf of what's going on in the spiritual world over somebody else.</w:t>
      </w:r>
      <w:r w:rsidR="00101F9C">
        <w:rPr>
          <w:rFonts w:cstheme="minorHAnsi"/>
          <w:szCs w:val="22"/>
          <w:lang w:val="en-US"/>
        </w:rPr>
        <w:t xml:space="preserve"> </w:t>
      </w:r>
      <w:r w:rsidRPr="008F7FFD">
        <w:rPr>
          <w:rFonts w:cstheme="minorHAnsi"/>
          <w:szCs w:val="22"/>
          <w:lang w:val="en-US"/>
        </w:rPr>
        <w:t xml:space="preserve">I don't quite know how to wrap my head around that but it seemed like we were almost representative of a lot of people and suffering on behalf </w:t>
      </w:r>
      <w:r w:rsidRPr="008F7FFD">
        <w:rPr>
          <w:rFonts w:cstheme="minorHAnsi"/>
          <w:szCs w:val="22"/>
          <w:lang w:val="en-US"/>
        </w:rPr>
        <w:lastRenderedPageBreak/>
        <w:t>of a lot of people. Looking back, we realize really what we went there to do was to go to suffer - and that was that was our biggest witness there.</w:t>
      </w:r>
      <w:r w:rsidR="00101F9C">
        <w:rPr>
          <w:rFonts w:cstheme="minorHAnsi"/>
          <w:szCs w:val="22"/>
          <w:lang w:val="en-US"/>
        </w:rPr>
        <w:t xml:space="preserve"> </w:t>
      </w:r>
      <w:r w:rsidRPr="008F7FFD">
        <w:rPr>
          <w:rFonts w:cstheme="minorHAnsi"/>
          <w:szCs w:val="22"/>
          <w:lang w:val="en-US"/>
        </w:rPr>
        <w:t>I think that what our family went to do, without knowing it really, was we were called to go and suffer: we were called to just be representatives of Christ and suffer in this village.</w:t>
      </w:r>
      <w:r w:rsidR="00101F9C">
        <w:rPr>
          <w:rFonts w:cstheme="minorHAnsi"/>
          <w:szCs w:val="22"/>
          <w:lang w:val="en-US"/>
        </w:rPr>
        <w:t xml:space="preserve"> </w:t>
      </w:r>
      <w:r w:rsidRPr="008F7FFD">
        <w:rPr>
          <w:rFonts w:cstheme="minorHAnsi"/>
          <w:szCs w:val="22"/>
          <w:lang w:val="en-US"/>
        </w:rPr>
        <w:t>[East Africa; Control group]</w:t>
      </w:r>
    </w:p>
    <w:p w14:paraId="529DE38E" w14:textId="77777777" w:rsidR="00835AFE" w:rsidRPr="008F7FFD" w:rsidRDefault="00835AFE" w:rsidP="00835AFE">
      <w:pPr>
        <w:spacing w:line="240" w:lineRule="auto"/>
        <w:rPr>
          <w:rFonts w:cstheme="minorHAnsi"/>
          <w:szCs w:val="22"/>
          <w:lang w:val="en-US"/>
        </w:rPr>
      </w:pPr>
      <w:r w:rsidRPr="008F7FFD">
        <w:rPr>
          <w:rFonts w:cstheme="minorHAnsi"/>
          <w:szCs w:val="22"/>
          <w:lang w:val="en-US"/>
        </w:rPr>
        <w:t>There are parallels with the account of a family ministering in East Asia who said:</w:t>
      </w:r>
    </w:p>
    <w:p w14:paraId="0E2FA05F" w14:textId="0BCCB612" w:rsidR="00835AFE" w:rsidRPr="008F7FFD" w:rsidRDefault="00835AFE" w:rsidP="00835AFE">
      <w:pPr>
        <w:spacing w:line="240" w:lineRule="auto"/>
        <w:ind w:left="720"/>
        <w:rPr>
          <w:rFonts w:cstheme="minorHAnsi"/>
          <w:szCs w:val="22"/>
          <w:lang w:val="en-US"/>
        </w:rPr>
      </w:pPr>
      <w:r w:rsidRPr="008F7FFD">
        <w:rPr>
          <w:rFonts w:cstheme="minorHAnsi"/>
          <w:szCs w:val="22"/>
          <w:lang w:val="en-US"/>
        </w:rPr>
        <w:t>In the last two to three years [of ministry] the whole team was under spiritual attack and the whole team wiped out.</w:t>
      </w:r>
      <w:r w:rsidR="00101F9C">
        <w:rPr>
          <w:rFonts w:cstheme="minorHAnsi"/>
          <w:szCs w:val="22"/>
          <w:lang w:val="en-US"/>
        </w:rPr>
        <w:t xml:space="preserve"> </w:t>
      </w:r>
      <w:r w:rsidRPr="008F7FFD">
        <w:rPr>
          <w:rFonts w:cstheme="minorHAnsi"/>
          <w:szCs w:val="22"/>
          <w:lang w:val="en-US"/>
        </w:rPr>
        <w:t>I was the team leader and we had to leave when my son got leukemia.</w:t>
      </w:r>
      <w:r w:rsidR="00101F9C">
        <w:rPr>
          <w:rFonts w:cstheme="minorHAnsi"/>
          <w:szCs w:val="22"/>
          <w:lang w:val="en-US"/>
        </w:rPr>
        <w:t xml:space="preserve"> </w:t>
      </w:r>
      <w:r w:rsidRPr="008F7FFD">
        <w:rPr>
          <w:rFonts w:cstheme="minorHAnsi"/>
          <w:szCs w:val="22"/>
          <w:lang w:val="en-US"/>
        </w:rPr>
        <w:t>Others had to leave for various different reasons. [East Asia; Control Group]</w:t>
      </w:r>
    </w:p>
    <w:p w14:paraId="5428118F" w14:textId="6F7F61E8" w:rsidR="00835AFE" w:rsidRPr="008F7FFD" w:rsidRDefault="00835AFE" w:rsidP="00835AFE">
      <w:pPr>
        <w:spacing w:line="240" w:lineRule="auto"/>
        <w:rPr>
          <w:rFonts w:cstheme="minorHAnsi"/>
          <w:szCs w:val="22"/>
          <w:lang w:val="en-US"/>
        </w:rPr>
      </w:pPr>
      <w:r w:rsidRPr="008F7FFD">
        <w:rPr>
          <w:rFonts w:cstheme="minorHAnsi"/>
          <w:szCs w:val="22"/>
          <w:lang w:val="en-US"/>
        </w:rPr>
        <w:t>Though these accounts are from very different cultures, one in East Africa and the other in East Asia, each of these interviewees also mentioned being aware of another form of evil presence.</w:t>
      </w:r>
      <w:r w:rsidR="00101F9C">
        <w:rPr>
          <w:rFonts w:cstheme="minorHAnsi"/>
          <w:szCs w:val="22"/>
          <w:lang w:val="en-US"/>
        </w:rPr>
        <w:t xml:space="preserve"> </w:t>
      </w:r>
      <w:r w:rsidRPr="008F7FFD">
        <w:rPr>
          <w:rFonts w:cstheme="minorHAnsi"/>
          <w:szCs w:val="22"/>
          <w:lang w:val="en-US"/>
        </w:rPr>
        <w:t>Their accounts, though from different continents, show some similarities:</w:t>
      </w:r>
    </w:p>
    <w:p w14:paraId="20368BDE" w14:textId="03963966" w:rsidR="00835AFE" w:rsidRPr="008F7FFD" w:rsidRDefault="00835AFE" w:rsidP="00835AFE">
      <w:pPr>
        <w:spacing w:after="0" w:line="240" w:lineRule="auto"/>
        <w:ind w:left="720"/>
        <w:rPr>
          <w:rFonts w:cstheme="minorHAnsi"/>
          <w:szCs w:val="22"/>
          <w:lang w:val="en-US"/>
        </w:rPr>
      </w:pPr>
      <w:r w:rsidRPr="008F7FFD">
        <w:rPr>
          <w:rFonts w:cstheme="minorHAnsi"/>
          <w:b/>
          <w:szCs w:val="22"/>
          <w:lang w:val="en-US"/>
        </w:rPr>
        <w:t xml:space="preserve">East Africa: </w:t>
      </w:r>
      <w:r w:rsidRPr="008F7FFD">
        <w:rPr>
          <w:rFonts w:cstheme="minorHAnsi"/>
          <w:szCs w:val="22"/>
          <w:lang w:val="en-US"/>
        </w:rPr>
        <w:t>It was almost like one week every month there would be a strong, dark presence or force that was very felt, and that would keep me awake at night.</w:t>
      </w:r>
      <w:r w:rsidR="00101F9C">
        <w:rPr>
          <w:rFonts w:cstheme="minorHAnsi"/>
          <w:szCs w:val="22"/>
          <w:lang w:val="en-US"/>
        </w:rPr>
        <w:t xml:space="preserve"> </w:t>
      </w:r>
      <w:r w:rsidRPr="008F7FFD">
        <w:rPr>
          <w:rFonts w:cstheme="minorHAnsi"/>
          <w:szCs w:val="22"/>
          <w:lang w:val="en-US"/>
        </w:rPr>
        <w:t>It would be moving around outside in the dark and there would be a strong dark presence.</w:t>
      </w:r>
    </w:p>
    <w:p w14:paraId="67A09338" w14:textId="77777777" w:rsidR="00835AFE" w:rsidRPr="008F7FFD" w:rsidRDefault="00835AFE" w:rsidP="00835AFE">
      <w:pPr>
        <w:spacing w:after="0" w:line="240" w:lineRule="auto"/>
        <w:ind w:left="720"/>
        <w:rPr>
          <w:rFonts w:cstheme="minorHAnsi"/>
          <w:szCs w:val="22"/>
          <w:lang w:val="en-US"/>
        </w:rPr>
      </w:pPr>
    </w:p>
    <w:p w14:paraId="163CC7CD" w14:textId="44D4ECFC" w:rsidR="00835AFE" w:rsidRPr="008F7FFD" w:rsidRDefault="00835AFE" w:rsidP="00835AFE">
      <w:pPr>
        <w:spacing w:after="0" w:line="240" w:lineRule="auto"/>
        <w:ind w:left="720"/>
        <w:rPr>
          <w:rFonts w:cstheme="minorHAnsi"/>
          <w:szCs w:val="22"/>
          <w:lang w:val="en-US"/>
        </w:rPr>
      </w:pPr>
      <w:r w:rsidRPr="008F7FFD">
        <w:rPr>
          <w:rFonts w:cstheme="minorHAnsi"/>
          <w:b/>
          <w:szCs w:val="22"/>
          <w:lang w:val="en-US"/>
        </w:rPr>
        <w:t xml:space="preserve">East Asia: </w:t>
      </w:r>
      <w:r w:rsidRPr="008F7FFD">
        <w:rPr>
          <w:rFonts w:cstheme="minorHAnsi"/>
          <w:szCs w:val="22"/>
          <w:lang w:val="en-US"/>
        </w:rPr>
        <w:t>We have experienced the demonic side of the supernatural.</w:t>
      </w:r>
      <w:r w:rsidR="00101F9C">
        <w:rPr>
          <w:rFonts w:cstheme="minorHAnsi"/>
          <w:szCs w:val="22"/>
          <w:lang w:val="en-US"/>
        </w:rPr>
        <w:t xml:space="preserve"> </w:t>
      </w:r>
      <w:r w:rsidRPr="008F7FFD">
        <w:rPr>
          <w:rFonts w:cstheme="minorHAnsi"/>
          <w:szCs w:val="22"/>
          <w:lang w:val="en-US"/>
        </w:rPr>
        <w:t>I would wake up and sense something evil in the room trying to oppress me.</w:t>
      </w:r>
      <w:r w:rsidR="00101F9C">
        <w:rPr>
          <w:rFonts w:cstheme="minorHAnsi"/>
          <w:szCs w:val="22"/>
          <w:lang w:val="en-US"/>
        </w:rPr>
        <w:t xml:space="preserve"> </w:t>
      </w:r>
      <w:r w:rsidRPr="008F7FFD">
        <w:rPr>
          <w:rFonts w:cstheme="minorHAnsi"/>
          <w:szCs w:val="22"/>
          <w:lang w:val="en-US"/>
        </w:rPr>
        <w:t>I prayed in the name of Jesus and told it to leave the house.</w:t>
      </w:r>
      <w:r w:rsidR="00101F9C">
        <w:rPr>
          <w:rFonts w:cstheme="minorHAnsi"/>
          <w:szCs w:val="22"/>
          <w:lang w:val="en-US"/>
        </w:rPr>
        <w:t xml:space="preserve"> </w:t>
      </w:r>
      <w:r w:rsidRPr="008F7FFD">
        <w:rPr>
          <w:rFonts w:cstheme="minorHAnsi"/>
          <w:szCs w:val="22"/>
          <w:lang w:val="en-US"/>
        </w:rPr>
        <w:t>This was multiple times a year and went on for years – three or four times a year for ten to twelve years.</w:t>
      </w:r>
      <w:r w:rsidR="00101F9C">
        <w:rPr>
          <w:rFonts w:cstheme="minorHAnsi"/>
          <w:szCs w:val="22"/>
          <w:lang w:val="en-US"/>
        </w:rPr>
        <w:t xml:space="preserve"> </w:t>
      </w:r>
      <w:r w:rsidRPr="008F7FFD">
        <w:rPr>
          <w:rFonts w:cstheme="minorHAnsi"/>
          <w:szCs w:val="22"/>
          <w:lang w:val="en-US"/>
        </w:rPr>
        <w:t>I’d then read through Psalms to calm down.</w:t>
      </w:r>
      <w:r w:rsidR="00101F9C">
        <w:rPr>
          <w:rFonts w:cstheme="minorHAnsi"/>
          <w:szCs w:val="22"/>
          <w:lang w:val="en-US"/>
        </w:rPr>
        <w:t xml:space="preserve"> </w:t>
      </w:r>
      <w:r w:rsidRPr="008F7FFD">
        <w:rPr>
          <w:rFonts w:cstheme="minorHAnsi"/>
          <w:szCs w:val="22"/>
          <w:lang w:val="en-US"/>
        </w:rPr>
        <w:t>I sensed demonic forces against me.</w:t>
      </w:r>
      <w:r w:rsidR="00101F9C">
        <w:rPr>
          <w:rFonts w:cstheme="minorHAnsi"/>
          <w:szCs w:val="22"/>
          <w:lang w:val="en-US"/>
        </w:rPr>
        <w:t xml:space="preserve"> </w:t>
      </w:r>
      <w:r w:rsidRPr="008F7FFD">
        <w:rPr>
          <w:rFonts w:cstheme="minorHAnsi"/>
          <w:szCs w:val="22"/>
          <w:lang w:val="en-US"/>
        </w:rPr>
        <w:t>There are strongholds that we are trying to penetrate.</w:t>
      </w:r>
    </w:p>
    <w:p w14:paraId="34C9D200" w14:textId="77777777" w:rsidR="00835AFE" w:rsidRPr="008F7FFD" w:rsidRDefault="00835AFE" w:rsidP="00835AFE">
      <w:pPr>
        <w:spacing w:after="0" w:line="240" w:lineRule="auto"/>
        <w:ind w:left="720"/>
        <w:rPr>
          <w:rFonts w:cstheme="minorHAnsi"/>
          <w:szCs w:val="22"/>
          <w:lang w:val="en-US"/>
        </w:rPr>
      </w:pPr>
    </w:p>
    <w:p w14:paraId="3D8A0B43" w14:textId="4E813BCE" w:rsidR="00835AFE" w:rsidRPr="008F7FFD" w:rsidRDefault="00835AFE" w:rsidP="00835AFE">
      <w:pPr>
        <w:spacing w:line="240" w:lineRule="auto"/>
        <w:rPr>
          <w:rFonts w:cstheme="minorHAnsi"/>
          <w:szCs w:val="22"/>
          <w:lang w:val="en-US"/>
        </w:rPr>
      </w:pPr>
      <w:r w:rsidRPr="008F7FFD">
        <w:rPr>
          <w:rFonts w:cstheme="minorHAnsi"/>
          <w:szCs w:val="22"/>
          <w:lang w:val="en-US"/>
        </w:rPr>
        <w:t>Officially, this ethnic group in East Africa is Muslim whereas the Asian context is Buddhist.</w:t>
      </w:r>
      <w:r w:rsidR="00101F9C">
        <w:rPr>
          <w:rFonts w:cstheme="minorHAnsi"/>
          <w:szCs w:val="22"/>
          <w:lang w:val="en-US"/>
        </w:rPr>
        <w:t xml:space="preserve"> </w:t>
      </w:r>
      <w:r w:rsidRPr="008F7FFD">
        <w:rPr>
          <w:rFonts w:cstheme="minorHAnsi"/>
          <w:szCs w:val="22"/>
          <w:lang w:val="en-US"/>
        </w:rPr>
        <w:t>However, the experiences of those ministering in these different cultural and religious contexts indicate that the official religions could be regarded as a veneer behind which are similar kinds of occult spiritual powers.</w:t>
      </w:r>
    </w:p>
    <w:p w14:paraId="0B13FD93" w14:textId="59103BCF" w:rsidR="00363E19" w:rsidRPr="008F7FFD" w:rsidRDefault="000306CE" w:rsidP="00363E19">
      <w:pPr>
        <w:spacing w:line="240" w:lineRule="auto"/>
        <w:rPr>
          <w:rFonts w:cstheme="minorHAnsi"/>
          <w:szCs w:val="22"/>
          <w:lang w:val="en-US"/>
        </w:rPr>
      </w:pPr>
      <w:r>
        <w:rPr>
          <w:rFonts w:cstheme="minorHAnsi"/>
          <w:szCs w:val="22"/>
          <w:lang w:val="en-US"/>
        </w:rPr>
        <w:tab/>
      </w:r>
      <w:r w:rsidR="00835AFE" w:rsidRPr="008F7FFD">
        <w:rPr>
          <w:rFonts w:cstheme="minorHAnsi"/>
          <w:szCs w:val="22"/>
          <w:lang w:val="en-US"/>
        </w:rPr>
        <w:t>It is probably impossible to attempt to quantify the extent to which demonic forces are operative within a particular culture, as these are based on what could be regarded as subjective reports that a sceptic might interpret differently.</w:t>
      </w:r>
      <w:r w:rsidR="00101F9C">
        <w:rPr>
          <w:rFonts w:cstheme="minorHAnsi"/>
          <w:szCs w:val="22"/>
          <w:lang w:val="en-US"/>
        </w:rPr>
        <w:t xml:space="preserve"> </w:t>
      </w:r>
      <w:r w:rsidR="00835AFE" w:rsidRPr="008F7FFD">
        <w:rPr>
          <w:rFonts w:cstheme="minorHAnsi"/>
          <w:szCs w:val="22"/>
          <w:lang w:val="en-US"/>
        </w:rPr>
        <w:t>Nevertheless, it is a factor which may need to be borne in mind when evaluating achievements or effectiveness.</w:t>
      </w:r>
      <w:r w:rsidR="00101F9C">
        <w:rPr>
          <w:rFonts w:cstheme="minorHAnsi"/>
          <w:szCs w:val="22"/>
          <w:lang w:val="en-US"/>
        </w:rPr>
        <w:t xml:space="preserve"> </w:t>
      </w:r>
      <w:r w:rsidR="00835AFE" w:rsidRPr="008F7FFD">
        <w:rPr>
          <w:rFonts w:cstheme="minorHAnsi"/>
          <w:szCs w:val="22"/>
          <w:lang w:val="en-US"/>
        </w:rPr>
        <w:t>‘Suffering for Christ’ is not usually regarded as an achievement</w:t>
      </w:r>
      <w:r w:rsidR="00363E19">
        <w:rPr>
          <w:rFonts w:cstheme="minorHAnsi"/>
          <w:szCs w:val="22"/>
          <w:lang w:val="en-US"/>
        </w:rPr>
        <w:t xml:space="preserve"> </w:t>
      </w:r>
      <w:r w:rsidR="00835AFE" w:rsidRPr="008F7FFD">
        <w:rPr>
          <w:rFonts w:cstheme="minorHAnsi"/>
          <w:szCs w:val="22"/>
          <w:lang w:val="en-US"/>
        </w:rPr>
        <w:t>but in the case detailed above it appears to have been the price paid when there were breakthroughs and responses to the gospel.</w:t>
      </w:r>
      <w:r w:rsidR="00363E19" w:rsidRPr="00363E19">
        <w:rPr>
          <w:rFonts w:cstheme="minorHAnsi"/>
          <w:szCs w:val="22"/>
          <w:lang w:val="en-US"/>
        </w:rPr>
        <w:t xml:space="preserve"> </w:t>
      </w:r>
      <w:r w:rsidR="00363E19" w:rsidRPr="008F7FFD">
        <w:rPr>
          <w:rFonts w:cstheme="minorHAnsi"/>
          <w:szCs w:val="22"/>
          <w:lang w:val="en-US"/>
        </w:rPr>
        <w:t xml:space="preserve">Taking up one’s cross is not a trait or competency measured in this study (except indirectly, for example in terms of </w:t>
      </w:r>
      <w:r w:rsidR="00363E19">
        <w:rPr>
          <w:rFonts w:cstheme="minorHAnsi"/>
          <w:szCs w:val="22"/>
          <w:lang w:val="en-US"/>
        </w:rPr>
        <w:t>“</w:t>
      </w:r>
      <w:r w:rsidR="00363E19" w:rsidRPr="008F7FFD">
        <w:rPr>
          <w:rFonts w:cstheme="minorHAnsi"/>
          <w:szCs w:val="22"/>
          <w:lang w:val="en-US"/>
        </w:rPr>
        <w:t>persistence</w:t>
      </w:r>
      <w:r w:rsidR="00363E19">
        <w:rPr>
          <w:rFonts w:cstheme="minorHAnsi"/>
          <w:szCs w:val="22"/>
          <w:lang w:val="en-US"/>
        </w:rPr>
        <w:t>”</w:t>
      </w:r>
      <w:r w:rsidR="00363E19" w:rsidRPr="008F7FFD">
        <w:rPr>
          <w:rFonts w:cstheme="minorHAnsi"/>
          <w:szCs w:val="22"/>
          <w:lang w:val="en-US"/>
        </w:rPr>
        <w:t>) but it is an essential ingredient in Christian discipleship.</w:t>
      </w:r>
      <w:r w:rsidR="00363E19">
        <w:rPr>
          <w:rFonts w:cstheme="minorHAnsi"/>
          <w:szCs w:val="22"/>
          <w:lang w:val="en-US"/>
        </w:rPr>
        <w:t xml:space="preserve"> </w:t>
      </w:r>
    </w:p>
    <w:p w14:paraId="49F1BF8B" w14:textId="430A754F" w:rsidR="00835AFE" w:rsidRDefault="00835AFE" w:rsidP="00151290">
      <w:pPr>
        <w:pStyle w:val="berschrift4"/>
        <w:rPr>
          <w:lang w:eastAsia="ar-SA"/>
        </w:rPr>
      </w:pPr>
      <w:r w:rsidRPr="00E678A5">
        <w:rPr>
          <w:lang w:eastAsia="ar-SA"/>
        </w:rPr>
        <w:t>Significant Factors Impeding Movements: Lack of resources</w:t>
      </w:r>
    </w:p>
    <w:p w14:paraId="78826D19" w14:textId="40603B3E" w:rsidR="007926B6" w:rsidRPr="008F7FFD" w:rsidRDefault="00363E19" w:rsidP="00E678A5">
      <w:pPr>
        <w:spacing w:line="240" w:lineRule="auto"/>
        <w:rPr>
          <w:rFonts w:cstheme="minorHAnsi"/>
          <w:szCs w:val="22"/>
          <w:lang w:val="en-US"/>
        </w:rPr>
      </w:pPr>
      <w:r>
        <w:rPr>
          <w:rFonts w:cstheme="minorHAnsi"/>
          <w:szCs w:val="22"/>
          <w:lang w:val="en-US"/>
        </w:rPr>
        <w:tab/>
      </w:r>
      <w:r w:rsidRPr="00363E19">
        <w:rPr>
          <w:rFonts w:cstheme="minorHAnsi"/>
          <w:szCs w:val="22"/>
          <w:lang w:val="en-US"/>
        </w:rPr>
        <w:t>Aggregating the categories for ‘lack of finances’ with ‘money issues’, we find that financial issues were mentioned by a third of the 15 catalysts and by the same proportion of the 30 in the control group. However, the items mentioned only by individual catalysts and not by those in the control group included the lack of a meeting place, the absence of scriptures in the local language and the lack of a cemetery (listed as ‘other shortages’), which was significant in a Muslim context. The catalyst who mentioned this said that a common question raised by some people is: “If I become a Christian, who will bury me?”</w:t>
      </w:r>
      <w:r>
        <w:rPr>
          <w:rFonts w:cstheme="minorHAnsi"/>
          <w:szCs w:val="22"/>
          <w:lang w:val="en-US"/>
        </w:rPr>
        <w:tab/>
      </w:r>
      <w:r>
        <w:rPr>
          <w:rFonts w:cstheme="minorHAnsi"/>
          <w:szCs w:val="22"/>
          <w:lang w:val="en-US"/>
        </w:rPr>
        <w:tab/>
      </w:r>
      <w:bookmarkStart w:id="163" w:name="_Hlk70521322"/>
    </w:p>
    <w:p w14:paraId="02D60112" w14:textId="70D1D58C" w:rsidR="00835AFE" w:rsidRDefault="00835AFE" w:rsidP="00151290">
      <w:pPr>
        <w:pStyle w:val="berschrift4"/>
        <w:rPr>
          <w:lang w:eastAsia="ar-SA"/>
        </w:rPr>
      </w:pPr>
      <w:r w:rsidRPr="00E678A5">
        <w:rPr>
          <w:lang w:eastAsia="ar-SA"/>
        </w:rPr>
        <w:t>Significant Factors Impeding Movements</w:t>
      </w:r>
      <w:bookmarkEnd w:id="163"/>
      <w:r w:rsidRPr="00E678A5">
        <w:rPr>
          <w:lang w:eastAsia="ar-SA"/>
        </w:rPr>
        <w:t>: Character issues</w:t>
      </w:r>
    </w:p>
    <w:p w14:paraId="66F3B7A0" w14:textId="6FE42C6A" w:rsidR="00835AFE" w:rsidRPr="008F7FFD" w:rsidRDefault="000306CE" w:rsidP="00835AFE">
      <w:pPr>
        <w:spacing w:line="240" w:lineRule="auto"/>
        <w:rPr>
          <w:rFonts w:cstheme="minorHAnsi"/>
          <w:szCs w:val="22"/>
          <w:lang w:val="en-US"/>
        </w:rPr>
      </w:pPr>
      <w:r>
        <w:rPr>
          <w:rFonts w:cstheme="minorHAnsi"/>
          <w:szCs w:val="22"/>
          <w:lang w:val="en-US"/>
        </w:rPr>
        <w:tab/>
      </w:r>
      <w:r w:rsidR="00835AFE" w:rsidRPr="008F7FFD">
        <w:rPr>
          <w:rFonts w:cstheme="minorHAnsi"/>
          <w:szCs w:val="22"/>
          <w:lang w:val="en-US"/>
        </w:rPr>
        <w:t>This factor was mentioned by three catalysts but only two people in the control group, whereas one would expect about six such cases to be reported in the control group because twice as many people were interviewed in the control group as the number of catalysts interviewed.</w:t>
      </w:r>
      <w:r w:rsidR="00101F9C">
        <w:rPr>
          <w:rFonts w:cstheme="minorHAnsi"/>
          <w:szCs w:val="22"/>
          <w:lang w:val="en-US"/>
        </w:rPr>
        <w:t xml:space="preserve"> </w:t>
      </w:r>
      <w:r w:rsidR="00835AFE" w:rsidRPr="008F7FFD">
        <w:rPr>
          <w:rFonts w:cstheme="minorHAnsi"/>
          <w:szCs w:val="22"/>
          <w:lang w:val="en-US"/>
        </w:rPr>
        <w:lastRenderedPageBreak/>
        <w:t>Categorization of a problem as a ‘character issue’ is based on the opinion of the interviewee and we do not have the other side of the story.</w:t>
      </w:r>
      <w:r w:rsidR="00101F9C">
        <w:rPr>
          <w:rFonts w:cstheme="minorHAnsi"/>
          <w:szCs w:val="22"/>
          <w:lang w:val="en-US"/>
        </w:rPr>
        <w:t xml:space="preserve"> </w:t>
      </w:r>
      <w:r w:rsidR="00835AFE" w:rsidRPr="008F7FFD">
        <w:rPr>
          <w:rFonts w:cstheme="minorHAnsi"/>
          <w:szCs w:val="22"/>
          <w:lang w:val="en-US"/>
        </w:rPr>
        <w:t>However, this does raise questions about why more catalysts seem to be critical of the failings or ‘character issues’ that they perceive in others.</w:t>
      </w:r>
      <w:r w:rsidR="00101F9C">
        <w:rPr>
          <w:rFonts w:cstheme="minorHAnsi"/>
          <w:szCs w:val="22"/>
          <w:lang w:val="en-US"/>
        </w:rPr>
        <w:t xml:space="preserve"> </w:t>
      </w:r>
      <w:r w:rsidR="00835AFE" w:rsidRPr="008F7FFD">
        <w:rPr>
          <w:rFonts w:cstheme="minorHAnsi"/>
          <w:szCs w:val="22"/>
          <w:lang w:val="en-US"/>
        </w:rPr>
        <w:t>Does this imply that they have higher standards for a character of integrity, and hence notice and weigh character issues more? Possibly, it could also say something about the characteristics of the catalysts themselves.</w:t>
      </w:r>
      <w:r w:rsidR="00101F9C">
        <w:rPr>
          <w:rFonts w:cstheme="minorHAnsi"/>
          <w:szCs w:val="22"/>
          <w:lang w:val="en-US"/>
        </w:rPr>
        <w:t xml:space="preserve"> </w:t>
      </w:r>
      <w:r w:rsidR="00835AFE" w:rsidRPr="008F7FFD">
        <w:rPr>
          <w:rFonts w:cstheme="minorHAnsi"/>
          <w:szCs w:val="22"/>
          <w:lang w:val="en-US"/>
        </w:rPr>
        <w:t>For example, a catalyst who ranks high on the trait of ‘</w:t>
      </w:r>
      <w:r w:rsidR="00835AFE" w:rsidRPr="008F7FFD">
        <w:rPr>
          <w:rFonts w:cstheme="minorHAnsi"/>
          <w:i/>
          <w:iCs/>
          <w:szCs w:val="22"/>
          <w:lang w:val="en-US"/>
        </w:rPr>
        <w:t>Drive to achieve</w:t>
      </w:r>
      <w:r w:rsidR="00835AFE" w:rsidRPr="008F7FFD">
        <w:rPr>
          <w:rFonts w:cstheme="minorHAnsi"/>
          <w:szCs w:val="22"/>
          <w:lang w:val="en-US"/>
        </w:rPr>
        <w:t>’ might regard himself as “focused” but be seen by others as inflexible or intolerant of alternative approaches.</w:t>
      </w:r>
      <w:r w:rsidR="00101F9C">
        <w:rPr>
          <w:rFonts w:cstheme="minorHAnsi"/>
          <w:szCs w:val="22"/>
          <w:lang w:val="en-US"/>
        </w:rPr>
        <w:t xml:space="preserve"> </w:t>
      </w:r>
      <w:r w:rsidR="00835AFE" w:rsidRPr="008F7FFD">
        <w:rPr>
          <w:rFonts w:cstheme="minorHAnsi"/>
          <w:szCs w:val="22"/>
          <w:lang w:val="en-US"/>
        </w:rPr>
        <w:t xml:space="preserve">If each positive trait has a mirror-image with a negative loading – </w:t>
      </w:r>
      <w:r w:rsidR="00835AFE" w:rsidRPr="008F7FFD">
        <w:rPr>
          <w:rFonts w:cstheme="minorHAnsi"/>
          <w:i/>
          <w:szCs w:val="22"/>
          <w:lang w:val="en-US"/>
        </w:rPr>
        <w:t>i.e.</w:t>
      </w:r>
      <w:r w:rsidR="00835AFE" w:rsidRPr="008F7FFD">
        <w:rPr>
          <w:rFonts w:cstheme="minorHAnsi"/>
          <w:szCs w:val="22"/>
          <w:lang w:val="en-US"/>
        </w:rPr>
        <w:t xml:space="preserve"> one’s strength can also be one’s weakness - the perception of each characteristic as either positive or negative has the potential for creating conflicts over ‘character issues’. Although it might</w:t>
      </w:r>
      <w:r w:rsidR="00101F9C">
        <w:rPr>
          <w:rFonts w:cstheme="minorHAnsi"/>
          <w:szCs w:val="22"/>
          <w:lang w:val="en-US"/>
        </w:rPr>
        <w:t xml:space="preserve"> </w:t>
      </w:r>
      <w:r w:rsidR="00835AFE" w:rsidRPr="008F7FFD">
        <w:rPr>
          <w:rFonts w:cstheme="minorHAnsi"/>
          <w:szCs w:val="22"/>
          <w:lang w:val="en-US"/>
        </w:rPr>
        <w:t>be that character issues actually occur more frequently in the ministries of catalysts, if the category ‘character issues’ as a specific cause of friction is combined with the more general category of ‘team disunity’ then the numbers of catalysts and those in the control group mentioning such issues match the expected proportions.</w:t>
      </w:r>
    </w:p>
    <w:p w14:paraId="2ED855C9" w14:textId="1B44180D" w:rsidR="00835AFE" w:rsidRDefault="00835AFE" w:rsidP="00151290">
      <w:pPr>
        <w:pStyle w:val="berschrift4"/>
        <w:rPr>
          <w:lang w:eastAsia="ar-SA"/>
        </w:rPr>
      </w:pPr>
      <w:bookmarkStart w:id="164" w:name="_Hlk70521539"/>
      <w:r w:rsidRPr="00E678A5">
        <w:rPr>
          <w:lang w:eastAsia="ar-SA"/>
        </w:rPr>
        <w:t>Significant Factors Impeding Movements</w:t>
      </w:r>
      <w:bookmarkEnd w:id="164"/>
      <w:r w:rsidRPr="00E678A5">
        <w:rPr>
          <w:lang w:eastAsia="ar-SA"/>
        </w:rPr>
        <w:t>:</w:t>
      </w:r>
      <w:r w:rsidRPr="00E678A5">
        <w:rPr>
          <w:b/>
        </w:rPr>
        <w:t xml:space="preserve"> </w:t>
      </w:r>
      <w:r w:rsidRPr="00E678A5">
        <w:rPr>
          <w:lang w:eastAsia="ar-SA"/>
        </w:rPr>
        <w:t>The influence of other Christian churches or organizations</w:t>
      </w:r>
    </w:p>
    <w:p w14:paraId="3C5FD6A3" w14:textId="587B7C9C" w:rsidR="00835AFE" w:rsidRPr="008F7FFD" w:rsidRDefault="000306CE" w:rsidP="00835AFE">
      <w:pPr>
        <w:spacing w:line="240" w:lineRule="auto"/>
        <w:rPr>
          <w:rFonts w:cstheme="minorHAnsi"/>
          <w:szCs w:val="22"/>
          <w:lang w:val="en-US"/>
        </w:rPr>
      </w:pPr>
      <w:r>
        <w:rPr>
          <w:rFonts w:cstheme="minorHAnsi"/>
          <w:szCs w:val="22"/>
          <w:lang w:val="en-US"/>
        </w:rPr>
        <w:tab/>
      </w:r>
      <w:r w:rsidR="00363E19" w:rsidRPr="00363E19">
        <w:rPr>
          <w:rFonts w:cstheme="minorHAnsi"/>
          <w:szCs w:val="22"/>
          <w:lang w:val="en-US"/>
        </w:rPr>
        <w:t xml:space="preserve">Factors such as “outside interference” or “sheep stealing” (“leaders poached”) were only mentioned by catalysts but the numbers mentioning these are too small to draw meaningful comparisons. </w:t>
      </w:r>
      <w:r w:rsidR="00835AFE" w:rsidRPr="008F7FFD">
        <w:rPr>
          <w:rFonts w:cstheme="minorHAnsi"/>
          <w:szCs w:val="22"/>
          <w:lang w:val="en-US"/>
        </w:rPr>
        <w:t>However, these can be regarded as individual aspects of a cluster of features relating to the influence of other churches.</w:t>
      </w:r>
      <w:r w:rsidR="00101F9C">
        <w:rPr>
          <w:rFonts w:cstheme="minorHAnsi"/>
          <w:szCs w:val="22"/>
          <w:lang w:val="en-US"/>
        </w:rPr>
        <w:t xml:space="preserve"> </w:t>
      </w:r>
      <w:r w:rsidR="00835AFE" w:rsidRPr="008F7FFD">
        <w:rPr>
          <w:rFonts w:cstheme="minorHAnsi"/>
          <w:szCs w:val="22"/>
          <w:lang w:val="en-US"/>
        </w:rPr>
        <w:t>Interviewees in the control group, not catalysts, mentioned the problem of dependency on outsiders, whereas catalysts saw the problems more in terms of their leaders being attracted away by financial incentives offered by other Christian organizations, or other negative influences from fellow Christians.</w:t>
      </w:r>
    </w:p>
    <w:p w14:paraId="1EDC7EBA" w14:textId="38BCFB69" w:rsidR="0087506E" w:rsidRDefault="007D48A3" w:rsidP="00151290">
      <w:pPr>
        <w:pStyle w:val="berschrift4"/>
        <w:rPr>
          <w:rFonts w:asciiTheme="minorHAnsi" w:hAnsiTheme="minorHAnsi" w:cstheme="minorHAnsi"/>
          <w:sz w:val="22"/>
          <w:szCs w:val="22"/>
        </w:rPr>
      </w:pPr>
      <w:r w:rsidRPr="007D48A3">
        <w:t>Cluster Analysis</w:t>
      </w:r>
      <w:r>
        <w:t xml:space="preserve">: Differences between catalysts and </w:t>
      </w:r>
      <w:r w:rsidR="00321AC8">
        <w:t>c</w:t>
      </w:r>
      <w:r>
        <w:t xml:space="preserve">ontrol </w:t>
      </w:r>
      <w:r w:rsidR="00321AC8">
        <w:t>g</w:t>
      </w:r>
      <w:r>
        <w:t xml:space="preserve">roup in clusters of factors </w:t>
      </w:r>
    </w:p>
    <w:p w14:paraId="570D7FE7" w14:textId="5DCCA0C8" w:rsidR="007D48A3" w:rsidRPr="008F7FFD" w:rsidRDefault="000306CE" w:rsidP="0087506E">
      <w:pPr>
        <w:rPr>
          <w:rFonts w:cstheme="minorHAnsi"/>
          <w:szCs w:val="22"/>
          <w:lang w:val="en-US"/>
        </w:rPr>
      </w:pPr>
      <w:r>
        <w:rPr>
          <w:rFonts w:cstheme="minorHAnsi"/>
          <w:szCs w:val="22"/>
          <w:lang w:val="en-US"/>
        </w:rPr>
        <w:tab/>
      </w:r>
      <w:r w:rsidR="007D48A3" w:rsidRPr="008F7FFD">
        <w:rPr>
          <w:rFonts w:cstheme="minorHAnsi"/>
          <w:szCs w:val="22"/>
          <w:lang w:val="en-US"/>
        </w:rPr>
        <w:t>If presented in terms of percentages, the differences between the catalysts and the control group in terms of clusters of factors show some overall differences in emphases, as follows:</w:t>
      </w:r>
    </w:p>
    <w:p w14:paraId="13B07B6F" w14:textId="0EC60584" w:rsidR="005A3508" w:rsidRPr="005A3508" w:rsidRDefault="005A3508" w:rsidP="00437614">
      <w:pPr>
        <w:pStyle w:val="berschrift7"/>
        <w:spacing w:after="240"/>
        <w:ind w:left="0" w:firstLine="634"/>
      </w:pPr>
      <w:bookmarkStart w:id="165" w:name="_Toc77847579"/>
      <w:r w:rsidRPr="005A3508">
        <w:t>Clusters Comparison</w:t>
      </w:r>
      <w:bookmarkEnd w:id="1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6"/>
        <w:gridCol w:w="2518"/>
        <w:gridCol w:w="2512"/>
      </w:tblGrid>
      <w:tr w:rsidR="007D48A3" w:rsidRPr="005A3508" w14:paraId="32F36393" w14:textId="77777777" w:rsidTr="005A3508">
        <w:tc>
          <w:tcPr>
            <w:tcW w:w="4158" w:type="dxa"/>
            <w:shd w:val="clear" w:color="auto" w:fill="D9D9D9" w:themeFill="background1" w:themeFillShade="D9"/>
          </w:tcPr>
          <w:p w14:paraId="17BE7E0A" w14:textId="7BCE2B98" w:rsidR="007D48A3" w:rsidRPr="005A3508" w:rsidRDefault="005A3508" w:rsidP="00360526">
            <w:pPr>
              <w:spacing w:after="0" w:line="240" w:lineRule="auto"/>
              <w:rPr>
                <w:rFonts w:cstheme="minorHAnsi"/>
                <w:b/>
                <w:sz w:val="18"/>
                <w:szCs w:val="18"/>
                <w:lang w:val="en-US"/>
              </w:rPr>
            </w:pPr>
            <w:r>
              <w:rPr>
                <w:rFonts w:cstheme="minorHAnsi"/>
                <w:b/>
                <w:sz w:val="18"/>
                <w:szCs w:val="18"/>
                <w:lang w:val="en-US"/>
              </w:rPr>
              <w:t>Factors</w:t>
            </w:r>
          </w:p>
        </w:tc>
        <w:tc>
          <w:tcPr>
            <w:tcW w:w="2610" w:type="dxa"/>
            <w:shd w:val="clear" w:color="auto" w:fill="D9D9D9" w:themeFill="background1" w:themeFillShade="D9"/>
            <w:vAlign w:val="center"/>
          </w:tcPr>
          <w:p w14:paraId="01F60DDE" w14:textId="77777777" w:rsidR="007D48A3" w:rsidRPr="005A3508" w:rsidRDefault="007D48A3" w:rsidP="00360526">
            <w:pPr>
              <w:spacing w:after="0" w:line="240" w:lineRule="auto"/>
              <w:jc w:val="center"/>
              <w:rPr>
                <w:rFonts w:cstheme="minorHAnsi"/>
                <w:sz w:val="18"/>
                <w:szCs w:val="18"/>
                <w:lang w:val="en-US"/>
              </w:rPr>
            </w:pPr>
            <w:r w:rsidRPr="005A3508">
              <w:rPr>
                <w:rFonts w:cstheme="minorHAnsi"/>
                <w:b/>
                <w:sz w:val="18"/>
                <w:szCs w:val="18"/>
                <w:lang w:val="en-GB"/>
              </w:rPr>
              <w:t>Catalysts</w:t>
            </w:r>
            <w:r w:rsidRPr="005A3508">
              <w:rPr>
                <w:rFonts w:cstheme="minorHAnsi"/>
                <w:sz w:val="18"/>
                <w:szCs w:val="18"/>
                <w:lang w:val="en-US"/>
              </w:rPr>
              <w:t xml:space="preserve"> (N=45)</w:t>
            </w:r>
          </w:p>
        </w:tc>
        <w:tc>
          <w:tcPr>
            <w:tcW w:w="2610" w:type="dxa"/>
            <w:shd w:val="clear" w:color="auto" w:fill="D9D9D9" w:themeFill="background1" w:themeFillShade="D9"/>
            <w:vAlign w:val="center"/>
          </w:tcPr>
          <w:p w14:paraId="577EB505" w14:textId="77777777" w:rsidR="007D48A3" w:rsidRPr="005A3508" w:rsidRDefault="007D48A3" w:rsidP="00360526">
            <w:pPr>
              <w:spacing w:after="0" w:line="240" w:lineRule="auto"/>
              <w:jc w:val="center"/>
              <w:rPr>
                <w:rFonts w:cstheme="minorHAnsi"/>
                <w:sz w:val="18"/>
                <w:szCs w:val="18"/>
                <w:lang w:val="en-US"/>
              </w:rPr>
            </w:pPr>
            <w:r w:rsidRPr="005A3508">
              <w:rPr>
                <w:rFonts w:cstheme="minorHAnsi"/>
                <w:b/>
                <w:sz w:val="18"/>
                <w:szCs w:val="18"/>
                <w:lang w:val="en-GB"/>
              </w:rPr>
              <w:t>Control Group</w:t>
            </w:r>
            <w:r w:rsidRPr="005A3508">
              <w:rPr>
                <w:rFonts w:cstheme="minorHAnsi"/>
                <w:sz w:val="18"/>
                <w:szCs w:val="18"/>
                <w:lang w:val="en-US"/>
              </w:rPr>
              <w:t xml:space="preserve"> (N=90)</w:t>
            </w:r>
          </w:p>
        </w:tc>
      </w:tr>
      <w:tr w:rsidR="007D48A3" w:rsidRPr="005A3508" w14:paraId="14C33504" w14:textId="77777777" w:rsidTr="005A3508">
        <w:tc>
          <w:tcPr>
            <w:tcW w:w="4158" w:type="dxa"/>
            <w:vAlign w:val="center"/>
          </w:tcPr>
          <w:p w14:paraId="3E3FD851" w14:textId="77777777" w:rsidR="007D48A3" w:rsidRPr="005A3508" w:rsidRDefault="007D48A3" w:rsidP="00360526">
            <w:pPr>
              <w:spacing w:after="0" w:line="240" w:lineRule="auto"/>
              <w:rPr>
                <w:rFonts w:cstheme="minorHAnsi"/>
                <w:sz w:val="18"/>
                <w:szCs w:val="18"/>
                <w:lang w:val="en-US"/>
              </w:rPr>
            </w:pPr>
            <w:r w:rsidRPr="005A3508">
              <w:rPr>
                <w:rFonts w:cstheme="minorHAnsi"/>
                <w:b/>
                <w:sz w:val="18"/>
                <w:szCs w:val="18"/>
                <w:lang w:val="en-US"/>
              </w:rPr>
              <w:t>External socio-political factors</w:t>
            </w:r>
          </w:p>
        </w:tc>
        <w:tc>
          <w:tcPr>
            <w:tcW w:w="2610" w:type="dxa"/>
            <w:vAlign w:val="center"/>
          </w:tcPr>
          <w:p w14:paraId="325A7411" w14:textId="77777777" w:rsidR="007D48A3" w:rsidRPr="005A3508" w:rsidRDefault="007D48A3" w:rsidP="00360526">
            <w:pPr>
              <w:spacing w:after="0" w:line="240" w:lineRule="auto"/>
              <w:jc w:val="center"/>
              <w:rPr>
                <w:rFonts w:cstheme="minorHAnsi"/>
                <w:sz w:val="18"/>
                <w:szCs w:val="18"/>
                <w:lang w:val="en-US"/>
              </w:rPr>
            </w:pPr>
            <w:r w:rsidRPr="005A3508">
              <w:rPr>
                <w:rFonts w:cstheme="minorHAnsi"/>
                <w:sz w:val="18"/>
                <w:szCs w:val="18"/>
                <w:lang w:val="en-US"/>
              </w:rPr>
              <w:t>24%</w:t>
            </w:r>
          </w:p>
        </w:tc>
        <w:tc>
          <w:tcPr>
            <w:tcW w:w="2610" w:type="dxa"/>
            <w:vAlign w:val="center"/>
          </w:tcPr>
          <w:p w14:paraId="53238571" w14:textId="77777777" w:rsidR="007D48A3" w:rsidRPr="005A3508" w:rsidRDefault="007D48A3" w:rsidP="00360526">
            <w:pPr>
              <w:spacing w:after="0" w:line="240" w:lineRule="auto"/>
              <w:jc w:val="center"/>
              <w:rPr>
                <w:rFonts w:cstheme="minorHAnsi"/>
                <w:sz w:val="18"/>
                <w:szCs w:val="18"/>
                <w:lang w:val="en-US"/>
              </w:rPr>
            </w:pPr>
            <w:r w:rsidRPr="005A3508">
              <w:rPr>
                <w:rFonts w:cstheme="minorHAnsi"/>
                <w:sz w:val="18"/>
                <w:szCs w:val="18"/>
                <w:lang w:val="en-US"/>
              </w:rPr>
              <w:t>31%</w:t>
            </w:r>
          </w:p>
        </w:tc>
      </w:tr>
      <w:tr w:rsidR="007D48A3" w:rsidRPr="005A3508" w14:paraId="00F7B96B" w14:textId="77777777" w:rsidTr="005A3508">
        <w:tc>
          <w:tcPr>
            <w:tcW w:w="4158" w:type="dxa"/>
            <w:vAlign w:val="center"/>
          </w:tcPr>
          <w:p w14:paraId="1FD5A2B0" w14:textId="77777777" w:rsidR="007D48A3" w:rsidRPr="005A3508" w:rsidRDefault="007D48A3" w:rsidP="00360526">
            <w:pPr>
              <w:spacing w:after="0" w:line="240" w:lineRule="auto"/>
              <w:rPr>
                <w:rFonts w:cstheme="minorHAnsi"/>
                <w:sz w:val="18"/>
                <w:szCs w:val="18"/>
                <w:lang w:val="en-US"/>
              </w:rPr>
            </w:pPr>
            <w:r w:rsidRPr="005A3508">
              <w:rPr>
                <w:rFonts w:cstheme="minorHAnsi"/>
                <w:b/>
                <w:sz w:val="18"/>
                <w:szCs w:val="18"/>
                <w:lang w:val="en-US"/>
              </w:rPr>
              <w:t>External Christian factors</w:t>
            </w:r>
          </w:p>
        </w:tc>
        <w:tc>
          <w:tcPr>
            <w:tcW w:w="2610" w:type="dxa"/>
            <w:vAlign w:val="center"/>
          </w:tcPr>
          <w:p w14:paraId="61CEF14F" w14:textId="77777777" w:rsidR="007D48A3" w:rsidRPr="005A3508" w:rsidRDefault="007D48A3" w:rsidP="00360526">
            <w:pPr>
              <w:spacing w:after="0" w:line="240" w:lineRule="auto"/>
              <w:jc w:val="center"/>
              <w:rPr>
                <w:rFonts w:cstheme="minorHAnsi"/>
                <w:sz w:val="18"/>
                <w:szCs w:val="18"/>
                <w:lang w:val="en-US"/>
              </w:rPr>
            </w:pPr>
            <w:r w:rsidRPr="005A3508">
              <w:rPr>
                <w:rFonts w:cstheme="minorHAnsi"/>
                <w:sz w:val="18"/>
                <w:szCs w:val="18"/>
                <w:lang w:val="en-US"/>
              </w:rPr>
              <w:t>27%</w:t>
            </w:r>
          </w:p>
        </w:tc>
        <w:tc>
          <w:tcPr>
            <w:tcW w:w="2610" w:type="dxa"/>
            <w:vAlign w:val="center"/>
          </w:tcPr>
          <w:p w14:paraId="5B0C4674" w14:textId="77777777" w:rsidR="007D48A3" w:rsidRPr="005A3508" w:rsidRDefault="007D48A3" w:rsidP="00360526">
            <w:pPr>
              <w:spacing w:after="0" w:line="240" w:lineRule="auto"/>
              <w:jc w:val="center"/>
              <w:rPr>
                <w:rFonts w:cstheme="minorHAnsi"/>
                <w:sz w:val="18"/>
                <w:szCs w:val="18"/>
                <w:lang w:val="en-US"/>
              </w:rPr>
            </w:pPr>
            <w:r w:rsidRPr="005A3508">
              <w:rPr>
                <w:rFonts w:cstheme="minorHAnsi"/>
                <w:sz w:val="18"/>
                <w:szCs w:val="18"/>
                <w:lang w:val="en-US"/>
              </w:rPr>
              <w:t>9%</w:t>
            </w:r>
          </w:p>
        </w:tc>
      </w:tr>
      <w:tr w:rsidR="007D48A3" w:rsidRPr="005A3508" w14:paraId="2BEF2BD8" w14:textId="77777777" w:rsidTr="005A3508">
        <w:tc>
          <w:tcPr>
            <w:tcW w:w="4158" w:type="dxa"/>
            <w:vAlign w:val="center"/>
          </w:tcPr>
          <w:p w14:paraId="3A90F937" w14:textId="77777777" w:rsidR="007D48A3" w:rsidRPr="005A3508" w:rsidRDefault="007D48A3" w:rsidP="00360526">
            <w:pPr>
              <w:spacing w:after="0" w:line="240" w:lineRule="auto"/>
              <w:rPr>
                <w:rFonts w:cstheme="minorHAnsi"/>
                <w:sz w:val="18"/>
                <w:szCs w:val="18"/>
                <w:lang w:val="en-US"/>
              </w:rPr>
            </w:pPr>
            <w:r w:rsidRPr="005A3508">
              <w:rPr>
                <w:rFonts w:cstheme="minorHAnsi"/>
                <w:b/>
                <w:sz w:val="18"/>
                <w:szCs w:val="18"/>
                <w:lang w:val="en-US"/>
              </w:rPr>
              <w:t>Internal factors</w:t>
            </w:r>
          </w:p>
        </w:tc>
        <w:tc>
          <w:tcPr>
            <w:tcW w:w="2610" w:type="dxa"/>
            <w:vAlign w:val="center"/>
          </w:tcPr>
          <w:p w14:paraId="66B5876C" w14:textId="77777777" w:rsidR="007D48A3" w:rsidRPr="005A3508" w:rsidRDefault="007D48A3" w:rsidP="00360526">
            <w:pPr>
              <w:spacing w:after="0" w:line="240" w:lineRule="auto"/>
              <w:jc w:val="center"/>
              <w:rPr>
                <w:rFonts w:cstheme="minorHAnsi"/>
                <w:sz w:val="18"/>
                <w:szCs w:val="18"/>
                <w:lang w:val="en-US"/>
              </w:rPr>
            </w:pPr>
            <w:r w:rsidRPr="005A3508">
              <w:rPr>
                <w:rFonts w:cstheme="minorHAnsi"/>
                <w:sz w:val="18"/>
                <w:szCs w:val="18"/>
                <w:lang w:val="en-US"/>
              </w:rPr>
              <w:t>27%</w:t>
            </w:r>
          </w:p>
        </w:tc>
        <w:tc>
          <w:tcPr>
            <w:tcW w:w="2610" w:type="dxa"/>
            <w:vAlign w:val="center"/>
          </w:tcPr>
          <w:p w14:paraId="5D193ABC" w14:textId="77777777" w:rsidR="007D48A3" w:rsidRPr="005A3508" w:rsidRDefault="007D48A3" w:rsidP="00360526">
            <w:pPr>
              <w:spacing w:after="0" w:line="240" w:lineRule="auto"/>
              <w:jc w:val="center"/>
              <w:rPr>
                <w:rFonts w:cstheme="minorHAnsi"/>
                <w:sz w:val="18"/>
                <w:szCs w:val="18"/>
                <w:lang w:val="en-US"/>
              </w:rPr>
            </w:pPr>
            <w:r w:rsidRPr="005A3508">
              <w:rPr>
                <w:rFonts w:cstheme="minorHAnsi"/>
                <w:sz w:val="18"/>
                <w:szCs w:val="18"/>
                <w:lang w:val="en-US"/>
              </w:rPr>
              <w:t>46%</w:t>
            </w:r>
          </w:p>
        </w:tc>
      </w:tr>
      <w:tr w:rsidR="007D48A3" w:rsidRPr="005A3508" w14:paraId="5E5A5A51" w14:textId="77777777" w:rsidTr="005A3508">
        <w:tc>
          <w:tcPr>
            <w:tcW w:w="4158" w:type="dxa"/>
            <w:vAlign w:val="center"/>
          </w:tcPr>
          <w:p w14:paraId="1171C661" w14:textId="77777777" w:rsidR="007D48A3" w:rsidRPr="005A3508" w:rsidRDefault="007D48A3" w:rsidP="00360526">
            <w:pPr>
              <w:spacing w:after="0" w:line="240" w:lineRule="auto"/>
              <w:rPr>
                <w:rFonts w:cstheme="minorHAnsi"/>
                <w:sz w:val="18"/>
                <w:szCs w:val="18"/>
                <w:lang w:val="en-US"/>
              </w:rPr>
            </w:pPr>
            <w:r w:rsidRPr="005A3508">
              <w:rPr>
                <w:rFonts w:cstheme="minorHAnsi"/>
                <w:b/>
                <w:sz w:val="18"/>
                <w:szCs w:val="18"/>
                <w:lang w:val="en-US"/>
              </w:rPr>
              <w:t>Lack of resources</w:t>
            </w:r>
          </w:p>
        </w:tc>
        <w:tc>
          <w:tcPr>
            <w:tcW w:w="2610" w:type="dxa"/>
            <w:vAlign w:val="center"/>
          </w:tcPr>
          <w:p w14:paraId="54D42099" w14:textId="77777777" w:rsidR="007D48A3" w:rsidRPr="005A3508" w:rsidRDefault="007D48A3" w:rsidP="00360526">
            <w:pPr>
              <w:spacing w:after="0" w:line="240" w:lineRule="auto"/>
              <w:jc w:val="center"/>
              <w:rPr>
                <w:rFonts w:cstheme="minorHAnsi"/>
                <w:sz w:val="18"/>
                <w:szCs w:val="18"/>
                <w:lang w:val="en-US"/>
              </w:rPr>
            </w:pPr>
            <w:r w:rsidRPr="005A3508">
              <w:rPr>
                <w:rFonts w:cstheme="minorHAnsi"/>
                <w:sz w:val="18"/>
                <w:szCs w:val="18"/>
                <w:lang w:val="en-US"/>
              </w:rPr>
              <w:t>22%</w:t>
            </w:r>
          </w:p>
        </w:tc>
        <w:tc>
          <w:tcPr>
            <w:tcW w:w="2610" w:type="dxa"/>
            <w:vAlign w:val="center"/>
          </w:tcPr>
          <w:p w14:paraId="68F3719C" w14:textId="77777777" w:rsidR="007D48A3" w:rsidRPr="005A3508" w:rsidRDefault="007D48A3" w:rsidP="00360526">
            <w:pPr>
              <w:spacing w:after="0" w:line="240" w:lineRule="auto"/>
              <w:jc w:val="center"/>
              <w:rPr>
                <w:rFonts w:cstheme="minorHAnsi"/>
                <w:sz w:val="18"/>
                <w:szCs w:val="18"/>
                <w:lang w:val="en-US"/>
              </w:rPr>
            </w:pPr>
            <w:r w:rsidRPr="005A3508">
              <w:rPr>
                <w:rFonts w:cstheme="minorHAnsi"/>
                <w:sz w:val="18"/>
                <w:szCs w:val="18"/>
                <w:lang w:val="en-US"/>
              </w:rPr>
              <w:t>14%</w:t>
            </w:r>
          </w:p>
        </w:tc>
      </w:tr>
    </w:tbl>
    <w:p w14:paraId="4B47BDCD" w14:textId="77777777" w:rsidR="007D48A3" w:rsidRPr="007D48A3" w:rsidRDefault="007D48A3" w:rsidP="007D48A3">
      <w:pPr>
        <w:spacing w:line="240" w:lineRule="auto"/>
        <w:rPr>
          <w:rFonts w:cstheme="minorHAnsi"/>
          <w:szCs w:val="22"/>
          <w:lang w:val="en-US"/>
        </w:rPr>
      </w:pPr>
    </w:p>
    <w:p w14:paraId="1A493C4A" w14:textId="0E40F92B" w:rsidR="007D48A3" w:rsidRPr="007D48A3" w:rsidRDefault="000306CE" w:rsidP="007D48A3">
      <w:pPr>
        <w:spacing w:line="240" w:lineRule="auto"/>
        <w:rPr>
          <w:rFonts w:cstheme="minorHAnsi"/>
          <w:szCs w:val="22"/>
          <w:lang w:val="en-US"/>
        </w:rPr>
      </w:pPr>
      <w:r>
        <w:rPr>
          <w:rFonts w:cstheme="minorHAnsi"/>
          <w:szCs w:val="22"/>
          <w:lang w:val="en-US"/>
        </w:rPr>
        <w:tab/>
      </w:r>
      <w:r w:rsidR="007D48A3" w:rsidRPr="007D48A3">
        <w:rPr>
          <w:rFonts w:cstheme="minorHAnsi"/>
          <w:szCs w:val="22"/>
          <w:lang w:val="en-US"/>
        </w:rPr>
        <w:t>The variation between the two groups is most marked for the second cluster – the negative influence of other churches, which is mentioned proportionately more frequently by catalysts than by those in the control group.</w:t>
      </w:r>
      <w:r w:rsidR="00101F9C">
        <w:rPr>
          <w:rFonts w:cstheme="minorHAnsi"/>
          <w:szCs w:val="22"/>
          <w:lang w:val="en-US"/>
        </w:rPr>
        <w:t xml:space="preserve"> </w:t>
      </w:r>
      <w:r w:rsidR="007D48A3" w:rsidRPr="007D48A3">
        <w:rPr>
          <w:rFonts w:cstheme="minorHAnsi"/>
          <w:szCs w:val="22"/>
          <w:lang w:val="en-US"/>
        </w:rPr>
        <w:t>By contrast, those in the control group tend to mention internal factors more commonly than the catalysts do.</w:t>
      </w:r>
      <w:r w:rsidR="00101F9C">
        <w:rPr>
          <w:rFonts w:cstheme="minorHAnsi"/>
          <w:szCs w:val="22"/>
          <w:lang w:val="en-US"/>
        </w:rPr>
        <w:t xml:space="preserve"> </w:t>
      </w:r>
      <w:r w:rsidR="007D48A3" w:rsidRPr="007D48A3">
        <w:rPr>
          <w:rFonts w:cstheme="minorHAnsi"/>
          <w:szCs w:val="22"/>
          <w:lang w:val="en-US"/>
        </w:rPr>
        <w:t>The differences in responses between catalysts and the control group for the entire table is statistically significant using the Chi-square test.</w:t>
      </w:r>
    </w:p>
    <w:p w14:paraId="069A9C0F" w14:textId="77777777" w:rsidR="007D48A3" w:rsidRPr="007D48A3" w:rsidRDefault="007D48A3" w:rsidP="007D48A3">
      <w:pPr>
        <w:spacing w:line="240" w:lineRule="auto"/>
        <w:rPr>
          <w:rFonts w:cstheme="minorHAnsi"/>
          <w:szCs w:val="22"/>
          <w:lang w:val="en-US"/>
        </w:rPr>
      </w:pPr>
    </w:p>
    <w:p w14:paraId="74618F43" w14:textId="271AEE81" w:rsidR="007D48A3" w:rsidRDefault="007D48A3" w:rsidP="00151290">
      <w:pPr>
        <w:pStyle w:val="berschrift4"/>
      </w:pPr>
      <w:r w:rsidRPr="007D48A3">
        <w:t>Possible Interpretations of the Cluster Analysis</w:t>
      </w:r>
    </w:p>
    <w:p w14:paraId="5DC1F6CC" w14:textId="14820525" w:rsidR="007D48A3" w:rsidRDefault="000306CE" w:rsidP="007D48A3">
      <w:pPr>
        <w:spacing w:line="240" w:lineRule="auto"/>
        <w:rPr>
          <w:rFonts w:cstheme="minorHAnsi"/>
          <w:szCs w:val="22"/>
          <w:lang w:val="en-US"/>
        </w:rPr>
      </w:pPr>
      <w:r>
        <w:rPr>
          <w:rFonts w:cstheme="minorHAnsi"/>
          <w:szCs w:val="22"/>
          <w:lang w:val="en-US"/>
        </w:rPr>
        <w:tab/>
      </w:r>
      <w:r w:rsidR="007D48A3" w:rsidRPr="007D48A3">
        <w:rPr>
          <w:rFonts w:cstheme="minorHAnsi"/>
          <w:szCs w:val="22"/>
          <w:lang w:val="en-US"/>
        </w:rPr>
        <w:t xml:space="preserve">Although the statistics presented in Table </w:t>
      </w:r>
      <w:r w:rsidR="00F95CFA">
        <w:rPr>
          <w:rFonts w:cstheme="minorHAnsi"/>
          <w:szCs w:val="22"/>
          <w:lang w:val="en-US"/>
        </w:rPr>
        <w:t>4</w:t>
      </w:r>
      <w:r w:rsidR="003D2ADF">
        <w:rPr>
          <w:rFonts w:cstheme="minorHAnsi"/>
          <w:szCs w:val="22"/>
          <w:lang w:val="en-US"/>
        </w:rPr>
        <w:t>6</w:t>
      </w:r>
      <w:r w:rsidR="007D48A3" w:rsidRPr="007D48A3">
        <w:rPr>
          <w:rFonts w:cstheme="minorHAnsi"/>
          <w:szCs w:val="22"/>
          <w:lang w:val="en-US"/>
        </w:rPr>
        <w:t xml:space="preserve"> show a significant difference between the catalysts and the control group, the interpretation of these numbers is more problematic because it can easily be influenced by the researcher’s own prior expectations and assumptions.</w:t>
      </w:r>
      <w:r w:rsidR="00101F9C">
        <w:rPr>
          <w:rFonts w:cstheme="minorHAnsi"/>
          <w:szCs w:val="22"/>
          <w:lang w:val="en-US"/>
        </w:rPr>
        <w:t xml:space="preserve"> </w:t>
      </w:r>
      <w:r w:rsidR="007D48A3" w:rsidRPr="007D48A3">
        <w:rPr>
          <w:rFonts w:cstheme="minorHAnsi"/>
          <w:szCs w:val="22"/>
          <w:lang w:val="en-US"/>
        </w:rPr>
        <w:t xml:space="preserve">For instance, is </w:t>
      </w:r>
      <w:r w:rsidR="007D48A3" w:rsidRPr="007D48A3">
        <w:rPr>
          <w:rFonts w:cstheme="minorHAnsi"/>
          <w:szCs w:val="22"/>
          <w:lang w:val="en-US"/>
        </w:rPr>
        <w:lastRenderedPageBreak/>
        <w:t>it because effective catalysts handle internal factors better than those in the control group that they might be less likely to report internal factors as being problematic? On the other hand, if the actual size of the movement is larger there are more people in it who could potentially quarrel between one other!</w:t>
      </w:r>
      <w:r w:rsidR="00101F9C">
        <w:rPr>
          <w:rFonts w:cstheme="minorHAnsi"/>
          <w:szCs w:val="22"/>
          <w:lang w:val="en-US"/>
        </w:rPr>
        <w:t xml:space="preserve"> </w:t>
      </w:r>
      <w:r w:rsidR="007D48A3" w:rsidRPr="007D48A3">
        <w:rPr>
          <w:rFonts w:cstheme="minorHAnsi"/>
          <w:szCs w:val="22"/>
          <w:lang w:val="en-US"/>
        </w:rPr>
        <w:t>Even some catalysts</w:t>
      </w:r>
      <w:r w:rsidR="00363E19">
        <w:rPr>
          <w:rFonts w:cstheme="minorHAnsi"/>
          <w:szCs w:val="22"/>
          <w:lang w:val="en-US"/>
        </w:rPr>
        <w:t xml:space="preserve"> recognize</w:t>
      </w:r>
      <w:r w:rsidR="007D48A3" w:rsidRPr="007D48A3">
        <w:rPr>
          <w:rFonts w:cstheme="minorHAnsi"/>
          <w:szCs w:val="22"/>
          <w:lang w:val="en-US"/>
        </w:rPr>
        <w:t xml:space="preserve"> that they face issues such as poor discipleship, disunity in the fellowship, lack of vision, poor leader development, lack of motivation and lack of prayerfulness.</w:t>
      </w:r>
      <w:r w:rsidR="00203D99">
        <w:rPr>
          <w:rStyle w:val="Funotenzeichen"/>
          <w:rFonts w:cstheme="minorHAnsi"/>
          <w:szCs w:val="22"/>
          <w:lang w:val="en-US"/>
        </w:rPr>
        <w:footnoteReference w:id="10"/>
      </w:r>
      <w:r w:rsidR="00101F9C">
        <w:rPr>
          <w:rFonts w:cstheme="minorHAnsi"/>
          <w:szCs w:val="22"/>
          <w:lang w:val="en-US"/>
        </w:rPr>
        <w:t xml:space="preserve"> </w:t>
      </w:r>
      <w:r w:rsidR="007D48A3" w:rsidRPr="007D48A3">
        <w:rPr>
          <w:rFonts w:cstheme="minorHAnsi"/>
          <w:szCs w:val="22"/>
          <w:lang w:val="en-US"/>
        </w:rPr>
        <w:t>It might be that the catalyst is successful in training the first generation of leaders, perhaps even the first few generations, but the skills of training and mentoring might not always be maintained throughout successive generations as the movement proliferates among various branches.</w:t>
      </w:r>
    </w:p>
    <w:p w14:paraId="202D456F" w14:textId="5B0C2904" w:rsidR="005A3508" w:rsidRDefault="000306CE" w:rsidP="002F527D">
      <w:pPr>
        <w:spacing w:line="240" w:lineRule="auto"/>
        <w:rPr>
          <w:rFonts w:cstheme="minorHAnsi"/>
          <w:szCs w:val="22"/>
          <w:lang w:val="en-US"/>
        </w:rPr>
      </w:pPr>
      <w:r>
        <w:rPr>
          <w:rFonts w:cstheme="minorHAnsi"/>
          <w:szCs w:val="22"/>
          <w:lang w:val="en-US"/>
        </w:rPr>
        <w:tab/>
      </w:r>
      <w:r w:rsidR="002F527D" w:rsidRPr="002F527D">
        <w:rPr>
          <w:rFonts w:cstheme="minorHAnsi"/>
          <w:szCs w:val="22"/>
          <w:lang w:val="en-US"/>
        </w:rPr>
        <w:t>Are physical resources more an impeding factor to effective catalysts, if, on account of rapid growth, they need more such resources?</w:t>
      </w:r>
      <w:r w:rsidR="00101F9C">
        <w:rPr>
          <w:rFonts w:cstheme="minorHAnsi"/>
          <w:szCs w:val="22"/>
          <w:lang w:val="en-US"/>
        </w:rPr>
        <w:t xml:space="preserve"> </w:t>
      </w:r>
      <w:r w:rsidR="002F527D" w:rsidRPr="002F527D">
        <w:rPr>
          <w:rFonts w:cstheme="minorHAnsi"/>
          <w:szCs w:val="22"/>
          <w:lang w:val="en-US"/>
        </w:rPr>
        <w:t>This suggestion is problematic for a number of reasons, one of which is that most movements are based on house churches</w:t>
      </w:r>
      <w:r w:rsidR="00363E19">
        <w:rPr>
          <w:rFonts w:cstheme="minorHAnsi"/>
          <w:szCs w:val="22"/>
          <w:lang w:val="en-US"/>
        </w:rPr>
        <w:t>,</w:t>
      </w:r>
      <w:r w:rsidR="002F527D" w:rsidRPr="002F527D">
        <w:rPr>
          <w:rFonts w:cstheme="minorHAnsi"/>
          <w:szCs w:val="22"/>
          <w:lang w:val="en-US"/>
        </w:rPr>
        <w:t xml:space="preserve"> which do not need buildings requiring upkeep and some of the other expenses faced by conventional churches.</w:t>
      </w:r>
      <w:r w:rsidR="00101F9C">
        <w:rPr>
          <w:rFonts w:cstheme="minorHAnsi"/>
          <w:szCs w:val="22"/>
          <w:lang w:val="en-US"/>
        </w:rPr>
        <w:t xml:space="preserve"> </w:t>
      </w:r>
      <w:r w:rsidR="002F527D" w:rsidRPr="002F527D">
        <w:rPr>
          <w:rFonts w:cstheme="minorHAnsi"/>
          <w:szCs w:val="22"/>
          <w:lang w:val="en-US"/>
        </w:rPr>
        <w:t>On the other hand, they do need resources for sending evangelists into new areas, in addition to needing scriptures in a language that local people can understand, and so on.</w:t>
      </w:r>
      <w:r w:rsidR="00101F9C">
        <w:rPr>
          <w:rFonts w:cstheme="minorHAnsi"/>
          <w:szCs w:val="22"/>
          <w:lang w:val="en-US"/>
        </w:rPr>
        <w:t xml:space="preserve"> </w:t>
      </w:r>
    </w:p>
    <w:p w14:paraId="1BF8671C" w14:textId="0CCCF3E0" w:rsidR="002F527D" w:rsidRDefault="000306CE" w:rsidP="002F527D">
      <w:pPr>
        <w:spacing w:line="240" w:lineRule="auto"/>
        <w:rPr>
          <w:rFonts w:cstheme="minorHAnsi"/>
          <w:szCs w:val="22"/>
          <w:lang w:val="en-US"/>
        </w:rPr>
      </w:pPr>
      <w:r>
        <w:rPr>
          <w:rFonts w:cstheme="minorHAnsi"/>
          <w:szCs w:val="22"/>
          <w:lang w:val="en-US"/>
        </w:rPr>
        <w:tab/>
      </w:r>
      <w:r w:rsidR="002F527D" w:rsidRPr="002F527D">
        <w:rPr>
          <w:rFonts w:cstheme="minorHAnsi"/>
          <w:szCs w:val="22"/>
          <w:lang w:val="en-US"/>
        </w:rPr>
        <w:t xml:space="preserve">At least in terms of financial resources, some movements seek to be self-sufficient and not dependent on outside help </w:t>
      </w:r>
      <w:r w:rsidR="00363E19">
        <w:rPr>
          <w:rFonts w:cstheme="minorHAnsi"/>
          <w:szCs w:val="22"/>
          <w:lang w:val="en-US"/>
        </w:rPr>
        <w:t>while</w:t>
      </w:r>
      <w:r w:rsidR="002F527D" w:rsidRPr="002F527D">
        <w:rPr>
          <w:rFonts w:cstheme="minorHAnsi"/>
          <w:szCs w:val="22"/>
          <w:lang w:val="en-US"/>
        </w:rPr>
        <w:t xml:space="preserve"> others receive substantial assistance from outside.</w:t>
      </w:r>
      <w:r w:rsidR="00101F9C">
        <w:rPr>
          <w:rFonts w:cstheme="minorHAnsi"/>
          <w:szCs w:val="22"/>
          <w:lang w:val="en-US"/>
        </w:rPr>
        <w:t xml:space="preserve"> </w:t>
      </w:r>
      <w:r w:rsidR="002F527D" w:rsidRPr="002F527D">
        <w:rPr>
          <w:rFonts w:cstheme="minorHAnsi"/>
          <w:szCs w:val="22"/>
          <w:lang w:val="en-US"/>
        </w:rPr>
        <w:t>However, both of these scenarios can also be found among those belonging to the control group.</w:t>
      </w:r>
      <w:r w:rsidR="00101F9C">
        <w:rPr>
          <w:rFonts w:cstheme="minorHAnsi"/>
          <w:szCs w:val="22"/>
          <w:lang w:val="en-US"/>
        </w:rPr>
        <w:t xml:space="preserve"> </w:t>
      </w:r>
      <w:r w:rsidR="002F527D" w:rsidRPr="002F527D">
        <w:rPr>
          <w:rFonts w:cstheme="minorHAnsi"/>
          <w:szCs w:val="22"/>
          <w:lang w:val="en-US"/>
        </w:rPr>
        <w:t>In fact, one of those in the control group, ministering in Latin America, commented that a factor in their growth was their teaching the local disciples to give generously: “In [the local] culture people think a missionary is there to give and to supply their needs.</w:t>
      </w:r>
      <w:r w:rsidR="00101F9C">
        <w:rPr>
          <w:rFonts w:cstheme="minorHAnsi"/>
          <w:szCs w:val="22"/>
          <w:lang w:val="en-US"/>
        </w:rPr>
        <w:t xml:space="preserve"> </w:t>
      </w:r>
      <w:r w:rsidR="002F527D" w:rsidRPr="002F527D">
        <w:rPr>
          <w:rFonts w:cstheme="minorHAnsi"/>
          <w:szCs w:val="22"/>
          <w:lang w:val="en-US"/>
        </w:rPr>
        <w:t>In our first meeting we spoke about tithes and offerings, no matter if it is just a Peso.</w:t>
      </w:r>
      <w:r w:rsidR="00101F9C">
        <w:rPr>
          <w:rFonts w:cstheme="minorHAnsi"/>
          <w:szCs w:val="22"/>
          <w:lang w:val="en-US"/>
        </w:rPr>
        <w:t xml:space="preserve"> </w:t>
      </w:r>
      <w:r w:rsidR="002F527D" w:rsidRPr="002F527D">
        <w:rPr>
          <w:rFonts w:cstheme="minorHAnsi"/>
          <w:szCs w:val="22"/>
          <w:lang w:val="en-US"/>
        </w:rPr>
        <w:t>When we left that place people had their own businesses, such as a bakery: it changed their mentality.”</w:t>
      </w:r>
    </w:p>
    <w:p w14:paraId="04D00011" w14:textId="7E541201" w:rsidR="00F1091A" w:rsidRPr="002F527D" w:rsidRDefault="00F1091A" w:rsidP="00F1091A">
      <w:pPr>
        <w:spacing w:line="240" w:lineRule="auto"/>
        <w:rPr>
          <w:rFonts w:cstheme="minorHAnsi"/>
          <w:szCs w:val="22"/>
          <w:lang w:val="en-US"/>
        </w:rPr>
      </w:pPr>
      <w:r>
        <w:rPr>
          <w:rFonts w:cstheme="minorHAnsi"/>
          <w:szCs w:val="22"/>
          <w:lang w:val="en-US"/>
        </w:rPr>
        <w:tab/>
        <w:t>Do</w:t>
      </w:r>
      <w:r w:rsidRPr="002F527D">
        <w:rPr>
          <w:rFonts w:cstheme="minorHAnsi"/>
          <w:szCs w:val="22"/>
          <w:lang w:val="en-US"/>
        </w:rPr>
        <w:t xml:space="preserve"> </w:t>
      </w:r>
      <w:r>
        <w:rPr>
          <w:rFonts w:cstheme="minorHAnsi"/>
          <w:szCs w:val="22"/>
          <w:lang w:val="en-US"/>
        </w:rPr>
        <w:t xml:space="preserve">those in </w:t>
      </w:r>
      <w:r w:rsidRPr="002F527D">
        <w:rPr>
          <w:rFonts w:cstheme="minorHAnsi"/>
          <w:szCs w:val="22"/>
          <w:lang w:val="en-US"/>
        </w:rPr>
        <w:t>the control group face more external impeding factors?</w:t>
      </w:r>
      <w:r>
        <w:rPr>
          <w:rFonts w:cstheme="minorHAnsi"/>
          <w:szCs w:val="22"/>
          <w:lang w:val="en-US"/>
        </w:rPr>
        <w:t xml:space="preserve"> </w:t>
      </w:r>
      <w:r w:rsidRPr="002F527D">
        <w:rPr>
          <w:rFonts w:cstheme="minorHAnsi"/>
          <w:szCs w:val="22"/>
          <w:lang w:val="en-US"/>
        </w:rPr>
        <w:t>Might this be one reason, among others, to explain why they do not see movements?</w:t>
      </w:r>
      <w:r>
        <w:rPr>
          <w:rFonts w:cstheme="minorHAnsi"/>
          <w:szCs w:val="22"/>
          <w:lang w:val="en-US"/>
        </w:rPr>
        <w:t xml:space="preserve"> </w:t>
      </w:r>
      <w:r w:rsidRPr="002F527D">
        <w:rPr>
          <w:rFonts w:cstheme="minorHAnsi"/>
          <w:szCs w:val="22"/>
          <w:lang w:val="en-US"/>
        </w:rPr>
        <w:t xml:space="preserve">The problem with this </w:t>
      </w:r>
      <w:r>
        <w:rPr>
          <w:rFonts w:cstheme="minorHAnsi"/>
          <w:szCs w:val="22"/>
          <w:lang w:val="en-US"/>
        </w:rPr>
        <w:t>theory</w:t>
      </w:r>
      <w:r w:rsidRPr="002F527D">
        <w:rPr>
          <w:rFonts w:cstheme="minorHAnsi"/>
          <w:szCs w:val="22"/>
          <w:lang w:val="en-US"/>
        </w:rPr>
        <w:t xml:space="preserve"> is that many of the catalysts are actually working in countries with restricted access, persecution, restrictive legislation, opposition from other religious groups, and so on.</w:t>
      </w:r>
      <w:r>
        <w:rPr>
          <w:rFonts w:cstheme="minorHAnsi"/>
          <w:szCs w:val="22"/>
          <w:lang w:val="en-US"/>
        </w:rPr>
        <w:t xml:space="preserve"> </w:t>
      </w:r>
      <w:r w:rsidRPr="002F527D">
        <w:rPr>
          <w:rFonts w:cstheme="minorHAnsi"/>
          <w:szCs w:val="22"/>
          <w:lang w:val="en-US"/>
        </w:rPr>
        <w:t>It is difficult to claim that they face fewer external impeding factors than the control group, as the majority of both groups are working in countries on the Open Doors World Watch List.</w:t>
      </w:r>
      <w:r>
        <w:rPr>
          <w:rFonts w:cstheme="minorHAnsi"/>
          <w:szCs w:val="22"/>
          <w:lang w:val="en-US"/>
        </w:rPr>
        <w:t xml:space="preserve"> </w:t>
      </w:r>
      <w:r w:rsidRPr="002F527D">
        <w:rPr>
          <w:rFonts w:cstheme="minorHAnsi"/>
          <w:szCs w:val="22"/>
          <w:lang w:val="en-US"/>
        </w:rPr>
        <w:t xml:space="preserve">It seems more likely that the differences in this regard between catalysts and those in the control group stem more from the attitudes and perceptions of the catalysts: rather than seeing external restrictions as barriers, they tend to see these as </w:t>
      </w:r>
      <w:r w:rsidRPr="0090207D">
        <w:rPr>
          <w:rFonts w:cstheme="minorHAnsi"/>
          <w:i/>
          <w:szCs w:val="22"/>
          <w:lang w:val="en-US"/>
        </w:rPr>
        <w:t>challenges</w:t>
      </w:r>
      <w:r w:rsidRPr="002F527D">
        <w:rPr>
          <w:rFonts w:cstheme="minorHAnsi"/>
          <w:szCs w:val="22"/>
          <w:lang w:val="en-US"/>
        </w:rPr>
        <w:t xml:space="preserve"> which need to be faced creatively.</w:t>
      </w:r>
      <w:r>
        <w:rPr>
          <w:rFonts w:cstheme="minorHAnsi"/>
          <w:szCs w:val="22"/>
          <w:lang w:val="en-US"/>
        </w:rPr>
        <w:t xml:space="preserve"> </w:t>
      </w:r>
      <w:r w:rsidRPr="002F527D">
        <w:rPr>
          <w:rFonts w:cstheme="minorHAnsi"/>
          <w:szCs w:val="22"/>
          <w:lang w:val="en-US"/>
        </w:rPr>
        <w:t xml:space="preserve">In psychological jargon, this may point to an </w:t>
      </w:r>
      <w:r>
        <w:rPr>
          <w:rFonts w:cstheme="minorHAnsi"/>
          <w:szCs w:val="22"/>
          <w:lang w:val="en-US"/>
        </w:rPr>
        <w:t>“</w:t>
      </w:r>
      <w:r w:rsidRPr="002F527D">
        <w:rPr>
          <w:rFonts w:cstheme="minorHAnsi"/>
          <w:szCs w:val="22"/>
          <w:lang w:val="en-US"/>
        </w:rPr>
        <w:t>internal locus of control</w:t>
      </w:r>
      <w:r>
        <w:rPr>
          <w:rFonts w:cstheme="minorHAnsi"/>
          <w:szCs w:val="22"/>
          <w:lang w:val="en-US"/>
        </w:rPr>
        <w:t>”</w:t>
      </w:r>
      <w:r w:rsidRPr="002F527D">
        <w:rPr>
          <w:rFonts w:cstheme="minorHAnsi"/>
          <w:szCs w:val="22"/>
          <w:lang w:val="en-US"/>
        </w:rPr>
        <w:t xml:space="preserve"> among catalysts, whereas those who are </w:t>
      </w:r>
      <w:r>
        <w:rPr>
          <w:rFonts w:cstheme="minorHAnsi"/>
          <w:szCs w:val="22"/>
          <w:lang w:val="en-US"/>
        </w:rPr>
        <w:t>less</w:t>
      </w:r>
      <w:r w:rsidRPr="002F527D">
        <w:rPr>
          <w:rFonts w:cstheme="minorHAnsi"/>
          <w:szCs w:val="22"/>
          <w:lang w:val="en-US"/>
        </w:rPr>
        <w:t xml:space="preserve"> effective might have a tendency to shift any sense of blame onto external factors beyond their control.</w:t>
      </w:r>
    </w:p>
    <w:p w14:paraId="7A43E408" w14:textId="0EEC63FA" w:rsidR="002F527D" w:rsidRDefault="002F527D" w:rsidP="00151290">
      <w:pPr>
        <w:pStyle w:val="berschrift4"/>
      </w:pPr>
      <w:r w:rsidRPr="002F527D">
        <w:t>Perspectives from the interviewees</w:t>
      </w:r>
    </w:p>
    <w:p w14:paraId="198FF07C" w14:textId="52B53062" w:rsidR="002F527D" w:rsidRPr="002F527D" w:rsidRDefault="000306CE" w:rsidP="002F527D">
      <w:pPr>
        <w:spacing w:line="240" w:lineRule="auto"/>
        <w:rPr>
          <w:rFonts w:cstheme="minorHAnsi"/>
          <w:szCs w:val="22"/>
          <w:lang w:val="en-US"/>
        </w:rPr>
      </w:pPr>
      <w:r>
        <w:rPr>
          <w:rFonts w:cstheme="minorHAnsi"/>
          <w:szCs w:val="22"/>
          <w:lang w:val="en-US"/>
        </w:rPr>
        <w:tab/>
      </w:r>
      <w:r w:rsidR="002F527D" w:rsidRPr="002F527D">
        <w:rPr>
          <w:rFonts w:cstheme="minorHAnsi"/>
          <w:szCs w:val="22"/>
          <w:lang w:val="en-US"/>
        </w:rPr>
        <w:t xml:space="preserve">The meaning behind the statistics presented in Tables </w:t>
      </w:r>
      <w:r w:rsidR="00FE40DC">
        <w:rPr>
          <w:rFonts w:cstheme="minorHAnsi"/>
          <w:szCs w:val="22"/>
          <w:lang w:val="en-US"/>
        </w:rPr>
        <w:t>4</w:t>
      </w:r>
      <w:r w:rsidR="00321AC8">
        <w:rPr>
          <w:rFonts w:cstheme="minorHAnsi"/>
          <w:szCs w:val="22"/>
          <w:lang w:val="en-US"/>
        </w:rPr>
        <w:t>5</w:t>
      </w:r>
      <w:r w:rsidR="00FE40DC">
        <w:rPr>
          <w:rFonts w:cstheme="minorHAnsi"/>
          <w:szCs w:val="22"/>
          <w:lang w:val="en-US"/>
        </w:rPr>
        <w:t xml:space="preserve"> and 4</w:t>
      </w:r>
      <w:r w:rsidR="00321AC8">
        <w:rPr>
          <w:rFonts w:cstheme="minorHAnsi"/>
          <w:szCs w:val="22"/>
          <w:lang w:val="en-US"/>
        </w:rPr>
        <w:t>6</w:t>
      </w:r>
      <w:r w:rsidR="002F527D" w:rsidRPr="002F527D">
        <w:rPr>
          <w:rFonts w:cstheme="minorHAnsi"/>
          <w:szCs w:val="22"/>
          <w:lang w:val="en-US"/>
        </w:rPr>
        <w:t xml:space="preserve"> becomes clearer from some of the comments made by interviewees themselves.</w:t>
      </w:r>
      <w:r w:rsidR="00E02C3F">
        <w:rPr>
          <w:rStyle w:val="Funotenzeichen"/>
          <w:rFonts w:cstheme="minorHAnsi"/>
          <w:szCs w:val="22"/>
          <w:lang w:val="en-US"/>
        </w:rPr>
        <w:footnoteReference w:id="11"/>
      </w:r>
      <w:r w:rsidR="00101F9C">
        <w:rPr>
          <w:rFonts w:cstheme="minorHAnsi"/>
          <w:szCs w:val="22"/>
          <w:lang w:val="en-US"/>
        </w:rPr>
        <w:t xml:space="preserve"> </w:t>
      </w:r>
      <w:r w:rsidR="002F527D" w:rsidRPr="002F527D">
        <w:rPr>
          <w:rFonts w:cstheme="minorHAnsi"/>
          <w:szCs w:val="22"/>
          <w:lang w:val="en-US"/>
        </w:rPr>
        <w:t xml:space="preserve">These show that movements in different parts </w:t>
      </w:r>
      <w:r w:rsidR="002F527D" w:rsidRPr="002F527D">
        <w:rPr>
          <w:rFonts w:cstheme="minorHAnsi"/>
          <w:szCs w:val="22"/>
          <w:lang w:val="en-US"/>
        </w:rPr>
        <w:lastRenderedPageBreak/>
        <w:t>of the world encounter the same kinds of problems.</w:t>
      </w:r>
      <w:r w:rsidR="00101F9C">
        <w:rPr>
          <w:rFonts w:cstheme="minorHAnsi"/>
          <w:szCs w:val="22"/>
          <w:lang w:val="en-US"/>
        </w:rPr>
        <w:t xml:space="preserve"> </w:t>
      </w:r>
      <w:r w:rsidR="002F527D" w:rsidRPr="002F527D">
        <w:rPr>
          <w:rFonts w:cstheme="minorHAnsi"/>
          <w:szCs w:val="22"/>
          <w:lang w:val="en-US"/>
        </w:rPr>
        <w:t xml:space="preserve">Moreover, these problems originate not in the actions of secular governments, Muslims, Buddhists or Hindus but actually from </w:t>
      </w:r>
      <w:r w:rsidR="002F527D" w:rsidRPr="002F527D">
        <w:rPr>
          <w:rFonts w:cstheme="minorHAnsi"/>
          <w:i/>
          <w:szCs w:val="22"/>
          <w:lang w:val="en-US"/>
        </w:rPr>
        <w:t>inside</w:t>
      </w:r>
      <w:r w:rsidR="002F527D" w:rsidRPr="002F527D">
        <w:rPr>
          <w:rFonts w:cstheme="minorHAnsi"/>
          <w:szCs w:val="22"/>
          <w:lang w:val="en-US"/>
        </w:rPr>
        <w:t xml:space="preserve"> the broader spectrum of those who regard themselves as followers of Jesus Christ.</w:t>
      </w:r>
      <w:r w:rsidR="00101F9C">
        <w:rPr>
          <w:rFonts w:cstheme="minorHAnsi"/>
          <w:szCs w:val="22"/>
          <w:lang w:val="en-US"/>
        </w:rPr>
        <w:t xml:space="preserve"> </w:t>
      </w:r>
      <w:r w:rsidR="002F527D" w:rsidRPr="002F527D">
        <w:rPr>
          <w:rFonts w:cstheme="minorHAnsi"/>
          <w:szCs w:val="22"/>
          <w:lang w:val="en-US"/>
        </w:rPr>
        <w:t>The following quotations from effective catalysts in different parts of the world illustrate such issues:</w:t>
      </w:r>
    </w:p>
    <w:p w14:paraId="420975FA" w14:textId="77777777" w:rsidR="002F527D" w:rsidRPr="002F527D" w:rsidRDefault="002F527D" w:rsidP="002F527D">
      <w:pPr>
        <w:spacing w:line="240" w:lineRule="auto"/>
        <w:rPr>
          <w:rFonts w:cstheme="minorHAnsi"/>
          <w:i/>
          <w:szCs w:val="22"/>
          <w:lang w:val="en-US"/>
        </w:rPr>
      </w:pPr>
      <w:r w:rsidRPr="002F527D">
        <w:rPr>
          <w:rFonts w:cstheme="minorHAnsi"/>
          <w:i/>
          <w:szCs w:val="22"/>
          <w:lang w:val="en-US"/>
        </w:rPr>
        <w:t>West Africa:</w:t>
      </w:r>
    </w:p>
    <w:p w14:paraId="7FFFC2BF" w14:textId="4EB98517" w:rsidR="002F527D" w:rsidRPr="002F527D" w:rsidRDefault="002F527D" w:rsidP="002F527D">
      <w:pPr>
        <w:spacing w:line="240" w:lineRule="auto"/>
        <w:ind w:left="720"/>
        <w:rPr>
          <w:rFonts w:cstheme="minorHAnsi"/>
          <w:szCs w:val="22"/>
          <w:lang w:val="en-US"/>
        </w:rPr>
      </w:pPr>
      <w:r w:rsidRPr="002F527D">
        <w:rPr>
          <w:rFonts w:cstheme="minorHAnsi"/>
          <w:szCs w:val="22"/>
          <w:lang w:val="en-US"/>
        </w:rPr>
        <w:t>Urban churches… are the biggest threat.</w:t>
      </w:r>
      <w:r w:rsidR="00101F9C">
        <w:rPr>
          <w:rFonts w:cstheme="minorHAnsi"/>
          <w:szCs w:val="22"/>
          <w:lang w:val="en-US"/>
        </w:rPr>
        <w:t xml:space="preserve"> </w:t>
      </w:r>
      <w:r w:rsidRPr="002F527D">
        <w:rPr>
          <w:rFonts w:cstheme="minorHAnsi"/>
          <w:szCs w:val="22"/>
          <w:lang w:val="en-US"/>
        </w:rPr>
        <w:t>Leaders can be bought off with Western money offering salaries, motorbikes etc.</w:t>
      </w:r>
      <w:r w:rsidR="00101F9C">
        <w:rPr>
          <w:rFonts w:cstheme="minorHAnsi"/>
          <w:szCs w:val="22"/>
          <w:lang w:val="en-US"/>
        </w:rPr>
        <w:t xml:space="preserve"> </w:t>
      </w:r>
      <w:r w:rsidRPr="002F527D">
        <w:rPr>
          <w:rFonts w:cstheme="minorHAnsi"/>
          <w:szCs w:val="22"/>
          <w:lang w:val="en-US"/>
        </w:rPr>
        <w:t>In 2019 two out of five key leaders were bought off.</w:t>
      </w:r>
      <w:r w:rsidR="00101F9C">
        <w:rPr>
          <w:rFonts w:cstheme="minorHAnsi"/>
          <w:szCs w:val="22"/>
          <w:lang w:val="en-US"/>
        </w:rPr>
        <w:t xml:space="preserve"> </w:t>
      </w:r>
      <w:r w:rsidRPr="002F527D">
        <w:rPr>
          <w:rFonts w:cstheme="minorHAnsi"/>
          <w:szCs w:val="22"/>
          <w:lang w:val="en-US"/>
        </w:rPr>
        <w:t>Other movements have plateaued because of other Christians: this is typical.</w:t>
      </w:r>
      <w:r w:rsidR="00101F9C">
        <w:rPr>
          <w:rFonts w:cstheme="minorHAnsi"/>
          <w:szCs w:val="22"/>
          <w:lang w:val="en-US"/>
        </w:rPr>
        <w:t xml:space="preserve"> </w:t>
      </w:r>
      <w:r w:rsidRPr="002F527D">
        <w:rPr>
          <w:rFonts w:cstheme="minorHAnsi"/>
          <w:szCs w:val="22"/>
          <w:lang w:val="en-US"/>
        </w:rPr>
        <w:t>Global agencies… also have a part in this.</w:t>
      </w:r>
      <w:r w:rsidR="00101F9C">
        <w:rPr>
          <w:rFonts w:cstheme="minorHAnsi"/>
          <w:szCs w:val="22"/>
          <w:lang w:val="en-US"/>
        </w:rPr>
        <w:t xml:space="preserve"> </w:t>
      </w:r>
      <w:r w:rsidRPr="002F527D">
        <w:rPr>
          <w:rFonts w:cstheme="minorHAnsi"/>
          <w:szCs w:val="22"/>
          <w:lang w:val="en-US"/>
        </w:rPr>
        <w:t>They need people with skills, who are prime targets of Western agencies.</w:t>
      </w:r>
    </w:p>
    <w:p w14:paraId="11DF0BCE" w14:textId="774F673E" w:rsidR="005A3508" w:rsidRDefault="002F527D" w:rsidP="002F527D">
      <w:pPr>
        <w:spacing w:line="240" w:lineRule="auto"/>
        <w:rPr>
          <w:rFonts w:cstheme="minorHAnsi"/>
          <w:szCs w:val="22"/>
          <w:lang w:val="en-US"/>
        </w:rPr>
      </w:pPr>
      <w:r w:rsidRPr="002F527D">
        <w:rPr>
          <w:rFonts w:cstheme="minorHAnsi"/>
          <w:szCs w:val="22"/>
          <w:lang w:val="en-US"/>
        </w:rPr>
        <w:t>[This catalyst stressed that a strength of the movement he is working with is that it is primarily rural, thereby protecting the disciples from being siphoned off by wealthier urban networks.]</w:t>
      </w:r>
    </w:p>
    <w:p w14:paraId="34D49F66" w14:textId="25740081" w:rsidR="002F527D" w:rsidRPr="005A3508" w:rsidRDefault="002F527D" w:rsidP="005A3508">
      <w:pPr>
        <w:rPr>
          <w:rFonts w:cstheme="minorHAnsi"/>
          <w:szCs w:val="22"/>
          <w:lang w:val="en-US"/>
        </w:rPr>
      </w:pPr>
      <w:r w:rsidRPr="002F527D">
        <w:rPr>
          <w:rFonts w:cstheme="minorHAnsi"/>
          <w:i/>
          <w:szCs w:val="22"/>
          <w:lang w:val="en-US"/>
        </w:rPr>
        <w:t>East Africa:</w:t>
      </w:r>
    </w:p>
    <w:p w14:paraId="5BF3E36B" w14:textId="733FA8E0" w:rsidR="002F527D" w:rsidRPr="002F527D" w:rsidRDefault="002F527D" w:rsidP="002F527D">
      <w:pPr>
        <w:spacing w:line="240" w:lineRule="auto"/>
        <w:ind w:left="720"/>
        <w:rPr>
          <w:rFonts w:cstheme="minorHAnsi"/>
          <w:szCs w:val="22"/>
          <w:lang w:val="en-US"/>
        </w:rPr>
      </w:pPr>
      <w:r w:rsidRPr="002F527D">
        <w:rPr>
          <w:rFonts w:cstheme="minorHAnsi"/>
          <w:szCs w:val="22"/>
          <w:lang w:val="en-US"/>
        </w:rPr>
        <w:t>Another ministry… heard about what was happening.</w:t>
      </w:r>
      <w:r w:rsidR="00101F9C">
        <w:rPr>
          <w:rFonts w:cstheme="minorHAnsi"/>
          <w:szCs w:val="22"/>
          <w:lang w:val="en-US"/>
        </w:rPr>
        <w:t xml:space="preserve"> </w:t>
      </w:r>
      <w:r w:rsidRPr="002F527D">
        <w:rPr>
          <w:rFonts w:cstheme="minorHAnsi"/>
          <w:szCs w:val="22"/>
          <w:lang w:val="en-US"/>
        </w:rPr>
        <w:t>They raised money in America and went into the area and said, “We're going to build you a church” but we had never talked of church: we talked about groups.</w:t>
      </w:r>
      <w:r w:rsidR="00101F9C">
        <w:rPr>
          <w:rFonts w:cstheme="minorHAnsi"/>
          <w:szCs w:val="22"/>
          <w:lang w:val="en-US"/>
        </w:rPr>
        <w:t xml:space="preserve"> </w:t>
      </w:r>
      <w:r w:rsidRPr="002F527D">
        <w:rPr>
          <w:rFonts w:cstheme="minorHAnsi"/>
          <w:szCs w:val="22"/>
          <w:lang w:val="en-US"/>
        </w:rPr>
        <w:t>They interfered: they wanted to claim the fruit for themselves and basically, you know, erect the building and demonstrate it as a status symbol that “This is our thing; now we're taking over.”</w:t>
      </w:r>
    </w:p>
    <w:p w14:paraId="60D57848" w14:textId="77777777" w:rsidR="002F527D" w:rsidRPr="002F527D" w:rsidRDefault="002F527D" w:rsidP="002F527D">
      <w:pPr>
        <w:spacing w:line="240" w:lineRule="auto"/>
        <w:rPr>
          <w:rFonts w:cstheme="minorHAnsi"/>
          <w:i/>
          <w:szCs w:val="22"/>
          <w:lang w:val="en-US"/>
        </w:rPr>
      </w:pPr>
      <w:r w:rsidRPr="002F527D">
        <w:rPr>
          <w:rFonts w:cstheme="minorHAnsi"/>
          <w:i/>
          <w:szCs w:val="22"/>
          <w:lang w:val="en-US"/>
        </w:rPr>
        <w:t>South Asia:</w:t>
      </w:r>
    </w:p>
    <w:p w14:paraId="78744A61" w14:textId="080FB608" w:rsidR="002F527D" w:rsidRPr="002F527D" w:rsidRDefault="002F527D" w:rsidP="002F527D">
      <w:pPr>
        <w:spacing w:line="240" w:lineRule="auto"/>
        <w:ind w:left="720"/>
        <w:rPr>
          <w:rFonts w:cstheme="minorHAnsi"/>
          <w:szCs w:val="22"/>
          <w:lang w:val="en-US"/>
        </w:rPr>
      </w:pPr>
      <w:r w:rsidRPr="002F527D">
        <w:rPr>
          <w:rFonts w:cstheme="minorHAnsi"/>
          <w:szCs w:val="22"/>
          <w:lang w:val="en-US"/>
        </w:rPr>
        <w:t>I'm about to talk about research.</w:t>
      </w:r>
      <w:r w:rsidR="00101F9C">
        <w:rPr>
          <w:rFonts w:cstheme="minorHAnsi"/>
          <w:szCs w:val="22"/>
          <w:lang w:val="en-US"/>
        </w:rPr>
        <w:t xml:space="preserve"> </w:t>
      </w:r>
      <w:r w:rsidRPr="002F527D">
        <w:rPr>
          <w:rFonts w:cstheme="minorHAnsi"/>
          <w:szCs w:val="22"/>
          <w:lang w:val="en-US"/>
        </w:rPr>
        <w:t>I just don't want you to think I've got some hidden negativity here…. but we've had people… wanting to verify other work that they've funded… There's a legitimacy to that need but there's also a whole set of cultural issues as well as security issues how you go about communicating the need for verification….</w:t>
      </w:r>
      <w:r w:rsidR="00E42D50">
        <w:rPr>
          <w:rFonts w:cstheme="minorHAnsi"/>
          <w:szCs w:val="22"/>
          <w:lang w:val="en-US"/>
        </w:rPr>
        <w:t xml:space="preserve"> </w:t>
      </w:r>
      <w:r w:rsidRPr="002F527D">
        <w:rPr>
          <w:rFonts w:cstheme="minorHAnsi"/>
          <w:szCs w:val="22"/>
          <w:lang w:val="en-US"/>
        </w:rPr>
        <w:t>When mission becomes kind of this organizational industry - which nobody intends it to be but we're operating in our organizations - our organizations have goals; organizations have donors who give to the goals; we need to show the donors we’re really using the money.</w:t>
      </w:r>
      <w:r w:rsidR="00101F9C">
        <w:rPr>
          <w:rFonts w:cstheme="minorHAnsi"/>
          <w:szCs w:val="22"/>
          <w:lang w:val="en-US"/>
        </w:rPr>
        <w:t xml:space="preserve"> </w:t>
      </w:r>
      <w:r w:rsidRPr="002F527D">
        <w:rPr>
          <w:rFonts w:cstheme="minorHAnsi"/>
          <w:szCs w:val="22"/>
          <w:lang w:val="en-US"/>
        </w:rPr>
        <w:t>Once you get in that world, you're not the one who sat there for 10 or 15 years as this emerged and you've built… bonds of trust through shared sweat… and fear and stuff you've gone through together…</w:t>
      </w:r>
      <w:r w:rsidR="00101F9C">
        <w:rPr>
          <w:rFonts w:cstheme="minorHAnsi"/>
          <w:szCs w:val="22"/>
          <w:lang w:val="en-US"/>
        </w:rPr>
        <w:t xml:space="preserve"> </w:t>
      </w:r>
      <w:r w:rsidRPr="002F527D">
        <w:rPr>
          <w:rFonts w:cstheme="minorHAnsi"/>
          <w:szCs w:val="22"/>
          <w:lang w:val="en-US"/>
        </w:rPr>
        <w:t>Now how do you build trust?</w:t>
      </w:r>
      <w:r w:rsidR="00101F9C">
        <w:rPr>
          <w:rFonts w:cstheme="minorHAnsi"/>
          <w:szCs w:val="22"/>
          <w:lang w:val="en-US"/>
        </w:rPr>
        <w:t xml:space="preserve"> </w:t>
      </w:r>
      <w:r w:rsidRPr="002F527D">
        <w:rPr>
          <w:rFonts w:cstheme="minorHAnsi"/>
          <w:szCs w:val="22"/>
          <w:lang w:val="en-US"/>
        </w:rPr>
        <w:t>…I don't think you can start building trust from a position of verification: I think you have to pre-build the trust, then talk about “Hey, you know organizations need X, Y and Z: how do we do that here?”</w:t>
      </w:r>
      <w:r w:rsidR="00101F9C">
        <w:rPr>
          <w:rFonts w:cstheme="minorHAnsi"/>
          <w:szCs w:val="22"/>
          <w:lang w:val="en-US"/>
        </w:rPr>
        <w:t xml:space="preserve"> </w:t>
      </w:r>
      <w:r w:rsidRPr="002F527D">
        <w:rPr>
          <w:rFonts w:cstheme="minorHAnsi"/>
          <w:szCs w:val="22"/>
          <w:lang w:val="en-US"/>
        </w:rPr>
        <w:t xml:space="preserve">…So the impatience of the mission movement, I think, is a detriment sometimes to movements…. </w:t>
      </w:r>
    </w:p>
    <w:p w14:paraId="2C73563F" w14:textId="77777777" w:rsidR="002F527D" w:rsidRPr="002F527D" w:rsidRDefault="002F527D" w:rsidP="002F527D">
      <w:pPr>
        <w:spacing w:line="240" w:lineRule="auto"/>
        <w:rPr>
          <w:rFonts w:cstheme="minorHAnsi"/>
          <w:i/>
          <w:szCs w:val="22"/>
          <w:lang w:val="en-US"/>
        </w:rPr>
      </w:pPr>
      <w:r w:rsidRPr="002F527D">
        <w:rPr>
          <w:rFonts w:cstheme="minorHAnsi"/>
          <w:i/>
          <w:szCs w:val="22"/>
          <w:lang w:val="en-US"/>
        </w:rPr>
        <w:t>Southeast Asia:</w:t>
      </w:r>
    </w:p>
    <w:p w14:paraId="5FC08640" w14:textId="352D33E5" w:rsidR="002F527D" w:rsidRPr="002F527D" w:rsidRDefault="002F527D" w:rsidP="002F527D">
      <w:pPr>
        <w:spacing w:line="240" w:lineRule="auto"/>
        <w:ind w:left="720"/>
        <w:rPr>
          <w:rFonts w:cstheme="minorHAnsi"/>
          <w:szCs w:val="22"/>
          <w:lang w:val="en-US"/>
        </w:rPr>
      </w:pPr>
      <w:r w:rsidRPr="002F527D">
        <w:rPr>
          <w:rFonts w:cstheme="minorHAnsi"/>
          <w:szCs w:val="22"/>
          <w:lang w:val="en-US"/>
        </w:rPr>
        <w:t>Key third or fourth generation key leaders…</w:t>
      </w:r>
      <w:r w:rsidR="00101F9C">
        <w:rPr>
          <w:rFonts w:cstheme="minorHAnsi"/>
          <w:szCs w:val="22"/>
          <w:lang w:val="en-US"/>
        </w:rPr>
        <w:t xml:space="preserve"> </w:t>
      </w:r>
      <w:r w:rsidRPr="002F527D">
        <w:rPr>
          <w:rFonts w:cstheme="minorHAnsi"/>
          <w:szCs w:val="22"/>
          <w:lang w:val="en-US"/>
        </w:rPr>
        <w:t>easily get pulled away by all these sheep stealers.</w:t>
      </w:r>
      <w:r w:rsidR="00101F9C">
        <w:rPr>
          <w:rFonts w:cstheme="minorHAnsi"/>
          <w:szCs w:val="22"/>
          <w:lang w:val="en-US"/>
        </w:rPr>
        <w:t xml:space="preserve"> </w:t>
      </w:r>
      <w:r w:rsidRPr="002F527D">
        <w:rPr>
          <w:rFonts w:cstheme="minorHAnsi"/>
          <w:szCs w:val="22"/>
          <w:lang w:val="en-US"/>
        </w:rPr>
        <w:t>We do dramas and skits to inoculate them to those potential problems and show them why you shouldn't break a chain - and if your chain is broken then it’s a disaster for the people down the line.</w:t>
      </w:r>
      <w:r w:rsidR="00101F9C">
        <w:rPr>
          <w:rFonts w:cstheme="minorHAnsi"/>
          <w:szCs w:val="22"/>
          <w:lang w:val="en-US"/>
        </w:rPr>
        <w:t xml:space="preserve"> </w:t>
      </w:r>
      <w:r w:rsidRPr="002F527D">
        <w:rPr>
          <w:rFonts w:cstheme="minorHAnsi"/>
          <w:szCs w:val="22"/>
          <w:lang w:val="en-US"/>
        </w:rPr>
        <w:t>Sheep Stealers: a lot of mission agencies do that, like a corporate takeover.</w:t>
      </w:r>
      <w:r w:rsidR="00101F9C">
        <w:rPr>
          <w:rFonts w:cstheme="minorHAnsi"/>
          <w:szCs w:val="22"/>
          <w:lang w:val="en-US"/>
        </w:rPr>
        <w:t xml:space="preserve"> </w:t>
      </w:r>
      <w:r w:rsidRPr="002F527D">
        <w:rPr>
          <w:rFonts w:cstheme="minorHAnsi"/>
          <w:szCs w:val="22"/>
          <w:lang w:val="en-US"/>
        </w:rPr>
        <w:t>They don't really start anything: they just come in and take over stuff with money and then say, “No, we started this work.</w:t>
      </w:r>
      <w:r w:rsidR="00101F9C">
        <w:rPr>
          <w:rFonts w:cstheme="minorHAnsi"/>
          <w:szCs w:val="22"/>
          <w:lang w:val="en-US"/>
        </w:rPr>
        <w:t xml:space="preserve"> </w:t>
      </w:r>
      <w:r w:rsidRPr="002F527D">
        <w:rPr>
          <w:rFonts w:cstheme="minorHAnsi"/>
          <w:szCs w:val="22"/>
          <w:lang w:val="en-US"/>
        </w:rPr>
        <w:t>We did two days of training now and that's our network now.”</w:t>
      </w:r>
      <w:r w:rsidR="00101F9C">
        <w:rPr>
          <w:rFonts w:cstheme="minorHAnsi"/>
          <w:szCs w:val="22"/>
          <w:lang w:val="en-US"/>
        </w:rPr>
        <w:t xml:space="preserve"> </w:t>
      </w:r>
      <w:r w:rsidRPr="002F527D">
        <w:rPr>
          <w:rFonts w:cstheme="minorHAnsi"/>
          <w:szCs w:val="22"/>
          <w:lang w:val="en-US"/>
        </w:rPr>
        <w:t>It's like a corporate takeover mission strategy.</w:t>
      </w:r>
      <w:r w:rsidR="00101F9C">
        <w:rPr>
          <w:rFonts w:cstheme="minorHAnsi"/>
          <w:szCs w:val="22"/>
          <w:lang w:val="en-US"/>
        </w:rPr>
        <w:t xml:space="preserve"> </w:t>
      </w:r>
      <w:r w:rsidRPr="002F527D">
        <w:rPr>
          <w:rFonts w:cstheme="minorHAnsi"/>
          <w:szCs w:val="22"/>
          <w:lang w:val="en-US"/>
        </w:rPr>
        <w:t>I tried to warn our people but then it still happens because they just get desperate for help.</w:t>
      </w:r>
    </w:p>
    <w:p w14:paraId="0AB7A1BA" w14:textId="7A8E5C02" w:rsidR="003C0C46" w:rsidRDefault="00835AFE" w:rsidP="00151290">
      <w:pPr>
        <w:pStyle w:val="berschrift3"/>
      </w:pPr>
      <w:bookmarkStart w:id="166" w:name="_Toc77931708"/>
      <w:r w:rsidRPr="00E678A5">
        <w:lastRenderedPageBreak/>
        <w:t>The Role of Prayer</w:t>
      </w:r>
      <w:bookmarkEnd w:id="166"/>
    </w:p>
    <w:p w14:paraId="41C405B5" w14:textId="55FC54CD" w:rsidR="003C0C46" w:rsidRPr="005A3508" w:rsidRDefault="000306CE" w:rsidP="000306CE">
      <w:pPr>
        <w:spacing w:after="120"/>
        <w:rPr>
          <w:rFonts w:cstheme="minorHAnsi"/>
          <w:iCs/>
          <w:szCs w:val="22"/>
        </w:rPr>
      </w:pPr>
      <w:r>
        <w:rPr>
          <w:rFonts w:cstheme="minorHAnsi"/>
          <w:iCs/>
          <w:szCs w:val="22"/>
        </w:rPr>
        <w:tab/>
      </w:r>
      <w:r w:rsidR="003C0C46" w:rsidRPr="005A3508">
        <w:rPr>
          <w:rFonts w:cstheme="minorHAnsi"/>
          <w:iCs/>
          <w:szCs w:val="22"/>
        </w:rPr>
        <w:t>Interviewees were asked:</w:t>
      </w:r>
    </w:p>
    <w:p w14:paraId="421E9B68" w14:textId="2C127927" w:rsidR="003C0C46" w:rsidRPr="008F7FFD" w:rsidRDefault="003C0C46" w:rsidP="000306CE">
      <w:pPr>
        <w:spacing w:after="120"/>
        <w:rPr>
          <w:rFonts w:cstheme="minorHAnsi"/>
          <w:i/>
          <w:szCs w:val="22"/>
          <w:lang w:val="en-US"/>
        </w:rPr>
      </w:pPr>
      <w:bookmarkStart w:id="167" w:name="_heading=h.gjdgxs" w:colFirst="0" w:colLast="0"/>
      <w:bookmarkEnd w:id="167"/>
      <w:r w:rsidRPr="008F7FFD">
        <w:rPr>
          <w:rFonts w:cstheme="minorHAnsi"/>
          <w:i/>
          <w:szCs w:val="22"/>
          <w:lang w:val="en-US"/>
        </w:rPr>
        <w:t>(</w:t>
      </w:r>
      <w:r w:rsidR="009E7EDB" w:rsidRPr="008F7FFD">
        <w:rPr>
          <w:rFonts w:cstheme="minorHAnsi"/>
          <w:i/>
          <w:szCs w:val="22"/>
          <w:lang w:val="en-US"/>
        </w:rPr>
        <w:t xml:space="preserve">Question </w:t>
      </w:r>
      <w:r w:rsidRPr="008F7FFD">
        <w:rPr>
          <w:rFonts w:cstheme="minorHAnsi"/>
          <w:i/>
          <w:szCs w:val="22"/>
          <w:lang w:val="en-US"/>
        </w:rPr>
        <w:t>9a) How much prayer have you and your team mobilized for your ministry in terms of how many people have been praying and the frequency of any prayer meetings?</w:t>
      </w:r>
    </w:p>
    <w:p w14:paraId="28626562" w14:textId="77777777" w:rsidR="00F1091A" w:rsidRDefault="00835AFE" w:rsidP="00F1091A">
      <w:pPr>
        <w:spacing w:line="240" w:lineRule="auto"/>
        <w:rPr>
          <w:rFonts w:cstheme="minorHAnsi"/>
          <w:i/>
          <w:szCs w:val="22"/>
          <w:lang w:val="en-US"/>
        </w:rPr>
      </w:pPr>
      <w:r w:rsidRPr="008F7FFD">
        <w:rPr>
          <w:rFonts w:cstheme="minorHAnsi"/>
          <w:i/>
          <w:szCs w:val="22"/>
          <w:lang w:val="en-US"/>
        </w:rPr>
        <w:t>(</w:t>
      </w:r>
      <w:r w:rsidR="009E7EDB" w:rsidRPr="008F7FFD">
        <w:rPr>
          <w:rFonts w:cstheme="minorHAnsi"/>
          <w:i/>
          <w:szCs w:val="22"/>
          <w:lang w:val="en-US"/>
        </w:rPr>
        <w:t xml:space="preserve">Question </w:t>
      </w:r>
      <w:r w:rsidRPr="008F7FFD">
        <w:rPr>
          <w:rFonts w:cstheme="minorHAnsi"/>
          <w:i/>
          <w:szCs w:val="22"/>
          <w:lang w:val="en-US"/>
        </w:rPr>
        <w:t>9b) Are you aware of particular people who have been especially and consistently interceding for the people group among whom you are ministering, people that you have not mobilized to pray?</w:t>
      </w:r>
    </w:p>
    <w:p w14:paraId="03E1BE57" w14:textId="61D839C4" w:rsidR="00F1091A" w:rsidRPr="008F7FFD" w:rsidRDefault="00F1091A" w:rsidP="00F1091A">
      <w:pPr>
        <w:spacing w:line="240" w:lineRule="auto"/>
        <w:rPr>
          <w:rFonts w:cstheme="minorHAnsi"/>
          <w:szCs w:val="22"/>
          <w:lang w:val="en-US"/>
        </w:rPr>
      </w:pPr>
      <w:r>
        <w:rPr>
          <w:rFonts w:cstheme="minorHAnsi"/>
          <w:i/>
          <w:szCs w:val="22"/>
          <w:lang w:val="en-US"/>
        </w:rPr>
        <w:tab/>
      </w:r>
      <w:r w:rsidR="00101F9C">
        <w:rPr>
          <w:rFonts w:cstheme="minorHAnsi"/>
          <w:i/>
          <w:szCs w:val="22"/>
          <w:lang w:val="en-US"/>
        </w:rPr>
        <w:t xml:space="preserve"> </w:t>
      </w:r>
      <w:r w:rsidRPr="008F7FFD">
        <w:rPr>
          <w:rFonts w:cstheme="minorHAnsi"/>
          <w:szCs w:val="22"/>
          <w:lang w:val="en-US"/>
        </w:rPr>
        <w:t>It is very difficult, if not impossible, to measure the impact of prayer.</w:t>
      </w:r>
      <w:r>
        <w:rPr>
          <w:rFonts w:cstheme="minorHAnsi"/>
          <w:szCs w:val="22"/>
          <w:lang w:val="en-US"/>
        </w:rPr>
        <w:t xml:space="preserve"> </w:t>
      </w:r>
      <w:r w:rsidRPr="008F7FFD">
        <w:rPr>
          <w:rFonts w:cstheme="minorHAnsi"/>
          <w:szCs w:val="22"/>
          <w:lang w:val="en-US"/>
        </w:rPr>
        <w:t>Is it a matter of quantity or of quality? Or both?</w:t>
      </w:r>
      <w:r>
        <w:rPr>
          <w:rFonts w:cstheme="minorHAnsi"/>
          <w:szCs w:val="22"/>
          <w:lang w:val="en-US"/>
        </w:rPr>
        <w:t xml:space="preserve"> </w:t>
      </w:r>
      <w:r w:rsidRPr="008F7FFD">
        <w:rPr>
          <w:rFonts w:cstheme="minorHAnsi"/>
          <w:szCs w:val="22"/>
          <w:lang w:val="en-US"/>
        </w:rPr>
        <w:t xml:space="preserve">Many Christians would say that in principle it does not depend on either of these, because it </w:t>
      </w:r>
      <w:r>
        <w:rPr>
          <w:rFonts w:cstheme="minorHAnsi"/>
          <w:szCs w:val="22"/>
          <w:lang w:val="en-US"/>
        </w:rPr>
        <w:t>involves</w:t>
      </w:r>
      <w:r w:rsidRPr="008F7FFD">
        <w:rPr>
          <w:rFonts w:cstheme="minorHAnsi"/>
          <w:szCs w:val="22"/>
          <w:lang w:val="en-US"/>
        </w:rPr>
        <w:t xml:space="preserve"> interaction with God in the context of a relationship and cannot be reduced to a formula.</w:t>
      </w:r>
      <w:r>
        <w:rPr>
          <w:rFonts w:cstheme="minorHAnsi"/>
          <w:szCs w:val="22"/>
          <w:lang w:val="en-US"/>
        </w:rPr>
        <w:t xml:space="preserve"> </w:t>
      </w:r>
      <w:r w:rsidRPr="008F7FFD">
        <w:rPr>
          <w:rFonts w:cstheme="minorHAnsi"/>
          <w:szCs w:val="22"/>
          <w:lang w:val="en-US"/>
        </w:rPr>
        <w:t>On the other hand, in practice many Christians look for possible reasons why their prayers have not (yet) been answered</w:t>
      </w:r>
      <w:r>
        <w:rPr>
          <w:rFonts w:cstheme="minorHAnsi"/>
          <w:szCs w:val="22"/>
          <w:lang w:val="en-US"/>
        </w:rPr>
        <w:t>.</w:t>
      </w:r>
      <w:r w:rsidRPr="008F7FFD">
        <w:rPr>
          <w:rFonts w:cstheme="minorHAnsi"/>
          <w:szCs w:val="22"/>
          <w:lang w:val="en-US"/>
        </w:rPr>
        <w:t xml:space="preserve"> </w:t>
      </w:r>
      <w:r>
        <w:rPr>
          <w:rFonts w:cstheme="minorHAnsi"/>
          <w:szCs w:val="22"/>
          <w:lang w:val="en-US"/>
        </w:rPr>
        <w:t>They</w:t>
      </w:r>
      <w:r w:rsidRPr="008F7FFD">
        <w:rPr>
          <w:rFonts w:cstheme="minorHAnsi"/>
          <w:szCs w:val="22"/>
          <w:lang w:val="en-US"/>
        </w:rPr>
        <w:t xml:space="preserve"> may feel that they have not prayed enough (in terms of quantity), or not deeply enough (in terms of quality), or that perhaps they do not have enough faith or should have fasted more.</w:t>
      </w:r>
      <w:r>
        <w:rPr>
          <w:rFonts w:cstheme="minorHAnsi"/>
          <w:szCs w:val="22"/>
          <w:lang w:val="en-US"/>
        </w:rPr>
        <w:t xml:space="preserve"> </w:t>
      </w:r>
      <w:r w:rsidRPr="008F7FFD">
        <w:rPr>
          <w:rFonts w:cstheme="minorHAnsi"/>
          <w:szCs w:val="22"/>
          <w:lang w:val="en-US"/>
        </w:rPr>
        <w:t xml:space="preserve">These and other factors </w:t>
      </w:r>
      <w:r>
        <w:rPr>
          <w:rFonts w:cstheme="minorHAnsi"/>
          <w:szCs w:val="22"/>
          <w:lang w:val="en-US"/>
        </w:rPr>
        <w:t>make</w:t>
      </w:r>
      <w:r w:rsidRPr="008F7FFD">
        <w:rPr>
          <w:rFonts w:cstheme="minorHAnsi"/>
          <w:szCs w:val="22"/>
          <w:lang w:val="en-US"/>
        </w:rPr>
        <w:t xml:space="preserve"> it very complicated even to try to assess the impact of prayer on the formation of a movement.</w:t>
      </w:r>
    </w:p>
    <w:p w14:paraId="064FBDC4" w14:textId="77777777" w:rsidR="00F1091A" w:rsidRPr="008F7FFD" w:rsidRDefault="00F1091A" w:rsidP="00F1091A">
      <w:pPr>
        <w:spacing w:line="240" w:lineRule="auto"/>
        <w:rPr>
          <w:rFonts w:cstheme="minorHAnsi"/>
          <w:szCs w:val="22"/>
          <w:lang w:val="en-US"/>
        </w:rPr>
      </w:pPr>
      <w:r>
        <w:rPr>
          <w:rFonts w:cstheme="minorHAnsi"/>
          <w:szCs w:val="22"/>
          <w:lang w:val="en-US"/>
        </w:rPr>
        <w:tab/>
      </w:r>
      <w:r w:rsidRPr="008F7FFD">
        <w:rPr>
          <w:rFonts w:cstheme="minorHAnsi"/>
          <w:szCs w:val="22"/>
          <w:lang w:val="en-US"/>
        </w:rPr>
        <w:t>In terms of quantitative measurements, interviewees often mentioned the frequency of personal prayer or of team prayer meetings</w:t>
      </w:r>
      <w:r>
        <w:rPr>
          <w:rFonts w:cstheme="minorHAnsi"/>
          <w:szCs w:val="22"/>
          <w:lang w:val="en-US"/>
        </w:rPr>
        <w:t>,</w:t>
      </w:r>
      <w:r w:rsidRPr="008F7FFD">
        <w:rPr>
          <w:rFonts w:cstheme="minorHAnsi"/>
          <w:szCs w:val="22"/>
          <w:lang w:val="en-US"/>
        </w:rPr>
        <w:t xml:space="preserve"> but it was difficult for them to say how often others whom they had mobilized to pray actually did so</w:t>
      </w:r>
      <w:r>
        <w:rPr>
          <w:rFonts w:cstheme="minorHAnsi"/>
          <w:szCs w:val="22"/>
          <w:lang w:val="en-US"/>
        </w:rPr>
        <w:t>.</w:t>
      </w:r>
      <w:r w:rsidRPr="008F7FFD">
        <w:rPr>
          <w:rFonts w:cstheme="minorHAnsi"/>
          <w:szCs w:val="22"/>
          <w:lang w:val="en-US"/>
        </w:rPr>
        <w:t xml:space="preserve"> </w:t>
      </w:r>
      <w:r>
        <w:rPr>
          <w:rFonts w:cstheme="minorHAnsi"/>
          <w:szCs w:val="22"/>
          <w:lang w:val="en-US"/>
        </w:rPr>
        <w:t>T</w:t>
      </w:r>
      <w:r w:rsidRPr="008F7FFD">
        <w:rPr>
          <w:rFonts w:cstheme="minorHAnsi"/>
          <w:szCs w:val="22"/>
          <w:lang w:val="en-US"/>
        </w:rPr>
        <w:t>hey knew they sent out prayer letters or other forms of communications to various churches or individuals</w:t>
      </w:r>
      <w:r>
        <w:rPr>
          <w:rFonts w:cstheme="minorHAnsi"/>
          <w:szCs w:val="22"/>
          <w:lang w:val="en-US"/>
        </w:rPr>
        <w:t>,</w:t>
      </w:r>
      <w:r w:rsidRPr="008F7FFD">
        <w:rPr>
          <w:rFonts w:cstheme="minorHAnsi"/>
          <w:szCs w:val="22"/>
          <w:lang w:val="en-US"/>
        </w:rPr>
        <w:t xml:space="preserve"> but often they were unable to say how frequently</w:t>
      </w:r>
      <w:r>
        <w:rPr>
          <w:rFonts w:cstheme="minorHAnsi"/>
          <w:szCs w:val="22"/>
          <w:lang w:val="en-US"/>
        </w:rPr>
        <w:t xml:space="preserve"> </w:t>
      </w:r>
      <w:r w:rsidRPr="008F7FFD">
        <w:rPr>
          <w:rFonts w:cstheme="minorHAnsi"/>
          <w:szCs w:val="22"/>
          <w:lang w:val="en-US"/>
        </w:rPr>
        <w:t>people were actually praying, or how much they were interceding for the people group rather than praying mainly for the missionaries themselves.</w:t>
      </w:r>
    </w:p>
    <w:p w14:paraId="3C2FB77C" w14:textId="77777777" w:rsidR="00F1091A" w:rsidRPr="008F7FFD" w:rsidRDefault="00F1091A" w:rsidP="00F1091A">
      <w:pPr>
        <w:spacing w:line="240" w:lineRule="auto"/>
        <w:rPr>
          <w:rFonts w:cstheme="minorHAnsi"/>
          <w:szCs w:val="22"/>
          <w:lang w:val="en-US"/>
        </w:rPr>
      </w:pPr>
      <w:r>
        <w:rPr>
          <w:rFonts w:cstheme="minorHAnsi"/>
          <w:szCs w:val="22"/>
          <w:lang w:val="en-US"/>
        </w:rPr>
        <w:tab/>
      </w:r>
      <w:r w:rsidRPr="008F7FFD">
        <w:rPr>
          <w:rFonts w:cstheme="minorHAnsi"/>
          <w:szCs w:val="22"/>
          <w:lang w:val="en-US"/>
        </w:rPr>
        <w:t>A third of the catalysts and the same proportion of the control group said they prayed daily for the people among whom they were working.</w:t>
      </w:r>
      <w:r>
        <w:rPr>
          <w:rFonts w:cstheme="minorHAnsi"/>
          <w:szCs w:val="22"/>
          <w:lang w:val="en-US"/>
        </w:rPr>
        <w:t xml:space="preserve"> </w:t>
      </w:r>
      <w:r w:rsidRPr="008F7FFD">
        <w:rPr>
          <w:rFonts w:cstheme="minorHAnsi"/>
          <w:szCs w:val="22"/>
          <w:lang w:val="en-US"/>
        </w:rPr>
        <w:t>However, a greater proportion of the catalysts accompanied their prayer with fasting at times, often regularly, and also mentioned weekly prayer, often as a team.</w:t>
      </w:r>
      <w:r>
        <w:rPr>
          <w:rFonts w:cstheme="minorHAnsi"/>
          <w:szCs w:val="22"/>
          <w:lang w:val="en-US"/>
        </w:rPr>
        <w:t xml:space="preserve"> </w:t>
      </w:r>
      <w:r w:rsidRPr="008F7FFD">
        <w:rPr>
          <w:rFonts w:cstheme="minorHAnsi"/>
          <w:szCs w:val="22"/>
          <w:lang w:val="en-US"/>
        </w:rPr>
        <w:t xml:space="preserve">By contrast, monthly prayer meetings were more commonly mentioned by the control group than by </w:t>
      </w:r>
      <w:r>
        <w:rPr>
          <w:rFonts w:cstheme="minorHAnsi"/>
          <w:szCs w:val="22"/>
          <w:lang w:val="en-US"/>
        </w:rPr>
        <w:t>the</w:t>
      </w:r>
      <w:r w:rsidRPr="008F7FFD">
        <w:rPr>
          <w:rFonts w:cstheme="minorHAnsi"/>
          <w:szCs w:val="22"/>
          <w:lang w:val="en-US"/>
        </w:rPr>
        <w:t xml:space="preserve"> catalysts, and some in the control group – but none of the </w:t>
      </w:r>
      <w:r>
        <w:rPr>
          <w:rFonts w:cstheme="minorHAnsi"/>
          <w:szCs w:val="22"/>
          <w:lang w:val="en-US"/>
        </w:rPr>
        <w:t xml:space="preserve">catalysts </w:t>
      </w:r>
      <w:r w:rsidRPr="008F7FFD">
        <w:rPr>
          <w:rFonts w:cstheme="minorHAnsi"/>
          <w:szCs w:val="22"/>
          <w:lang w:val="en-US"/>
        </w:rPr>
        <w:t>– admitted to little or no intercession for the people group among whom they were ministering.</w:t>
      </w:r>
      <w:r>
        <w:rPr>
          <w:rFonts w:cstheme="minorHAnsi"/>
          <w:szCs w:val="22"/>
          <w:lang w:val="en-US"/>
        </w:rPr>
        <w:t xml:space="preserve"> </w:t>
      </w:r>
      <w:r w:rsidRPr="008F7FFD">
        <w:rPr>
          <w:rFonts w:cstheme="minorHAnsi"/>
          <w:szCs w:val="22"/>
          <w:lang w:val="en-US"/>
        </w:rPr>
        <w:t xml:space="preserve">The following chart </w:t>
      </w:r>
      <w:r>
        <w:rPr>
          <w:rFonts w:cstheme="minorHAnsi"/>
          <w:szCs w:val="22"/>
          <w:lang w:val="en-US"/>
        </w:rPr>
        <w:t xml:space="preserve">shows the </w:t>
      </w:r>
      <w:r w:rsidRPr="008F7FFD">
        <w:rPr>
          <w:rFonts w:cstheme="minorHAnsi"/>
          <w:szCs w:val="22"/>
          <w:lang w:val="en-US"/>
        </w:rPr>
        <w:t>comparisons, in which both groups peak at 33.3% praying on a daily basis</w:t>
      </w:r>
      <w:sdt>
        <w:sdtPr>
          <w:rPr>
            <w:rFonts w:cstheme="minorHAnsi"/>
            <w:szCs w:val="22"/>
          </w:rPr>
          <w:tag w:val="goog_rdk_1"/>
          <w:id w:val="1538011807"/>
        </w:sdtPr>
        <w:sdtContent>
          <w:r>
            <w:rPr>
              <w:rFonts w:cstheme="minorHAnsi"/>
              <w:szCs w:val="22"/>
              <w:lang w:val="en-US"/>
            </w:rPr>
            <w:t>.</w:t>
          </w:r>
        </w:sdtContent>
      </w:sdt>
      <w:r w:rsidRPr="008F7FFD">
        <w:rPr>
          <w:rFonts w:cstheme="minorHAnsi"/>
          <w:szCs w:val="22"/>
          <w:lang w:val="en-US"/>
        </w:rPr>
        <w:t xml:space="preserve"> </w:t>
      </w:r>
      <w:sdt>
        <w:sdtPr>
          <w:rPr>
            <w:rFonts w:cstheme="minorHAnsi"/>
            <w:szCs w:val="22"/>
          </w:rPr>
          <w:tag w:val="goog_rdk_2"/>
          <w:id w:val="1015507900"/>
        </w:sdtPr>
        <w:sdtContent>
          <w:r>
            <w:rPr>
              <w:rFonts w:cstheme="minorHAnsi"/>
              <w:szCs w:val="22"/>
              <w:lang w:val="en-US"/>
            </w:rPr>
            <w:t>However,</w:t>
          </w:r>
          <w:r w:rsidRPr="008F7FFD">
            <w:rPr>
              <w:rFonts w:cstheme="minorHAnsi"/>
              <w:szCs w:val="22"/>
              <w:lang w:val="en-US"/>
            </w:rPr>
            <w:t xml:space="preserve"> the catalyst</w:t>
          </w:r>
        </w:sdtContent>
      </w:sdt>
      <w:r w:rsidRPr="008F7FFD">
        <w:rPr>
          <w:rFonts w:cstheme="minorHAnsi"/>
          <w:szCs w:val="22"/>
          <w:lang w:val="en-US"/>
        </w:rPr>
        <w:t xml:space="preserve"> responses are concentrated more to the right of the chart, indicating more frequent overall prayer, sometimes accompanied by fasting. </w:t>
      </w:r>
    </w:p>
    <w:p w14:paraId="265BD097" w14:textId="137A16B2" w:rsidR="00835AFE" w:rsidRPr="008F7FFD" w:rsidRDefault="000306CE" w:rsidP="000306CE">
      <w:pPr>
        <w:spacing w:line="240" w:lineRule="auto"/>
        <w:jc w:val="center"/>
        <w:rPr>
          <w:rFonts w:cstheme="minorHAnsi"/>
          <w:b/>
          <w:lang w:val="en-US"/>
        </w:rPr>
      </w:pPr>
      <w:r w:rsidRPr="00E678A5">
        <w:rPr>
          <w:rFonts w:cstheme="minorHAnsi"/>
          <w:noProof/>
          <w:lang w:val="en-US" w:eastAsia="zh-CN"/>
        </w:rPr>
        <w:drawing>
          <wp:anchor distT="0" distB="0" distL="114300" distR="114300" simplePos="0" relativeHeight="251664896" behindDoc="0" locked="1" layoutInCell="1" allowOverlap="1" wp14:anchorId="396BC1F7" wp14:editId="2031F631">
            <wp:simplePos x="0" y="0"/>
            <wp:positionH relativeFrom="column">
              <wp:posOffset>733425</wp:posOffset>
            </wp:positionH>
            <wp:positionV relativeFrom="paragraph">
              <wp:posOffset>274955</wp:posOffset>
            </wp:positionV>
            <wp:extent cx="3968496" cy="1938528"/>
            <wp:effectExtent l="0" t="0" r="13335" b="508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00012725" w:rsidRPr="008F7FFD">
        <w:rPr>
          <w:rFonts w:cstheme="minorHAnsi"/>
          <w:bCs/>
          <w:u w:val="single"/>
          <w:lang w:val="en-US"/>
        </w:rPr>
        <w:t>F</w:t>
      </w:r>
      <w:r w:rsidR="00AF549B" w:rsidRPr="008F7FFD">
        <w:rPr>
          <w:rFonts w:cstheme="minorHAnsi"/>
          <w:bCs/>
          <w:u w:val="single"/>
          <w:lang w:val="en-US"/>
        </w:rPr>
        <w:t>igure 4</w:t>
      </w:r>
      <w:r w:rsidR="00835AFE" w:rsidRPr="008F7FFD">
        <w:rPr>
          <w:rFonts w:cstheme="minorHAnsi"/>
          <w:bCs/>
          <w:u w:val="single"/>
          <w:lang w:val="en-US"/>
        </w:rPr>
        <w:t>: Frequency of Intercession</w:t>
      </w:r>
    </w:p>
    <w:p w14:paraId="63BA8989" w14:textId="77777777" w:rsidR="00F1091A" w:rsidRDefault="000306CE" w:rsidP="00835AFE">
      <w:pPr>
        <w:spacing w:line="240" w:lineRule="auto"/>
        <w:rPr>
          <w:rFonts w:cstheme="minorHAnsi"/>
          <w:lang w:val="en-US"/>
        </w:rPr>
      </w:pPr>
      <w:r>
        <w:rPr>
          <w:rFonts w:cstheme="minorHAnsi"/>
          <w:lang w:val="en-US"/>
        </w:rPr>
        <w:tab/>
      </w:r>
    </w:p>
    <w:p w14:paraId="127ABA2F" w14:textId="6130AB97" w:rsidR="00F1091A" w:rsidRPr="008F7FFD" w:rsidRDefault="00F1091A" w:rsidP="00F1091A">
      <w:pPr>
        <w:spacing w:line="240" w:lineRule="auto"/>
        <w:rPr>
          <w:rFonts w:cstheme="minorHAnsi"/>
          <w:szCs w:val="22"/>
          <w:lang w:val="en-US"/>
        </w:rPr>
      </w:pPr>
      <w:r>
        <w:rPr>
          <w:rFonts w:cstheme="minorHAnsi"/>
          <w:lang w:val="en-US"/>
        </w:rPr>
        <w:tab/>
      </w:r>
      <w:r w:rsidRPr="008F7FFD">
        <w:rPr>
          <w:rFonts w:cstheme="minorHAnsi"/>
          <w:lang w:val="en-US"/>
        </w:rPr>
        <w:t xml:space="preserve">It is also possible that others </w:t>
      </w:r>
      <w:r>
        <w:rPr>
          <w:rFonts w:cstheme="minorHAnsi"/>
          <w:lang w:val="en-US"/>
        </w:rPr>
        <w:t>besides</w:t>
      </w:r>
      <w:r w:rsidRPr="008F7FFD">
        <w:rPr>
          <w:rFonts w:cstheme="minorHAnsi"/>
          <w:lang w:val="en-US"/>
        </w:rPr>
        <w:t xml:space="preserve"> the missionary team are also involved in intercession for the people group, although the frequency of their prayers may be hard to ascertain.</w:t>
      </w:r>
      <w:r>
        <w:rPr>
          <w:rFonts w:cstheme="minorHAnsi"/>
          <w:lang w:val="en-US"/>
        </w:rPr>
        <w:t xml:space="preserve"> </w:t>
      </w:r>
      <w:r w:rsidRPr="008F7FFD">
        <w:rPr>
          <w:rFonts w:cstheme="minorHAnsi"/>
          <w:lang w:val="en-US"/>
        </w:rPr>
        <w:t xml:space="preserve">Simply in </w:t>
      </w:r>
      <w:r w:rsidRPr="008F7FFD">
        <w:rPr>
          <w:rFonts w:cstheme="minorHAnsi"/>
          <w:lang w:val="en-US"/>
        </w:rPr>
        <w:lastRenderedPageBreak/>
        <w:t xml:space="preserve">terms of </w:t>
      </w:r>
      <w:r>
        <w:rPr>
          <w:rFonts w:cstheme="minorHAnsi"/>
          <w:lang w:val="en-US"/>
        </w:rPr>
        <w:t>“</w:t>
      </w:r>
      <w:r w:rsidRPr="008F7FFD">
        <w:rPr>
          <w:rFonts w:cstheme="minorHAnsi"/>
          <w:lang w:val="en-US"/>
        </w:rPr>
        <w:t>Yes</w:t>
      </w:r>
      <w:r>
        <w:rPr>
          <w:rFonts w:cstheme="minorHAnsi"/>
          <w:lang w:val="en-US"/>
        </w:rPr>
        <w:t>”</w:t>
      </w:r>
      <w:r w:rsidRPr="008F7FFD">
        <w:rPr>
          <w:rFonts w:cstheme="minorHAnsi"/>
          <w:lang w:val="en-US"/>
        </w:rPr>
        <w:t xml:space="preserve"> or </w:t>
      </w:r>
      <w:r>
        <w:rPr>
          <w:rFonts w:cstheme="minorHAnsi"/>
          <w:lang w:val="en-US"/>
        </w:rPr>
        <w:t>“</w:t>
      </w:r>
      <w:r w:rsidRPr="008F7FFD">
        <w:rPr>
          <w:rFonts w:cstheme="minorHAnsi"/>
          <w:lang w:val="en-US"/>
        </w:rPr>
        <w:t>No</w:t>
      </w:r>
      <w:r>
        <w:rPr>
          <w:rFonts w:cstheme="minorHAnsi"/>
          <w:lang w:val="en-US"/>
        </w:rPr>
        <w:t>”</w:t>
      </w:r>
      <w:r w:rsidRPr="008F7FFD">
        <w:rPr>
          <w:rFonts w:cstheme="minorHAnsi"/>
          <w:lang w:val="en-US"/>
        </w:rPr>
        <w:t xml:space="preserve"> answers to the </w:t>
      </w:r>
      <w:r w:rsidRPr="008F7FFD">
        <w:rPr>
          <w:rFonts w:cstheme="minorHAnsi"/>
          <w:szCs w:val="22"/>
          <w:lang w:val="en-US"/>
        </w:rPr>
        <w:t>second part of the question cited above, 100% of the effective catalysts were aware of others interceding for the ethnic group among whom they were ministering, whereas only 77% of the control group were aware of such intercession.</w:t>
      </w:r>
      <w:r>
        <w:rPr>
          <w:rFonts w:cstheme="minorHAnsi"/>
          <w:szCs w:val="22"/>
          <w:lang w:val="en-US"/>
        </w:rPr>
        <w:t xml:space="preserve"> </w:t>
      </w:r>
      <w:r w:rsidRPr="008F7FFD">
        <w:rPr>
          <w:rFonts w:cstheme="minorHAnsi"/>
          <w:szCs w:val="22"/>
          <w:lang w:val="en-US"/>
        </w:rPr>
        <w:t>This again indicates a greater quantity of intercession for those ethnic groups among whom the catalysts were ministering.</w:t>
      </w:r>
      <w:r>
        <w:rPr>
          <w:rFonts w:cstheme="minorHAnsi"/>
          <w:szCs w:val="22"/>
          <w:lang w:val="en-US"/>
        </w:rPr>
        <w:t xml:space="preserve"> </w:t>
      </w:r>
      <w:r w:rsidRPr="008F7FFD">
        <w:rPr>
          <w:rFonts w:cstheme="minorHAnsi"/>
          <w:szCs w:val="22"/>
          <w:lang w:val="en-US"/>
        </w:rPr>
        <w:t xml:space="preserve">It should be pointed out that in some cases the catalysts said the intercession was coming from within the movement itself and they were not relying on sending churches </w:t>
      </w:r>
      <w:sdt>
        <w:sdtPr>
          <w:rPr>
            <w:rFonts w:cstheme="minorHAnsi"/>
            <w:szCs w:val="22"/>
          </w:rPr>
          <w:tag w:val="goog_rdk_5"/>
          <w:id w:val="209080652"/>
        </w:sdtPr>
        <w:sdtContent>
          <w:r w:rsidRPr="008F7FFD">
            <w:rPr>
              <w:rFonts w:cstheme="minorHAnsi"/>
              <w:szCs w:val="22"/>
              <w:lang w:val="en-US"/>
            </w:rPr>
            <w:t xml:space="preserve">outside the movement </w:t>
          </w:r>
        </w:sdtContent>
      </w:sdt>
      <w:r w:rsidRPr="008F7FFD">
        <w:rPr>
          <w:rFonts w:cstheme="minorHAnsi"/>
          <w:szCs w:val="22"/>
          <w:lang w:val="en-US"/>
        </w:rPr>
        <w:t>to provide such intercession. The quality of such intercession is more difficult to evaluate</w:t>
      </w:r>
      <w:r>
        <w:rPr>
          <w:rFonts w:cstheme="minorHAnsi"/>
          <w:szCs w:val="22"/>
          <w:lang w:val="en-US"/>
        </w:rPr>
        <w:t>,</w:t>
      </w:r>
      <w:r w:rsidRPr="008F7FFD">
        <w:rPr>
          <w:rFonts w:cstheme="minorHAnsi"/>
          <w:szCs w:val="22"/>
          <w:lang w:val="en-US"/>
        </w:rPr>
        <w:t xml:space="preserve"> except anecdotally. Nevertheless, it can be illustrated by some quotations from the interviews</w:t>
      </w:r>
      <w:r>
        <w:rPr>
          <w:rFonts w:cstheme="minorHAnsi"/>
          <w:szCs w:val="22"/>
          <w:lang w:val="en-US"/>
        </w:rPr>
        <w:t>,</w:t>
      </w:r>
      <w:r w:rsidRPr="008F7FFD">
        <w:rPr>
          <w:rFonts w:cstheme="minorHAnsi"/>
          <w:szCs w:val="22"/>
          <w:lang w:val="en-US"/>
        </w:rPr>
        <w:t xml:space="preserve"> which indicate something of the prayer lives of those within some of the movements and their depth of prayer.</w:t>
      </w:r>
    </w:p>
    <w:p w14:paraId="4C71FE06" w14:textId="3363FCFB" w:rsidR="00835AFE" w:rsidRPr="008F7FFD" w:rsidRDefault="00835AFE" w:rsidP="00835AFE">
      <w:pPr>
        <w:spacing w:line="240" w:lineRule="auto"/>
        <w:ind w:left="720"/>
        <w:rPr>
          <w:rFonts w:cstheme="minorHAnsi"/>
          <w:szCs w:val="22"/>
          <w:lang w:val="en-US"/>
        </w:rPr>
      </w:pPr>
      <w:r w:rsidRPr="008F7FFD">
        <w:rPr>
          <w:rFonts w:cstheme="minorHAnsi"/>
          <w:szCs w:val="22"/>
          <w:lang w:val="en-US"/>
        </w:rPr>
        <w:t>The local leaders are people of prayer.</w:t>
      </w:r>
      <w:r w:rsidR="00101F9C">
        <w:rPr>
          <w:rFonts w:cstheme="minorHAnsi"/>
          <w:szCs w:val="22"/>
          <w:lang w:val="en-US"/>
        </w:rPr>
        <w:t xml:space="preserve"> </w:t>
      </w:r>
      <w:r w:rsidRPr="008F7FFD">
        <w:rPr>
          <w:rFonts w:cstheme="minorHAnsi"/>
          <w:szCs w:val="22"/>
          <w:lang w:val="en-US"/>
        </w:rPr>
        <w:t>They regularly have three days of prayer and fasting.</w:t>
      </w:r>
      <w:r w:rsidR="00101F9C">
        <w:rPr>
          <w:rFonts w:cstheme="minorHAnsi"/>
          <w:szCs w:val="22"/>
          <w:lang w:val="en-US"/>
        </w:rPr>
        <w:t xml:space="preserve"> </w:t>
      </w:r>
      <w:r w:rsidRPr="008F7FFD">
        <w:rPr>
          <w:rFonts w:cstheme="minorHAnsi"/>
          <w:szCs w:val="22"/>
          <w:lang w:val="en-US"/>
        </w:rPr>
        <w:t>At the beginning of the year they have seven days of prayer and fasting.</w:t>
      </w:r>
      <w:r w:rsidR="00101F9C">
        <w:rPr>
          <w:rFonts w:cstheme="minorHAnsi"/>
          <w:szCs w:val="22"/>
          <w:lang w:val="en-US"/>
        </w:rPr>
        <w:t xml:space="preserve"> </w:t>
      </w:r>
      <w:r w:rsidRPr="008F7FFD">
        <w:rPr>
          <w:rFonts w:cstheme="minorHAnsi"/>
          <w:szCs w:val="22"/>
          <w:lang w:val="en-US"/>
        </w:rPr>
        <w:t>It is normal to fast. [West Africa; Catalyst]</w:t>
      </w:r>
    </w:p>
    <w:p w14:paraId="4C2B0EC9" w14:textId="33CF471C" w:rsidR="00835AFE" w:rsidRPr="008F7FFD" w:rsidRDefault="00835AFE" w:rsidP="00835AFE">
      <w:pPr>
        <w:spacing w:line="240" w:lineRule="auto"/>
        <w:ind w:left="720"/>
        <w:rPr>
          <w:rFonts w:cstheme="minorHAnsi"/>
          <w:szCs w:val="22"/>
          <w:lang w:val="en-US"/>
        </w:rPr>
      </w:pPr>
      <w:r w:rsidRPr="008F7FFD">
        <w:rPr>
          <w:rFonts w:cstheme="minorHAnsi"/>
          <w:szCs w:val="22"/>
          <w:lang w:val="en-US"/>
        </w:rPr>
        <w:t>Pastors and church leaders all pray.</w:t>
      </w:r>
      <w:r w:rsidR="00101F9C">
        <w:rPr>
          <w:rFonts w:cstheme="minorHAnsi"/>
          <w:szCs w:val="22"/>
          <w:lang w:val="en-US"/>
        </w:rPr>
        <w:t xml:space="preserve"> </w:t>
      </w:r>
      <w:r w:rsidRPr="008F7FFD">
        <w:rPr>
          <w:rFonts w:cstheme="minorHAnsi"/>
          <w:szCs w:val="22"/>
          <w:lang w:val="en-US"/>
        </w:rPr>
        <w:t>The last Friday of every month in our ministry is a time of fasting and prayer.</w:t>
      </w:r>
      <w:r w:rsidR="00101F9C">
        <w:rPr>
          <w:rFonts w:cstheme="minorHAnsi"/>
          <w:szCs w:val="22"/>
          <w:lang w:val="en-US"/>
        </w:rPr>
        <w:t xml:space="preserve"> </w:t>
      </w:r>
      <w:r w:rsidRPr="008F7FFD">
        <w:rPr>
          <w:rFonts w:cstheme="minorHAnsi"/>
          <w:szCs w:val="22"/>
          <w:lang w:val="en-US"/>
        </w:rPr>
        <w:t>We start from 8:00pm and go on to midnight or sometimes until 1:00am.</w:t>
      </w:r>
      <w:r w:rsidR="00101F9C">
        <w:rPr>
          <w:rFonts w:cstheme="minorHAnsi"/>
          <w:szCs w:val="22"/>
          <w:lang w:val="en-US"/>
        </w:rPr>
        <w:t xml:space="preserve"> </w:t>
      </w:r>
      <w:r w:rsidRPr="008F7FFD">
        <w:rPr>
          <w:rFonts w:cstheme="minorHAnsi"/>
          <w:szCs w:val="22"/>
          <w:lang w:val="en-US"/>
        </w:rPr>
        <w:t xml:space="preserve">Every week from 7:00pm to 8:30pm there is also a prayer meeting…. We pray for the unreached, for our missionaries, </w:t>
      </w:r>
      <w:r w:rsidRPr="008F7FFD">
        <w:rPr>
          <w:rFonts w:cstheme="minorHAnsi"/>
          <w:i/>
          <w:szCs w:val="22"/>
          <w:lang w:val="en-US"/>
        </w:rPr>
        <w:t>etc</w:t>
      </w:r>
      <w:r w:rsidRPr="008F7FFD">
        <w:rPr>
          <w:rFonts w:cstheme="minorHAnsi"/>
          <w:szCs w:val="22"/>
          <w:lang w:val="en-US"/>
        </w:rPr>
        <w:t>. [West Africa; Catalyst]</w:t>
      </w:r>
    </w:p>
    <w:p w14:paraId="2AE3105C" w14:textId="1AB4F918" w:rsidR="00835AFE" w:rsidRPr="008F7FFD" w:rsidRDefault="00835AFE" w:rsidP="00835AFE">
      <w:pPr>
        <w:spacing w:after="240" w:line="240" w:lineRule="auto"/>
        <w:ind w:left="720"/>
        <w:rPr>
          <w:rFonts w:cstheme="minorHAnsi"/>
          <w:szCs w:val="22"/>
          <w:lang w:val="en-US"/>
        </w:rPr>
      </w:pPr>
      <w:r w:rsidRPr="008F7FFD">
        <w:rPr>
          <w:rFonts w:cstheme="minorHAnsi"/>
          <w:szCs w:val="22"/>
          <w:lang w:val="en-US"/>
        </w:rPr>
        <w:t>Every day we pray when we wake up.</w:t>
      </w:r>
      <w:r w:rsidR="00101F9C">
        <w:rPr>
          <w:rFonts w:cstheme="minorHAnsi"/>
          <w:szCs w:val="22"/>
          <w:lang w:val="en-US"/>
        </w:rPr>
        <w:t xml:space="preserve"> </w:t>
      </w:r>
      <w:r w:rsidRPr="008F7FFD">
        <w:rPr>
          <w:rFonts w:cstheme="minorHAnsi"/>
          <w:szCs w:val="22"/>
          <w:lang w:val="en-US"/>
        </w:rPr>
        <w:t>Since 1997 we have also had a prayer group praying for Muslims.</w:t>
      </w:r>
      <w:r w:rsidR="00101F9C">
        <w:rPr>
          <w:rFonts w:cstheme="minorHAnsi"/>
          <w:szCs w:val="22"/>
          <w:lang w:val="en-US"/>
        </w:rPr>
        <w:t xml:space="preserve"> </w:t>
      </w:r>
      <w:r w:rsidRPr="008F7FFD">
        <w:rPr>
          <w:rFonts w:cstheme="minorHAnsi"/>
          <w:szCs w:val="22"/>
          <w:lang w:val="en-US"/>
        </w:rPr>
        <w:t>During Ramadan there are many people who are using the 30 days of prayer for Islam materials.</w:t>
      </w:r>
      <w:r w:rsidR="00101F9C">
        <w:rPr>
          <w:rFonts w:cstheme="minorHAnsi"/>
          <w:szCs w:val="22"/>
          <w:lang w:val="en-US"/>
        </w:rPr>
        <w:t xml:space="preserve"> </w:t>
      </w:r>
      <w:r w:rsidRPr="008F7FFD">
        <w:rPr>
          <w:rFonts w:cstheme="minorHAnsi"/>
          <w:szCs w:val="22"/>
          <w:lang w:val="en-US"/>
        </w:rPr>
        <w:t>Every morning a group of us get up early to pray before dawn and we call each other to wake one another up to pray.</w:t>
      </w:r>
      <w:r w:rsidR="00101F9C">
        <w:rPr>
          <w:rFonts w:cstheme="minorHAnsi"/>
          <w:szCs w:val="22"/>
          <w:lang w:val="en-US"/>
        </w:rPr>
        <w:t xml:space="preserve"> </w:t>
      </w:r>
      <w:r w:rsidRPr="008F7FFD">
        <w:rPr>
          <w:rFonts w:cstheme="minorHAnsi"/>
          <w:szCs w:val="22"/>
          <w:lang w:val="en-US"/>
        </w:rPr>
        <w:t>There are about 20 of us in our group committed to pray like that.</w:t>
      </w:r>
      <w:r w:rsidR="00101F9C">
        <w:rPr>
          <w:rFonts w:cstheme="minorHAnsi"/>
          <w:szCs w:val="22"/>
          <w:lang w:val="en-US"/>
        </w:rPr>
        <w:t xml:space="preserve"> </w:t>
      </w:r>
      <w:r w:rsidRPr="008F7FFD">
        <w:rPr>
          <w:rFonts w:cstheme="minorHAnsi"/>
          <w:szCs w:val="22"/>
          <w:lang w:val="en-US"/>
        </w:rPr>
        <w:t>[East Africa; Catalyst]</w:t>
      </w:r>
    </w:p>
    <w:p w14:paraId="63F75D01" w14:textId="77777777" w:rsidR="00835AFE" w:rsidRPr="008F7FFD" w:rsidRDefault="00835AFE" w:rsidP="00835AFE">
      <w:pPr>
        <w:spacing w:line="240" w:lineRule="auto"/>
        <w:ind w:left="720"/>
        <w:rPr>
          <w:rFonts w:cstheme="minorHAnsi"/>
          <w:szCs w:val="22"/>
          <w:lang w:val="en-US"/>
        </w:rPr>
      </w:pPr>
      <w:r w:rsidRPr="008F7FFD">
        <w:rPr>
          <w:rFonts w:cstheme="minorHAnsi"/>
          <w:szCs w:val="22"/>
          <w:lang w:val="en-US"/>
        </w:rPr>
        <w:t>At one point we had up to about forty people that had committed to do that [</w:t>
      </w:r>
      <w:r w:rsidRPr="008F7FFD">
        <w:rPr>
          <w:rFonts w:cstheme="minorHAnsi"/>
          <w:i/>
          <w:szCs w:val="22"/>
          <w:lang w:val="en-US"/>
        </w:rPr>
        <w:t>i.e.</w:t>
      </w:r>
      <w:r w:rsidRPr="008F7FFD">
        <w:rPr>
          <w:rFonts w:cstheme="minorHAnsi"/>
          <w:szCs w:val="22"/>
          <w:lang w:val="en-US"/>
        </w:rPr>
        <w:t xml:space="preserve"> intercede] every day based on whatever we told them. [South Asia; Catalyst]</w:t>
      </w:r>
    </w:p>
    <w:p w14:paraId="23B7E96C" w14:textId="77777777" w:rsidR="00835AFE" w:rsidRPr="008F7FFD" w:rsidRDefault="00835AFE" w:rsidP="00835AFE">
      <w:pPr>
        <w:spacing w:line="240" w:lineRule="auto"/>
        <w:ind w:left="720"/>
        <w:rPr>
          <w:rFonts w:cstheme="minorHAnsi"/>
          <w:szCs w:val="22"/>
          <w:lang w:val="en-US"/>
        </w:rPr>
      </w:pPr>
      <w:bookmarkStart w:id="168" w:name="_Hlk79423519"/>
      <w:r w:rsidRPr="008F7FFD">
        <w:rPr>
          <w:rFonts w:cstheme="minorHAnsi"/>
          <w:szCs w:val="22"/>
          <w:lang w:val="en-US"/>
        </w:rPr>
        <w:t xml:space="preserve">One of the guys has, I think, 1,200 people praying for him from within the Muslims who have believed within his own area, so here's a prayer system within his own set of believer groups </w:t>
      </w:r>
      <w:bookmarkEnd w:id="168"/>
      <w:r w:rsidRPr="008F7FFD">
        <w:rPr>
          <w:rFonts w:cstheme="minorHAnsi"/>
          <w:szCs w:val="22"/>
          <w:lang w:val="en-US"/>
        </w:rPr>
        <w:t>- and the others do too. [Southeast Asia; Catalyst]</w:t>
      </w:r>
    </w:p>
    <w:p w14:paraId="6182A9F3" w14:textId="388A51F0" w:rsidR="00835AFE" w:rsidRPr="008F7FFD" w:rsidRDefault="00835AFE" w:rsidP="00835AFE">
      <w:pPr>
        <w:spacing w:line="240" w:lineRule="auto"/>
        <w:ind w:left="720"/>
        <w:rPr>
          <w:rFonts w:cstheme="minorHAnsi"/>
          <w:szCs w:val="22"/>
          <w:lang w:val="en-US"/>
        </w:rPr>
      </w:pPr>
      <w:r w:rsidRPr="008F7FFD">
        <w:rPr>
          <w:rFonts w:cstheme="minorHAnsi"/>
          <w:szCs w:val="22"/>
          <w:lang w:val="en-US"/>
        </w:rPr>
        <w:t>You get a suicidal demon of the guy that cuts himself and he can't get set free so we have to fast and pray for, like, every other weekend: constant warfare, spiritual battles constantly keep you on your knees.</w:t>
      </w:r>
      <w:r w:rsidR="00101F9C">
        <w:rPr>
          <w:rFonts w:cstheme="minorHAnsi"/>
          <w:szCs w:val="22"/>
          <w:lang w:val="en-US"/>
        </w:rPr>
        <w:t xml:space="preserve"> </w:t>
      </w:r>
      <w:r w:rsidRPr="008F7FFD">
        <w:rPr>
          <w:rFonts w:cstheme="minorHAnsi"/>
          <w:szCs w:val="22"/>
          <w:lang w:val="en-US"/>
        </w:rPr>
        <w:t>[Southeast Asia; Catalyst]</w:t>
      </w:r>
    </w:p>
    <w:p w14:paraId="6CBEC7AF" w14:textId="011E49B5" w:rsidR="00835AFE" w:rsidRPr="008F7FFD" w:rsidRDefault="00835AFE" w:rsidP="007926B6">
      <w:pPr>
        <w:spacing w:after="240" w:line="240" w:lineRule="auto"/>
        <w:rPr>
          <w:rFonts w:cstheme="minorHAnsi"/>
          <w:b/>
          <w:szCs w:val="22"/>
          <w:lang w:val="en-US"/>
        </w:rPr>
      </w:pPr>
      <w:r w:rsidRPr="008F7FFD">
        <w:rPr>
          <w:rFonts w:cstheme="minorHAnsi"/>
          <w:b/>
          <w:szCs w:val="22"/>
          <w:lang w:val="en-US"/>
        </w:rPr>
        <w:t>Examples from the control group</w:t>
      </w:r>
      <w:r w:rsidR="00F1091A">
        <w:rPr>
          <w:rFonts w:cstheme="minorHAnsi"/>
          <w:b/>
          <w:szCs w:val="22"/>
          <w:lang w:val="en-US"/>
        </w:rPr>
        <w:t xml:space="preserve"> further</w:t>
      </w:r>
      <w:r w:rsidRPr="008F7FFD">
        <w:rPr>
          <w:rFonts w:cstheme="minorHAnsi"/>
          <w:b/>
          <w:szCs w:val="22"/>
          <w:lang w:val="en-US"/>
        </w:rPr>
        <w:t xml:space="preserve"> illustrate the quality of prayer:</w:t>
      </w:r>
    </w:p>
    <w:p w14:paraId="6DFF80CE" w14:textId="3575E4D6" w:rsidR="00835AFE" w:rsidRPr="008F7FFD" w:rsidRDefault="00835AFE" w:rsidP="00835AFE">
      <w:pPr>
        <w:spacing w:line="240" w:lineRule="auto"/>
        <w:ind w:left="720"/>
        <w:rPr>
          <w:rFonts w:cstheme="minorHAnsi"/>
          <w:szCs w:val="22"/>
          <w:lang w:val="en-US"/>
        </w:rPr>
      </w:pPr>
      <w:r w:rsidRPr="008F7FFD">
        <w:rPr>
          <w:rFonts w:cstheme="minorHAnsi"/>
          <w:szCs w:val="22"/>
          <w:lang w:val="en-US"/>
        </w:rPr>
        <w:t>Prayer and fasting is a major contribution.</w:t>
      </w:r>
      <w:r w:rsidR="00101F9C">
        <w:rPr>
          <w:rFonts w:cstheme="minorHAnsi"/>
          <w:szCs w:val="22"/>
          <w:lang w:val="en-US"/>
        </w:rPr>
        <w:t xml:space="preserve"> </w:t>
      </w:r>
      <w:r w:rsidRPr="008F7FFD">
        <w:rPr>
          <w:rFonts w:cstheme="minorHAnsi"/>
          <w:szCs w:val="22"/>
          <w:lang w:val="en-US"/>
        </w:rPr>
        <w:t>For example, we prayed for some time that there would be at least one believer in each household of the village and now it is answered: in every household there is at least one believer.</w:t>
      </w:r>
      <w:r w:rsidR="00101F9C">
        <w:rPr>
          <w:rFonts w:cstheme="minorHAnsi"/>
          <w:szCs w:val="22"/>
          <w:lang w:val="en-US"/>
        </w:rPr>
        <w:t xml:space="preserve"> </w:t>
      </w:r>
      <w:r w:rsidRPr="008F7FFD">
        <w:rPr>
          <w:rFonts w:cstheme="minorHAnsi"/>
          <w:szCs w:val="22"/>
          <w:lang w:val="en-US"/>
        </w:rPr>
        <w:t>[West Africa; Control Group]</w:t>
      </w:r>
    </w:p>
    <w:p w14:paraId="7DFD3EF7" w14:textId="55FE274F" w:rsidR="00835AFE" w:rsidRPr="008F7FFD" w:rsidRDefault="00835AFE" w:rsidP="00835AFE">
      <w:pPr>
        <w:spacing w:line="240" w:lineRule="auto"/>
        <w:ind w:left="720"/>
        <w:rPr>
          <w:rFonts w:cstheme="minorHAnsi"/>
          <w:szCs w:val="22"/>
          <w:lang w:val="en-US"/>
        </w:rPr>
      </w:pPr>
      <w:r w:rsidRPr="008F7FFD">
        <w:rPr>
          <w:rFonts w:cstheme="minorHAnsi"/>
          <w:szCs w:val="22"/>
          <w:lang w:val="en-US"/>
        </w:rPr>
        <w:t>We do not have enough praying people right away.</w:t>
      </w:r>
      <w:r w:rsidR="00101F9C">
        <w:rPr>
          <w:rFonts w:cstheme="minorHAnsi"/>
          <w:szCs w:val="22"/>
          <w:lang w:val="en-US"/>
        </w:rPr>
        <w:t xml:space="preserve"> </w:t>
      </w:r>
      <w:r w:rsidRPr="008F7FFD">
        <w:rPr>
          <w:rFonts w:cstheme="minorHAnsi"/>
          <w:szCs w:val="22"/>
          <w:lang w:val="en-US"/>
        </w:rPr>
        <w:t>One of the trainings that we will give our team members is that each team member must have at least a team of twelve people who are committed to praying for them: some have more, some have less but we make it more likely that they must have some people praying for them…. We do pray every Wednesday when we have team meetings.</w:t>
      </w:r>
      <w:r w:rsidR="00101F9C">
        <w:rPr>
          <w:rFonts w:cstheme="minorHAnsi"/>
          <w:szCs w:val="22"/>
          <w:lang w:val="en-US"/>
        </w:rPr>
        <w:t xml:space="preserve"> </w:t>
      </w:r>
      <w:r w:rsidRPr="008F7FFD">
        <w:rPr>
          <w:rFonts w:cstheme="minorHAnsi"/>
          <w:szCs w:val="22"/>
          <w:lang w:val="en-US"/>
        </w:rPr>
        <w:t>We always spend some time in praying for the work and our different UPGs [unreached people groups].</w:t>
      </w:r>
      <w:r w:rsidR="00101F9C">
        <w:rPr>
          <w:rFonts w:cstheme="minorHAnsi"/>
          <w:szCs w:val="22"/>
          <w:lang w:val="en-US"/>
        </w:rPr>
        <w:t xml:space="preserve"> </w:t>
      </w:r>
      <w:r w:rsidRPr="008F7FFD">
        <w:rPr>
          <w:rFonts w:cstheme="minorHAnsi"/>
          <w:szCs w:val="22"/>
          <w:lang w:val="en-US"/>
        </w:rPr>
        <w:t>Each team member has at least one day in the week when he is praying and fasting for his UPG. [East Africa; Control Group]</w:t>
      </w:r>
    </w:p>
    <w:p w14:paraId="77658BBA" w14:textId="6DC2896C" w:rsidR="00835AFE" w:rsidRPr="008F7FFD" w:rsidRDefault="00835AFE" w:rsidP="00835AFE">
      <w:pPr>
        <w:spacing w:line="240" w:lineRule="auto"/>
        <w:ind w:left="720"/>
        <w:rPr>
          <w:rFonts w:cstheme="minorHAnsi"/>
          <w:szCs w:val="22"/>
          <w:lang w:val="en-US"/>
        </w:rPr>
      </w:pPr>
      <w:r w:rsidRPr="008F7FFD">
        <w:rPr>
          <w:rFonts w:cstheme="minorHAnsi"/>
          <w:szCs w:val="22"/>
          <w:lang w:val="en-US"/>
        </w:rPr>
        <w:t>From 9:00am to 1:00pm my wife and six others pray together, for four hours at a time, each day from Monday to Friday.</w:t>
      </w:r>
      <w:r w:rsidR="00101F9C">
        <w:rPr>
          <w:rFonts w:cstheme="minorHAnsi"/>
          <w:szCs w:val="22"/>
          <w:lang w:val="en-US"/>
        </w:rPr>
        <w:t xml:space="preserve"> </w:t>
      </w:r>
      <w:r w:rsidRPr="008F7FFD">
        <w:rPr>
          <w:rFonts w:cstheme="minorHAnsi"/>
          <w:szCs w:val="22"/>
          <w:lang w:val="en-US"/>
        </w:rPr>
        <w:t>Then she may be praying again after 4:00pm.</w:t>
      </w:r>
      <w:r w:rsidR="00101F9C">
        <w:rPr>
          <w:rFonts w:cstheme="minorHAnsi"/>
          <w:szCs w:val="22"/>
          <w:lang w:val="en-US"/>
        </w:rPr>
        <w:t xml:space="preserve"> </w:t>
      </w:r>
      <w:r w:rsidRPr="008F7FFD">
        <w:rPr>
          <w:rFonts w:cstheme="minorHAnsi"/>
          <w:szCs w:val="22"/>
          <w:lang w:val="en-US"/>
        </w:rPr>
        <w:t>She is a real woman of prayer.</w:t>
      </w:r>
      <w:r w:rsidR="00101F9C">
        <w:rPr>
          <w:rFonts w:cstheme="minorHAnsi"/>
          <w:szCs w:val="22"/>
          <w:lang w:val="en-US"/>
        </w:rPr>
        <w:t xml:space="preserve"> </w:t>
      </w:r>
      <w:r w:rsidRPr="008F7FFD">
        <w:rPr>
          <w:rFonts w:cstheme="minorHAnsi"/>
          <w:szCs w:val="22"/>
          <w:lang w:val="en-US"/>
        </w:rPr>
        <w:t xml:space="preserve">I pray about one and a half hours a day but not as long as my wife and this </w:t>
      </w:r>
      <w:r w:rsidRPr="008F7FFD">
        <w:rPr>
          <w:rFonts w:cstheme="minorHAnsi"/>
          <w:szCs w:val="22"/>
          <w:lang w:val="en-US"/>
        </w:rPr>
        <w:lastRenderedPageBreak/>
        <w:t>prayer team because I have other things to do such as visiting and training.</w:t>
      </w:r>
      <w:r w:rsidR="00101F9C">
        <w:rPr>
          <w:rFonts w:cstheme="minorHAnsi"/>
          <w:szCs w:val="22"/>
          <w:lang w:val="en-US"/>
        </w:rPr>
        <w:t xml:space="preserve"> </w:t>
      </w:r>
      <w:r w:rsidRPr="008F7FFD">
        <w:rPr>
          <w:rFonts w:cstheme="minorHAnsi"/>
          <w:szCs w:val="22"/>
          <w:lang w:val="en-US"/>
        </w:rPr>
        <w:t>I pray for 45 minutes in the morning and again for 45 minutes in the evening. [South Asia; Control Group]</w:t>
      </w:r>
    </w:p>
    <w:p w14:paraId="0DAE6478" w14:textId="77777777" w:rsidR="00835AFE" w:rsidRPr="008F7FFD" w:rsidRDefault="00835AFE" w:rsidP="00835AFE">
      <w:pPr>
        <w:spacing w:line="240" w:lineRule="auto"/>
        <w:ind w:left="720"/>
        <w:rPr>
          <w:rFonts w:cstheme="minorHAnsi"/>
          <w:szCs w:val="22"/>
          <w:lang w:val="en-US"/>
        </w:rPr>
      </w:pPr>
      <w:r w:rsidRPr="008F7FFD">
        <w:rPr>
          <w:rFonts w:cstheme="minorHAnsi"/>
          <w:szCs w:val="22"/>
          <w:lang w:val="en-US"/>
        </w:rPr>
        <w:t>People in South America pray for us and have a special day each month to do so. [Middle East; Control Group]</w:t>
      </w:r>
    </w:p>
    <w:p w14:paraId="765119D8" w14:textId="18F3CCCA" w:rsidR="00835AFE" w:rsidRPr="008F7FFD" w:rsidRDefault="00835AFE" w:rsidP="00835AFE">
      <w:pPr>
        <w:spacing w:line="240" w:lineRule="auto"/>
        <w:ind w:left="720"/>
        <w:rPr>
          <w:rFonts w:cstheme="minorHAnsi"/>
          <w:szCs w:val="22"/>
          <w:lang w:val="en-US"/>
        </w:rPr>
      </w:pPr>
      <w:r w:rsidRPr="008F7FFD">
        <w:rPr>
          <w:rFonts w:cstheme="minorHAnsi"/>
          <w:szCs w:val="22"/>
          <w:lang w:val="en-US"/>
        </w:rPr>
        <w:t>There were prayer meetings once a week and also on Sundays…</w:t>
      </w:r>
      <w:r w:rsidR="00101F9C">
        <w:rPr>
          <w:rFonts w:cstheme="minorHAnsi"/>
          <w:szCs w:val="22"/>
          <w:lang w:val="en-US"/>
        </w:rPr>
        <w:t xml:space="preserve"> </w:t>
      </w:r>
      <w:r w:rsidRPr="008F7FFD">
        <w:rPr>
          <w:rFonts w:cstheme="minorHAnsi"/>
          <w:szCs w:val="22"/>
          <w:lang w:val="en-US"/>
        </w:rPr>
        <w:t>Once every two months we sent out prayer letters to our supporters.</w:t>
      </w:r>
      <w:r w:rsidR="00101F9C">
        <w:rPr>
          <w:rFonts w:cstheme="minorHAnsi"/>
          <w:szCs w:val="22"/>
          <w:lang w:val="en-US"/>
        </w:rPr>
        <w:t xml:space="preserve"> </w:t>
      </w:r>
      <w:r w:rsidRPr="008F7FFD">
        <w:rPr>
          <w:rFonts w:cstheme="minorHAnsi"/>
          <w:szCs w:val="22"/>
          <w:lang w:val="en-US"/>
        </w:rPr>
        <w:t>If there was anything urgent we would tell our friends.</w:t>
      </w:r>
      <w:r w:rsidR="00101F9C">
        <w:rPr>
          <w:rFonts w:cstheme="minorHAnsi"/>
          <w:szCs w:val="22"/>
          <w:lang w:val="en-US"/>
        </w:rPr>
        <w:t xml:space="preserve"> </w:t>
      </w:r>
      <w:r w:rsidRPr="008F7FFD">
        <w:rPr>
          <w:rFonts w:cstheme="minorHAnsi"/>
          <w:szCs w:val="22"/>
          <w:lang w:val="en-US"/>
        </w:rPr>
        <w:t>[East Asia; Control Group]</w:t>
      </w:r>
    </w:p>
    <w:p w14:paraId="2E49DAE5" w14:textId="4D2D8097" w:rsidR="00A16AE2" w:rsidRPr="008F7FFD" w:rsidRDefault="00A16AE2" w:rsidP="00835AFE">
      <w:pPr>
        <w:spacing w:line="240" w:lineRule="auto"/>
        <w:ind w:left="720"/>
        <w:rPr>
          <w:rFonts w:cstheme="minorHAnsi"/>
          <w:szCs w:val="22"/>
          <w:lang w:val="en-US"/>
        </w:rPr>
      </w:pPr>
      <w:r w:rsidRPr="008F7FFD">
        <w:rPr>
          <w:rFonts w:ascii="Calibri" w:hAnsi="Calibri" w:cs="Calibri"/>
          <w:color w:val="000000"/>
          <w:szCs w:val="22"/>
          <w:lang w:val="en-US"/>
        </w:rPr>
        <w:t>I’m not a praying person though I do have my own prayer time, praying for my family and the congregation. [Latin America; Control Group]</w:t>
      </w:r>
    </w:p>
    <w:p w14:paraId="5ED1BE4E" w14:textId="6AA6A2A5" w:rsidR="00F1091A" w:rsidRPr="008F7FFD" w:rsidRDefault="00F1091A" w:rsidP="00F1091A">
      <w:pPr>
        <w:spacing w:line="240" w:lineRule="auto"/>
        <w:rPr>
          <w:rFonts w:cstheme="minorHAnsi"/>
          <w:szCs w:val="22"/>
          <w:lang w:val="en-US"/>
        </w:rPr>
      </w:pPr>
      <w:r>
        <w:rPr>
          <w:rFonts w:cstheme="minorHAnsi"/>
          <w:szCs w:val="22"/>
          <w:lang w:val="en-US"/>
        </w:rPr>
        <w:tab/>
      </w:r>
      <w:r w:rsidRPr="008F7FFD">
        <w:rPr>
          <w:rFonts w:cstheme="minorHAnsi"/>
          <w:szCs w:val="22"/>
          <w:lang w:val="en-US"/>
        </w:rPr>
        <w:t>Many more examples could be cited</w:t>
      </w:r>
      <w:r>
        <w:rPr>
          <w:rFonts w:cstheme="minorHAnsi"/>
          <w:szCs w:val="22"/>
          <w:lang w:val="en-US"/>
        </w:rPr>
        <w:t>,</w:t>
      </w:r>
      <w:r w:rsidRPr="008F7FFD">
        <w:rPr>
          <w:rFonts w:cstheme="minorHAnsi"/>
          <w:szCs w:val="22"/>
          <w:lang w:val="en-US"/>
        </w:rPr>
        <w:t xml:space="preserve"> but the overall impression is that both the quantity and the quality of intercession are greater among the catalysts than among the control group.</w:t>
      </w:r>
      <w:r>
        <w:rPr>
          <w:rFonts w:cstheme="minorHAnsi"/>
          <w:szCs w:val="22"/>
          <w:lang w:val="en-US"/>
        </w:rPr>
        <w:t xml:space="preserve"> </w:t>
      </w:r>
      <w:r w:rsidRPr="008F7FFD">
        <w:rPr>
          <w:rFonts w:cstheme="minorHAnsi"/>
          <w:szCs w:val="22"/>
          <w:lang w:val="en-US"/>
        </w:rPr>
        <w:t>The</w:t>
      </w:r>
      <w:r>
        <w:rPr>
          <w:rFonts w:cstheme="minorHAnsi"/>
          <w:szCs w:val="22"/>
          <w:lang w:val="en-US"/>
        </w:rPr>
        <w:t xml:space="preserve"> </w:t>
      </w:r>
      <w:r w:rsidRPr="008F7FFD">
        <w:rPr>
          <w:rFonts w:cstheme="minorHAnsi"/>
          <w:szCs w:val="22"/>
          <w:lang w:val="en-US"/>
        </w:rPr>
        <w:t>catalysts are already involved in a movement and usually have a group of others with whom they are continuing to pray regularly.</w:t>
      </w:r>
      <w:r>
        <w:rPr>
          <w:rFonts w:cstheme="minorHAnsi"/>
          <w:szCs w:val="22"/>
          <w:lang w:val="en-US"/>
        </w:rPr>
        <w:t xml:space="preserve"> </w:t>
      </w:r>
      <w:r w:rsidRPr="008F7FFD">
        <w:rPr>
          <w:rFonts w:cstheme="minorHAnsi"/>
          <w:szCs w:val="22"/>
          <w:lang w:val="en-US"/>
        </w:rPr>
        <w:t xml:space="preserve">By contrast, those in the control group </w:t>
      </w:r>
      <w:r>
        <w:rPr>
          <w:rFonts w:cstheme="minorHAnsi"/>
          <w:szCs w:val="22"/>
          <w:lang w:val="en-US"/>
        </w:rPr>
        <w:t>have</w:t>
      </w:r>
      <w:r w:rsidRPr="008F7FFD">
        <w:rPr>
          <w:rFonts w:cstheme="minorHAnsi"/>
          <w:szCs w:val="22"/>
          <w:lang w:val="en-US"/>
        </w:rPr>
        <w:t xml:space="preserve"> a wide range of different church and team situations</w:t>
      </w:r>
      <w:r>
        <w:rPr>
          <w:rFonts w:cstheme="minorHAnsi"/>
          <w:szCs w:val="22"/>
          <w:lang w:val="en-US"/>
        </w:rPr>
        <w:t>,</w:t>
      </w:r>
      <w:r w:rsidRPr="008F7FFD">
        <w:rPr>
          <w:rFonts w:cstheme="minorHAnsi"/>
          <w:szCs w:val="22"/>
          <w:lang w:val="en-US"/>
        </w:rPr>
        <w:t xml:space="preserve"> so in this limited sample it is difficult to isolate the role of prayer from other factors.</w:t>
      </w:r>
      <w:r>
        <w:rPr>
          <w:rFonts w:cstheme="minorHAnsi"/>
          <w:szCs w:val="22"/>
          <w:lang w:val="en-US"/>
        </w:rPr>
        <w:t xml:space="preserve"> </w:t>
      </w:r>
      <w:r w:rsidRPr="008F7FFD">
        <w:rPr>
          <w:rFonts w:cstheme="minorHAnsi"/>
          <w:szCs w:val="22"/>
          <w:lang w:val="en-US"/>
        </w:rPr>
        <w:t>Nevertheless, there are hints that fruitfulness is often associated with frequent intercession, commonly accompanied by fasting.</w:t>
      </w:r>
      <w:r>
        <w:rPr>
          <w:rFonts w:cstheme="minorHAnsi"/>
          <w:szCs w:val="22"/>
          <w:lang w:val="en-US"/>
        </w:rPr>
        <w:t xml:space="preserve"> </w:t>
      </w:r>
      <w:r w:rsidRPr="008F7FFD">
        <w:rPr>
          <w:rFonts w:cstheme="minorHAnsi"/>
          <w:szCs w:val="22"/>
          <w:lang w:val="en-US"/>
        </w:rPr>
        <w:t xml:space="preserve">For example, the first quote above, from one of the control group in West Africa, stresses the role of prayer and fasting and is from someone whose ministry has planted over 1,670 house churches with an average </w:t>
      </w:r>
      <w:r>
        <w:rPr>
          <w:rFonts w:cstheme="minorHAnsi"/>
          <w:szCs w:val="22"/>
          <w:lang w:val="en-US"/>
        </w:rPr>
        <w:t>o</w:t>
      </w:r>
      <w:r w:rsidRPr="008F7FFD">
        <w:rPr>
          <w:rFonts w:cstheme="minorHAnsi"/>
          <w:szCs w:val="22"/>
          <w:lang w:val="en-US"/>
        </w:rPr>
        <w:t xml:space="preserve">f eight to </w:t>
      </w:r>
      <w:r>
        <w:rPr>
          <w:rFonts w:cstheme="minorHAnsi"/>
          <w:szCs w:val="22"/>
          <w:lang w:val="en-US"/>
        </w:rPr>
        <w:t>15</w:t>
      </w:r>
      <w:r w:rsidRPr="008F7FFD">
        <w:rPr>
          <w:rFonts w:cstheme="minorHAnsi"/>
          <w:szCs w:val="22"/>
          <w:lang w:val="en-US"/>
        </w:rPr>
        <w:t xml:space="preserve"> people in each, primarily from Muslim backgrounds.</w:t>
      </w:r>
      <w:r w:rsidRPr="00A16AE2">
        <w:rPr>
          <w:rStyle w:val="Funotenzeichen"/>
          <w:rFonts w:cstheme="minorHAnsi"/>
          <w:szCs w:val="22"/>
        </w:rPr>
        <w:footnoteReference w:id="12"/>
      </w:r>
      <w:r>
        <w:rPr>
          <w:rFonts w:cstheme="minorHAnsi"/>
          <w:szCs w:val="22"/>
          <w:lang w:val="en-US"/>
        </w:rPr>
        <w:t xml:space="preserve"> </w:t>
      </w:r>
      <w:r w:rsidRPr="008F7FFD">
        <w:rPr>
          <w:rFonts w:cstheme="minorHAnsi"/>
          <w:szCs w:val="22"/>
          <w:lang w:val="en-US"/>
        </w:rPr>
        <w:t xml:space="preserve">By contrast, the person quoted at the end – who has been ministering among Hispanics and describes himself as “not a praying person” </w:t>
      </w:r>
      <w:r>
        <w:rPr>
          <w:rFonts w:cstheme="minorHAnsi"/>
          <w:szCs w:val="22"/>
          <w:lang w:val="en-US"/>
        </w:rPr>
        <w:t>(</w:t>
      </w:r>
      <w:r w:rsidRPr="008F7FFD">
        <w:rPr>
          <w:rFonts w:cstheme="minorHAnsi"/>
          <w:szCs w:val="22"/>
          <w:lang w:val="en-US"/>
        </w:rPr>
        <w:t>though he does pray for his congregation</w:t>
      </w:r>
      <w:r>
        <w:rPr>
          <w:rFonts w:cstheme="minorHAnsi"/>
          <w:szCs w:val="22"/>
          <w:lang w:val="en-US"/>
        </w:rPr>
        <w:t>),</w:t>
      </w:r>
      <w:r w:rsidRPr="008F7FFD">
        <w:rPr>
          <w:rFonts w:cstheme="minorHAnsi"/>
          <w:szCs w:val="22"/>
          <w:lang w:val="en-US"/>
        </w:rPr>
        <w:t xml:space="preserve"> has been ministering for 25 years and has started seven churches, with a total of about 500 people in all.</w:t>
      </w:r>
      <w:r>
        <w:rPr>
          <w:rFonts w:cstheme="minorHAnsi"/>
          <w:szCs w:val="22"/>
          <w:lang w:val="en-US"/>
        </w:rPr>
        <w:t xml:space="preserve"> </w:t>
      </w:r>
      <w:r w:rsidRPr="008F7FFD">
        <w:rPr>
          <w:rFonts w:cstheme="minorHAnsi"/>
          <w:szCs w:val="22"/>
          <w:lang w:val="en-US"/>
        </w:rPr>
        <w:t xml:space="preserve">There are different cultural and religious contexts but the indications are that intercession by </w:t>
      </w:r>
      <w:r w:rsidRPr="008F7FFD">
        <w:rPr>
          <w:rFonts w:cstheme="minorHAnsi"/>
          <w:i/>
          <w:szCs w:val="22"/>
          <w:lang w:val="en-US"/>
        </w:rPr>
        <w:t>somebody</w:t>
      </w:r>
      <w:r w:rsidRPr="008F7FFD">
        <w:rPr>
          <w:rFonts w:cstheme="minorHAnsi"/>
          <w:szCs w:val="22"/>
          <w:lang w:val="en-US"/>
        </w:rPr>
        <w:t xml:space="preserve"> – whether by the church planter or others – has some kind of influence </w:t>
      </w:r>
      <w:r>
        <w:rPr>
          <w:rFonts w:cstheme="minorHAnsi"/>
          <w:szCs w:val="22"/>
          <w:lang w:val="en-US"/>
        </w:rPr>
        <w:t>which</w:t>
      </w:r>
      <w:r w:rsidRPr="008F7FFD">
        <w:rPr>
          <w:rFonts w:cstheme="minorHAnsi"/>
          <w:szCs w:val="22"/>
          <w:lang w:val="en-US"/>
        </w:rPr>
        <w:t xml:space="preserve"> cannot easily be measured.</w:t>
      </w:r>
    </w:p>
    <w:p w14:paraId="2F7E8D1B" w14:textId="77777777" w:rsidR="00F1091A" w:rsidRPr="008F7FFD" w:rsidRDefault="00F1091A" w:rsidP="00F1091A">
      <w:pPr>
        <w:spacing w:line="240" w:lineRule="auto"/>
        <w:rPr>
          <w:rFonts w:cstheme="minorHAnsi"/>
          <w:szCs w:val="22"/>
          <w:lang w:val="en-US"/>
        </w:rPr>
      </w:pPr>
      <w:r>
        <w:rPr>
          <w:rFonts w:cstheme="minorHAnsi"/>
          <w:szCs w:val="22"/>
          <w:lang w:val="en-US"/>
        </w:rPr>
        <w:tab/>
      </w:r>
      <w:r w:rsidRPr="008F7FFD">
        <w:rPr>
          <w:rFonts w:cstheme="minorHAnsi"/>
          <w:szCs w:val="22"/>
          <w:lang w:val="en-US"/>
        </w:rPr>
        <w:t>At least some of those in the control group tend to rely on intercession by those in their sending churches</w:t>
      </w:r>
      <w:r>
        <w:rPr>
          <w:rFonts w:cstheme="minorHAnsi"/>
          <w:szCs w:val="22"/>
          <w:lang w:val="en-US"/>
        </w:rPr>
        <w:t>,</w:t>
      </w:r>
      <w:r w:rsidRPr="008F7FFD">
        <w:rPr>
          <w:rFonts w:cstheme="minorHAnsi"/>
          <w:szCs w:val="22"/>
          <w:lang w:val="en-US"/>
        </w:rPr>
        <w:t xml:space="preserve"> whereas some of the catalysts speak more of the quality of intercession among those within the movements.</w:t>
      </w:r>
      <w:r>
        <w:rPr>
          <w:rFonts w:cstheme="minorHAnsi"/>
          <w:szCs w:val="22"/>
          <w:lang w:val="en-US"/>
        </w:rPr>
        <w:t xml:space="preserve"> </w:t>
      </w:r>
      <w:r w:rsidRPr="008F7FFD">
        <w:rPr>
          <w:rFonts w:cstheme="minorHAnsi"/>
          <w:szCs w:val="22"/>
          <w:lang w:val="en-US"/>
        </w:rPr>
        <w:t>Obviously, intercession by members of the local people group cannot be mobilized until there are believers among them.</w:t>
      </w:r>
      <w:r>
        <w:rPr>
          <w:rFonts w:cstheme="minorHAnsi"/>
          <w:szCs w:val="22"/>
          <w:lang w:val="en-US"/>
        </w:rPr>
        <w:t xml:space="preserve"> </w:t>
      </w:r>
      <w:r w:rsidRPr="008F7FFD">
        <w:rPr>
          <w:rFonts w:cstheme="minorHAnsi"/>
          <w:szCs w:val="22"/>
          <w:lang w:val="en-US"/>
        </w:rPr>
        <w:t xml:space="preserve">However, it appears </w:t>
      </w:r>
      <w:r>
        <w:rPr>
          <w:rFonts w:cstheme="minorHAnsi"/>
          <w:szCs w:val="22"/>
          <w:lang w:val="en-US"/>
        </w:rPr>
        <w:t xml:space="preserve">that </w:t>
      </w:r>
      <w:r w:rsidRPr="008F7FFD">
        <w:rPr>
          <w:rFonts w:cstheme="minorHAnsi"/>
          <w:szCs w:val="22"/>
          <w:lang w:val="en-US"/>
        </w:rPr>
        <w:t>part of the discipleship process implemented by those who have been effective in catalyzing a movement includes an emphasis on prayer.</w:t>
      </w:r>
      <w:r>
        <w:rPr>
          <w:rFonts w:cstheme="minorHAnsi"/>
          <w:szCs w:val="22"/>
          <w:lang w:val="en-US"/>
        </w:rPr>
        <w:t xml:space="preserve"> </w:t>
      </w:r>
      <w:r w:rsidRPr="008F7FFD">
        <w:rPr>
          <w:rFonts w:cstheme="minorHAnsi"/>
          <w:szCs w:val="22"/>
          <w:lang w:val="en-US"/>
        </w:rPr>
        <w:t>If the local people are taught from the beginning to be people of prayer, so that prayer becomes a normal part of their Christian discipleship, it naturally generates intercessory prayer locally by those on the ground.</w:t>
      </w:r>
    </w:p>
    <w:p w14:paraId="2F5E62E0" w14:textId="5238B932" w:rsidR="009E7EDB" w:rsidRPr="003B717B" w:rsidRDefault="00835AFE" w:rsidP="00151290">
      <w:pPr>
        <w:pStyle w:val="berschrift3"/>
      </w:pPr>
      <w:bookmarkStart w:id="169" w:name="_Toc77931709"/>
      <w:r w:rsidRPr="00E678A5">
        <w:t>Signs and Wonders – Responses to Question 10</w:t>
      </w:r>
      <w:bookmarkEnd w:id="169"/>
    </w:p>
    <w:p w14:paraId="60E51254" w14:textId="77777777" w:rsidR="009E7EDB" w:rsidRDefault="009E7EDB" w:rsidP="000306CE">
      <w:pPr>
        <w:spacing w:after="120"/>
        <w:rPr>
          <w:lang w:val="en-US"/>
        </w:rPr>
      </w:pPr>
      <w:r>
        <w:rPr>
          <w:lang w:val="en-US"/>
        </w:rPr>
        <w:t xml:space="preserve">Interviewees were asked: </w:t>
      </w:r>
    </w:p>
    <w:p w14:paraId="55514598" w14:textId="6142F605" w:rsidR="00835AFE" w:rsidRPr="008F7FFD" w:rsidRDefault="00835AFE" w:rsidP="000306CE">
      <w:pPr>
        <w:spacing w:after="120" w:line="240" w:lineRule="auto"/>
        <w:rPr>
          <w:i/>
          <w:iCs/>
          <w:lang w:val="en-US"/>
        </w:rPr>
      </w:pPr>
      <w:r w:rsidRPr="008F7FFD">
        <w:rPr>
          <w:i/>
          <w:iCs/>
          <w:lang w:val="en-US"/>
        </w:rPr>
        <w:t>(</w:t>
      </w:r>
      <w:r w:rsidR="009E7EDB" w:rsidRPr="008F7FFD">
        <w:rPr>
          <w:i/>
          <w:iCs/>
          <w:lang w:val="en-US"/>
        </w:rPr>
        <w:t xml:space="preserve">Question </w:t>
      </w:r>
      <w:r w:rsidRPr="008F7FFD">
        <w:rPr>
          <w:i/>
          <w:iCs/>
          <w:lang w:val="en-US"/>
        </w:rPr>
        <w:t xml:space="preserve">10a) In your experience, how often have you seen God do supernatural things in your ministry among your people group, for example Jesus appearing to Muslims in dreams or visions, or divine healings, or Muslims coming to faith by reading the Bible without any human agent involved? </w:t>
      </w:r>
    </w:p>
    <w:p w14:paraId="382B20AF" w14:textId="6359C312" w:rsidR="00835AFE" w:rsidRPr="008F7FFD" w:rsidRDefault="00835AFE" w:rsidP="00835AFE">
      <w:pPr>
        <w:spacing w:after="0" w:line="240" w:lineRule="auto"/>
        <w:rPr>
          <w:rFonts w:cstheme="minorHAnsi"/>
          <w:i/>
          <w:szCs w:val="22"/>
          <w:lang w:val="en-US"/>
        </w:rPr>
      </w:pPr>
      <w:r w:rsidRPr="008F7FFD">
        <w:rPr>
          <w:rFonts w:cstheme="minorHAnsi"/>
          <w:i/>
          <w:szCs w:val="22"/>
          <w:lang w:val="en-US"/>
        </w:rPr>
        <w:t>(</w:t>
      </w:r>
      <w:r w:rsidR="009E7EDB" w:rsidRPr="008F7FFD">
        <w:rPr>
          <w:rFonts w:cstheme="minorHAnsi"/>
          <w:i/>
          <w:szCs w:val="22"/>
          <w:lang w:val="en-US"/>
        </w:rPr>
        <w:t xml:space="preserve">Question </w:t>
      </w:r>
      <w:r w:rsidRPr="008F7FFD">
        <w:rPr>
          <w:rFonts w:cstheme="minorHAnsi"/>
          <w:i/>
          <w:szCs w:val="22"/>
          <w:lang w:val="en-US"/>
        </w:rPr>
        <w:t>10b) What would you say has been the impact of such supernatural interventions of God?</w:t>
      </w:r>
    </w:p>
    <w:p w14:paraId="13CB8284" w14:textId="3BA2BA38" w:rsidR="007C4BDD" w:rsidRPr="008F7FFD" w:rsidRDefault="00835AFE" w:rsidP="007C4BDD">
      <w:pPr>
        <w:spacing w:after="0" w:line="240" w:lineRule="auto"/>
        <w:rPr>
          <w:rFonts w:cstheme="minorHAnsi"/>
          <w:i/>
          <w:szCs w:val="22"/>
          <w:lang w:val="en-US"/>
        </w:rPr>
      </w:pPr>
      <w:r w:rsidRPr="008F7FFD">
        <w:rPr>
          <w:rFonts w:cstheme="minorHAnsi"/>
          <w:i/>
          <w:szCs w:val="22"/>
          <w:lang w:val="en-US"/>
        </w:rPr>
        <w:t>(</w:t>
      </w:r>
      <w:r w:rsidR="009E7EDB" w:rsidRPr="008F7FFD">
        <w:rPr>
          <w:rFonts w:cstheme="minorHAnsi"/>
          <w:i/>
          <w:szCs w:val="22"/>
          <w:lang w:val="en-US"/>
        </w:rPr>
        <w:t xml:space="preserve">Question </w:t>
      </w:r>
      <w:r w:rsidRPr="008F7FFD">
        <w:rPr>
          <w:rFonts w:cstheme="minorHAnsi"/>
          <w:i/>
          <w:szCs w:val="22"/>
          <w:lang w:val="en-US"/>
        </w:rPr>
        <w:t>10c) Could you give a few of the most impactful examples of such supernatural interventions of God?</w:t>
      </w:r>
    </w:p>
    <w:p w14:paraId="0FBE30D6" w14:textId="77777777" w:rsidR="007C4BDD" w:rsidRPr="008F7FFD" w:rsidRDefault="007C4BDD" w:rsidP="007C4BDD">
      <w:pPr>
        <w:spacing w:after="0" w:line="240" w:lineRule="auto"/>
        <w:rPr>
          <w:rFonts w:cstheme="minorHAnsi"/>
          <w:i/>
          <w:szCs w:val="22"/>
          <w:lang w:val="en-US"/>
        </w:rPr>
      </w:pPr>
    </w:p>
    <w:p w14:paraId="349019E7" w14:textId="77777777" w:rsidR="00F1091A" w:rsidRPr="008F7FFD" w:rsidRDefault="000306CE" w:rsidP="00F1091A">
      <w:pPr>
        <w:spacing w:after="0" w:line="240" w:lineRule="auto"/>
        <w:rPr>
          <w:rFonts w:cstheme="minorHAnsi"/>
          <w:szCs w:val="22"/>
          <w:lang w:val="en-US"/>
        </w:rPr>
      </w:pPr>
      <w:r>
        <w:rPr>
          <w:rFonts w:cstheme="minorHAnsi"/>
          <w:szCs w:val="22"/>
          <w:lang w:val="en-US"/>
        </w:rPr>
        <w:lastRenderedPageBreak/>
        <w:tab/>
      </w:r>
      <w:r w:rsidR="00F1091A" w:rsidRPr="008F7FFD">
        <w:rPr>
          <w:rFonts w:cstheme="minorHAnsi"/>
          <w:szCs w:val="22"/>
          <w:lang w:val="en-US"/>
        </w:rPr>
        <w:t>We attempted to quantify the frequency of these kinds of supernatural events, as well as to obtain qualitative data on the impact and kinds of experiences that people had.</w:t>
      </w:r>
      <w:r w:rsidR="00F1091A">
        <w:rPr>
          <w:rFonts w:cstheme="minorHAnsi"/>
          <w:szCs w:val="22"/>
          <w:lang w:val="en-US"/>
        </w:rPr>
        <w:t xml:space="preserve"> </w:t>
      </w:r>
      <w:r w:rsidR="00F1091A" w:rsidRPr="008F7FFD">
        <w:rPr>
          <w:rFonts w:cstheme="minorHAnsi"/>
          <w:szCs w:val="22"/>
          <w:lang w:val="en-US"/>
        </w:rPr>
        <w:t xml:space="preserve">It was easier for informants to give an estimate of the frequency in terms of categories such as </w:t>
      </w:r>
      <w:r w:rsidR="00F1091A">
        <w:rPr>
          <w:rFonts w:cstheme="minorHAnsi"/>
          <w:szCs w:val="22"/>
          <w:lang w:val="en-US"/>
        </w:rPr>
        <w:t>“</w:t>
      </w:r>
      <w:r w:rsidR="00F1091A" w:rsidRPr="008F7FFD">
        <w:rPr>
          <w:rFonts w:cstheme="minorHAnsi"/>
          <w:szCs w:val="22"/>
          <w:lang w:val="en-US"/>
        </w:rPr>
        <w:t>Not at all,</w:t>
      </w:r>
      <w:r w:rsidR="00F1091A">
        <w:rPr>
          <w:rFonts w:cstheme="minorHAnsi"/>
          <w:szCs w:val="22"/>
          <w:lang w:val="en-US"/>
        </w:rPr>
        <w:t>”</w:t>
      </w:r>
      <w:r w:rsidR="00F1091A" w:rsidRPr="008F7FFD">
        <w:rPr>
          <w:rFonts w:cstheme="minorHAnsi"/>
          <w:szCs w:val="22"/>
          <w:lang w:val="en-US"/>
        </w:rPr>
        <w:t xml:space="preserve"> </w:t>
      </w:r>
      <w:r w:rsidR="00F1091A">
        <w:rPr>
          <w:rFonts w:cstheme="minorHAnsi"/>
          <w:szCs w:val="22"/>
          <w:lang w:val="en-US"/>
        </w:rPr>
        <w:t>“</w:t>
      </w:r>
      <w:r w:rsidR="00F1091A" w:rsidRPr="008F7FFD">
        <w:rPr>
          <w:rFonts w:cstheme="minorHAnsi"/>
          <w:szCs w:val="22"/>
          <w:lang w:val="en-US"/>
        </w:rPr>
        <w:t>Once or twice,</w:t>
      </w:r>
      <w:r w:rsidR="00F1091A">
        <w:rPr>
          <w:rFonts w:cstheme="minorHAnsi"/>
          <w:szCs w:val="22"/>
          <w:lang w:val="en-US"/>
        </w:rPr>
        <w:t>”</w:t>
      </w:r>
      <w:r w:rsidR="00F1091A" w:rsidRPr="008F7FFD">
        <w:rPr>
          <w:rFonts w:cstheme="minorHAnsi"/>
          <w:szCs w:val="22"/>
          <w:lang w:val="en-US"/>
        </w:rPr>
        <w:t xml:space="preserve"> </w:t>
      </w:r>
      <w:r w:rsidR="00F1091A">
        <w:rPr>
          <w:rFonts w:cstheme="minorHAnsi"/>
          <w:szCs w:val="22"/>
          <w:lang w:val="en-US"/>
        </w:rPr>
        <w:t>“</w:t>
      </w:r>
      <w:r w:rsidR="00F1091A" w:rsidRPr="008F7FFD">
        <w:rPr>
          <w:rFonts w:cstheme="minorHAnsi"/>
          <w:szCs w:val="22"/>
          <w:lang w:val="en-US"/>
        </w:rPr>
        <w:t>Occasionally,</w:t>
      </w:r>
      <w:r w:rsidR="00F1091A">
        <w:rPr>
          <w:rFonts w:cstheme="minorHAnsi"/>
          <w:szCs w:val="22"/>
          <w:lang w:val="en-US"/>
        </w:rPr>
        <w:t>”</w:t>
      </w:r>
      <w:r w:rsidR="00F1091A" w:rsidRPr="008F7FFD">
        <w:rPr>
          <w:rFonts w:cstheme="minorHAnsi"/>
          <w:szCs w:val="22"/>
          <w:lang w:val="en-US"/>
        </w:rPr>
        <w:t xml:space="preserve"> </w:t>
      </w:r>
      <w:r w:rsidR="00F1091A">
        <w:rPr>
          <w:rFonts w:cstheme="minorHAnsi"/>
          <w:szCs w:val="22"/>
          <w:lang w:val="en-US"/>
        </w:rPr>
        <w:t>“</w:t>
      </w:r>
      <w:r w:rsidR="00F1091A" w:rsidRPr="008F7FFD">
        <w:rPr>
          <w:rFonts w:cstheme="minorHAnsi"/>
          <w:szCs w:val="22"/>
          <w:lang w:val="en-US"/>
        </w:rPr>
        <w:t>Several times</w:t>
      </w:r>
      <w:r w:rsidR="00F1091A">
        <w:rPr>
          <w:rFonts w:cstheme="minorHAnsi"/>
          <w:szCs w:val="22"/>
          <w:lang w:val="en-US"/>
        </w:rPr>
        <w:t>”</w:t>
      </w:r>
      <w:r w:rsidR="00F1091A" w:rsidRPr="008F7FFD">
        <w:rPr>
          <w:rFonts w:cstheme="minorHAnsi"/>
          <w:szCs w:val="22"/>
          <w:lang w:val="en-US"/>
        </w:rPr>
        <w:t xml:space="preserve"> and </w:t>
      </w:r>
      <w:r w:rsidR="00F1091A">
        <w:rPr>
          <w:rFonts w:cstheme="minorHAnsi"/>
          <w:szCs w:val="22"/>
          <w:lang w:val="en-US"/>
        </w:rPr>
        <w:t>“</w:t>
      </w:r>
      <w:r w:rsidR="00F1091A" w:rsidRPr="008F7FFD">
        <w:rPr>
          <w:rFonts w:cstheme="minorHAnsi"/>
          <w:szCs w:val="22"/>
          <w:lang w:val="en-US"/>
        </w:rPr>
        <w:t>Frequently.</w:t>
      </w:r>
      <w:r w:rsidR="00F1091A">
        <w:rPr>
          <w:rFonts w:cstheme="minorHAnsi"/>
          <w:szCs w:val="22"/>
          <w:lang w:val="en-US"/>
        </w:rPr>
        <w:t xml:space="preserve">” </w:t>
      </w:r>
      <w:r w:rsidR="00F1091A" w:rsidRPr="008F7FFD">
        <w:rPr>
          <w:rFonts w:cstheme="minorHAnsi"/>
          <w:szCs w:val="22"/>
          <w:lang w:val="en-US"/>
        </w:rPr>
        <w:t xml:space="preserve">Both among </w:t>
      </w:r>
      <w:r w:rsidR="00F1091A">
        <w:rPr>
          <w:rFonts w:cstheme="minorHAnsi"/>
          <w:szCs w:val="22"/>
          <w:lang w:val="en-US"/>
        </w:rPr>
        <w:t xml:space="preserve">catalysts </w:t>
      </w:r>
      <w:r w:rsidR="00F1091A" w:rsidRPr="008F7FFD">
        <w:rPr>
          <w:rFonts w:cstheme="minorHAnsi"/>
          <w:szCs w:val="22"/>
          <w:lang w:val="en-US"/>
        </w:rPr>
        <w:t>and in the control group, fewer than 10% of respondents reported that such events never happened in their experience.</w:t>
      </w:r>
      <w:r w:rsidR="00F1091A">
        <w:rPr>
          <w:rFonts w:cstheme="minorHAnsi"/>
          <w:szCs w:val="22"/>
          <w:lang w:val="en-US"/>
        </w:rPr>
        <w:t xml:space="preserve"> </w:t>
      </w:r>
      <w:r w:rsidR="00F1091A" w:rsidRPr="008F7FFD">
        <w:rPr>
          <w:rFonts w:cstheme="minorHAnsi"/>
          <w:szCs w:val="22"/>
          <w:lang w:val="en-US"/>
        </w:rPr>
        <w:t>In the control group</w:t>
      </w:r>
      <w:r w:rsidR="00F1091A">
        <w:rPr>
          <w:rFonts w:cstheme="minorHAnsi"/>
          <w:szCs w:val="22"/>
          <w:lang w:val="en-US"/>
        </w:rPr>
        <w:t>,</w:t>
      </w:r>
      <w:r w:rsidR="00F1091A" w:rsidRPr="008F7FFD">
        <w:rPr>
          <w:rFonts w:cstheme="minorHAnsi"/>
          <w:szCs w:val="22"/>
          <w:lang w:val="en-US"/>
        </w:rPr>
        <w:t xml:space="preserve"> all the other categories (from </w:t>
      </w:r>
      <w:r w:rsidR="00F1091A">
        <w:rPr>
          <w:rFonts w:cstheme="minorHAnsi"/>
          <w:szCs w:val="22"/>
          <w:lang w:val="en-US"/>
        </w:rPr>
        <w:t>“</w:t>
      </w:r>
      <w:r w:rsidR="00F1091A" w:rsidRPr="008F7FFD">
        <w:rPr>
          <w:rFonts w:cstheme="minorHAnsi"/>
          <w:szCs w:val="22"/>
          <w:lang w:val="en-US"/>
        </w:rPr>
        <w:t>once or twice</w:t>
      </w:r>
      <w:r w:rsidR="00F1091A">
        <w:rPr>
          <w:rFonts w:cstheme="minorHAnsi"/>
          <w:szCs w:val="22"/>
          <w:lang w:val="en-US"/>
        </w:rPr>
        <w:t>”</w:t>
      </w:r>
      <w:r w:rsidR="00F1091A" w:rsidRPr="008F7FFD">
        <w:rPr>
          <w:rFonts w:cstheme="minorHAnsi"/>
          <w:szCs w:val="22"/>
          <w:lang w:val="en-US"/>
        </w:rPr>
        <w:t xml:space="preserve"> through to </w:t>
      </w:r>
      <w:r w:rsidR="00F1091A">
        <w:rPr>
          <w:rFonts w:cstheme="minorHAnsi"/>
          <w:szCs w:val="22"/>
          <w:lang w:val="en-US"/>
        </w:rPr>
        <w:t>“</w:t>
      </w:r>
      <w:r w:rsidR="00F1091A" w:rsidRPr="008F7FFD">
        <w:rPr>
          <w:rFonts w:cstheme="minorHAnsi"/>
          <w:szCs w:val="22"/>
          <w:lang w:val="en-US"/>
        </w:rPr>
        <w:t>frequently</w:t>
      </w:r>
      <w:r w:rsidR="00F1091A">
        <w:rPr>
          <w:rFonts w:cstheme="minorHAnsi"/>
          <w:szCs w:val="22"/>
          <w:lang w:val="en-US"/>
        </w:rPr>
        <w:t>”</w:t>
      </w:r>
      <w:r w:rsidR="00F1091A" w:rsidRPr="008F7FFD">
        <w:rPr>
          <w:rFonts w:cstheme="minorHAnsi"/>
          <w:szCs w:val="22"/>
          <w:lang w:val="en-US"/>
        </w:rPr>
        <w:t>) were each reported by between 20% and 30% of those interviewed.</w:t>
      </w:r>
      <w:r w:rsidR="00F1091A">
        <w:rPr>
          <w:rFonts w:cstheme="minorHAnsi"/>
          <w:szCs w:val="22"/>
          <w:lang w:val="en-US"/>
        </w:rPr>
        <w:t xml:space="preserve"> </w:t>
      </w:r>
      <w:r w:rsidR="00F1091A" w:rsidRPr="008F7FFD">
        <w:rPr>
          <w:rFonts w:cstheme="minorHAnsi"/>
          <w:szCs w:val="22"/>
          <w:lang w:val="en-US"/>
        </w:rPr>
        <w:t xml:space="preserve">By contrast, among the </w:t>
      </w:r>
      <w:r w:rsidR="00F1091A">
        <w:rPr>
          <w:rFonts w:cstheme="minorHAnsi"/>
          <w:szCs w:val="22"/>
          <w:lang w:val="en-US"/>
        </w:rPr>
        <w:t xml:space="preserve">catalysts, </w:t>
      </w:r>
      <w:r w:rsidR="00F1091A" w:rsidRPr="008F7FFD">
        <w:rPr>
          <w:rFonts w:cstheme="minorHAnsi"/>
          <w:szCs w:val="22"/>
          <w:lang w:val="en-US"/>
        </w:rPr>
        <w:t xml:space="preserve">the incidence of those reporting such experiences </w:t>
      </w:r>
      <w:r w:rsidR="00F1091A">
        <w:rPr>
          <w:rFonts w:cstheme="minorHAnsi"/>
          <w:szCs w:val="22"/>
          <w:lang w:val="en-US"/>
        </w:rPr>
        <w:t>“</w:t>
      </w:r>
      <w:r w:rsidR="00F1091A" w:rsidRPr="008F7FFD">
        <w:rPr>
          <w:rFonts w:cstheme="minorHAnsi"/>
          <w:szCs w:val="22"/>
          <w:lang w:val="en-US"/>
        </w:rPr>
        <w:t>once or twice,</w:t>
      </w:r>
      <w:r w:rsidR="00F1091A">
        <w:rPr>
          <w:rFonts w:cstheme="minorHAnsi"/>
          <w:szCs w:val="22"/>
          <w:lang w:val="en-US"/>
        </w:rPr>
        <w:t>”</w:t>
      </w:r>
      <w:r w:rsidR="00F1091A" w:rsidRPr="008F7FFD">
        <w:rPr>
          <w:rFonts w:cstheme="minorHAnsi"/>
          <w:szCs w:val="22"/>
          <w:lang w:val="en-US"/>
        </w:rPr>
        <w:t xml:space="preserve"> </w:t>
      </w:r>
      <w:r w:rsidR="00F1091A">
        <w:rPr>
          <w:rFonts w:cstheme="minorHAnsi"/>
          <w:szCs w:val="22"/>
          <w:lang w:val="en-US"/>
        </w:rPr>
        <w:t>“</w:t>
      </w:r>
      <w:r w:rsidR="00F1091A" w:rsidRPr="008F7FFD">
        <w:rPr>
          <w:rFonts w:cstheme="minorHAnsi"/>
          <w:szCs w:val="22"/>
          <w:lang w:val="en-US"/>
        </w:rPr>
        <w:t>occasionally</w:t>
      </w:r>
      <w:r w:rsidR="00F1091A">
        <w:rPr>
          <w:rFonts w:cstheme="minorHAnsi"/>
          <w:szCs w:val="22"/>
          <w:lang w:val="en-US"/>
        </w:rPr>
        <w:t>,”</w:t>
      </w:r>
      <w:r w:rsidR="00F1091A" w:rsidRPr="008F7FFD">
        <w:rPr>
          <w:rFonts w:cstheme="minorHAnsi"/>
          <w:szCs w:val="22"/>
          <w:lang w:val="en-US"/>
        </w:rPr>
        <w:t xml:space="preserve"> or </w:t>
      </w:r>
      <w:r w:rsidR="00F1091A">
        <w:rPr>
          <w:rFonts w:cstheme="minorHAnsi"/>
          <w:szCs w:val="22"/>
          <w:lang w:val="en-US"/>
        </w:rPr>
        <w:t>“</w:t>
      </w:r>
      <w:r w:rsidR="00F1091A" w:rsidRPr="008F7FFD">
        <w:rPr>
          <w:rFonts w:cstheme="minorHAnsi"/>
          <w:szCs w:val="22"/>
          <w:lang w:val="en-US"/>
        </w:rPr>
        <w:t>several times</w:t>
      </w:r>
      <w:r w:rsidR="00F1091A">
        <w:rPr>
          <w:rFonts w:cstheme="minorHAnsi"/>
          <w:szCs w:val="22"/>
          <w:lang w:val="en-US"/>
        </w:rPr>
        <w:t>’</w:t>
      </w:r>
      <w:r w:rsidR="00F1091A" w:rsidRPr="008F7FFD">
        <w:rPr>
          <w:rFonts w:cstheme="minorHAnsi"/>
          <w:szCs w:val="22"/>
          <w:lang w:val="en-US"/>
        </w:rPr>
        <w:t xml:space="preserve"> hovered a little above or below 10%</w:t>
      </w:r>
      <w:r w:rsidR="00F1091A">
        <w:rPr>
          <w:rFonts w:cstheme="minorHAnsi"/>
          <w:szCs w:val="22"/>
          <w:lang w:val="en-US"/>
        </w:rPr>
        <w:t>.</w:t>
      </w:r>
      <w:r w:rsidR="00F1091A" w:rsidRPr="008F7FFD">
        <w:rPr>
          <w:rFonts w:cstheme="minorHAnsi"/>
          <w:szCs w:val="22"/>
          <w:lang w:val="en-US"/>
        </w:rPr>
        <w:t xml:space="preserve"> </w:t>
      </w:r>
      <w:r w:rsidR="00F1091A">
        <w:rPr>
          <w:rFonts w:cstheme="minorHAnsi"/>
          <w:szCs w:val="22"/>
          <w:lang w:val="en-US"/>
        </w:rPr>
        <w:t>B</w:t>
      </w:r>
      <w:r w:rsidR="00F1091A" w:rsidRPr="008F7FFD">
        <w:rPr>
          <w:rFonts w:cstheme="minorHAnsi"/>
          <w:szCs w:val="22"/>
          <w:lang w:val="en-US"/>
        </w:rPr>
        <w:t xml:space="preserve">ut then for the </w:t>
      </w:r>
      <w:r w:rsidR="00F1091A">
        <w:rPr>
          <w:rFonts w:cstheme="minorHAnsi"/>
          <w:szCs w:val="22"/>
          <w:lang w:val="en-US"/>
        </w:rPr>
        <w:t>”</w:t>
      </w:r>
      <w:r w:rsidR="00F1091A" w:rsidRPr="008F7FFD">
        <w:rPr>
          <w:rFonts w:cstheme="minorHAnsi"/>
          <w:szCs w:val="22"/>
          <w:lang w:val="en-US"/>
        </w:rPr>
        <w:t>frequently</w:t>
      </w:r>
      <w:r w:rsidR="00F1091A">
        <w:rPr>
          <w:rFonts w:cstheme="minorHAnsi"/>
          <w:szCs w:val="22"/>
          <w:lang w:val="en-US"/>
        </w:rPr>
        <w:t>”</w:t>
      </w:r>
      <w:r w:rsidR="00F1091A" w:rsidRPr="008F7FFD">
        <w:rPr>
          <w:rFonts w:cstheme="minorHAnsi"/>
          <w:szCs w:val="22"/>
          <w:lang w:val="en-US"/>
        </w:rPr>
        <w:t xml:space="preserve"> category the responses shot up to 60%, as shown by Figure 5. This means that supernatural interventions frequently occur more than twice as often among the </w:t>
      </w:r>
      <w:r w:rsidR="00F1091A">
        <w:rPr>
          <w:rFonts w:cstheme="minorHAnsi"/>
          <w:szCs w:val="22"/>
          <w:lang w:val="en-US"/>
        </w:rPr>
        <w:t xml:space="preserve">catalysts </w:t>
      </w:r>
      <w:r w:rsidR="00F1091A" w:rsidRPr="008F7FFD">
        <w:rPr>
          <w:rFonts w:cstheme="minorHAnsi"/>
          <w:szCs w:val="22"/>
          <w:lang w:val="en-US"/>
        </w:rPr>
        <w:t xml:space="preserve">as </w:t>
      </w:r>
      <w:r w:rsidR="00F1091A">
        <w:rPr>
          <w:rFonts w:cstheme="minorHAnsi"/>
          <w:szCs w:val="22"/>
          <w:lang w:val="en-US"/>
        </w:rPr>
        <w:t>among</w:t>
      </w:r>
      <w:r w:rsidR="00F1091A" w:rsidRPr="008F7FFD">
        <w:rPr>
          <w:rFonts w:cstheme="minorHAnsi"/>
          <w:szCs w:val="22"/>
          <w:lang w:val="en-US"/>
        </w:rPr>
        <w:t xml:space="preserve"> those in the control group. </w:t>
      </w:r>
    </w:p>
    <w:p w14:paraId="00030259" w14:textId="0E7DBB1F" w:rsidR="00ED7024" w:rsidRPr="008F7FFD" w:rsidRDefault="00ED7024" w:rsidP="007C4BDD">
      <w:pPr>
        <w:spacing w:after="0" w:line="240" w:lineRule="auto"/>
        <w:rPr>
          <w:rFonts w:cstheme="minorHAnsi"/>
          <w:szCs w:val="22"/>
          <w:lang w:val="en-US"/>
        </w:rPr>
      </w:pPr>
    </w:p>
    <w:p w14:paraId="4D6E5511" w14:textId="50148287" w:rsidR="00835AFE" w:rsidRPr="005D7715" w:rsidRDefault="00206C50" w:rsidP="00360526">
      <w:pPr>
        <w:spacing w:line="240" w:lineRule="auto"/>
        <w:jc w:val="center"/>
        <w:rPr>
          <w:rFonts w:cstheme="minorHAnsi"/>
          <w:bCs/>
          <w:szCs w:val="22"/>
          <w:u w:val="single"/>
          <w:lang w:val="en-US"/>
        </w:rPr>
      </w:pPr>
      <w:r w:rsidRPr="005D7715">
        <w:rPr>
          <w:rFonts w:cstheme="minorHAnsi"/>
          <w:bCs/>
          <w:szCs w:val="22"/>
          <w:u w:val="single"/>
          <w:lang w:val="en-US"/>
        </w:rPr>
        <w:t>Figure</w:t>
      </w:r>
      <w:r w:rsidR="00835AFE" w:rsidRPr="005D7715">
        <w:rPr>
          <w:rFonts w:cstheme="minorHAnsi"/>
          <w:bCs/>
          <w:szCs w:val="22"/>
          <w:u w:val="single"/>
          <w:lang w:val="en-US"/>
        </w:rPr>
        <w:t xml:space="preserve"> 5: Frequency of </w:t>
      </w:r>
      <w:r w:rsidR="00F1091A" w:rsidRPr="00F1091A">
        <w:rPr>
          <w:rFonts w:cstheme="minorHAnsi"/>
          <w:bCs/>
          <w:szCs w:val="22"/>
          <w:u w:val="single"/>
          <w:lang w:val="en-US"/>
        </w:rPr>
        <w:t>“</w:t>
      </w:r>
      <w:r w:rsidR="00835AFE" w:rsidRPr="005D7715">
        <w:rPr>
          <w:rFonts w:cstheme="minorHAnsi"/>
          <w:bCs/>
          <w:szCs w:val="22"/>
          <w:u w:val="single"/>
          <w:lang w:val="en-US"/>
        </w:rPr>
        <w:t>supernatural</w:t>
      </w:r>
      <w:r w:rsidR="00F1091A" w:rsidRPr="005D7715">
        <w:rPr>
          <w:rFonts w:cstheme="minorHAnsi"/>
          <w:bCs/>
          <w:szCs w:val="22"/>
          <w:u w:val="single"/>
          <w:lang w:val="en-US"/>
        </w:rPr>
        <w:t>“</w:t>
      </w:r>
      <w:r w:rsidR="00835AFE" w:rsidRPr="005D7715">
        <w:rPr>
          <w:rFonts w:cstheme="minorHAnsi"/>
          <w:bCs/>
          <w:szCs w:val="22"/>
          <w:u w:val="single"/>
          <w:lang w:val="en-US"/>
        </w:rPr>
        <w:t xml:space="preserve"> interventions</w:t>
      </w:r>
    </w:p>
    <w:p w14:paraId="2DB0146B" w14:textId="77777777" w:rsidR="00007375" w:rsidRDefault="00007375" w:rsidP="000E11C5">
      <w:pPr>
        <w:spacing w:line="240" w:lineRule="auto"/>
        <w:rPr>
          <w:rFonts w:cstheme="minorHAnsi"/>
          <w:szCs w:val="22"/>
          <w:lang w:val="en-US"/>
        </w:rPr>
      </w:pPr>
    </w:p>
    <w:p w14:paraId="67A08E4A" w14:textId="0F377994" w:rsidR="00835AFE" w:rsidRPr="008F7FFD" w:rsidRDefault="00835AFE" w:rsidP="000E11C5">
      <w:pPr>
        <w:spacing w:line="240" w:lineRule="auto"/>
        <w:rPr>
          <w:rFonts w:cstheme="minorHAnsi"/>
          <w:szCs w:val="22"/>
          <w:lang w:val="en-US"/>
        </w:rPr>
      </w:pPr>
      <w:r w:rsidRPr="007926B6">
        <w:rPr>
          <w:rFonts w:cstheme="minorHAnsi"/>
          <w:noProof/>
          <w:szCs w:val="22"/>
          <w:lang w:val="en-US" w:eastAsia="zh-CN"/>
        </w:rPr>
        <w:drawing>
          <wp:anchor distT="0" distB="0" distL="114300" distR="114300" simplePos="0" relativeHeight="251671040" behindDoc="0" locked="1" layoutInCell="1" allowOverlap="1" wp14:anchorId="0284E2FA" wp14:editId="3861AA96">
            <wp:simplePos x="0" y="0"/>
            <wp:positionH relativeFrom="column">
              <wp:posOffset>495300</wp:posOffset>
            </wp:positionH>
            <wp:positionV relativeFrom="paragraph">
              <wp:posOffset>-292100</wp:posOffset>
            </wp:positionV>
            <wp:extent cx="4507992" cy="1819656"/>
            <wp:effectExtent l="0" t="0" r="6985" b="9525"/>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sidRPr="008F7FFD">
        <w:rPr>
          <w:rFonts w:cstheme="minorHAnsi"/>
          <w:szCs w:val="22"/>
          <w:lang w:val="en-US"/>
        </w:rPr>
        <w:t>Th</w:t>
      </w:r>
      <w:r w:rsidR="00F1091A">
        <w:rPr>
          <w:rFonts w:cstheme="minorHAnsi"/>
          <w:szCs w:val="22"/>
          <w:lang w:val="en-US"/>
        </w:rPr>
        <w:t>is finding implies</w:t>
      </w:r>
      <w:r w:rsidRPr="008F7FFD">
        <w:rPr>
          <w:rFonts w:cstheme="minorHAnsi"/>
          <w:szCs w:val="22"/>
          <w:lang w:val="en-US"/>
        </w:rPr>
        <w:t xml:space="preserve"> that </w:t>
      </w:r>
      <w:r w:rsidR="00F1091A">
        <w:rPr>
          <w:rFonts w:cstheme="minorHAnsi"/>
          <w:szCs w:val="22"/>
          <w:lang w:val="en-US"/>
        </w:rPr>
        <w:t>“</w:t>
      </w:r>
      <w:r w:rsidRPr="008F7FFD">
        <w:rPr>
          <w:rFonts w:cstheme="minorHAnsi"/>
          <w:szCs w:val="22"/>
          <w:lang w:val="en-US"/>
        </w:rPr>
        <w:t>signs and wonders</w:t>
      </w:r>
      <w:r w:rsidR="00F1091A">
        <w:rPr>
          <w:rFonts w:cstheme="minorHAnsi"/>
          <w:szCs w:val="22"/>
          <w:lang w:val="en-US"/>
        </w:rPr>
        <w:t xml:space="preserve">” </w:t>
      </w:r>
      <w:r w:rsidRPr="008F7FFD">
        <w:rPr>
          <w:rFonts w:cstheme="minorHAnsi"/>
          <w:szCs w:val="22"/>
          <w:lang w:val="en-US"/>
        </w:rPr>
        <w:t>are commonly associated with catalyzing a movement.</w:t>
      </w:r>
      <w:r w:rsidR="00101F9C">
        <w:rPr>
          <w:rFonts w:cstheme="minorHAnsi"/>
          <w:szCs w:val="22"/>
          <w:lang w:val="en-US"/>
        </w:rPr>
        <w:t xml:space="preserve"> </w:t>
      </w:r>
      <w:r w:rsidRPr="008F7FFD">
        <w:rPr>
          <w:rFonts w:cstheme="minorHAnsi"/>
          <w:szCs w:val="22"/>
          <w:lang w:val="en-US"/>
        </w:rPr>
        <w:t>However, the question mentioned a spectrum of types of experiences, including healings, dreams, and visions.</w:t>
      </w:r>
      <w:r w:rsidR="00101F9C">
        <w:rPr>
          <w:rFonts w:cstheme="minorHAnsi"/>
          <w:szCs w:val="22"/>
          <w:lang w:val="en-US"/>
        </w:rPr>
        <w:t xml:space="preserve"> </w:t>
      </w:r>
      <w:r w:rsidRPr="008F7FFD">
        <w:rPr>
          <w:rFonts w:cstheme="minorHAnsi"/>
          <w:szCs w:val="22"/>
          <w:lang w:val="en-US"/>
        </w:rPr>
        <w:t>When asked more closely about their experiences and examples, informants tended to focus on those events that stood out in their minds and were more dramatic.</w:t>
      </w:r>
      <w:r w:rsidR="00101F9C">
        <w:rPr>
          <w:rFonts w:cstheme="minorHAnsi"/>
          <w:szCs w:val="22"/>
          <w:lang w:val="en-US"/>
        </w:rPr>
        <w:t xml:space="preserve"> </w:t>
      </w:r>
      <w:r w:rsidRPr="008F7FFD">
        <w:rPr>
          <w:rFonts w:cstheme="minorHAnsi"/>
          <w:szCs w:val="22"/>
          <w:lang w:val="en-US"/>
        </w:rPr>
        <w:t xml:space="preserve">However, it was the category of healings which most closely mirrored the trend shown in </w:t>
      </w:r>
      <w:r w:rsidR="00C846AA" w:rsidRPr="008F7FFD">
        <w:rPr>
          <w:rFonts w:cstheme="minorHAnsi"/>
          <w:szCs w:val="22"/>
          <w:lang w:val="en-US"/>
        </w:rPr>
        <w:t>figure 5</w:t>
      </w:r>
      <w:r w:rsidRPr="008F7FFD">
        <w:rPr>
          <w:rFonts w:cstheme="minorHAnsi"/>
          <w:szCs w:val="22"/>
          <w:lang w:val="en-US"/>
        </w:rPr>
        <w:t xml:space="preserve">, as shown by </w:t>
      </w:r>
      <w:r w:rsidR="00C846AA" w:rsidRPr="008F7FFD">
        <w:rPr>
          <w:rFonts w:cstheme="minorHAnsi"/>
          <w:szCs w:val="22"/>
          <w:lang w:val="en-US"/>
        </w:rPr>
        <w:t>figure 6</w:t>
      </w:r>
      <w:r w:rsidRPr="008F7FFD">
        <w:rPr>
          <w:rFonts w:cstheme="minorHAnsi"/>
          <w:szCs w:val="22"/>
          <w:lang w:val="en-US"/>
        </w:rPr>
        <w:t xml:space="preserve"> below. Here the difference between effective catalysts and the control group is even starker, with almost three times as many of the </w:t>
      </w:r>
      <w:r w:rsidR="00007375">
        <w:rPr>
          <w:rFonts w:cstheme="minorHAnsi"/>
          <w:szCs w:val="22"/>
          <w:lang w:val="en-US"/>
        </w:rPr>
        <w:t xml:space="preserve">catalysts </w:t>
      </w:r>
      <w:r w:rsidRPr="008F7FFD">
        <w:rPr>
          <w:rFonts w:cstheme="minorHAnsi"/>
          <w:szCs w:val="22"/>
          <w:lang w:val="en-US"/>
        </w:rPr>
        <w:t xml:space="preserve">reporting healings as happening frequently in their ministry. </w:t>
      </w:r>
    </w:p>
    <w:p w14:paraId="157FA957" w14:textId="4B0E5E51" w:rsidR="00835AFE" w:rsidRPr="008F7FFD" w:rsidRDefault="000306CE" w:rsidP="00360526">
      <w:pPr>
        <w:spacing w:line="240" w:lineRule="auto"/>
        <w:jc w:val="center"/>
        <w:rPr>
          <w:rFonts w:cstheme="minorHAnsi"/>
          <w:bCs/>
          <w:szCs w:val="22"/>
          <w:u w:val="single"/>
          <w:lang w:val="en-US"/>
        </w:rPr>
      </w:pPr>
      <w:r w:rsidRPr="007926B6">
        <w:rPr>
          <w:rFonts w:cstheme="minorHAnsi"/>
          <w:noProof/>
          <w:szCs w:val="22"/>
          <w:lang w:val="en-US" w:eastAsia="zh-CN"/>
        </w:rPr>
        <w:drawing>
          <wp:anchor distT="0" distB="0" distL="114300" distR="114300" simplePos="0" relativeHeight="251667968" behindDoc="0" locked="1" layoutInCell="1" allowOverlap="1" wp14:anchorId="6897E7B6" wp14:editId="15D9FDC2">
            <wp:simplePos x="0" y="0"/>
            <wp:positionH relativeFrom="column">
              <wp:posOffset>752475</wp:posOffset>
            </wp:positionH>
            <wp:positionV relativeFrom="paragraph">
              <wp:posOffset>346710</wp:posOffset>
            </wp:positionV>
            <wp:extent cx="4041648" cy="1673352"/>
            <wp:effectExtent l="0" t="0" r="16510" b="3175"/>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sidR="00206C50" w:rsidRPr="008F7FFD">
        <w:rPr>
          <w:rFonts w:cstheme="minorHAnsi"/>
          <w:bCs/>
          <w:szCs w:val="22"/>
          <w:u w:val="single"/>
          <w:lang w:val="en-US"/>
        </w:rPr>
        <w:t>Figure 6</w:t>
      </w:r>
      <w:r w:rsidR="00835AFE" w:rsidRPr="008F7FFD">
        <w:rPr>
          <w:rFonts w:cstheme="minorHAnsi"/>
          <w:bCs/>
          <w:szCs w:val="22"/>
          <w:u w:val="single"/>
          <w:lang w:val="en-US"/>
        </w:rPr>
        <w:t>: Frequency of divine healings</w:t>
      </w:r>
    </w:p>
    <w:p w14:paraId="056489A9" w14:textId="77777777" w:rsidR="0001224A" w:rsidRDefault="00DC0CDD" w:rsidP="00B83D0B">
      <w:pPr>
        <w:spacing w:line="240" w:lineRule="auto"/>
        <w:rPr>
          <w:rFonts w:cstheme="minorHAnsi"/>
          <w:szCs w:val="22"/>
          <w:lang w:val="en-US"/>
        </w:rPr>
      </w:pPr>
      <w:r>
        <w:rPr>
          <w:rFonts w:cstheme="minorHAnsi"/>
          <w:szCs w:val="22"/>
          <w:lang w:val="en-US"/>
        </w:rPr>
        <w:tab/>
      </w:r>
    </w:p>
    <w:p w14:paraId="73997DEF" w14:textId="2AF52F5F" w:rsidR="0001224A" w:rsidRPr="0001224A" w:rsidRDefault="0001224A" w:rsidP="0001224A">
      <w:pPr>
        <w:spacing w:line="240" w:lineRule="auto"/>
        <w:rPr>
          <w:rFonts w:cstheme="minorHAnsi"/>
          <w:bCs/>
          <w:szCs w:val="22"/>
          <w:lang w:val="en-US"/>
        </w:rPr>
      </w:pPr>
      <w:r w:rsidRPr="0001224A">
        <w:rPr>
          <w:rFonts w:cstheme="minorHAnsi"/>
          <w:bCs/>
          <w:szCs w:val="22"/>
          <w:lang w:val="en-US"/>
        </w:rPr>
        <w:tab/>
        <w:t xml:space="preserve">Visions, dreams, or other ”supernatural” experiences were less commonly reported and showed a bimodal pattern, whereby among catalysts they were either reported “once or twice” or </w:t>
      </w:r>
      <w:r w:rsidRPr="0001224A">
        <w:rPr>
          <w:rFonts w:cstheme="minorHAnsi"/>
          <w:bCs/>
          <w:szCs w:val="22"/>
          <w:lang w:val="en-US"/>
        </w:rPr>
        <w:lastRenderedPageBreak/>
        <w:t>else “frequently.” In the control group, a few said these happened “occasionally” or “several times,” but again such events tended to be clustered around the low or high frequencies, as figure 7</w:t>
      </w:r>
      <w:r>
        <w:rPr>
          <w:rFonts w:cstheme="minorHAnsi"/>
          <w:bCs/>
          <w:szCs w:val="22"/>
          <w:lang w:val="en-US"/>
        </w:rPr>
        <w:t xml:space="preserve"> shows</w:t>
      </w:r>
      <w:r w:rsidRPr="0001224A">
        <w:rPr>
          <w:rFonts w:cstheme="minorHAnsi"/>
          <w:bCs/>
          <w:szCs w:val="22"/>
          <w:lang w:val="en-US"/>
        </w:rPr>
        <w:t>.</w:t>
      </w:r>
    </w:p>
    <w:p w14:paraId="0D1F22E5" w14:textId="5514A9D4" w:rsidR="00835AFE" w:rsidRPr="008F7FFD" w:rsidRDefault="00007375" w:rsidP="0001224A">
      <w:pPr>
        <w:spacing w:after="240" w:line="240" w:lineRule="auto"/>
        <w:jc w:val="center"/>
        <w:rPr>
          <w:rFonts w:cstheme="minorHAnsi"/>
          <w:b/>
          <w:szCs w:val="22"/>
          <w:lang w:val="en-US"/>
        </w:rPr>
      </w:pPr>
      <w:r w:rsidRPr="007926B6">
        <w:rPr>
          <w:rFonts w:cstheme="minorHAnsi"/>
          <w:noProof/>
          <w:szCs w:val="22"/>
          <w:lang w:val="en-US" w:eastAsia="zh-CN"/>
        </w:rPr>
        <w:drawing>
          <wp:anchor distT="0" distB="0" distL="114300" distR="114300" simplePos="0" relativeHeight="251668992" behindDoc="0" locked="1" layoutInCell="1" allowOverlap="1" wp14:anchorId="17C8765C" wp14:editId="60A15AA0">
            <wp:simplePos x="0" y="0"/>
            <wp:positionH relativeFrom="column">
              <wp:posOffset>1076325</wp:posOffset>
            </wp:positionH>
            <wp:positionV relativeFrom="paragraph">
              <wp:posOffset>429895</wp:posOffset>
            </wp:positionV>
            <wp:extent cx="3538220" cy="1682115"/>
            <wp:effectExtent l="0" t="0" r="5080" b="13335"/>
            <wp:wrapTopAndBottom/>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r w:rsidR="00206C50" w:rsidRPr="008F7FFD">
        <w:rPr>
          <w:rFonts w:cstheme="minorHAnsi"/>
          <w:bCs/>
          <w:szCs w:val="22"/>
          <w:u w:val="single"/>
          <w:lang w:val="en-US"/>
        </w:rPr>
        <w:t>Figure 7</w:t>
      </w:r>
      <w:r w:rsidR="00835AFE" w:rsidRPr="008F7FFD">
        <w:rPr>
          <w:rFonts w:cstheme="minorHAnsi"/>
          <w:bCs/>
          <w:szCs w:val="22"/>
          <w:u w:val="single"/>
          <w:lang w:val="en-US"/>
        </w:rPr>
        <w:t xml:space="preserve">: Frequency of dreams, visions or other </w:t>
      </w:r>
      <w:r w:rsidR="0001224A">
        <w:rPr>
          <w:rFonts w:cstheme="minorHAnsi"/>
          <w:bCs/>
          <w:szCs w:val="22"/>
          <w:u w:val="single"/>
          <w:lang w:val="en-US"/>
        </w:rPr>
        <w:t>“</w:t>
      </w:r>
      <w:r w:rsidR="00835AFE" w:rsidRPr="008F7FFD">
        <w:rPr>
          <w:rFonts w:cstheme="minorHAnsi"/>
          <w:bCs/>
          <w:szCs w:val="22"/>
          <w:u w:val="single"/>
          <w:lang w:val="en-US"/>
        </w:rPr>
        <w:t>supernatural interventions</w:t>
      </w:r>
      <w:r w:rsidR="0001224A">
        <w:rPr>
          <w:rFonts w:cstheme="minorHAnsi"/>
          <w:b/>
          <w:szCs w:val="22"/>
          <w:lang w:val="en-US"/>
        </w:rPr>
        <w:t>”</w:t>
      </w:r>
    </w:p>
    <w:p w14:paraId="7E8A6735" w14:textId="6ABB48E1" w:rsidR="00835AFE" w:rsidRPr="008F7FFD" w:rsidRDefault="00835AFE" w:rsidP="00B83D0B">
      <w:pPr>
        <w:spacing w:line="240" w:lineRule="auto"/>
        <w:jc w:val="center"/>
        <w:rPr>
          <w:rFonts w:cstheme="minorHAnsi"/>
          <w:b/>
          <w:szCs w:val="22"/>
          <w:lang w:val="en-US"/>
        </w:rPr>
      </w:pPr>
    </w:p>
    <w:p w14:paraId="0F4F184F" w14:textId="68644B64" w:rsidR="0001224A" w:rsidRDefault="00DC0CDD" w:rsidP="00835AFE">
      <w:pPr>
        <w:spacing w:after="0" w:line="240" w:lineRule="auto"/>
        <w:rPr>
          <w:rFonts w:cstheme="minorHAnsi"/>
          <w:szCs w:val="22"/>
          <w:lang w:val="en-US"/>
        </w:rPr>
      </w:pPr>
      <w:r>
        <w:rPr>
          <w:rFonts w:cstheme="minorHAnsi"/>
          <w:szCs w:val="22"/>
          <w:lang w:val="en-US"/>
        </w:rPr>
        <w:tab/>
      </w:r>
      <w:r w:rsidR="0001224A" w:rsidRPr="0001224A">
        <w:rPr>
          <w:rFonts w:cstheme="minorHAnsi"/>
          <w:szCs w:val="22"/>
          <w:lang w:val="en-US"/>
        </w:rPr>
        <w:t xml:space="preserve">One possible explanation for this bimodal distribution might be that dreams and visions occur spontaneously and cannot be predicted, whereas workers in pioneer situations may often encounter sick people and offer to pray for their healing. However, in some situations, Christians regularly pray for God to reveal himself through significant dreams or visions to those in the community. If God answers such prayers, this may lead to more frequent reports of such events in some areas. For instance, a man who had been ministering among a Muslim people group reported: </w:t>
      </w:r>
    </w:p>
    <w:p w14:paraId="6AAD1A1C" w14:textId="77777777" w:rsidR="0001224A" w:rsidRDefault="0001224A" w:rsidP="00835AFE">
      <w:pPr>
        <w:spacing w:after="0" w:line="240" w:lineRule="auto"/>
        <w:rPr>
          <w:rFonts w:cstheme="minorHAnsi"/>
          <w:szCs w:val="22"/>
          <w:lang w:val="en-US"/>
        </w:rPr>
      </w:pPr>
    </w:p>
    <w:p w14:paraId="0AFD5236" w14:textId="349BB0D2" w:rsidR="00835AFE" w:rsidRPr="008F7FFD" w:rsidRDefault="00835AFE" w:rsidP="00835AFE">
      <w:pPr>
        <w:spacing w:line="240" w:lineRule="auto"/>
        <w:ind w:left="720"/>
        <w:rPr>
          <w:rFonts w:cstheme="minorHAnsi"/>
          <w:szCs w:val="22"/>
          <w:lang w:val="en-US"/>
        </w:rPr>
      </w:pPr>
      <w:r w:rsidRPr="008F7FFD">
        <w:rPr>
          <w:rFonts w:cstheme="minorHAnsi"/>
          <w:szCs w:val="22"/>
          <w:lang w:val="en-US"/>
        </w:rPr>
        <w:t>Every time someone came to the church it was almost always because of having had a dream.</w:t>
      </w:r>
      <w:r w:rsidR="00101F9C">
        <w:rPr>
          <w:rFonts w:cstheme="minorHAnsi"/>
          <w:szCs w:val="22"/>
          <w:lang w:val="en-US"/>
        </w:rPr>
        <w:t xml:space="preserve"> </w:t>
      </w:r>
      <w:r w:rsidRPr="008F7FFD">
        <w:rPr>
          <w:rFonts w:cstheme="minorHAnsi"/>
          <w:szCs w:val="22"/>
          <w:lang w:val="en-US"/>
        </w:rPr>
        <w:t>For example, one man was a neighbor who had seen us meeting for three years.</w:t>
      </w:r>
      <w:r w:rsidR="00101F9C">
        <w:rPr>
          <w:rFonts w:cstheme="minorHAnsi"/>
          <w:szCs w:val="22"/>
          <w:lang w:val="en-US"/>
        </w:rPr>
        <w:t xml:space="preserve"> </w:t>
      </w:r>
      <w:r w:rsidRPr="008F7FFD">
        <w:rPr>
          <w:rFonts w:cstheme="minorHAnsi"/>
          <w:szCs w:val="22"/>
          <w:lang w:val="en-US"/>
        </w:rPr>
        <w:t>He had three dreams.</w:t>
      </w:r>
      <w:r w:rsidR="00101F9C">
        <w:rPr>
          <w:rFonts w:cstheme="minorHAnsi"/>
          <w:szCs w:val="22"/>
          <w:lang w:val="en-US"/>
        </w:rPr>
        <w:t xml:space="preserve"> </w:t>
      </w:r>
      <w:r w:rsidRPr="008F7FFD">
        <w:rPr>
          <w:rFonts w:cstheme="minorHAnsi"/>
          <w:szCs w:val="22"/>
          <w:lang w:val="en-US"/>
        </w:rPr>
        <w:t>In the first he was climbing a coconut tree and fell off it.</w:t>
      </w:r>
      <w:r w:rsidR="00101F9C">
        <w:rPr>
          <w:rFonts w:cstheme="minorHAnsi"/>
          <w:szCs w:val="22"/>
          <w:lang w:val="en-US"/>
        </w:rPr>
        <w:t xml:space="preserve"> </w:t>
      </w:r>
      <w:r w:rsidRPr="008F7FFD">
        <w:rPr>
          <w:rFonts w:cstheme="minorHAnsi"/>
          <w:szCs w:val="22"/>
          <w:lang w:val="en-US"/>
        </w:rPr>
        <w:t>In the second dream he was on his bed and his head was being cut off.</w:t>
      </w:r>
      <w:r w:rsidR="00101F9C">
        <w:rPr>
          <w:rFonts w:cstheme="minorHAnsi"/>
          <w:szCs w:val="22"/>
          <w:lang w:val="en-US"/>
        </w:rPr>
        <w:t xml:space="preserve"> </w:t>
      </w:r>
      <w:r w:rsidRPr="008F7FFD">
        <w:rPr>
          <w:rFonts w:cstheme="minorHAnsi"/>
          <w:szCs w:val="22"/>
          <w:lang w:val="en-US"/>
        </w:rPr>
        <w:t>Then in the third dream he saw a man in white – Jesus – who told him to come to him.</w:t>
      </w:r>
      <w:r w:rsidR="00E42D50">
        <w:rPr>
          <w:rFonts w:cstheme="minorHAnsi"/>
          <w:szCs w:val="22"/>
          <w:lang w:val="en-US"/>
        </w:rPr>
        <w:t xml:space="preserve"> </w:t>
      </w:r>
      <w:r w:rsidRPr="008F7FFD">
        <w:rPr>
          <w:rFonts w:cstheme="minorHAnsi"/>
          <w:szCs w:val="22"/>
          <w:lang w:val="en-US"/>
        </w:rPr>
        <w:t>Almost everyone in the church had had a significant dream.</w:t>
      </w:r>
      <w:r w:rsidR="00101F9C">
        <w:rPr>
          <w:rFonts w:cstheme="minorHAnsi"/>
          <w:szCs w:val="22"/>
          <w:lang w:val="en-US"/>
        </w:rPr>
        <w:t xml:space="preserve"> </w:t>
      </w:r>
      <w:r w:rsidRPr="008F7FFD">
        <w:rPr>
          <w:rFonts w:cstheme="minorHAnsi"/>
          <w:szCs w:val="22"/>
          <w:lang w:val="en-US"/>
        </w:rPr>
        <w:t>An old woman had a dream and then said she needed to go to church.</w:t>
      </w:r>
      <w:r w:rsidR="00101F9C">
        <w:rPr>
          <w:rFonts w:cstheme="minorHAnsi"/>
          <w:szCs w:val="22"/>
          <w:lang w:val="en-US"/>
        </w:rPr>
        <w:t xml:space="preserve"> </w:t>
      </w:r>
      <w:r w:rsidRPr="008F7FFD">
        <w:rPr>
          <w:rFonts w:cstheme="minorHAnsi"/>
          <w:szCs w:val="22"/>
          <w:lang w:val="en-US"/>
        </w:rPr>
        <w:t>She didn’t know where a church was and asked a neighbor who pointed her to our home….</w:t>
      </w:r>
      <w:r w:rsidR="00101F9C">
        <w:rPr>
          <w:rFonts w:cstheme="minorHAnsi"/>
          <w:szCs w:val="22"/>
          <w:lang w:val="en-US"/>
        </w:rPr>
        <w:t xml:space="preserve"> </w:t>
      </w:r>
      <w:r w:rsidRPr="008F7FFD">
        <w:rPr>
          <w:rFonts w:cstheme="minorHAnsi"/>
          <w:szCs w:val="22"/>
          <w:lang w:val="en-US"/>
        </w:rPr>
        <w:t>Almost everything God does is outside of us.</w:t>
      </w:r>
      <w:r w:rsidR="00101F9C">
        <w:rPr>
          <w:rFonts w:cstheme="minorHAnsi"/>
          <w:szCs w:val="22"/>
          <w:lang w:val="en-US"/>
        </w:rPr>
        <w:t xml:space="preserve"> </w:t>
      </w:r>
      <w:r w:rsidRPr="008F7FFD">
        <w:rPr>
          <w:rFonts w:cstheme="minorHAnsi"/>
          <w:szCs w:val="22"/>
          <w:lang w:val="en-US"/>
        </w:rPr>
        <w:t>People would come along to my house and ask me to tell them about Jesus.</w:t>
      </w:r>
      <w:r w:rsidR="00101F9C">
        <w:rPr>
          <w:rFonts w:cstheme="minorHAnsi"/>
          <w:szCs w:val="22"/>
          <w:lang w:val="en-US"/>
        </w:rPr>
        <w:t xml:space="preserve"> </w:t>
      </w:r>
      <w:r w:rsidRPr="008F7FFD">
        <w:rPr>
          <w:rFonts w:cstheme="minorHAnsi"/>
          <w:szCs w:val="22"/>
          <w:lang w:val="en-US"/>
        </w:rPr>
        <w:t>God was working in his way.</w:t>
      </w:r>
      <w:r w:rsidR="00101F9C">
        <w:rPr>
          <w:rFonts w:cstheme="minorHAnsi"/>
          <w:szCs w:val="22"/>
          <w:lang w:val="en-US"/>
        </w:rPr>
        <w:t xml:space="preserve"> </w:t>
      </w:r>
      <w:r w:rsidRPr="008F7FFD">
        <w:rPr>
          <w:rFonts w:cstheme="minorHAnsi"/>
          <w:szCs w:val="22"/>
          <w:lang w:val="en-US"/>
        </w:rPr>
        <w:t>[East Africa, Control Group]</w:t>
      </w:r>
    </w:p>
    <w:p w14:paraId="33479997" w14:textId="77777777" w:rsidR="00835AFE" w:rsidRPr="008F7FFD" w:rsidRDefault="00835AFE" w:rsidP="00835AFE">
      <w:pPr>
        <w:spacing w:line="240" w:lineRule="auto"/>
        <w:rPr>
          <w:rFonts w:cstheme="minorHAnsi"/>
          <w:szCs w:val="22"/>
          <w:lang w:val="en-US"/>
        </w:rPr>
      </w:pPr>
      <w:r w:rsidRPr="008F7FFD">
        <w:rPr>
          <w:rFonts w:cstheme="minorHAnsi"/>
          <w:szCs w:val="22"/>
          <w:lang w:val="en-US"/>
        </w:rPr>
        <w:t>Often the dream is one component in a process, though it may help to catalyze a decision for Christ, as in the next example.</w:t>
      </w:r>
    </w:p>
    <w:p w14:paraId="5CDC03A1" w14:textId="6B22564B" w:rsidR="00835AFE" w:rsidRPr="008F7FFD" w:rsidRDefault="00835AFE" w:rsidP="00835AFE">
      <w:pPr>
        <w:spacing w:line="240" w:lineRule="auto"/>
        <w:ind w:left="720"/>
        <w:rPr>
          <w:rFonts w:cstheme="minorHAnsi"/>
          <w:szCs w:val="22"/>
          <w:lang w:val="en-US"/>
        </w:rPr>
      </w:pPr>
      <w:r w:rsidRPr="008F7FFD">
        <w:rPr>
          <w:rFonts w:cstheme="minorHAnsi"/>
          <w:szCs w:val="22"/>
          <w:lang w:val="en-US"/>
        </w:rPr>
        <w:t>The older brother was part of a more fundamentalist radical Islamic movement… and had memorized the Qur’an; he was a Hafiz – a serious guy.</w:t>
      </w:r>
      <w:r w:rsidR="00101F9C">
        <w:rPr>
          <w:rFonts w:cstheme="minorHAnsi"/>
          <w:szCs w:val="22"/>
          <w:lang w:val="en-US"/>
        </w:rPr>
        <w:t xml:space="preserve"> </w:t>
      </w:r>
      <w:r w:rsidRPr="008F7FFD">
        <w:rPr>
          <w:rFonts w:cstheme="minorHAnsi"/>
          <w:szCs w:val="22"/>
          <w:lang w:val="en-US"/>
        </w:rPr>
        <w:t>We saw the family kind of inching towards faith but the father in particular made a few comments at a family meal one night that set this young guy off.</w:t>
      </w:r>
      <w:r w:rsidR="00101F9C">
        <w:rPr>
          <w:rFonts w:cstheme="minorHAnsi"/>
          <w:szCs w:val="22"/>
          <w:lang w:val="en-US"/>
        </w:rPr>
        <w:t xml:space="preserve"> </w:t>
      </w:r>
      <w:r w:rsidRPr="008F7FFD">
        <w:rPr>
          <w:rFonts w:cstheme="minorHAnsi"/>
          <w:szCs w:val="22"/>
          <w:lang w:val="en-US"/>
        </w:rPr>
        <w:t>He said, “If this keeps going I will tell my religious leaders.” We went out on a motorcycle ride the next day and just had a long talk… and we basically just made an agreement that we pray for each other for a year and just see what would happen - but what I didn't find out until much later was he was actually taking me out on the motorcycle that day to meet up with his religious leaders and kill me.</w:t>
      </w:r>
      <w:r w:rsidR="00101F9C">
        <w:rPr>
          <w:rFonts w:cstheme="minorHAnsi"/>
          <w:szCs w:val="22"/>
          <w:lang w:val="en-US"/>
        </w:rPr>
        <w:t xml:space="preserve"> </w:t>
      </w:r>
      <w:r w:rsidRPr="008F7FFD">
        <w:rPr>
          <w:rFonts w:cstheme="minorHAnsi"/>
          <w:szCs w:val="22"/>
          <w:lang w:val="en-US"/>
        </w:rPr>
        <w:t>I didn't know that at the time, and our conversation changed his mind; he just decided not to do that.</w:t>
      </w:r>
      <w:r w:rsidR="00101F9C">
        <w:rPr>
          <w:rFonts w:cstheme="minorHAnsi"/>
          <w:szCs w:val="22"/>
          <w:lang w:val="en-US"/>
        </w:rPr>
        <w:t xml:space="preserve"> </w:t>
      </w:r>
      <w:r w:rsidRPr="008F7FFD">
        <w:rPr>
          <w:rFonts w:cstheme="minorHAnsi"/>
          <w:szCs w:val="22"/>
          <w:lang w:val="en-US"/>
        </w:rPr>
        <w:t>A year later he had… got really disillusioned, ends up having a dream, sees Jesus.</w:t>
      </w:r>
      <w:r w:rsidR="00101F9C">
        <w:rPr>
          <w:rFonts w:cstheme="minorHAnsi"/>
          <w:szCs w:val="22"/>
          <w:lang w:val="en-US"/>
        </w:rPr>
        <w:t xml:space="preserve"> </w:t>
      </w:r>
      <w:r w:rsidRPr="008F7FFD">
        <w:rPr>
          <w:rFonts w:cstheme="minorHAnsi"/>
          <w:szCs w:val="22"/>
          <w:lang w:val="en-US"/>
        </w:rPr>
        <w:t>Jesus tells him, “I have a gift for you and your family: people are going to explain it and when they get there listen to them.”</w:t>
      </w:r>
      <w:r w:rsidR="00101F9C">
        <w:rPr>
          <w:rFonts w:cstheme="minorHAnsi"/>
          <w:szCs w:val="22"/>
          <w:lang w:val="en-US"/>
        </w:rPr>
        <w:t xml:space="preserve"> </w:t>
      </w:r>
      <w:r w:rsidRPr="008F7FFD">
        <w:rPr>
          <w:rFonts w:cstheme="minorHAnsi"/>
          <w:szCs w:val="22"/>
          <w:lang w:val="en-US"/>
        </w:rPr>
        <w:t>We were actually travelling all that night to go to see him and he didn't know that, so when he woke up we were in the house!</w:t>
      </w:r>
      <w:r w:rsidR="00101F9C">
        <w:rPr>
          <w:rFonts w:cstheme="minorHAnsi"/>
          <w:szCs w:val="22"/>
          <w:lang w:val="en-US"/>
        </w:rPr>
        <w:t xml:space="preserve"> </w:t>
      </w:r>
      <w:r w:rsidRPr="008F7FFD">
        <w:rPr>
          <w:rFonts w:cstheme="minorHAnsi"/>
          <w:szCs w:val="22"/>
          <w:lang w:val="en-US"/>
        </w:rPr>
        <w:t>So from that, all that whole family ended up coming to faith because of that dream.</w:t>
      </w:r>
      <w:r w:rsidR="00101F9C">
        <w:rPr>
          <w:rFonts w:cstheme="minorHAnsi"/>
          <w:szCs w:val="22"/>
          <w:lang w:val="en-US"/>
        </w:rPr>
        <w:t xml:space="preserve"> </w:t>
      </w:r>
      <w:r w:rsidRPr="008F7FFD">
        <w:rPr>
          <w:rFonts w:cstheme="minorHAnsi"/>
          <w:szCs w:val="22"/>
          <w:lang w:val="en-US"/>
        </w:rPr>
        <w:t xml:space="preserve">They all came together </w:t>
      </w:r>
      <w:r w:rsidR="0001224A" w:rsidRPr="0001224A">
        <w:rPr>
          <w:rFonts w:cstheme="minorHAnsi"/>
          <w:szCs w:val="22"/>
          <w:lang w:val="en-US"/>
        </w:rPr>
        <w:t xml:space="preserve">– </w:t>
      </w:r>
      <w:r w:rsidRPr="008F7FFD">
        <w:rPr>
          <w:rFonts w:cstheme="minorHAnsi"/>
          <w:szCs w:val="22"/>
          <w:lang w:val="en-US"/>
        </w:rPr>
        <w:t xml:space="preserve">about 18-19 people with some girls who had married in… They promised that they would tell other people, and they </w:t>
      </w:r>
      <w:r w:rsidRPr="008F7FFD">
        <w:rPr>
          <w:rFonts w:cstheme="minorHAnsi"/>
          <w:szCs w:val="22"/>
          <w:lang w:val="en-US"/>
        </w:rPr>
        <w:lastRenderedPageBreak/>
        <w:t>did.</w:t>
      </w:r>
      <w:r w:rsidR="00101F9C">
        <w:rPr>
          <w:rFonts w:cstheme="minorHAnsi"/>
          <w:szCs w:val="22"/>
          <w:lang w:val="en-US"/>
        </w:rPr>
        <w:t xml:space="preserve"> </w:t>
      </w:r>
      <w:r w:rsidRPr="008F7FFD">
        <w:rPr>
          <w:rFonts w:cstheme="minorHAnsi"/>
          <w:szCs w:val="22"/>
          <w:lang w:val="en-US"/>
        </w:rPr>
        <w:t>They just started telling people and all we did was just keep studying scripture. [South Asia; Catalyst]</w:t>
      </w:r>
    </w:p>
    <w:p w14:paraId="7F842627" w14:textId="576BF6BC" w:rsidR="00835AFE" w:rsidRPr="008F7FFD" w:rsidRDefault="00835AFE" w:rsidP="00835AFE">
      <w:pPr>
        <w:spacing w:line="240" w:lineRule="auto"/>
        <w:rPr>
          <w:rFonts w:cstheme="minorHAnsi"/>
          <w:szCs w:val="22"/>
          <w:lang w:val="en-US"/>
        </w:rPr>
      </w:pPr>
      <w:r w:rsidRPr="008F7FFD">
        <w:rPr>
          <w:rFonts w:cstheme="minorHAnsi"/>
          <w:szCs w:val="22"/>
          <w:lang w:val="en-US"/>
        </w:rPr>
        <w:t>In this case there had been prayer for the person who had the dream.</w:t>
      </w:r>
      <w:r w:rsidRPr="007926B6">
        <w:rPr>
          <w:rStyle w:val="Funotenzeichen"/>
          <w:rFonts w:cstheme="minorHAnsi"/>
          <w:szCs w:val="22"/>
        </w:rPr>
        <w:footnoteReference w:id="13"/>
      </w:r>
      <w:r w:rsidR="00101F9C">
        <w:rPr>
          <w:rFonts w:cstheme="minorHAnsi"/>
          <w:szCs w:val="22"/>
          <w:lang w:val="en-US"/>
        </w:rPr>
        <w:t xml:space="preserve"> </w:t>
      </w:r>
      <w:r w:rsidRPr="008F7FFD">
        <w:rPr>
          <w:rFonts w:cstheme="minorHAnsi"/>
          <w:szCs w:val="22"/>
          <w:lang w:val="en-US"/>
        </w:rPr>
        <w:t>Another possibly significant factor is a worldview which regards such dreams as meaningful and from God.</w:t>
      </w:r>
      <w:r w:rsidR="00101F9C">
        <w:rPr>
          <w:rFonts w:cstheme="minorHAnsi"/>
          <w:szCs w:val="22"/>
          <w:lang w:val="en-US"/>
        </w:rPr>
        <w:t xml:space="preserve"> </w:t>
      </w:r>
      <w:r w:rsidRPr="008F7FFD">
        <w:rPr>
          <w:rFonts w:cstheme="minorHAnsi"/>
          <w:szCs w:val="22"/>
          <w:lang w:val="en-US"/>
        </w:rPr>
        <w:t xml:space="preserve">Perhaps another factor was the fact that the person had previously </w:t>
      </w:r>
      <w:r w:rsidR="00DF227E" w:rsidRPr="008F7FFD">
        <w:rPr>
          <w:rFonts w:cstheme="minorHAnsi"/>
          <w:szCs w:val="22"/>
          <w:lang w:val="en-US"/>
        </w:rPr>
        <w:t xml:space="preserve">been </w:t>
      </w:r>
      <w:r w:rsidRPr="008F7FFD">
        <w:rPr>
          <w:rFonts w:cstheme="minorHAnsi"/>
          <w:szCs w:val="22"/>
          <w:lang w:val="en-US"/>
        </w:rPr>
        <w:t>very religious, so might have actually been seeking God in his own way until, like Saul of Tarsus, a significant revelation of Jesus altered the person’s spiritual course.</w:t>
      </w:r>
    </w:p>
    <w:p w14:paraId="0BB8B13D" w14:textId="52A1EF28" w:rsidR="00835AFE" w:rsidRDefault="00835AFE" w:rsidP="00151290">
      <w:pPr>
        <w:pStyle w:val="berschrift4"/>
      </w:pPr>
      <w:r w:rsidRPr="007926B6">
        <w:t>The impact of “Signs and Wonders”</w:t>
      </w:r>
    </w:p>
    <w:p w14:paraId="0986AB0B" w14:textId="786FE705" w:rsidR="0001224A" w:rsidRPr="008F7FFD" w:rsidRDefault="0001224A" w:rsidP="0001224A">
      <w:pPr>
        <w:spacing w:line="240" w:lineRule="auto"/>
        <w:rPr>
          <w:rFonts w:cstheme="minorHAnsi"/>
          <w:szCs w:val="22"/>
          <w:lang w:val="en-US"/>
        </w:rPr>
      </w:pPr>
      <w:r>
        <w:rPr>
          <w:rFonts w:cstheme="minorHAnsi"/>
          <w:szCs w:val="22"/>
          <w:lang w:val="en-US"/>
        </w:rPr>
        <w:tab/>
      </w:r>
      <w:r w:rsidRPr="008F7FFD">
        <w:rPr>
          <w:rFonts w:cstheme="minorHAnsi"/>
          <w:szCs w:val="22"/>
          <w:lang w:val="en-US"/>
        </w:rPr>
        <w:t xml:space="preserve">Although the above data attempt to quantify supernatural events, the meaning behind </w:t>
      </w:r>
      <w:r>
        <w:rPr>
          <w:rFonts w:cstheme="minorHAnsi"/>
          <w:szCs w:val="22"/>
          <w:lang w:val="en-US"/>
        </w:rPr>
        <w:t>Figures 5-7</w:t>
      </w:r>
      <w:r w:rsidRPr="008F7FFD">
        <w:rPr>
          <w:rFonts w:cstheme="minorHAnsi"/>
          <w:szCs w:val="22"/>
          <w:lang w:val="en-US"/>
        </w:rPr>
        <w:t xml:space="preserve"> is best elucidated by qualitative data interpreted in the light of </w:t>
      </w:r>
      <w:r>
        <w:rPr>
          <w:rFonts w:cstheme="minorHAnsi"/>
          <w:szCs w:val="22"/>
          <w:lang w:val="en-US"/>
        </w:rPr>
        <w:t>Biblical</w:t>
      </w:r>
      <w:r w:rsidRPr="008F7FFD">
        <w:rPr>
          <w:rFonts w:cstheme="minorHAnsi"/>
          <w:szCs w:val="22"/>
          <w:lang w:val="en-US"/>
        </w:rPr>
        <w:t xml:space="preserve"> precedents.</w:t>
      </w:r>
      <w:r>
        <w:rPr>
          <w:rFonts w:cstheme="minorHAnsi"/>
          <w:szCs w:val="22"/>
          <w:lang w:val="en-US"/>
        </w:rPr>
        <w:t xml:space="preserve"> </w:t>
      </w:r>
      <w:r w:rsidRPr="008F7FFD">
        <w:rPr>
          <w:rFonts w:cstheme="minorHAnsi"/>
          <w:szCs w:val="22"/>
          <w:lang w:val="en-US"/>
        </w:rPr>
        <w:t>There is the problem that all such data might be dismissed as anecdotal</w:t>
      </w:r>
      <w:r>
        <w:rPr>
          <w:rFonts w:cstheme="minorHAnsi"/>
          <w:szCs w:val="22"/>
          <w:lang w:val="en-US"/>
        </w:rPr>
        <w:t>.</w:t>
      </w:r>
      <w:r w:rsidRPr="008F7FFD">
        <w:rPr>
          <w:rFonts w:cstheme="minorHAnsi"/>
          <w:szCs w:val="22"/>
          <w:lang w:val="en-US"/>
        </w:rPr>
        <w:t xml:space="preserve"> </w:t>
      </w:r>
      <w:r>
        <w:rPr>
          <w:rFonts w:cstheme="minorHAnsi"/>
          <w:szCs w:val="22"/>
          <w:lang w:val="en-US"/>
        </w:rPr>
        <w:t>However,</w:t>
      </w:r>
      <w:r w:rsidRPr="008F7FFD">
        <w:rPr>
          <w:rFonts w:cstheme="minorHAnsi"/>
          <w:szCs w:val="22"/>
          <w:lang w:val="en-US"/>
        </w:rPr>
        <w:t xml:space="preserve"> the same charge could be leve</w:t>
      </w:r>
      <w:r>
        <w:rPr>
          <w:rFonts w:cstheme="minorHAnsi"/>
          <w:szCs w:val="22"/>
          <w:lang w:val="en-US"/>
        </w:rPr>
        <w:t>le</w:t>
      </w:r>
      <w:r w:rsidRPr="008F7FFD">
        <w:rPr>
          <w:rFonts w:cstheme="minorHAnsi"/>
          <w:szCs w:val="22"/>
          <w:lang w:val="en-US"/>
        </w:rPr>
        <w:t xml:space="preserve">d against </w:t>
      </w:r>
      <w:r>
        <w:rPr>
          <w:rFonts w:cstheme="minorHAnsi"/>
          <w:szCs w:val="22"/>
          <w:lang w:val="en-US"/>
        </w:rPr>
        <w:t>G</w:t>
      </w:r>
      <w:r w:rsidRPr="008F7FFD">
        <w:rPr>
          <w:rFonts w:cstheme="minorHAnsi"/>
          <w:szCs w:val="22"/>
          <w:lang w:val="en-US"/>
        </w:rPr>
        <w:t xml:space="preserve">ospel accounts of miracles, which </w:t>
      </w:r>
      <w:r>
        <w:rPr>
          <w:rFonts w:cstheme="minorHAnsi"/>
          <w:szCs w:val="22"/>
          <w:lang w:val="en-US"/>
        </w:rPr>
        <w:t>(</w:t>
      </w:r>
      <w:r w:rsidRPr="008F7FFD">
        <w:rPr>
          <w:rFonts w:cstheme="minorHAnsi"/>
          <w:szCs w:val="22"/>
          <w:lang w:val="en-US"/>
        </w:rPr>
        <w:t>at least in John’s case</w:t>
      </w:r>
      <w:r>
        <w:rPr>
          <w:rFonts w:cstheme="minorHAnsi"/>
          <w:szCs w:val="22"/>
          <w:lang w:val="en-US"/>
        </w:rPr>
        <w:t>)</w:t>
      </w:r>
      <w:r w:rsidRPr="008F7FFD">
        <w:rPr>
          <w:rFonts w:cstheme="minorHAnsi"/>
          <w:szCs w:val="22"/>
          <w:lang w:val="en-US"/>
        </w:rPr>
        <w:t xml:space="preserve"> were deliberately selected for their value as being more convincing in helping people to have faith in Jesus (John 20: 30-31).</w:t>
      </w:r>
      <w:r>
        <w:rPr>
          <w:rFonts w:cstheme="minorHAnsi"/>
          <w:szCs w:val="22"/>
          <w:lang w:val="en-US"/>
        </w:rPr>
        <w:t xml:space="preserve"> </w:t>
      </w:r>
      <w:r w:rsidRPr="008F7FFD">
        <w:rPr>
          <w:rFonts w:cstheme="minorHAnsi"/>
          <w:szCs w:val="22"/>
          <w:lang w:val="en-US"/>
        </w:rPr>
        <w:t xml:space="preserve">Even in modern contexts where there is good medical documentation for cases of divine healing, it is very difficult to </w:t>
      </w:r>
      <w:r w:rsidRPr="00D327AF">
        <w:rPr>
          <w:rFonts w:cstheme="minorHAnsi"/>
          <w:i/>
          <w:szCs w:val="22"/>
          <w:lang w:val="en-US"/>
        </w:rPr>
        <w:t>prove</w:t>
      </w:r>
      <w:r w:rsidRPr="008F7FFD">
        <w:rPr>
          <w:rFonts w:cstheme="minorHAnsi"/>
          <w:szCs w:val="22"/>
          <w:lang w:val="en-US"/>
        </w:rPr>
        <w:t xml:space="preserve"> that a reported healing is actually </w:t>
      </w:r>
      <w:r>
        <w:rPr>
          <w:rFonts w:cstheme="minorHAnsi"/>
          <w:szCs w:val="22"/>
          <w:lang w:val="en-US"/>
        </w:rPr>
        <w:t>“</w:t>
      </w:r>
      <w:r w:rsidRPr="008F7FFD">
        <w:rPr>
          <w:rFonts w:cstheme="minorHAnsi"/>
          <w:szCs w:val="22"/>
          <w:lang w:val="en-US"/>
        </w:rPr>
        <w:t>miraculous</w:t>
      </w:r>
      <w:r>
        <w:rPr>
          <w:rFonts w:cstheme="minorHAnsi"/>
          <w:szCs w:val="22"/>
          <w:lang w:val="en-US"/>
        </w:rPr>
        <w:t>,”</w:t>
      </w:r>
      <w:r w:rsidRPr="008F7FFD">
        <w:rPr>
          <w:rFonts w:cstheme="minorHAnsi"/>
          <w:szCs w:val="22"/>
          <w:lang w:val="en-US"/>
        </w:rPr>
        <w:t xml:space="preserve"> because doctors may try to rationalize reports in various ways.</w:t>
      </w:r>
      <w:r>
        <w:rPr>
          <w:rFonts w:cstheme="minorHAnsi"/>
          <w:szCs w:val="22"/>
          <w:lang w:val="en-US"/>
        </w:rPr>
        <w:t xml:space="preserve"> </w:t>
      </w:r>
      <w:r w:rsidRPr="008F7FFD">
        <w:rPr>
          <w:rFonts w:cstheme="minorHAnsi"/>
          <w:szCs w:val="22"/>
          <w:lang w:val="en-US"/>
        </w:rPr>
        <w:t>Nevertheless there remain well-documented reports of healings following prayer in the name of Jesus Christ which are difficult or impossible to explain away from a medical perspective.</w:t>
      </w:r>
      <w:r w:rsidRPr="007926B6">
        <w:rPr>
          <w:rStyle w:val="Funotenzeichen"/>
          <w:rFonts w:cstheme="minorHAnsi"/>
          <w:szCs w:val="22"/>
        </w:rPr>
        <w:footnoteReference w:id="14"/>
      </w:r>
    </w:p>
    <w:p w14:paraId="0E5C8A75" w14:textId="77777777" w:rsidR="0001224A" w:rsidRPr="008F7FFD" w:rsidRDefault="0001224A" w:rsidP="0001224A">
      <w:pPr>
        <w:spacing w:after="0" w:line="240" w:lineRule="auto"/>
        <w:rPr>
          <w:rFonts w:cstheme="minorHAnsi"/>
          <w:szCs w:val="22"/>
          <w:lang w:val="en-US"/>
        </w:rPr>
      </w:pPr>
      <w:r>
        <w:rPr>
          <w:rFonts w:cstheme="minorHAnsi"/>
          <w:szCs w:val="22"/>
          <w:lang w:val="en-US"/>
        </w:rPr>
        <w:tab/>
      </w:r>
      <w:r w:rsidRPr="008F7FFD">
        <w:rPr>
          <w:rFonts w:cstheme="minorHAnsi"/>
          <w:szCs w:val="22"/>
          <w:lang w:val="en-US"/>
        </w:rPr>
        <w:t>A particular healing, dream, vision, or other supernatural event usually has some kind of impact on the individual concerned</w:t>
      </w:r>
      <w:r>
        <w:rPr>
          <w:rFonts w:cstheme="minorHAnsi"/>
          <w:szCs w:val="22"/>
          <w:lang w:val="en-US"/>
        </w:rPr>
        <w:t>,</w:t>
      </w:r>
      <w:r w:rsidRPr="008F7FFD">
        <w:rPr>
          <w:rFonts w:cstheme="minorHAnsi"/>
          <w:szCs w:val="22"/>
          <w:lang w:val="en-US"/>
        </w:rPr>
        <w:t xml:space="preserve"> </w:t>
      </w:r>
      <w:r>
        <w:rPr>
          <w:rFonts w:cstheme="minorHAnsi"/>
          <w:szCs w:val="22"/>
          <w:lang w:val="en-US"/>
        </w:rPr>
        <w:t>and</w:t>
      </w:r>
      <w:r w:rsidRPr="008F7FFD">
        <w:rPr>
          <w:rFonts w:cstheme="minorHAnsi"/>
          <w:szCs w:val="22"/>
          <w:lang w:val="en-US"/>
        </w:rPr>
        <w:t xml:space="preserve"> it may then influence the person’s family, friendship network and, in some cases, the wider community.</w:t>
      </w:r>
      <w:r>
        <w:rPr>
          <w:rFonts w:cstheme="minorHAnsi"/>
          <w:szCs w:val="22"/>
          <w:lang w:val="en-US"/>
        </w:rPr>
        <w:t xml:space="preserve"> </w:t>
      </w:r>
      <w:r w:rsidRPr="008F7FFD">
        <w:rPr>
          <w:rFonts w:cstheme="minorHAnsi"/>
          <w:szCs w:val="22"/>
          <w:lang w:val="en-US"/>
        </w:rPr>
        <w:t>This depends not only on the nature of the supernatural event but also on other factors such as the depth of social bonds in the community or the extent to which the event is explicitly associated with a proclamation of the Christian message</w:t>
      </w:r>
      <w:r>
        <w:rPr>
          <w:rFonts w:cstheme="minorHAnsi"/>
          <w:szCs w:val="22"/>
          <w:lang w:val="en-US"/>
        </w:rPr>
        <w:t>.</w:t>
      </w:r>
      <w:r w:rsidRPr="008F7FFD">
        <w:rPr>
          <w:rFonts w:cstheme="minorHAnsi"/>
          <w:szCs w:val="22"/>
          <w:lang w:val="en-US"/>
        </w:rPr>
        <w:t xml:space="preserve"> </w:t>
      </w:r>
      <w:r>
        <w:rPr>
          <w:rFonts w:cstheme="minorHAnsi"/>
          <w:szCs w:val="22"/>
          <w:lang w:val="en-US"/>
        </w:rPr>
        <w:t>I</w:t>
      </w:r>
      <w:r w:rsidRPr="008F7FFD">
        <w:rPr>
          <w:rFonts w:cstheme="minorHAnsi"/>
          <w:szCs w:val="22"/>
          <w:lang w:val="en-US"/>
        </w:rPr>
        <w:t>nterviewees often said that the healing was one of the components in a conversion process</w:t>
      </w:r>
      <w:r>
        <w:rPr>
          <w:rFonts w:cstheme="minorHAnsi"/>
          <w:szCs w:val="22"/>
          <w:lang w:val="en-US"/>
        </w:rPr>
        <w:t>,</w:t>
      </w:r>
      <w:r w:rsidRPr="008F7FFD">
        <w:rPr>
          <w:rFonts w:cstheme="minorHAnsi"/>
          <w:szCs w:val="22"/>
          <w:lang w:val="en-US"/>
        </w:rPr>
        <w:t xml:space="preserve"> but they were sometimes unable to say</w:t>
      </w:r>
      <w:r>
        <w:rPr>
          <w:rFonts w:cstheme="minorHAnsi"/>
          <w:szCs w:val="22"/>
          <w:lang w:val="en-US"/>
        </w:rPr>
        <w:t xml:space="preserve"> </w:t>
      </w:r>
      <w:r w:rsidRPr="008F7FFD">
        <w:rPr>
          <w:rFonts w:cstheme="minorHAnsi"/>
          <w:szCs w:val="22"/>
          <w:lang w:val="en-US"/>
        </w:rPr>
        <w:t>how much impact the healing had as distinct from other factors which were also operative, such as the preaching of the gospel or other forms of ministry.</w:t>
      </w:r>
      <w:r>
        <w:rPr>
          <w:rFonts w:cstheme="minorHAnsi"/>
          <w:szCs w:val="22"/>
          <w:lang w:val="en-US"/>
        </w:rPr>
        <w:t xml:space="preserve"> </w:t>
      </w:r>
      <w:r w:rsidRPr="008F7FFD">
        <w:rPr>
          <w:rFonts w:cstheme="minorHAnsi"/>
          <w:szCs w:val="22"/>
          <w:lang w:val="en-US"/>
        </w:rPr>
        <w:t>Moreover, most of the accounts focused on the healings themselves and what God was doing, so often the informants were unable to say exactly what the impact was.</w:t>
      </w:r>
      <w:r>
        <w:rPr>
          <w:rFonts w:cstheme="minorHAnsi"/>
          <w:szCs w:val="22"/>
          <w:lang w:val="en-US"/>
        </w:rPr>
        <w:t xml:space="preserve"> </w:t>
      </w:r>
      <w:r w:rsidRPr="008F7FFD">
        <w:rPr>
          <w:rFonts w:cstheme="minorHAnsi"/>
          <w:szCs w:val="22"/>
          <w:lang w:val="en-US"/>
        </w:rPr>
        <w:t>Sometimes it could be inferred from the reactions of certain people or later testimonies of others coming to faith.</w:t>
      </w:r>
      <w:r>
        <w:rPr>
          <w:rFonts w:cstheme="minorHAnsi"/>
          <w:szCs w:val="22"/>
          <w:lang w:val="en-US"/>
        </w:rPr>
        <w:t xml:space="preserve"> </w:t>
      </w:r>
    </w:p>
    <w:p w14:paraId="0F386C98" w14:textId="77777777" w:rsidR="0001224A" w:rsidRPr="008F7FFD" w:rsidRDefault="0001224A" w:rsidP="0001224A">
      <w:pPr>
        <w:spacing w:after="0" w:line="240" w:lineRule="auto"/>
        <w:rPr>
          <w:rFonts w:cstheme="minorHAnsi"/>
          <w:szCs w:val="22"/>
          <w:lang w:val="en-US"/>
        </w:rPr>
      </w:pPr>
    </w:p>
    <w:p w14:paraId="02AABEA4" w14:textId="77777777" w:rsidR="0001224A" w:rsidRDefault="0001224A" w:rsidP="0001224A">
      <w:pPr>
        <w:spacing w:line="240" w:lineRule="auto"/>
        <w:rPr>
          <w:rFonts w:cstheme="minorHAnsi"/>
          <w:szCs w:val="22"/>
          <w:lang w:val="en-US"/>
        </w:rPr>
      </w:pPr>
      <w:r>
        <w:rPr>
          <w:rFonts w:cstheme="minorHAnsi"/>
          <w:szCs w:val="22"/>
          <w:lang w:val="en-US"/>
        </w:rPr>
        <w:tab/>
      </w:r>
      <w:r w:rsidRPr="008F7FFD">
        <w:rPr>
          <w:rFonts w:cstheme="minorHAnsi"/>
          <w:szCs w:val="22"/>
          <w:lang w:val="en-US"/>
        </w:rPr>
        <w:t>Sometimes the impact is not only on the person healed but also on the Christian ministering to that person, as illustrated by the following two cases.</w:t>
      </w:r>
      <w:r>
        <w:rPr>
          <w:rFonts w:cstheme="minorHAnsi"/>
          <w:szCs w:val="22"/>
          <w:lang w:val="en-US"/>
        </w:rPr>
        <w:t xml:space="preserve"> </w:t>
      </w:r>
      <w:r w:rsidRPr="008F7FFD">
        <w:rPr>
          <w:rFonts w:cstheme="minorHAnsi"/>
          <w:szCs w:val="22"/>
          <w:lang w:val="en-US"/>
        </w:rPr>
        <w:t>Both of these are related by missionaries whose denomination was, as one of them expressed it, “not into Signs and Wonders</w:t>
      </w:r>
      <w:r>
        <w:rPr>
          <w:rFonts w:cstheme="minorHAnsi"/>
          <w:szCs w:val="22"/>
          <w:lang w:val="en-US"/>
        </w:rPr>
        <w:t>.</w:t>
      </w:r>
      <w:r w:rsidRPr="008F7FFD">
        <w:rPr>
          <w:rFonts w:cstheme="minorHAnsi"/>
          <w:szCs w:val="22"/>
          <w:lang w:val="en-US"/>
        </w:rPr>
        <w:t>”</w:t>
      </w:r>
      <w:r>
        <w:rPr>
          <w:rFonts w:cstheme="minorHAnsi"/>
          <w:szCs w:val="22"/>
          <w:lang w:val="en-US"/>
        </w:rPr>
        <w:t xml:space="preserve"> </w:t>
      </w:r>
    </w:p>
    <w:p w14:paraId="74DAD0BC" w14:textId="77777777" w:rsidR="0001224A" w:rsidRDefault="00DC0CDD" w:rsidP="00835AFE">
      <w:pPr>
        <w:spacing w:line="240" w:lineRule="auto"/>
        <w:rPr>
          <w:rFonts w:cstheme="minorHAnsi"/>
          <w:szCs w:val="22"/>
          <w:lang w:val="en-US"/>
        </w:rPr>
      </w:pPr>
      <w:r>
        <w:rPr>
          <w:rFonts w:cstheme="minorHAnsi"/>
          <w:szCs w:val="22"/>
          <w:lang w:val="en-US"/>
        </w:rPr>
        <w:tab/>
      </w:r>
    </w:p>
    <w:p w14:paraId="217E57C3" w14:textId="60799CB6" w:rsidR="00835AFE" w:rsidRPr="008F7FFD" w:rsidRDefault="00835AFE" w:rsidP="0001224A">
      <w:pPr>
        <w:spacing w:line="240" w:lineRule="auto"/>
        <w:ind w:left="720"/>
        <w:rPr>
          <w:rFonts w:cstheme="minorHAnsi"/>
          <w:szCs w:val="22"/>
          <w:lang w:val="en-US"/>
        </w:rPr>
      </w:pPr>
      <w:r w:rsidRPr="008F7FFD">
        <w:rPr>
          <w:rFonts w:cstheme="minorHAnsi"/>
          <w:szCs w:val="22"/>
          <w:lang w:val="en-US"/>
        </w:rPr>
        <w:t>[A man] invited us to his house and we were talking until about 2:00am.</w:t>
      </w:r>
      <w:r w:rsidR="00101F9C">
        <w:rPr>
          <w:rFonts w:cstheme="minorHAnsi"/>
          <w:szCs w:val="22"/>
          <w:lang w:val="en-US"/>
        </w:rPr>
        <w:t xml:space="preserve"> </w:t>
      </w:r>
      <w:r w:rsidRPr="008F7FFD">
        <w:rPr>
          <w:rFonts w:cstheme="minorHAnsi"/>
          <w:szCs w:val="22"/>
          <w:lang w:val="en-US"/>
        </w:rPr>
        <w:t>His mother was sick in bed, with an I.V. bottle next to her</w:t>
      </w:r>
      <w:r w:rsidR="0001224A">
        <w:rPr>
          <w:rFonts w:cstheme="minorHAnsi"/>
          <w:szCs w:val="22"/>
          <w:lang w:val="en-US"/>
        </w:rPr>
        <w:t>. S</w:t>
      </w:r>
      <w:r w:rsidRPr="008F7FFD">
        <w:rPr>
          <w:rFonts w:cstheme="minorHAnsi"/>
          <w:szCs w:val="22"/>
          <w:lang w:val="en-US"/>
        </w:rPr>
        <w:t>he had been sick for a week.</w:t>
      </w:r>
      <w:r w:rsidR="00101F9C">
        <w:rPr>
          <w:rFonts w:cstheme="minorHAnsi"/>
          <w:szCs w:val="22"/>
          <w:lang w:val="en-US"/>
        </w:rPr>
        <w:t xml:space="preserve"> </w:t>
      </w:r>
      <w:r w:rsidRPr="008F7FFD">
        <w:rPr>
          <w:rFonts w:cstheme="minorHAnsi"/>
          <w:szCs w:val="22"/>
          <w:lang w:val="en-US"/>
        </w:rPr>
        <w:t>A New Zealand guy and I both felt a burden for her.</w:t>
      </w:r>
      <w:r w:rsidR="00101F9C">
        <w:rPr>
          <w:rFonts w:cstheme="minorHAnsi"/>
          <w:szCs w:val="22"/>
          <w:lang w:val="en-US"/>
        </w:rPr>
        <w:t xml:space="preserve"> </w:t>
      </w:r>
      <w:r w:rsidRPr="008F7FFD">
        <w:rPr>
          <w:rFonts w:cstheme="minorHAnsi"/>
          <w:szCs w:val="22"/>
          <w:lang w:val="en-US"/>
        </w:rPr>
        <w:t>I laid hands on her and prayed and as I did so I felt a heat coming from my hands.</w:t>
      </w:r>
      <w:r w:rsidR="00101F9C">
        <w:rPr>
          <w:rFonts w:cstheme="minorHAnsi"/>
          <w:szCs w:val="22"/>
          <w:lang w:val="en-US"/>
        </w:rPr>
        <w:t xml:space="preserve"> </w:t>
      </w:r>
      <w:r w:rsidRPr="008F7FFD">
        <w:rPr>
          <w:rFonts w:cstheme="minorHAnsi"/>
          <w:szCs w:val="22"/>
          <w:lang w:val="en-US"/>
        </w:rPr>
        <w:t>That was it.</w:t>
      </w:r>
      <w:r w:rsidR="00101F9C">
        <w:rPr>
          <w:rFonts w:cstheme="minorHAnsi"/>
          <w:szCs w:val="22"/>
          <w:lang w:val="en-US"/>
        </w:rPr>
        <w:t xml:space="preserve"> </w:t>
      </w:r>
      <w:r w:rsidRPr="008F7FFD">
        <w:rPr>
          <w:rFonts w:cstheme="minorHAnsi"/>
          <w:szCs w:val="22"/>
          <w:lang w:val="en-US"/>
        </w:rPr>
        <w:t>We prayed for five minutes and then went to sleep.</w:t>
      </w:r>
      <w:r w:rsidR="00101F9C">
        <w:rPr>
          <w:rFonts w:cstheme="minorHAnsi"/>
          <w:szCs w:val="22"/>
          <w:lang w:val="en-US"/>
        </w:rPr>
        <w:t xml:space="preserve"> </w:t>
      </w:r>
      <w:r w:rsidRPr="008F7FFD">
        <w:rPr>
          <w:rFonts w:cstheme="minorHAnsi"/>
          <w:szCs w:val="22"/>
          <w:lang w:val="en-US"/>
        </w:rPr>
        <w:t xml:space="preserve">At breakfast </w:t>
      </w:r>
      <w:r w:rsidRPr="008F7FFD">
        <w:rPr>
          <w:rFonts w:cstheme="minorHAnsi"/>
          <w:szCs w:val="22"/>
          <w:lang w:val="en-US"/>
        </w:rPr>
        <w:lastRenderedPageBreak/>
        <w:t>the next morning this old woman who had been bedridden was there helping to cook the breakfast!</w:t>
      </w:r>
      <w:r w:rsidR="00101F9C">
        <w:rPr>
          <w:rFonts w:cstheme="minorHAnsi"/>
          <w:szCs w:val="22"/>
          <w:lang w:val="en-US"/>
        </w:rPr>
        <w:t xml:space="preserve"> </w:t>
      </w:r>
      <w:r w:rsidRPr="008F7FFD">
        <w:rPr>
          <w:rFonts w:cstheme="minorHAnsi"/>
          <w:szCs w:val="22"/>
          <w:lang w:val="en-US"/>
        </w:rPr>
        <w:t>She said she was feeling totally great.</w:t>
      </w:r>
      <w:r w:rsidR="00101F9C">
        <w:rPr>
          <w:rFonts w:cstheme="minorHAnsi"/>
          <w:szCs w:val="22"/>
          <w:lang w:val="en-US"/>
        </w:rPr>
        <w:t xml:space="preserve"> </w:t>
      </w:r>
      <w:r w:rsidRPr="008F7FFD">
        <w:rPr>
          <w:rFonts w:cstheme="minorHAnsi"/>
          <w:szCs w:val="22"/>
          <w:lang w:val="en-US"/>
        </w:rPr>
        <w:t>She didn’t put two and two together but the New Zealand guy and I looked at each other.</w:t>
      </w:r>
      <w:r w:rsidR="00101F9C">
        <w:rPr>
          <w:rFonts w:cstheme="minorHAnsi"/>
          <w:szCs w:val="22"/>
          <w:lang w:val="en-US"/>
        </w:rPr>
        <w:t xml:space="preserve"> </w:t>
      </w:r>
      <w:r w:rsidRPr="008F7FFD">
        <w:rPr>
          <w:rFonts w:cstheme="minorHAnsi"/>
          <w:szCs w:val="22"/>
          <w:lang w:val="en-US"/>
        </w:rPr>
        <w:t>We found out that soon after we had prayed for her she had to get up to go to the W.C. and she pooped out a load of worms from her bowels.</w:t>
      </w:r>
      <w:r w:rsidR="00101F9C">
        <w:rPr>
          <w:rFonts w:cstheme="minorHAnsi"/>
          <w:szCs w:val="22"/>
          <w:lang w:val="en-US"/>
        </w:rPr>
        <w:t xml:space="preserve"> </w:t>
      </w:r>
      <w:r w:rsidRPr="008F7FFD">
        <w:rPr>
          <w:rFonts w:cstheme="minorHAnsi"/>
          <w:szCs w:val="22"/>
          <w:lang w:val="en-US"/>
        </w:rPr>
        <w:t>A lot of worms flowed out of her and she then felt good.</w:t>
      </w:r>
      <w:r w:rsidR="00101F9C">
        <w:rPr>
          <w:rFonts w:cstheme="minorHAnsi"/>
          <w:szCs w:val="22"/>
          <w:lang w:val="en-US"/>
        </w:rPr>
        <w:t xml:space="preserve"> </w:t>
      </w:r>
      <w:r w:rsidRPr="008F7FFD">
        <w:rPr>
          <w:rFonts w:cstheme="minorHAnsi"/>
          <w:szCs w:val="22"/>
          <w:lang w:val="en-US"/>
        </w:rPr>
        <w:t>That was the only healing I was a part of.</w:t>
      </w:r>
      <w:r w:rsidR="00101F9C">
        <w:rPr>
          <w:rFonts w:cstheme="minorHAnsi"/>
          <w:szCs w:val="22"/>
          <w:lang w:val="en-US"/>
        </w:rPr>
        <w:t xml:space="preserve"> </w:t>
      </w:r>
      <w:r w:rsidRPr="008F7FFD">
        <w:rPr>
          <w:rFonts w:cstheme="minorHAnsi"/>
          <w:szCs w:val="22"/>
          <w:lang w:val="en-US"/>
        </w:rPr>
        <w:t>[East Asia, Control Group]</w:t>
      </w:r>
    </w:p>
    <w:p w14:paraId="06F9A464" w14:textId="77777777" w:rsidR="00835AFE" w:rsidRPr="008F7FFD" w:rsidRDefault="00835AFE" w:rsidP="00835AFE">
      <w:pPr>
        <w:spacing w:after="0" w:line="240" w:lineRule="auto"/>
        <w:rPr>
          <w:rFonts w:cstheme="minorHAnsi"/>
          <w:szCs w:val="22"/>
          <w:lang w:val="en-US"/>
        </w:rPr>
      </w:pPr>
      <w:r w:rsidRPr="008F7FFD">
        <w:rPr>
          <w:rFonts w:cstheme="minorHAnsi"/>
          <w:szCs w:val="22"/>
          <w:lang w:val="en-US"/>
        </w:rPr>
        <w:t>Another case is related by a man whose prior professional training had been as a nurse:</w:t>
      </w:r>
    </w:p>
    <w:p w14:paraId="32244DEC" w14:textId="77777777" w:rsidR="00835AFE" w:rsidRPr="008F7FFD" w:rsidRDefault="00835AFE" w:rsidP="00835AFE">
      <w:pPr>
        <w:spacing w:after="0" w:line="240" w:lineRule="auto"/>
        <w:rPr>
          <w:rFonts w:cstheme="minorHAnsi"/>
          <w:szCs w:val="22"/>
          <w:lang w:val="en-US"/>
        </w:rPr>
      </w:pPr>
    </w:p>
    <w:p w14:paraId="35CE160D" w14:textId="6492E6D2" w:rsidR="00835AFE" w:rsidRPr="008F7FFD" w:rsidRDefault="00835AFE" w:rsidP="00835AFE">
      <w:pPr>
        <w:spacing w:after="280" w:line="240" w:lineRule="auto"/>
        <w:ind w:left="720"/>
        <w:rPr>
          <w:rFonts w:cstheme="minorHAnsi"/>
          <w:szCs w:val="22"/>
          <w:lang w:val="en-US"/>
        </w:rPr>
      </w:pPr>
      <w:r w:rsidRPr="008F7FFD">
        <w:rPr>
          <w:rFonts w:cstheme="minorHAnsi"/>
          <w:szCs w:val="22"/>
          <w:lang w:val="en-US"/>
        </w:rPr>
        <w:t>One time I had my supervisor and his wife with me when we went to visit a village right outside of town that I had been going to about every month, staying with a local family.</w:t>
      </w:r>
      <w:r w:rsidR="00101F9C">
        <w:rPr>
          <w:rFonts w:cstheme="minorHAnsi"/>
          <w:szCs w:val="22"/>
          <w:lang w:val="en-US"/>
        </w:rPr>
        <w:t xml:space="preserve"> </w:t>
      </w:r>
      <w:r w:rsidRPr="008F7FFD">
        <w:rPr>
          <w:rFonts w:cstheme="minorHAnsi"/>
          <w:szCs w:val="22"/>
          <w:lang w:val="en-US"/>
        </w:rPr>
        <w:t>That day their niece came and she had her arm all wrapped up.</w:t>
      </w:r>
      <w:r w:rsidR="00101F9C">
        <w:rPr>
          <w:rFonts w:cstheme="minorHAnsi"/>
          <w:szCs w:val="22"/>
          <w:lang w:val="en-US"/>
        </w:rPr>
        <w:t xml:space="preserve"> </w:t>
      </w:r>
      <w:r w:rsidRPr="008F7FFD">
        <w:rPr>
          <w:rFonts w:cstheme="minorHAnsi"/>
          <w:szCs w:val="22"/>
          <w:lang w:val="en-US"/>
        </w:rPr>
        <w:t>She had hurt her arm and her shoulder and had gone to the doctor in town who did a CT scan of it and said that she needed to go to [another town] to have surgery.</w:t>
      </w:r>
      <w:r w:rsidR="00101F9C">
        <w:rPr>
          <w:rFonts w:cstheme="minorHAnsi"/>
          <w:szCs w:val="22"/>
          <w:lang w:val="en-US"/>
        </w:rPr>
        <w:t xml:space="preserve"> </w:t>
      </w:r>
      <w:r w:rsidRPr="008F7FFD">
        <w:rPr>
          <w:rFonts w:cstheme="minorHAnsi"/>
          <w:szCs w:val="22"/>
          <w:lang w:val="en-US"/>
        </w:rPr>
        <w:t>My supervisor and his wife asked me to lay hands on her and heal her.</w:t>
      </w:r>
      <w:r w:rsidR="00101F9C">
        <w:rPr>
          <w:rFonts w:cstheme="minorHAnsi"/>
          <w:szCs w:val="22"/>
          <w:lang w:val="en-US"/>
        </w:rPr>
        <w:t xml:space="preserve"> </w:t>
      </w:r>
      <w:r w:rsidRPr="008F7FFD">
        <w:rPr>
          <w:rFonts w:cstheme="minorHAnsi"/>
          <w:szCs w:val="22"/>
          <w:lang w:val="en-US"/>
        </w:rPr>
        <w:t>I thought I might get fired if I didn’t, so I did pray.</w:t>
      </w:r>
      <w:r w:rsidR="00101F9C">
        <w:rPr>
          <w:rFonts w:cstheme="minorHAnsi"/>
          <w:szCs w:val="22"/>
          <w:lang w:val="en-US"/>
        </w:rPr>
        <w:t xml:space="preserve"> </w:t>
      </w:r>
      <w:r w:rsidRPr="008F7FFD">
        <w:rPr>
          <w:rFonts w:cstheme="minorHAnsi"/>
          <w:szCs w:val="22"/>
          <w:lang w:val="en-US"/>
        </w:rPr>
        <w:t>I confessed in my prayer that I don't have any power to heal anybody and “God, you are the great physician and if you designed to reveal yourself to these people in this way on this day then please heal this sister in Jesus’ name.”</w:t>
      </w:r>
      <w:r w:rsidR="00101F9C">
        <w:rPr>
          <w:rFonts w:cstheme="minorHAnsi"/>
          <w:szCs w:val="22"/>
          <w:lang w:val="en-US"/>
        </w:rPr>
        <w:t xml:space="preserve"> </w:t>
      </w:r>
      <w:r w:rsidRPr="008F7FFD">
        <w:rPr>
          <w:rFonts w:cstheme="minorHAnsi"/>
          <w:szCs w:val="22"/>
          <w:lang w:val="en-US"/>
        </w:rPr>
        <w:t>They thanked me.</w:t>
      </w:r>
      <w:r w:rsidR="00101F9C">
        <w:rPr>
          <w:rFonts w:cstheme="minorHAnsi"/>
          <w:szCs w:val="22"/>
          <w:lang w:val="en-US"/>
        </w:rPr>
        <w:t xml:space="preserve"> </w:t>
      </w:r>
      <w:r w:rsidRPr="008F7FFD">
        <w:rPr>
          <w:rFonts w:cstheme="minorHAnsi"/>
          <w:szCs w:val="22"/>
          <w:lang w:val="en-US"/>
        </w:rPr>
        <w:t>It was evening and I gave that sister some Panadol: I said, “If it still hurts, just take two of these every four to six hours.”</w:t>
      </w:r>
      <w:r w:rsidR="00E42D50">
        <w:rPr>
          <w:rFonts w:cstheme="minorHAnsi"/>
          <w:szCs w:val="22"/>
          <w:lang w:val="en-US"/>
        </w:rPr>
        <w:t xml:space="preserve"> </w:t>
      </w:r>
      <w:r w:rsidRPr="008F7FFD">
        <w:rPr>
          <w:rFonts w:cstheme="minorHAnsi"/>
          <w:szCs w:val="22"/>
          <w:lang w:val="en-US"/>
        </w:rPr>
        <w:t>The very next morning the brother who hosted us and asked me to pray for his niece called me and he said that God answered the prayer.</w:t>
      </w:r>
      <w:r w:rsidR="00101F9C">
        <w:rPr>
          <w:rFonts w:cstheme="minorHAnsi"/>
          <w:szCs w:val="22"/>
          <w:lang w:val="en-US"/>
        </w:rPr>
        <w:t xml:space="preserve"> </w:t>
      </w:r>
      <w:r w:rsidRPr="008F7FFD">
        <w:rPr>
          <w:rFonts w:cstheme="minorHAnsi"/>
          <w:szCs w:val="22"/>
          <w:lang w:val="en-US"/>
        </w:rPr>
        <w:t>He said, “I could tell by the way you prayed you didn't know if God was going to do it or not but she was completely healed.”</w:t>
      </w:r>
      <w:r w:rsidR="00101F9C">
        <w:rPr>
          <w:rFonts w:cstheme="minorHAnsi"/>
          <w:szCs w:val="22"/>
          <w:lang w:val="en-US"/>
        </w:rPr>
        <w:t xml:space="preserve"> </w:t>
      </w:r>
      <w:r w:rsidRPr="008F7FFD">
        <w:rPr>
          <w:rFonts w:cstheme="minorHAnsi"/>
          <w:szCs w:val="22"/>
          <w:lang w:val="en-US"/>
        </w:rPr>
        <w:t>Her arm was fine and she never had surgery. [East Asia, Control Group]</w:t>
      </w:r>
    </w:p>
    <w:p w14:paraId="3E30B6DB" w14:textId="2863A75B" w:rsidR="00835AFE" w:rsidRPr="008F7FFD" w:rsidRDefault="00DC0CDD" w:rsidP="00835AFE">
      <w:pPr>
        <w:spacing w:before="280" w:after="280" w:line="240" w:lineRule="auto"/>
        <w:rPr>
          <w:rFonts w:cstheme="minorHAnsi"/>
          <w:szCs w:val="22"/>
          <w:lang w:val="en-US"/>
        </w:rPr>
      </w:pPr>
      <w:r>
        <w:rPr>
          <w:rFonts w:cstheme="minorHAnsi"/>
          <w:szCs w:val="22"/>
          <w:lang w:val="en-US"/>
        </w:rPr>
        <w:tab/>
      </w:r>
      <w:r w:rsidR="00835AFE" w:rsidRPr="008F7FFD">
        <w:rPr>
          <w:rFonts w:cstheme="minorHAnsi"/>
          <w:szCs w:val="22"/>
          <w:lang w:val="en-US"/>
        </w:rPr>
        <w:t xml:space="preserve">Even though one impact of these cases was the healing of a local person, in both these cases it appeared </w:t>
      </w:r>
      <w:r w:rsidR="0001224A">
        <w:rPr>
          <w:rFonts w:cstheme="minorHAnsi"/>
          <w:szCs w:val="22"/>
          <w:lang w:val="en-US"/>
        </w:rPr>
        <w:t>that</w:t>
      </w:r>
      <w:r w:rsidR="00835AFE" w:rsidRPr="008F7FFD">
        <w:rPr>
          <w:rFonts w:cstheme="minorHAnsi"/>
          <w:szCs w:val="22"/>
          <w:lang w:val="en-US"/>
        </w:rPr>
        <w:t xml:space="preserve"> another significant impact was an encouragement to the missionaries that God could work in ‘supernatural’ ways and could use them in healing people.</w:t>
      </w:r>
      <w:r w:rsidR="00E42D50">
        <w:rPr>
          <w:rFonts w:cstheme="minorHAnsi"/>
          <w:szCs w:val="22"/>
          <w:lang w:val="en-US"/>
        </w:rPr>
        <w:t xml:space="preserve"> </w:t>
      </w:r>
      <w:r w:rsidR="00835AFE" w:rsidRPr="008F7FFD">
        <w:rPr>
          <w:rFonts w:cstheme="minorHAnsi"/>
          <w:szCs w:val="22"/>
          <w:lang w:val="en-US"/>
        </w:rPr>
        <w:t>To some extent, perhaps the second person’s own nursing training could even have been a hindrance to his expecting God to heal the injury in answer to prayer.</w:t>
      </w:r>
      <w:r w:rsidR="00835AFE" w:rsidRPr="007926B6">
        <w:rPr>
          <w:rStyle w:val="Funotenzeichen"/>
          <w:rFonts w:cstheme="minorHAnsi"/>
          <w:szCs w:val="22"/>
        </w:rPr>
        <w:footnoteReference w:id="15"/>
      </w:r>
      <w:r w:rsidR="00101F9C">
        <w:rPr>
          <w:rFonts w:cstheme="minorHAnsi"/>
          <w:szCs w:val="22"/>
          <w:lang w:val="en-US"/>
        </w:rPr>
        <w:t xml:space="preserve"> </w:t>
      </w:r>
    </w:p>
    <w:p w14:paraId="6DE3C9FF" w14:textId="6E91D77A" w:rsidR="00835AFE" w:rsidRPr="008F7FFD" w:rsidRDefault="00DC0CDD" w:rsidP="00835AFE">
      <w:pPr>
        <w:spacing w:before="280" w:after="280" w:line="240" w:lineRule="auto"/>
        <w:rPr>
          <w:rFonts w:cstheme="minorHAnsi"/>
          <w:szCs w:val="22"/>
          <w:lang w:val="en-US"/>
        </w:rPr>
      </w:pPr>
      <w:r>
        <w:rPr>
          <w:rFonts w:cstheme="minorHAnsi"/>
          <w:szCs w:val="22"/>
          <w:lang w:val="en-US"/>
        </w:rPr>
        <w:tab/>
      </w:r>
      <w:r w:rsidR="00835AFE" w:rsidRPr="008F7FFD">
        <w:rPr>
          <w:rFonts w:cstheme="minorHAnsi"/>
          <w:szCs w:val="22"/>
          <w:lang w:val="en-US"/>
        </w:rPr>
        <w:t xml:space="preserve">Many of the healings of Jesus were among </w:t>
      </w:r>
      <w:r w:rsidR="00CE18D4">
        <w:rPr>
          <w:rFonts w:cstheme="minorHAnsi"/>
          <w:szCs w:val="22"/>
          <w:lang w:val="en-US"/>
        </w:rPr>
        <w:t xml:space="preserve">people </w:t>
      </w:r>
      <w:r w:rsidR="00835AFE" w:rsidRPr="008F7FFD">
        <w:rPr>
          <w:rFonts w:cstheme="minorHAnsi"/>
          <w:szCs w:val="22"/>
          <w:lang w:val="en-US"/>
        </w:rPr>
        <w:t>on the margins of society, whose handicaps in some cases reduced them to begging because they had no other employment opportunities open to them.</w:t>
      </w:r>
      <w:r w:rsidR="00101F9C">
        <w:rPr>
          <w:rFonts w:cstheme="minorHAnsi"/>
          <w:szCs w:val="22"/>
          <w:lang w:val="en-US"/>
        </w:rPr>
        <w:t xml:space="preserve"> </w:t>
      </w:r>
      <w:r w:rsidR="00835AFE" w:rsidRPr="008F7FFD">
        <w:rPr>
          <w:rFonts w:cstheme="minorHAnsi"/>
          <w:szCs w:val="22"/>
          <w:lang w:val="en-US"/>
        </w:rPr>
        <w:t>In the same way today, many of the more</w:t>
      </w:r>
      <w:r w:rsidR="00CE18D4">
        <w:rPr>
          <w:rFonts w:cstheme="minorHAnsi"/>
          <w:szCs w:val="22"/>
          <w:lang w:val="en-US"/>
        </w:rPr>
        <w:t xml:space="preserve"> </w:t>
      </w:r>
      <w:r w:rsidR="00835AFE" w:rsidRPr="008F7FFD">
        <w:rPr>
          <w:rFonts w:cstheme="minorHAnsi"/>
          <w:szCs w:val="22"/>
          <w:lang w:val="en-US"/>
        </w:rPr>
        <w:t>dramatic cases of healing seem to occur among poorer people, especially those in developing countries with little or no access to medical treatment.</w:t>
      </w:r>
      <w:r w:rsidR="00835AFE" w:rsidRPr="007926B6">
        <w:rPr>
          <w:rStyle w:val="Funotenzeichen"/>
          <w:rFonts w:cstheme="minorHAnsi"/>
          <w:szCs w:val="22"/>
        </w:rPr>
        <w:footnoteReference w:id="16"/>
      </w:r>
      <w:r w:rsidR="00101F9C">
        <w:rPr>
          <w:rFonts w:cstheme="minorHAnsi"/>
          <w:szCs w:val="22"/>
          <w:lang w:val="en-US"/>
        </w:rPr>
        <w:t xml:space="preserve"> </w:t>
      </w:r>
      <w:r w:rsidR="00835AFE" w:rsidRPr="008F7FFD">
        <w:rPr>
          <w:rFonts w:cstheme="minorHAnsi"/>
          <w:szCs w:val="22"/>
          <w:lang w:val="en-US"/>
        </w:rPr>
        <w:t>These are the very areas where many of those interviewed in this research have been ministering.</w:t>
      </w:r>
    </w:p>
    <w:p w14:paraId="56C91EB1" w14:textId="1B3637B8" w:rsidR="00835AFE" w:rsidRPr="008F7FFD" w:rsidRDefault="00DC0CDD" w:rsidP="00835AFE">
      <w:pPr>
        <w:spacing w:after="0" w:line="240" w:lineRule="auto"/>
        <w:rPr>
          <w:rFonts w:cstheme="minorHAnsi"/>
          <w:szCs w:val="22"/>
          <w:lang w:val="en-US"/>
        </w:rPr>
      </w:pPr>
      <w:r>
        <w:rPr>
          <w:rFonts w:cstheme="minorHAnsi"/>
          <w:szCs w:val="22"/>
          <w:lang w:val="en-US"/>
        </w:rPr>
        <w:tab/>
      </w:r>
      <w:r w:rsidR="00835AFE" w:rsidRPr="008F7FFD">
        <w:rPr>
          <w:rFonts w:cstheme="minorHAnsi"/>
          <w:szCs w:val="22"/>
          <w:lang w:val="en-US"/>
        </w:rPr>
        <w:t>Often the impact of healings or other supernatural events seem</w:t>
      </w:r>
      <w:r w:rsidR="00CE18D4">
        <w:rPr>
          <w:rFonts w:cstheme="minorHAnsi"/>
          <w:szCs w:val="22"/>
          <w:lang w:val="en-US"/>
        </w:rPr>
        <w:t>s</w:t>
      </w:r>
      <w:r w:rsidR="00835AFE" w:rsidRPr="008F7FFD">
        <w:rPr>
          <w:rFonts w:cstheme="minorHAnsi"/>
          <w:szCs w:val="22"/>
          <w:lang w:val="en-US"/>
        </w:rPr>
        <w:t xml:space="preserve"> to have been limited to a particular individual or family, as illustrated by the following examples:</w:t>
      </w:r>
    </w:p>
    <w:p w14:paraId="7CAB4B3B" w14:textId="77777777" w:rsidR="00835AFE" w:rsidRPr="008F7FFD" w:rsidRDefault="00835AFE" w:rsidP="00835AFE">
      <w:pPr>
        <w:spacing w:after="0" w:line="240" w:lineRule="auto"/>
        <w:rPr>
          <w:rFonts w:cstheme="minorHAnsi"/>
          <w:szCs w:val="22"/>
          <w:lang w:val="en-US"/>
        </w:rPr>
      </w:pPr>
    </w:p>
    <w:p w14:paraId="4A234F21" w14:textId="77777777" w:rsidR="00CE18D4" w:rsidRPr="00CE18D4" w:rsidRDefault="00CE18D4" w:rsidP="00CE18D4">
      <w:pPr>
        <w:spacing w:before="280" w:after="0" w:line="240" w:lineRule="auto"/>
        <w:ind w:left="720"/>
        <w:rPr>
          <w:rFonts w:cstheme="minorHAnsi"/>
          <w:szCs w:val="22"/>
          <w:lang w:val="en-US"/>
        </w:rPr>
      </w:pPr>
      <w:r w:rsidRPr="00CE18D4">
        <w:rPr>
          <w:rFonts w:cstheme="minorHAnsi"/>
          <w:szCs w:val="22"/>
          <w:lang w:val="en-US"/>
        </w:rPr>
        <w:t xml:space="preserve">I remember one time this man came to my house and he brought along his small boy. He was really crying. He had taken the boy to the doctor and the doctor couldn't do anything and didn't give him any hope that his boy will even live to see daylight. So he came with his boy – really listless – and asked me to pray. He went back home and the next day he came </w:t>
      </w:r>
      <w:r w:rsidRPr="00CE18D4">
        <w:rPr>
          <w:rFonts w:cstheme="minorHAnsi"/>
          <w:szCs w:val="22"/>
          <w:lang w:val="en-US"/>
        </w:rPr>
        <w:lastRenderedPageBreak/>
        <w:t>back to me: he was smiling. I asked what happened and he said, “Praise God! You know, God answered your prayer.” The doctor didn't give him any hope. I can't remember [the child’s condition] but it was like some complication with the lungs or something that really was not treatable or something like that. [Latin America, Control Group]</w:t>
      </w:r>
    </w:p>
    <w:p w14:paraId="479F704B" w14:textId="77777777" w:rsidR="00CE18D4" w:rsidRPr="00CE18D4" w:rsidRDefault="00CE18D4" w:rsidP="00CE18D4">
      <w:pPr>
        <w:spacing w:before="280" w:after="0" w:line="240" w:lineRule="auto"/>
        <w:ind w:left="720"/>
        <w:rPr>
          <w:rFonts w:cstheme="minorHAnsi"/>
          <w:szCs w:val="22"/>
          <w:lang w:val="en-US"/>
        </w:rPr>
      </w:pPr>
      <w:r w:rsidRPr="00CE18D4">
        <w:rPr>
          <w:rFonts w:cstheme="minorHAnsi"/>
          <w:szCs w:val="22"/>
          <w:lang w:val="en-US"/>
        </w:rPr>
        <w:t>A girl was born blind. It happened in our community. I found this girl playing with her toys but she was missing them because she was blind. I offered to pray for her and her grandmother said, “That’s fine.” The church also prayed for her. We also have doctors who come to our community once every three months. They said that they could operate on her. The church gathered money and by the grace of God she can now see. She is from the most conservative part of the village, where they send people to the madrassah [Quranic school] but she is the only one who comes to our church school. She can see very well and would like to become an optician. [West Africa, Control Group]</w:t>
      </w:r>
    </w:p>
    <w:p w14:paraId="7448C7D4" w14:textId="77777777" w:rsidR="00835AFE" w:rsidRPr="008F7FFD" w:rsidRDefault="00835AFE" w:rsidP="00835AFE">
      <w:pPr>
        <w:spacing w:before="280" w:after="0" w:line="240" w:lineRule="auto"/>
        <w:rPr>
          <w:rFonts w:cstheme="minorHAnsi"/>
          <w:szCs w:val="22"/>
          <w:lang w:val="en-US"/>
        </w:rPr>
      </w:pPr>
      <w:r w:rsidRPr="008F7FFD">
        <w:rPr>
          <w:rFonts w:cstheme="minorHAnsi"/>
          <w:szCs w:val="22"/>
          <w:lang w:val="en-US"/>
        </w:rPr>
        <w:t xml:space="preserve">In this case, the Christian involvement also entailed conventional medical treatment but it was the loving concern of the Christians that had an impact. </w:t>
      </w:r>
    </w:p>
    <w:p w14:paraId="0A68D58F" w14:textId="77777777" w:rsidR="00B83D0B" w:rsidRPr="008F7FFD" w:rsidRDefault="00B83D0B" w:rsidP="00835AFE">
      <w:pPr>
        <w:spacing w:after="0" w:line="240" w:lineRule="auto"/>
        <w:rPr>
          <w:rFonts w:cstheme="minorHAnsi"/>
          <w:szCs w:val="22"/>
          <w:lang w:val="en-US"/>
        </w:rPr>
      </w:pPr>
    </w:p>
    <w:p w14:paraId="21AE7A32" w14:textId="42DBEEE6" w:rsidR="00835AFE" w:rsidRPr="008F7FFD" w:rsidRDefault="00835AFE" w:rsidP="00835AFE">
      <w:pPr>
        <w:spacing w:after="0" w:line="240" w:lineRule="auto"/>
        <w:rPr>
          <w:rFonts w:cstheme="minorHAnsi"/>
          <w:szCs w:val="22"/>
          <w:lang w:val="en-US"/>
        </w:rPr>
      </w:pPr>
      <w:r w:rsidRPr="008F7FFD">
        <w:rPr>
          <w:rFonts w:cstheme="minorHAnsi"/>
          <w:szCs w:val="22"/>
          <w:lang w:val="en-US"/>
        </w:rPr>
        <w:t>Sometimes a healing or deliverance becomes so well-known in a community that it has an impact on a wider network of people, as in the following examples.</w:t>
      </w:r>
    </w:p>
    <w:p w14:paraId="3D928EA8" w14:textId="77777777" w:rsidR="00835AFE" w:rsidRPr="008F7FFD" w:rsidRDefault="00835AFE" w:rsidP="00835AFE">
      <w:pPr>
        <w:spacing w:after="0" w:line="240" w:lineRule="auto"/>
        <w:rPr>
          <w:rFonts w:cstheme="minorHAnsi"/>
          <w:szCs w:val="22"/>
          <w:lang w:val="en-US"/>
        </w:rPr>
      </w:pPr>
    </w:p>
    <w:p w14:paraId="3A77893D" w14:textId="057BB92A" w:rsidR="00835AFE" w:rsidRPr="008F7FFD" w:rsidRDefault="00835AFE" w:rsidP="00A16AE2">
      <w:pPr>
        <w:spacing w:after="280" w:line="240" w:lineRule="auto"/>
        <w:ind w:left="720"/>
        <w:rPr>
          <w:rFonts w:cstheme="minorHAnsi"/>
          <w:szCs w:val="22"/>
          <w:lang w:val="en-US"/>
        </w:rPr>
      </w:pPr>
      <w:r w:rsidRPr="008F7FFD">
        <w:rPr>
          <w:rFonts w:cstheme="minorHAnsi"/>
          <w:szCs w:val="22"/>
          <w:lang w:val="en-US"/>
        </w:rPr>
        <w:t>Our team… rented a house but the lady of the house was a well-known prostitute and drunkard.</w:t>
      </w:r>
      <w:r w:rsidR="00101F9C">
        <w:rPr>
          <w:rFonts w:cstheme="minorHAnsi"/>
          <w:szCs w:val="22"/>
          <w:lang w:val="en-US"/>
        </w:rPr>
        <w:t xml:space="preserve"> </w:t>
      </w:r>
      <w:r w:rsidRPr="008F7FFD">
        <w:rPr>
          <w:rFonts w:cstheme="minorHAnsi"/>
          <w:szCs w:val="22"/>
          <w:lang w:val="en-US"/>
        </w:rPr>
        <w:t>However, she was so transformed she gave up the prostitution and drinking.</w:t>
      </w:r>
      <w:r w:rsidR="00101F9C">
        <w:rPr>
          <w:rFonts w:cstheme="minorHAnsi"/>
          <w:szCs w:val="22"/>
          <w:lang w:val="en-US"/>
        </w:rPr>
        <w:t xml:space="preserve"> </w:t>
      </w:r>
      <w:r w:rsidRPr="008F7FFD">
        <w:rPr>
          <w:rFonts w:cstheme="minorHAnsi"/>
          <w:szCs w:val="22"/>
          <w:lang w:val="en-US"/>
        </w:rPr>
        <w:t>The news spread like wildfire in the community and people said, “Maybe let's do Christ's way.”</w:t>
      </w:r>
      <w:r w:rsidR="00101F9C">
        <w:rPr>
          <w:rFonts w:cstheme="minorHAnsi"/>
          <w:szCs w:val="22"/>
          <w:lang w:val="en-US"/>
        </w:rPr>
        <w:t xml:space="preserve"> </w:t>
      </w:r>
      <w:r w:rsidRPr="008F7FFD">
        <w:rPr>
          <w:rFonts w:cstheme="minorHAnsi"/>
          <w:szCs w:val="22"/>
          <w:lang w:val="en-US"/>
        </w:rPr>
        <w:t>There was… a lot of impact in that particular place. [East Africa, Control Group]</w:t>
      </w:r>
    </w:p>
    <w:p w14:paraId="16D8CA92" w14:textId="6F43438D" w:rsidR="00835AFE" w:rsidRPr="008F7FFD" w:rsidRDefault="00835AFE" w:rsidP="00835AFE">
      <w:pPr>
        <w:spacing w:line="240" w:lineRule="auto"/>
        <w:ind w:left="720"/>
        <w:rPr>
          <w:rFonts w:cstheme="minorHAnsi"/>
          <w:szCs w:val="22"/>
          <w:lang w:val="en-US"/>
        </w:rPr>
      </w:pPr>
      <w:r w:rsidRPr="008F7FFD">
        <w:rPr>
          <w:rFonts w:cstheme="minorHAnsi"/>
          <w:szCs w:val="22"/>
          <w:lang w:val="en-US"/>
        </w:rPr>
        <w:t>I was walking across the village and there was a drunk man who wanted to fight with me, to stop me going further.</w:t>
      </w:r>
      <w:r w:rsidR="00101F9C">
        <w:rPr>
          <w:rFonts w:cstheme="minorHAnsi"/>
          <w:szCs w:val="22"/>
          <w:lang w:val="en-US"/>
        </w:rPr>
        <w:t xml:space="preserve"> </w:t>
      </w:r>
      <w:r w:rsidRPr="008F7FFD">
        <w:rPr>
          <w:rFonts w:cstheme="minorHAnsi"/>
          <w:szCs w:val="22"/>
          <w:lang w:val="en-US"/>
        </w:rPr>
        <w:t>I prayed for him in the name of Jesus and in the same moment the drunkenness disappeared.</w:t>
      </w:r>
      <w:r w:rsidR="00101F9C">
        <w:rPr>
          <w:rFonts w:cstheme="minorHAnsi"/>
          <w:szCs w:val="22"/>
          <w:lang w:val="en-US"/>
        </w:rPr>
        <w:t xml:space="preserve"> </w:t>
      </w:r>
      <w:r w:rsidRPr="008F7FFD">
        <w:rPr>
          <w:rFonts w:cstheme="minorHAnsi"/>
          <w:szCs w:val="22"/>
          <w:lang w:val="en-US"/>
        </w:rPr>
        <w:t>The next day a church started in his home.</w:t>
      </w:r>
      <w:r w:rsidR="00101F9C">
        <w:rPr>
          <w:rFonts w:cstheme="minorHAnsi"/>
          <w:szCs w:val="22"/>
          <w:lang w:val="en-US"/>
        </w:rPr>
        <w:t xml:space="preserve"> </w:t>
      </w:r>
      <w:r w:rsidRPr="008F7FFD">
        <w:rPr>
          <w:rFonts w:cstheme="minorHAnsi"/>
          <w:szCs w:val="22"/>
          <w:lang w:val="en-US"/>
        </w:rPr>
        <w:t>Today 95% of the people of the town go to that church where this former drunk is the pastor.</w:t>
      </w:r>
      <w:r w:rsidR="00101F9C">
        <w:rPr>
          <w:rFonts w:cstheme="minorHAnsi"/>
          <w:szCs w:val="22"/>
          <w:lang w:val="en-US"/>
        </w:rPr>
        <w:t xml:space="preserve"> </w:t>
      </w:r>
      <w:r w:rsidRPr="008F7FFD">
        <w:rPr>
          <w:rFonts w:cstheme="minorHAnsi"/>
          <w:szCs w:val="22"/>
          <w:lang w:val="en-US"/>
        </w:rPr>
        <w:t>Nobody in that town had been a Christian before that.</w:t>
      </w:r>
      <w:r w:rsidR="00101F9C">
        <w:rPr>
          <w:rFonts w:cstheme="minorHAnsi"/>
          <w:szCs w:val="22"/>
          <w:lang w:val="en-US"/>
        </w:rPr>
        <w:t xml:space="preserve"> </w:t>
      </w:r>
      <w:r w:rsidRPr="008F7FFD">
        <w:rPr>
          <w:rFonts w:cstheme="minorHAnsi"/>
          <w:szCs w:val="22"/>
          <w:lang w:val="en-US"/>
        </w:rPr>
        <w:t>It is one of the biggest churches in that area.</w:t>
      </w:r>
      <w:r w:rsidR="00101F9C">
        <w:rPr>
          <w:rFonts w:cstheme="minorHAnsi"/>
          <w:szCs w:val="22"/>
          <w:lang w:val="en-US"/>
        </w:rPr>
        <w:t xml:space="preserve"> </w:t>
      </w:r>
      <w:r w:rsidRPr="008F7FFD">
        <w:rPr>
          <w:rFonts w:cstheme="minorHAnsi"/>
          <w:szCs w:val="22"/>
          <w:lang w:val="en-US"/>
        </w:rPr>
        <w:t>More than 100 people are now in the church, in a village with a population of about 300 people.</w:t>
      </w:r>
      <w:r w:rsidR="00101F9C">
        <w:rPr>
          <w:rFonts w:cstheme="minorHAnsi"/>
          <w:szCs w:val="22"/>
          <w:lang w:val="en-US"/>
        </w:rPr>
        <w:t xml:space="preserve"> </w:t>
      </w:r>
      <w:r w:rsidRPr="008F7FFD">
        <w:rPr>
          <w:rFonts w:cstheme="minorHAnsi"/>
          <w:szCs w:val="22"/>
          <w:lang w:val="en-US"/>
        </w:rPr>
        <w:t>Most of the villagers are Christian now.</w:t>
      </w:r>
      <w:r w:rsidR="00101F9C">
        <w:rPr>
          <w:rFonts w:cstheme="minorHAnsi"/>
          <w:szCs w:val="22"/>
          <w:lang w:val="en-US"/>
        </w:rPr>
        <w:t xml:space="preserve"> </w:t>
      </w:r>
      <w:r w:rsidRPr="008F7FFD">
        <w:rPr>
          <w:rFonts w:cstheme="minorHAnsi"/>
          <w:szCs w:val="22"/>
          <w:lang w:val="en-US"/>
        </w:rPr>
        <w:t>[Latin America; Control Group]</w:t>
      </w:r>
    </w:p>
    <w:p w14:paraId="15DFFB9D" w14:textId="4FDD0CFC" w:rsidR="00835AFE" w:rsidRPr="008F7FFD" w:rsidRDefault="00835AFE" w:rsidP="00835AFE">
      <w:pPr>
        <w:spacing w:before="280" w:after="0" w:line="240" w:lineRule="auto"/>
        <w:rPr>
          <w:rFonts w:cstheme="minorHAnsi"/>
          <w:szCs w:val="22"/>
          <w:lang w:val="en-US"/>
        </w:rPr>
      </w:pPr>
      <w:r w:rsidRPr="008F7FFD">
        <w:rPr>
          <w:rFonts w:cstheme="minorHAnsi"/>
          <w:szCs w:val="22"/>
          <w:lang w:val="en-US"/>
        </w:rPr>
        <w:t>For many of those interviewed, the supernatural events happen relatively infrequently, essentially when they encounter someone who needs prayer for healing or deliverance.</w:t>
      </w:r>
      <w:r w:rsidR="00101F9C">
        <w:rPr>
          <w:rFonts w:cstheme="minorHAnsi"/>
          <w:szCs w:val="22"/>
          <w:lang w:val="en-US"/>
        </w:rPr>
        <w:t xml:space="preserve"> </w:t>
      </w:r>
      <w:r w:rsidRPr="008F7FFD">
        <w:rPr>
          <w:rFonts w:cstheme="minorHAnsi"/>
          <w:szCs w:val="22"/>
          <w:lang w:val="en-US"/>
        </w:rPr>
        <w:t>In some ministries, however, they are an integral part of the ministry approach, as illustrated by the following account:</w:t>
      </w:r>
    </w:p>
    <w:p w14:paraId="4CC46ED5" w14:textId="77777777" w:rsidR="00835AFE" w:rsidRPr="008F7FFD" w:rsidRDefault="00835AFE" w:rsidP="00835AFE">
      <w:pPr>
        <w:spacing w:after="0" w:line="240" w:lineRule="auto"/>
        <w:rPr>
          <w:rFonts w:cstheme="minorHAnsi"/>
          <w:szCs w:val="22"/>
          <w:lang w:val="en-US"/>
        </w:rPr>
      </w:pPr>
    </w:p>
    <w:p w14:paraId="26DCAF15" w14:textId="06B1D105" w:rsidR="00835AFE" w:rsidRPr="008F7FFD" w:rsidRDefault="00835AFE" w:rsidP="00835AFE">
      <w:pPr>
        <w:spacing w:line="240" w:lineRule="auto"/>
        <w:ind w:left="720"/>
        <w:rPr>
          <w:rFonts w:cstheme="minorHAnsi"/>
          <w:szCs w:val="22"/>
          <w:lang w:val="en-US"/>
        </w:rPr>
      </w:pPr>
      <w:r w:rsidRPr="008F7FFD">
        <w:rPr>
          <w:rFonts w:cstheme="minorHAnsi"/>
          <w:szCs w:val="22"/>
          <w:lang w:val="en-US"/>
        </w:rPr>
        <w:t>Deliverance ministry and other answered prayers have a big impact in a village.</w:t>
      </w:r>
      <w:r w:rsidR="00101F9C">
        <w:rPr>
          <w:rFonts w:cstheme="minorHAnsi"/>
          <w:szCs w:val="22"/>
          <w:lang w:val="en-US"/>
        </w:rPr>
        <w:t xml:space="preserve"> </w:t>
      </w:r>
      <w:r w:rsidRPr="008F7FFD">
        <w:rPr>
          <w:rFonts w:cstheme="minorHAnsi"/>
          <w:szCs w:val="22"/>
          <w:lang w:val="en-US"/>
        </w:rPr>
        <w:t>Most villages are filled with evil spirits and in every village there are witch doctors.</w:t>
      </w:r>
      <w:r w:rsidR="00101F9C">
        <w:rPr>
          <w:rFonts w:cstheme="minorHAnsi"/>
          <w:szCs w:val="22"/>
          <w:lang w:val="en-US"/>
        </w:rPr>
        <w:t xml:space="preserve"> </w:t>
      </w:r>
      <w:r w:rsidRPr="008F7FFD">
        <w:rPr>
          <w:rFonts w:cstheme="minorHAnsi"/>
          <w:szCs w:val="22"/>
          <w:lang w:val="en-US"/>
        </w:rPr>
        <w:t>All families have issues – whether sickness, marital conflict, problems with the children, unemployment, or whatever.</w:t>
      </w:r>
      <w:r w:rsidR="00101F9C">
        <w:rPr>
          <w:rFonts w:cstheme="minorHAnsi"/>
          <w:szCs w:val="22"/>
          <w:lang w:val="en-US"/>
        </w:rPr>
        <w:t xml:space="preserve"> </w:t>
      </w:r>
      <w:r w:rsidRPr="008F7FFD">
        <w:rPr>
          <w:rFonts w:cstheme="minorHAnsi"/>
          <w:szCs w:val="22"/>
          <w:lang w:val="en-US"/>
        </w:rPr>
        <w:t>They tell us their problems and we pray for them.</w:t>
      </w:r>
      <w:r w:rsidR="00101F9C">
        <w:rPr>
          <w:rFonts w:cstheme="minorHAnsi"/>
          <w:szCs w:val="22"/>
          <w:lang w:val="en-US"/>
        </w:rPr>
        <w:t xml:space="preserve"> </w:t>
      </w:r>
      <w:r w:rsidRPr="008F7FFD">
        <w:rPr>
          <w:rFonts w:cstheme="minorHAnsi"/>
          <w:szCs w:val="22"/>
          <w:lang w:val="en-US"/>
        </w:rPr>
        <w:t>It’s just a simple prayer that can affect these people: “Jesus will heal you”.</w:t>
      </w:r>
      <w:r w:rsidR="00101F9C">
        <w:rPr>
          <w:rFonts w:cstheme="minorHAnsi"/>
          <w:szCs w:val="22"/>
          <w:lang w:val="en-US"/>
        </w:rPr>
        <w:t xml:space="preserve"> </w:t>
      </w:r>
      <w:r w:rsidRPr="008F7FFD">
        <w:rPr>
          <w:rFonts w:cstheme="minorHAnsi"/>
          <w:szCs w:val="22"/>
          <w:lang w:val="en-US"/>
        </w:rPr>
        <w:t>It might only take a few minutes.</w:t>
      </w:r>
      <w:r w:rsidR="00101F9C">
        <w:rPr>
          <w:rFonts w:cstheme="minorHAnsi"/>
          <w:szCs w:val="22"/>
          <w:lang w:val="en-US"/>
        </w:rPr>
        <w:t xml:space="preserve"> </w:t>
      </w:r>
      <w:r w:rsidRPr="008F7FFD">
        <w:rPr>
          <w:rFonts w:cstheme="minorHAnsi"/>
          <w:szCs w:val="22"/>
          <w:lang w:val="en-US"/>
        </w:rPr>
        <w:t>Spiritual warfare is one of our methods.</w:t>
      </w:r>
      <w:r w:rsidR="00101F9C">
        <w:rPr>
          <w:rFonts w:cstheme="minorHAnsi"/>
          <w:szCs w:val="22"/>
          <w:lang w:val="en-US"/>
        </w:rPr>
        <w:t xml:space="preserve"> </w:t>
      </w:r>
      <w:r w:rsidRPr="008F7FFD">
        <w:rPr>
          <w:rFonts w:cstheme="minorHAnsi"/>
          <w:szCs w:val="22"/>
          <w:lang w:val="en-US"/>
        </w:rPr>
        <w:t>There are hundreds of evil spirits.</w:t>
      </w:r>
      <w:r w:rsidR="00101F9C">
        <w:rPr>
          <w:rFonts w:cstheme="minorHAnsi"/>
          <w:szCs w:val="22"/>
          <w:lang w:val="en-US"/>
        </w:rPr>
        <w:t xml:space="preserve"> </w:t>
      </w:r>
      <w:r w:rsidRPr="008F7FFD">
        <w:rPr>
          <w:rFonts w:cstheme="minorHAnsi"/>
          <w:szCs w:val="22"/>
          <w:lang w:val="en-US"/>
        </w:rPr>
        <w:t>When we pray with those who have evil spirits, there is deliverance.</w:t>
      </w:r>
      <w:r w:rsidR="00101F9C">
        <w:rPr>
          <w:rFonts w:cstheme="minorHAnsi"/>
          <w:szCs w:val="22"/>
          <w:lang w:val="en-US"/>
        </w:rPr>
        <w:t xml:space="preserve"> </w:t>
      </w:r>
      <w:r w:rsidRPr="008F7FFD">
        <w:rPr>
          <w:rFonts w:cstheme="minorHAnsi"/>
          <w:szCs w:val="22"/>
          <w:lang w:val="en-US"/>
        </w:rPr>
        <w:t>We pray for the sick and demonized and invite people to gospel meetings.</w:t>
      </w:r>
      <w:r w:rsidR="00101F9C">
        <w:rPr>
          <w:rFonts w:cstheme="minorHAnsi"/>
          <w:szCs w:val="22"/>
          <w:lang w:val="en-US"/>
        </w:rPr>
        <w:t xml:space="preserve"> </w:t>
      </w:r>
      <w:r w:rsidRPr="008F7FFD">
        <w:rPr>
          <w:rFonts w:cstheme="minorHAnsi"/>
          <w:szCs w:val="22"/>
          <w:lang w:val="en-US"/>
        </w:rPr>
        <w:t>We tell them to bring along their friends and relatives.</w:t>
      </w:r>
      <w:r w:rsidR="00101F9C">
        <w:rPr>
          <w:rFonts w:cstheme="minorHAnsi"/>
          <w:szCs w:val="22"/>
          <w:lang w:val="en-US"/>
        </w:rPr>
        <w:t xml:space="preserve"> </w:t>
      </w:r>
      <w:r w:rsidRPr="008F7FFD">
        <w:rPr>
          <w:rFonts w:cstheme="minorHAnsi"/>
          <w:szCs w:val="22"/>
          <w:lang w:val="en-US"/>
        </w:rPr>
        <w:t>Because they have seen miracles, they bring along others too.</w:t>
      </w:r>
      <w:r w:rsidR="00101F9C">
        <w:rPr>
          <w:rFonts w:cstheme="minorHAnsi"/>
          <w:szCs w:val="22"/>
          <w:lang w:val="en-US"/>
        </w:rPr>
        <w:t xml:space="preserve"> </w:t>
      </w:r>
      <w:r w:rsidRPr="008F7FFD">
        <w:rPr>
          <w:rFonts w:cstheme="minorHAnsi"/>
          <w:szCs w:val="22"/>
          <w:lang w:val="en-US"/>
        </w:rPr>
        <w:t>We share the gospel.</w:t>
      </w:r>
      <w:r w:rsidR="00101F9C">
        <w:rPr>
          <w:rFonts w:cstheme="minorHAnsi"/>
          <w:szCs w:val="22"/>
          <w:lang w:val="en-US"/>
        </w:rPr>
        <w:t xml:space="preserve"> </w:t>
      </w:r>
      <w:r w:rsidRPr="008F7FFD">
        <w:rPr>
          <w:rFonts w:cstheme="minorHAnsi"/>
          <w:szCs w:val="22"/>
          <w:lang w:val="en-US"/>
        </w:rPr>
        <w:t>These are village people, with a simple faith in Jesus.</w:t>
      </w:r>
      <w:r w:rsidR="00101F9C">
        <w:rPr>
          <w:rFonts w:cstheme="minorHAnsi"/>
          <w:szCs w:val="22"/>
          <w:lang w:val="en-US"/>
        </w:rPr>
        <w:t xml:space="preserve"> </w:t>
      </w:r>
      <w:r w:rsidRPr="008F7FFD">
        <w:rPr>
          <w:rFonts w:cstheme="minorHAnsi"/>
          <w:szCs w:val="22"/>
          <w:lang w:val="en-US"/>
        </w:rPr>
        <w:t>Where their problems have been solved they will believe in Jesus and come to the church.</w:t>
      </w:r>
      <w:r w:rsidR="00101F9C">
        <w:rPr>
          <w:rFonts w:cstheme="minorHAnsi"/>
          <w:szCs w:val="22"/>
          <w:lang w:val="en-US"/>
        </w:rPr>
        <w:t xml:space="preserve"> </w:t>
      </w:r>
      <w:r w:rsidRPr="008F7FFD">
        <w:rPr>
          <w:rFonts w:cstheme="minorHAnsi"/>
          <w:szCs w:val="22"/>
          <w:lang w:val="en-US"/>
        </w:rPr>
        <w:t>Slowly we teach them the gospel…. People come to Christ and after a few days may be baptized.</w:t>
      </w:r>
      <w:r w:rsidR="00101F9C">
        <w:rPr>
          <w:rFonts w:cstheme="minorHAnsi"/>
          <w:szCs w:val="22"/>
          <w:lang w:val="en-US"/>
        </w:rPr>
        <w:t xml:space="preserve"> </w:t>
      </w:r>
      <w:r w:rsidRPr="008F7FFD">
        <w:rPr>
          <w:rFonts w:cstheme="minorHAnsi"/>
          <w:szCs w:val="22"/>
          <w:lang w:val="en-US"/>
        </w:rPr>
        <w:t>We plant house churches which then develop into bigger churches. [South Asia, Control Group]</w:t>
      </w:r>
    </w:p>
    <w:p w14:paraId="7B3579F7" w14:textId="653ACB00" w:rsidR="00835AFE" w:rsidRPr="008F7FFD" w:rsidRDefault="00DC0CDD" w:rsidP="00835AFE">
      <w:pPr>
        <w:spacing w:before="280" w:after="280" w:line="240" w:lineRule="auto"/>
        <w:rPr>
          <w:rFonts w:cstheme="minorHAnsi"/>
          <w:szCs w:val="22"/>
          <w:lang w:val="en-US"/>
        </w:rPr>
      </w:pPr>
      <w:r>
        <w:rPr>
          <w:rFonts w:cstheme="minorHAnsi"/>
          <w:szCs w:val="22"/>
          <w:lang w:val="en-US"/>
        </w:rPr>
        <w:lastRenderedPageBreak/>
        <w:tab/>
      </w:r>
      <w:r w:rsidR="00835AFE" w:rsidRPr="008F7FFD">
        <w:rPr>
          <w:rFonts w:cstheme="minorHAnsi"/>
          <w:szCs w:val="22"/>
          <w:lang w:val="en-US"/>
        </w:rPr>
        <w:t>Over the last thirty years or so this man’s network has planted about 100 large congregations plus about 500 house churches or small groups.</w:t>
      </w:r>
      <w:r w:rsidR="00101F9C">
        <w:rPr>
          <w:rFonts w:cstheme="minorHAnsi"/>
          <w:szCs w:val="22"/>
          <w:lang w:val="en-US"/>
        </w:rPr>
        <w:t xml:space="preserve"> </w:t>
      </w:r>
      <w:r w:rsidR="00835AFE" w:rsidRPr="008F7FFD">
        <w:rPr>
          <w:rFonts w:cstheme="minorHAnsi"/>
          <w:szCs w:val="22"/>
          <w:lang w:val="en-US"/>
        </w:rPr>
        <w:t>He says that healing is happening all the time because “without it we can’t reach people”.</w:t>
      </w:r>
      <w:r w:rsidR="00101F9C">
        <w:rPr>
          <w:rFonts w:cstheme="minorHAnsi"/>
          <w:szCs w:val="22"/>
          <w:lang w:val="en-US"/>
        </w:rPr>
        <w:t xml:space="preserve"> </w:t>
      </w:r>
      <w:r w:rsidR="00835AFE" w:rsidRPr="008F7FFD">
        <w:rPr>
          <w:rFonts w:cstheme="minorHAnsi"/>
          <w:szCs w:val="22"/>
          <w:lang w:val="en-US"/>
        </w:rPr>
        <w:t>In such cases, the healing and deliverance is accompanied by a proclamation of the gospel: the ‘signs and wonders’ are not a substitute for preaching but rather an accompaniment to it.</w:t>
      </w:r>
      <w:r w:rsidR="00101F9C">
        <w:rPr>
          <w:rFonts w:cstheme="minorHAnsi"/>
          <w:szCs w:val="22"/>
          <w:lang w:val="en-US"/>
        </w:rPr>
        <w:t xml:space="preserve"> </w:t>
      </w:r>
      <w:r w:rsidR="00835AFE" w:rsidRPr="008F7FFD">
        <w:rPr>
          <w:rFonts w:cstheme="minorHAnsi"/>
          <w:szCs w:val="22"/>
          <w:lang w:val="en-US"/>
        </w:rPr>
        <w:t xml:space="preserve">This accords with passages in the New Testament which state that God </w:t>
      </w:r>
      <w:r w:rsidR="00835AFE" w:rsidRPr="008F7FFD">
        <w:rPr>
          <w:rFonts w:cstheme="minorHAnsi"/>
          <w:i/>
          <w:szCs w:val="22"/>
          <w:lang w:val="en-US"/>
        </w:rPr>
        <w:t>confirmed</w:t>
      </w:r>
      <w:r w:rsidR="00835AFE" w:rsidRPr="008F7FFD">
        <w:rPr>
          <w:rFonts w:cstheme="minorHAnsi"/>
          <w:szCs w:val="22"/>
          <w:lang w:val="en-US"/>
        </w:rPr>
        <w:t xml:space="preserve"> the preaching through the miracles that accompanied it (Mark 16: 20; Acts 14: 3; Hebrews 2: 3-4).</w:t>
      </w:r>
    </w:p>
    <w:p w14:paraId="4D94E18E" w14:textId="59AD22D8" w:rsidR="00835AFE" w:rsidRPr="008F7FFD" w:rsidRDefault="00DC0CDD" w:rsidP="00835AFE">
      <w:pPr>
        <w:spacing w:after="0" w:line="240" w:lineRule="auto"/>
        <w:rPr>
          <w:rFonts w:cstheme="minorHAnsi"/>
          <w:szCs w:val="22"/>
          <w:lang w:val="en-US"/>
        </w:rPr>
      </w:pPr>
      <w:r>
        <w:rPr>
          <w:rFonts w:cstheme="minorHAnsi"/>
          <w:szCs w:val="22"/>
          <w:lang w:val="en-US"/>
        </w:rPr>
        <w:tab/>
      </w:r>
      <w:r w:rsidR="00835AFE" w:rsidRPr="008F7FFD">
        <w:rPr>
          <w:rFonts w:cstheme="minorHAnsi"/>
          <w:szCs w:val="22"/>
          <w:lang w:val="en-US"/>
        </w:rPr>
        <w:t>Although the above accounts have focused mainly on healing and deliverance, God works in other supernatural ways too.</w:t>
      </w:r>
      <w:r w:rsidR="00101F9C">
        <w:rPr>
          <w:rFonts w:cstheme="minorHAnsi"/>
          <w:szCs w:val="22"/>
          <w:lang w:val="en-US"/>
        </w:rPr>
        <w:t xml:space="preserve"> </w:t>
      </w:r>
      <w:r w:rsidR="00835AFE" w:rsidRPr="008F7FFD">
        <w:rPr>
          <w:rFonts w:cstheme="minorHAnsi"/>
          <w:szCs w:val="22"/>
          <w:lang w:val="en-US"/>
        </w:rPr>
        <w:t>An example of this comes from a missionary working among indigenous peoples of the Amazon basin:</w:t>
      </w:r>
    </w:p>
    <w:p w14:paraId="639DE2EB" w14:textId="77777777" w:rsidR="00835AFE" w:rsidRPr="008F7FFD" w:rsidRDefault="00835AFE" w:rsidP="00835AFE">
      <w:pPr>
        <w:spacing w:after="0" w:line="240" w:lineRule="auto"/>
        <w:rPr>
          <w:rFonts w:cstheme="minorHAnsi"/>
          <w:szCs w:val="22"/>
          <w:lang w:val="en-US"/>
        </w:rPr>
      </w:pPr>
    </w:p>
    <w:p w14:paraId="3B174583" w14:textId="1F183E4E" w:rsidR="00835AFE" w:rsidRPr="008F7FFD" w:rsidRDefault="00835AFE" w:rsidP="00835AFE">
      <w:pPr>
        <w:spacing w:line="240" w:lineRule="auto"/>
        <w:ind w:left="720"/>
        <w:rPr>
          <w:rFonts w:cstheme="minorHAnsi"/>
          <w:szCs w:val="22"/>
          <w:lang w:val="en-US"/>
        </w:rPr>
      </w:pPr>
      <w:r w:rsidRPr="008F7FFD">
        <w:rPr>
          <w:rFonts w:cstheme="minorHAnsi"/>
          <w:szCs w:val="22"/>
          <w:lang w:val="en-US"/>
        </w:rPr>
        <w:t>When I first began to work here [twenty years ago] and I arrived in a community where most of the people didn’t speak Spanish, the principal leader [who did speak Spanish] said to me, “The shaman says you can’t come here.”</w:t>
      </w:r>
      <w:r w:rsidR="00101F9C">
        <w:rPr>
          <w:rFonts w:cstheme="minorHAnsi"/>
          <w:szCs w:val="22"/>
          <w:lang w:val="en-US"/>
        </w:rPr>
        <w:t xml:space="preserve"> </w:t>
      </w:r>
    </w:p>
    <w:p w14:paraId="06D27AE6" w14:textId="77777777" w:rsidR="00835AFE" w:rsidRPr="008F7FFD" w:rsidRDefault="00835AFE" w:rsidP="00835AFE">
      <w:pPr>
        <w:spacing w:line="240" w:lineRule="auto"/>
        <w:ind w:left="720"/>
        <w:rPr>
          <w:rFonts w:cstheme="minorHAnsi"/>
          <w:szCs w:val="22"/>
          <w:lang w:val="en-US"/>
        </w:rPr>
      </w:pPr>
      <w:r w:rsidRPr="008F7FFD">
        <w:rPr>
          <w:rFonts w:cstheme="minorHAnsi"/>
          <w:szCs w:val="22"/>
          <w:lang w:val="en-US"/>
        </w:rPr>
        <w:t>I said, “What authority does he have?”</w:t>
      </w:r>
    </w:p>
    <w:p w14:paraId="53C187E5" w14:textId="77777777" w:rsidR="00835AFE" w:rsidRPr="008F7FFD" w:rsidRDefault="00835AFE" w:rsidP="00835AFE">
      <w:pPr>
        <w:spacing w:line="240" w:lineRule="auto"/>
        <w:ind w:left="720"/>
        <w:rPr>
          <w:rFonts w:cstheme="minorHAnsi"/>
          <w:szCs w:val="22"/>
          <w:lang w:val="en-US"/>
        </w:rPr>
      </w:pPr>
      <w:r w:rsidRPr="008F7FFD">
        <w:rPr>
          <w:rFonts w:cstheme="minorHAnsi"/>
          <w:szCs w:val="22"/>
          <w:lang w:val="en-US"/>
        </w:rPr>
        <w:t>He wouldn’t answer but I said, “No matter what you say I will still come because of the One who told me to come here.”</w:t>
      </w:r>
    </w:p>
    <w:p w14:paraId="42873AD3" w14:textId="071A99EB" w:rsidR="00835AFE" w:rsidRPr="008F7FFD" w:rsidRDefault="00835AFE" w:rsidP="00835AFE">
      <w:pPr>
        <w:spacing w:line="240" w:lineRule="auto"/>
        <w:ind w:left="720"/>
        <w:rPr>
          <w:rFonts w:cstheme="minorHAnsi"/>
          <w:szCs w:val="22"/>
          <w:lang w:val="en-US"/>
        </w:rPr>
      </w:pPr>
      <w:r w:rsidRPr="008F7FFD">
        <w:rPr>
          <w:rFonts w:cstheme="minorHAnsi"/>
          <w:szCs w:val="22"/>
          <w:lang w:val="en-US"/>
        </w:rPr>
        <w:t>The shaman got mad at me.</w:t>
      </w:r>
      <w:r w:rsidR="00101F9C">
        <w:rPr>
          <w:rFonts w:cstheme="minorHAnsi"/>
          <w:szCs w:val="22"/>
          <w:lang w:val="en-US"/>
        </w:rPr>
        <w:t xml:space="preserve"> </w:t>
      </w:r>
      <w:r w:rsidRPr="008F7FFD">
        <w:rPr>
          <w:rFonts w:cstheme="minorHAnsi"/>
          <w:szCs w:val="22"/>
          <w:lang w:val="en-US"/>
        </w:rPr>
        <w:t>The leader was translating.</w:t>
      </w:r>
      <w:r w:rsidR="00101F9C">
        <w:rPr>
          <w:rFonts w:cstheme="minorHAnsi"/>
          <w:szCs w:val="22"/>
          <w:lang w:val="en-US"/>
        </w:rPr>
        <w:t xml:space="preserve"> </w:t>
      </w:r>
      <w:r w:rsidRPr="008F7FFD">
        <w:rPr>
          <w:rFonts w:cstheme="minorHAnsi"/>
          <w:szCs w:val="22"/>
          <w:lang w:val="en-US"/>
        </w:rPr>
        <w:t>I got out of the boat.</w:t>
      </w:r>
      <w:r w:rsidR="00101F9C">
        <w:rPr>
          <w:rFonts w:cstheme="minorHAnsi"/>
          <w:szCs w:val="22"/>
          <w:lang w:val="en-US"/>
        </w:rPr>
        <w:t xml:space="preserve"> </w:t>
      </w:r>
      <w:r w:rsidRPr="008F7FFD">
        <w:rPr>
          <w:rFonts w:cstheme="minorHAnsi"/>
          <w:szCs w:val="22"/>
          <w:lang w:val="en-US"/>
        </w:rPr>
        <w:t>The shaman began to dance.</w:t>
      </w:r>
      <w:r w:rsidR="00101F9C">
        <w:rPr>
          <w:rFonts w:cstheme="minorHAnsi"/>
          <w:szCs w:val="22"/>
          <w:lang w:val="en-US"/>
        </w:rPr>
        <w:t xml:space="preserve"> </w:t>
      </w:r>
      <w:r w:rsidRPr="008F7FFD">
        <w:rPr>
          <w:rFonts w:cstheme="minorHAnsi"/>
          <w:szCs w:val="22"/>
          <w:lang w:val="en-US"/>
        </w:rPr>
        <w:t>I could feel the darkness.</w:t>
      </w:r>
      <w:r w:rsidR="00101F9C">
        <w:rPr>
          <w:rFonts w:cstheme="minorHAnsi"/>
          <w:szCs w:val="22"/>
          <w:lang w:val="en-US"/>
        </w:rPr>
        <w:t xml:space="preserve"> </w:t>
      </w:r>
      <w:r w:rsidRPr="008F7FFD">
        <w:rPr>
          <w:rFonts w:cstheme="minorHAnsi"/>
          <w:szCs w:val="22"/>
          <w:lang w:val="en-US"/>
        </w:rPr>
        <w:t>I prayed in the authority of Jesus Christ and took seriously my own spiritual authority.</w:t>
      </w:r>
      <w:r w:rsidR="00101F9C">
        <w:rPr>
          <w:rFonts w:cstheme="minorHAnsi"/>
          <w:szCs w:val="22"/>
          <w:lang w:val="en-US"/>
        </w:rPr>
        <w:t xml:space="preserve"> </w:t>
      </w:r>
      <w:r w:rsidRPr="008F7FFD">
        <w:rPr>
          <w:rFonts w:cstheme="minorHAnsi"/>
          <w:szCs w:val="22"/>
          <w:lang w:val="en-US"/>
        </w:rPr>
        <w:t>Suddenly the shaman ran away!</w:t>
      </w:r>
      <w:r w:rsidR="00101F9C">
        <w:rPr>
          <w:rFonts w:cstheme="minorHAnsi"/>
          <w:szCs w:val="22"/>
          <w:lang w:val="en-US"/>
        </w:rPr>
        <w:t xml:space="preserve"> </w:t>
      </w:r>
      <w:r w:rsidRPr="008F7FFD">
        <w:rPr>
          <w:rFonts w:cstheme="minorHAnsi"/>
          <w:szCs w:val="22"/>
          <w:lang w:val="en-US"/>
        </w:rPr>
        <w:t>I had my eyes shut at the time.</w:t>
      </w:r>
      <w:r w:rsidR="00101F9C">
        <w:rPr>
          <w:rFonts w:cstheme="minorHAnsi"/>
          <w:szCs w:val="22"/>
          <w:lang w:val="en-US"/>
        </w:rPr>
        <w:t xml:space="preserve"> </w:t>
      </w:r>
      <w:r w:rsidRPr="008F7FFD">
        <w:rPr>
          <w:rFonts w:cstheme="minorHAnsi"/>
          <w:szCs w:val="22"/>
          <w:lang w:val="en-US"/>
        </w:rPr>
        <w:t>The leader said, “What did you do to him?”</w:t>
      </w:r>
      <w:r w:rsidR="00101F9C">
        <w:rPr>
          <w:rFonts w:cstheme="minorHAnsi"/>
          <w:szCs w:val="22"/>
          <w:lang w:val="en-US"/>
        </w:rPr>
        <w:t xml:space="preserve"> </w:t>
      </w:r>
      <w:r w:rsidRPr="008F7FFD">
        <w:rPr>
          <w:rFonts w:cstheme="minorHAnsi"/>
          <w:szCs w:val="22"/>
          <w:lang w:val="en-US"/>
        </w:rPr>
        <w:t>The shaman evidently saw something that I didn’t see.</w:t>
      </w:r>
      <w:r w:rsidR="00101F9C">
        <w:rPr>
          <w:rFonts w:cstheme="minorHAnsi"/>
          <w:szCs w:val="22"/>
          <w:lang w:val="en-US"/>
        </w:rPr>
        <w:t xml:space="preserve"> </w:t>
      </w:r>
      <w:r w:rsidRPr="008F7FFD">
        <w:rPr>
          <w:rFonts w:cstheme="minorHAnsi"/>
          <w:szCs w:val="22"/>
          <w:lang w:val="en-US"/>
        </w:rPr>
        <w:t>I think he saw angels with swords out.</w:t>
      </w:r>
      <w:r w:rsidR="00101F9C">
        <w:rPr>
          <w:rFonts w:cstheme="minorHAnsi"/>
          <w:szCs w:val="22"/>
          <w:lang w:val="en-US"/>
        </w:rPr>
        <w:t xml:space="preserve"> </w:t>
      </w:r>
    </w:p>
    <w:p w14:paraId="58E89A4D" w14:textId="5EBA6D66" w:rsidR="00835AFE" w:rsidRPr="008F7FFD" w:rsidRDefault="00835AFE" w:rsidP="00835AFE">
      <w:pPr>
        <w:spacing w:line="240" w:lineRule="auto"/>
        <w:ind w:left="720"/>
        <w:rPr>
          <w:rFonts w:cstheme="minorHAnsi"/>
          <w:szCs w:val="22"/>
          <w:lang w:val="en-US"/>
        </w:rPr>
      </w:pPr>
      <w:r w:rsidRPr="008F7FFD">
        <w:rPr>
          <w:rFonts w:cstheme="minorHAnsi"/>
          <w:szCs w:val="22"/>
          <w:lang w:val="en-US"/>
        </w:rPr>
        <w:t>Then children – fifty of them – came out.</w:t>
      </w:r>
      <w:r w:rsidR="00101F9C">
        <w:rPr>
          <w:rFonts w:cstheme="minorHAnsi"/>
          <w:szCs w:val="22"/>
          <w:lang w:val="en-US"/>
        </w:rPr>
        <w:t xml:space="preserve"> </w:t>
      </w:r>
      <w:r w:rsidRPr="008F7FFD">
        <w:rPr>
          <w:rFonts w:cstheme="minorHAnsi"/>
          <w:szCs w:val="22"/>
          <w:lang w:val="en-US"/>
        </w:rPr>
        <w:t>I taught them a song, playing on my guitar, and sang the same song fifty times!</w:t>
      </w:r>
      <w:r w:rsidR="00101F9C">
        <w:rPr>
          <w:rFonts w:cstheme="minorHAnsi"/>
          <w:szCs w:val="22"/>
          <w:lang w:val="en-US"/>
        </w:rPr>
        <w:t xml:space="preserve"> </w:t>
      </w:r>
      <w:r w:rsidRPr="008F7FFD">
        <w:rPr>
          <w:rFonts w:cstheme="minorHAnsi"/>
          <w:szCs w:val="22"/>
          <w:lang w:val="en-US"/>
        </w:rPr>
        <w:t>It was ‘Jesus loves me, this I know, for the Bible tells me so’.</w:t>
      </w:r>
      <w:r w:rsidR="00101F9C">
        <w:rPr>
          <w:rFonts w:cstheme="minorHAnsi"/>
          <w:szCs w:val="22"/>
          <w:lang w:val="en-US"/>
        </w:rPr>
        <w:t xml:space="preserve"> </w:t>
      </w:r>
      <w:r w:rsidRPr="008F7FFD">
        <w:rPr>
          <w:rFonts w:cstheme="minorHAnsi"/>
          <w:szCs w:val="22"/>
          <w:lang w:val="en-US"/>
        </w:rPr>
        <w:t>I finished and went back to where I had come from.</w:t>
      </w:r>
    </w:p>
    <w:p w14:paraId="6E745A28" w14:textId="0A85F800" w:rsidR="00835AFE" w:rsidRPr="008F7FFD" w:rsidRDefault="00835AFE" w:rsidP="00835AFE">
      <w:pPr>
        <w:spacing w:line="240" w:lineRule="auto"/>
        <w:ind w:left="720"/>
        <w:rPr>
          <w:rFonts w:cstheme="minorHAnsi"/>
          <w:szCs w:val="22"/>
          <w:lang w:val="en-US"/>
        </w:rPr>
      </w:pPr>
      <w:r w:rsidRPr="008F7FFD">
        <w:rPr>
          <w:rFonts w:cstheme="minorHAnsi"/>
          <w:szCs w:val="22"/>
          <w:lang w:val="en-US"/>
        </w:rPr>
        <w:t>One month later the leader came to my office in [the town] and said, “Do you remember me?</w:t>
      </w:r>
      <w:r w:rsidR="00101F9C">
        <w:rPr>
          <w:rFonts w:cstheme="minorHAnsi"/>
          <w:szCs w:val="22"/>
          <w:lang w:val="en-US"/>
        </w:rPr>
        <w:t xml:space="preserve"> </w:t>
      </w:r>
      <w:r w:rsidRPr="008F7FFD">
        <w:rPr>
          <w:rFonts w:cstheme="minorHAnsi"/>
          <w:szCs w:val="22"/>
          <w:lang w:val="en-US"/>
        </w:rPr>
        <w:t>Do you remember the song you taught the children?</w:t>
      </w:r>
      <w:r w:rsidR="00101F9C">
        <w:rPr>
          <w:rFonts w:cstheme="minorHAnsi"/>
          <w:szCs w:val="22"/>
          <w:lang w:val="en-US"/>
        </w:rPr>
        <w:t xml:space="preserve"> </w:t>
      </w:r>
      <w:r w:rsidRPr="008F7FFD">
        <w:rPr>
          <w:rFonts w:cstheme="minorHAnsi"/>
          <w:szCs w:val="22"/>
          <w:lang w:val="en-US"/>
        </w:rPr>
        <w:t>Now the whole community is singing it – old people, women, everyone: even I’m singing it!</w:t>
      </w:r>
      <w:r w:rsidR="00101F9C">
        <w:rPr>
          <w:rFonts w:cstheme="minorHAnsi"/>
          <w:szCs w:val="22"/>
          <w:lang w:val="en-US"/>
        </w:rPr>
        <w:t xml:space="preserve"> </w:t>
      </w:r>
      <w:r w:rsidRPr="008F7FFD">
        <w:rPr>
          <w:rFonts w:cstheme="minorHAnsi"/>
          <w:szCs w:val="22"/>
          <w:lang w:val="en-US"/>
        </w:rPr>
        <w:t>But there are two words we don’t understand.</w:t>
      </w:r>
      <w:r w:rsidR="00101F9C">
        <w:rPr>
          <w:rFonts w:cstheme="minorHAnsi"/>
          <w:szCs w:val="22"/>
          <w:lang w:val="en-US"/>
        </w:rPr>
        <w:t xml:space="preserve"> </w:t>
      </w:r>
      <w:r w:rsidRPr="008F7FFD">
        <w:rPr>
          <w:rFonts w:cstheme="minorHAnsi"/>
          <w:szCs w:val="22"/>
          <w:lang w:val="en-US"/>
        </w:rPr>
        <w:t>Who is ‘Jesus’ and what is ‘the Bible’?</w:t>
      </w:r>
      <w:r w:rsidR="00101F9C">
        <w:rPr>
          <w:rFonts w:cstheme="minorHAnsi"/>
          <w:szCs w:val="22"/>
          <w:lang w:val="en-US"/>
        </w:rPr>
        <w:t xml:space="preserve"> </w:t>
      </w:r>
      <w:r w:rsidRPr="008F7FFD">
        <w:rPr>
          <w:rFonts w:cstheme="minorHAnsi"/>
          <w:szCs w:val="22"/>
          <w:lang w:val="en-US"/>
        </w:rPr>
        <w:t>Can you tell us what this means?”</w:t>
      </w:r>
    </w:p>
    <w:p w14:paraId="00B396BD" w14:textId="4F0A644E" w:rsidR="00835AFE" w:rsidRPr="008F7FFD" w:rsidRDefault="00835AFE" w:rsidP="00835AFE">
      <w:pPr>
        <w:spacing w:line="240" w:lineRule="auto"/>
        <w:ind w:left="720"/>
        <w:rPr>
          <w:rFonts w:cstheme="minorHAnsi"/>
          <w:szCs w:val="22"/>
          <w:lang w:val="en-US"/>
        </w:rPr>
      </w:pPr>
      <w:r w:rsidRPr="008F7FFD">
        <w:rPr>
          <w:rFonts w:cstheme="minorHAnsi"/>
          <w:szCs w:val="22"/>
          <w:lang w:val="en-US"/>
        </w:rPr>
        <w:t>The next week we took the boat back to that village.</w:t>
      </w:r>
      <w:r w:rsidR="00101F9C">
        <w:rPr>
          <w:rFonts w:cstheme="minorHAnsi"/>
          <w:szCs w:val="22"/>
          <w:lang w:val="en-US"/>
        </w:rPr>
        <w:t xml:space="preserve"> </w:t>
      </w:r>
      <w:r w:rsidRPr="008F7FFD">
        <w:rPr>
          <w:rFonts w:cstheme="minorHAnsi"/>
          <w:szCs w:val="22"/>
          <w:lang w:val="en-US"/>
        </w:rPr>
        <w:t>It was in February – the time of rains.</w:t>
      </w:r>
      <w:r w:rsidR="00101F9C">
        <w:rPr>
          <w:rFonts w:cstheme="minorHAnsi"/>
          <w:szCs w:val="22"/>
          <w:lang w:val="en-US"/>
        </w:rPr>
        <w:t xml:space="preserve"> </w:t>
      </w:r>
      <w:r w:rsidRPr="008F7FFD">
        <w:rPr>
          <w:rFonts w:cstheme="minorHAnsi"/>
          <w:szCs w:val="22"/>
          <w:lang w:val="en-US"/>
        </w:rPr>
        <w:t>When we got to the community we showed the Jesus film.</w:t>
      </w:r>
      <w:r w:rsidR="00101F9C">
        <w:rPr>
          <w:rFonts w:cstheme="minorHAnsi"/>
          <w:szCs w:val="22"/>
          <w:lang w:val="en-US"/>
        </w:rPr>
        <w:t xml:space="preserve"> </w:t>
      </w:r>
      <w:r w:rsidRPr="008F7FFD">
        <w:rPr>
          <w:rFonts w:cstheme="minorHAnsi"/>
          <w:szCs w:val="22"/>
          <w:lang w:val="en-US"/>
        </w:rPr>
        <w:t>They had never seen a movie before.</w:t>
      </w:r>
      <w:r w:rsidR="00101F9C">
        <w:rPr>
          <w:rFonts w:cstheme="minorHAnsi"/>
          <w:szCs w:val="22"/>
          <w:lang w:val="en-US"/>
        </w:rPr>
        <w:t xml:space="preserve"> </w:t>
      </w:r>
      <w:r w:rsidRPr="008F7FFD">
        <w:rPr>
          <w:rFonts w:cstheme="minorHAnsi"/>
          <w:szCs w:val="22"/>
          <w:lang w:val="en-US"/>
        </w:rPr>
        <w:t>There were 450 people watching it.</w:t>
      </w:r>
      <w:r w:rsidR="00101F9C">
        <w:rPr>
          <w:rFonts w:cstheme="minorHAnsi"/>
          <w:szCs w:val="22"/>
          <w:lang w:val="en-US"/>
        </w:rPr>
        <w:t xml:space="preserve"> </w:t>
      </w:r>
      <w:r w:rsidRPr="008F7FFD">
        <w:rPr>
          <w:rFonts w:cstheme="minorHAnsi"/>
          <w:szCs w:val="22"/>
          <w:lang w:val="en-US"/>
        </w:rPr>
        <w:t>At the end the leader understood the message and said, “Now I know who Jesus is.</w:t>
      </w:r>
      <w:r w:rsidR="00101F9C">
        <w:rPr>
          <w:rFonts w:cstheme="minorHAnsi"/>
          <w:szCs w:val="22"/>
          <w:lang w:val="en-US"/>
        </w:rPr>
        <w:t xml:space="preserve"> </w:t>
      </w:r>
      <w:r w:rsidRPr="008F7FFD">
        <w:rPr>
          <w:rFonts w:cstheme="minorHAnsi"/>
          <w:szCs w:val="22"/>
          <w:lang w:val="en-US"/>
        </w:rPr>
        <w:t>The shaman has no authority here: Jesus has authority.”</w:t>
      </w:r>
      <w:r w:rsidR="00101F9C">
        <w:rPr>
          <w:rFonts w:cstheme="minorHAnsi"/>
          <w:szCs w:val="22"/>
          <w:lang w:val="en-US"/>
        </w:rPr>
        <w:t xml:space="preserve"> </w:t>
      </w:r>
      <w:r w:rsidRPr="008F7FFD">
        <w:rPr>
          <w:rFonts w:cstheme="minorHAnsi"/>
          <w:szCs w:val="22"/>
          <w:lang w:val="en-US"/>
        </w:rPr>
        <w:t xml:space="preserve">All the people responded to the gospel message </w:t>
      </w:r>
      <w:r w:rsidRPr="008F7FFD">
        <w:rPr>
          <w:rFonts w:cstheme="minorHAnsi"/>
          <w:i/>
          <w:szCs w:val="22"/>
          <w:lang w:val="en-US"/>
        </w:rPr>
        <w:t>en masse.</w:t>
      </w:r>
      <w:r w:rsidR="00E42D50">
        <w:rPr>
          <w:rFonts w:cstheme="minorHAnsi"/>
          <w:i/>
          <w:szCs w:val="22"/>
          <w:lang w:val="en-US"/>
        </w:rPr>
        <w:t xml:space="preserve"> </w:t>
      </w:r>
      <w:r w:rsidRPr="008F7FFD">
        <w:rPr>
          <w:rFonts w:cstheme="minorHAnsi"/>
          <w:szCs w:val="22"/>
          <w:lang w:val="en-US"/>
        </w:rPr>
        <w:t>Then they said to the shaman, “We don’t need you any more.</w:t>
      </w:r>
      <w:r w:rsidR="00E42D50">
        <w:rPr>
          <w:rFonts w:cstheme="minorHAnsi"/>
          <w:szCs w:val="22"/>
          <w:lang w:val="en-US"/>
        </w:rPr>
        <w:t xml:space="preserve"> </w:t>
      </w:r>
      <w:r w:rsidRPr="008F7FFD">
        <w:rPr>
          <w:rFonts w:cstheme="minorHAnsi"/>
          <w:szCs w:val="22"/>
          <w:lang w:val="en-US"/>
        </w:rPr>
        <w:t>You have only brought us sadness and darkness.</w:t>
      </w:r>
      <w:r w:rsidR="00E42D50">
        <w:rPr>
          <w:rFonts w:cstheme="minorHAnsi"/>
          <w:szCs w:val="22"/>
          <w:lang w:val="en-US"/>
        </w:rPr>
        <w:t xml:space="preserve"> </w:t>
      </w:r>
      <w:r w:rsidRPr="008F7FFD">
        <w:rPr>
          <w:rFonts w:cstheme="minorHAnsi"/>
          <w:szCs w:val="22"/>
          <w:lang w:val="en-US"/>
        </w:rPr>
        <w:t>Jesus has brought us peace.”</w:t>
      </w:r>
    </w:p>
    <w:p w14:paraId="04AA7AD9" w14:textId="3B1D6A47" w:rsidR="00835AFE" w:rsidRPr="008F7FFD" w:rsidRDefault="00835AFE" w:rsidP="00835AFE">
      <w:pPr>
        <w:spacing w:after="280" w:line="240" w:lineRule="auto"/>
        <w:ind w:left="720"/>
        <w:rPr>
          <w:rFonts w:cstheme="minorHAnsi"/>
          <w:szCs w:val="22"/>
          <w:lang w:val="en-US"/>
        </w:rPr>
      </w:pPr>
      <w:r w:rsidRPr="008F7FFD">
        <w:rPr>
          <w:rFonts w:cstheme="minorHAnsi"/>
          <w:szCs w:val="22"/>
          <w:lang w:val="en-US"/>
        </w:rPr>
        <w:t>In each community there is always a witch doctor or shaman who dominates but the gospel has prevailed.</w:t>
      </w:r>
      <w:r w:rsidR="00E42D50">
        <w:rPr>
          <w:rFonts w:cstheme="minorHAnsi"/>
          <w:szCs w:val="22"/>
          <w:lang w:val="en-US"/>
        </w:rPr>
        <w:t xml:space="preserve"> </w:t>
      </w:r>
      <w:r w:rsidRPr="008F7FFD">
        <w:rPr>
          <w:rFonts w:cstheme="minorHAnsi"/>
          <w:szCs w:val="22"/>
          <w:lang w:val="en-US"/>
        </w:rPr>
        <w:t>Many shamans have come to the Lord and now serve God.”</w:t>
      </w:r>
      <w:r w:rsidR="00E42D50">
        <w:rPr>
          <w:rFonts w:cstheme="minorHAnsi"/>
          <w:szCs w:val="22"/>
          <w:lang w:val="en-US"/>
        </w:rPr>
        <w:t xml:space="preserve"> </w:t>
      </w:r>
      <w:r w:rsidRPr="008F7FFD">
        <w:rPr>
          <w:rFonts w:cstheme="minorHAnsi"/>
          <w:szCs w:val="22"/>
          <w:lang w:val="en-US"/>
        </w:rPr>
        <w:t>[Latin America; Control Group]</w:t>
      </w:r>
    </w:p>
    <w:p w14:paraId="59BAEB8B" w14:textId="77777777" w:rsidR="00CE18D4" w:rsidRPr="00CE18D4" w:rsidRDefault="00DC0CDD" w:rsidP="00CE18D4">
      <w:pPr>
        <w:spacing w:after="0" w:line="240" w:lineRule="auto"/>
        <w:rPr>
          <w:rFonts w:cstheme="minorHAnsi"/>
          <w:szCs w:val="22"/>
          <w:lang w:val="en-US"/>
        </w:rPr>
      </w:pPr>
      <w:r>
        <w:rPr>
          <w:rFonts w:cstheme="minorHAnsi"/>
          <w:szCs w:val="22"/>
          <w:lang w:val="en-US"/>
        </w:rPr>
        <w:tab/>
      </w:r>
      <w:r w:rsidR="00CE18D4" w:rsidRPr="00CE18D4">
        <w:rPr>
          <w:rFonts w:cstheme="minorHAnsi"/>
          <w:szCs w:val="22"/>
          <w:lang w:val="en-US"/>
        </w:rPr>
        <w:t xml:space="preserve">It may have been noticed that all the above examples are taken from the control group, not from the effective catalysts. One reason is to show that God is working powerfully through those in the control group, not only through the catalysts. Among those counted as “effective catalysts,” there are plenty of further examples that could be cited, but most of them simply reinforce the </w:t>
      </w:r>
      <w:r w:rsidR="00CE18D4" w:rsidRPr="00CE18D4">
        <w:rPr>
          <w:rFonts w:cstheme="minorHAnsi"/>
          <w:szCs w:val="22"/>
          <w:lang w:val="en-US"/>
        </w:rPr>
        <w:lastRenderedPageBreak/>
        <w:t>trends already mentioned. However, one case should be mentioned because it shows the difference that was made to a movement after the local people began to pray for healings and other miracles:</w:t>
      </w:r>
    </w:p>
    <w:p w14:paraId="3E45E469" w14:textId="72EB1E0B" w:rsidR="00835AFE" w:rsidRPr="008F7FFD" w:rsidRDefault="00835AFE" w:rsidP="00835AFE">
      <w:pPr>
        <w:spacing w:after="0" w:line="240" w:lineRule="auto"/>
        <w:rPr>
          <w:rFonts w:cstheme="minorHAnsi"/>
          <w:szCs w:val="22"/>
          <w:lang w:val="en-US"/>
        </w:rPr>
      </w:pPr>
    </w:p>
    <w:p w14:paraId="1A585D49" w14:textId="10A8CC31" w:rsidR="00835AFE" w:rsidRPr="008F7FFD" w:rsidRDefault="00835AFE" w:rsidP="00835AFE">
      <w:pPr>
        <w:spacing w:before="280" w:line="240" w:lineRule="auto"/>
        <w:ind w:left="720"/>
        <w:contextualSpacing/>
        <w:rPr>
          <w:rFonts w:cstheme="minorHAnsi"/>
          <w:szCs w:val="22"/>
          <w:lang w:val="en-US"/>
        </w:rPr>
      </w:pPr>
      <w:r w:rsidRPr="008F7FFD">
        <w:rPr>
          <w:rFonts w:cstheme="minorHAnsi"/>
          <w:szCs w:val="22"/>
          <w:lang w:val="en-US"/>
        </w:rPr>
        <w:t>[We see ‘signs and wonders’] every day</w:t>
      </w:r>
      <w:r w:rsidR="00F86341">
        <w:rPr>
          <w:rFonts w:cstheme="minorHAnsi"/>
          <w:szCs w:val="22"/>
          <w:lang w:val="en-US"/>
        </w:rPr>
        <w:t xml:space="preserve"> </w:t>
      </w:r>
      <w:r w:rsidRPr="008F7FFD">
        <w:rPr>
          <w:rFonts w:cstheme="minorHAnsi"/>
          <w:szCs w:val="22"/>
          <w:lang w:val="en-US"/>
        </w:rPr>
        <w:t>– but not at the beginning.</w:t>
      </w:r>
      <w:r w:rsidR="00E42D50">
        <w:rPr>
          <w:rFonts w:cstheme="minorHAnsi"/>
          <w:szCs w:val="22"/>
          <w:lang w:val="en-US"/>
        </w:rPr>
        <w:t xml:space="preserve"> </w:t>
      </w:r>
      <w:r w:rsidRPr="008F7FFD">
        <w:rPr>
          <w:rFonts w:cstheme="minorHAnsi"/>
          <w:szCs w:val="22"/>
          <w:lang w:val="en-US"/>
        </w:rPr>
        <w:t>It didn't start out that way.</w:t>
      </w:r>
      <w:r w:rsidR="00E42D50">
        <w:rPr>
          <w:rFonts w:cstheme="minorHAnsi"/>
          <w:szCs w:val="22"/>
          <w:lang w:val="en-US"/>
        </w:rPr>
        <w:t xml:space="preserve"> </w:t>
      </w:r>
      <w:r w:rsidRPr="008F7FFD">
        <w:rPr>
          <w:rFonts w:cstheme="minorHAnsi"/>
          <w:szCs w:val="22"/>
          <w:lang w:val="en-US"/>
        </w:rPr>
        <w:t>Until I changed, nobody was really teaching that… but when we started commanding people to get healed that really flipped everything again.</w:t>
      </w:r>
    </w:p>
    <w:p w14:paraId="4AFF801A" w14:textId="77777777" w:rsidR="00835AFE" w:rsidRPr="008F7FFD" w:rsidRDefault="00835AFE" w:rsidP="00835AFE">
      <w:pPr>
        <w:spacing w:before="280" w:line="240" w:lineRule="auto"/>
        <w:ind w:left="720"/>
        <w:contextualSpacing/>
        <w:rPr>
          <w:rFonts w:cstheme="minorHAnsi"/>
          <w:szCs w:val="22"/>
          <w:lang w:val="en-US"/>
        </w:rPr>
      </w:pPr>
    </w:p>
    <w:p w14:paraId="46E24355" w14:textId="53F15087" w:rsidR="00835AFE" w:rsidRPr="008F7FFD" w:rsidRDefault="00835AFE" w:rsidP="00835AFE">
      <w:pPr>
        <w:spacing w:before="280" w:line="240" w:lineRule="auto"/>
        <w:ind w:left="720"/>
        <w:contextualSpacing/>
        <w:rPr>
          <w:rFonts w:cstheme="minorHAnsi"/>
          <w:szCs w:val="22"/>
          <w:lang w:val="en-US"/>
        </w:rPr>
      </w:pPr>
      <w:r w:rsidRPr="008F7FFD">
        <w:rPr>
          <w:rFonts w:cstheme="minorHAnsi"/>
          <w:szCs w:val="22"/>
          <w:lang w:val="en-US"/>
        </w:rPr>
        <w:t>This guy knew very little about the Bible, very little about church at that time but just whatever I taught, he did.</w:t>
      </w:r>
      <w:r w:rsidR="00E42D50">
        <w:rPr>
          <w:rFonts w:cstheme="minorHAnsi"/>
          <w:szCs w:val="22"/>
          <w:lang w:val="en-US"/>
        </w:rPr>
        <w:t xml:space="preserve"> </w:t>
      </w:r>
      <w:r w:rsidRPr="008F7FFD">
        <w:rPr>
          <w:rFonts w:cstheme="minorHAnsi"/>
          <w:szCs w:val="22"/>
          <w:lang w:val="en-US"/>
        </w:rPr>
        <w:t>We weren't seeing a lot of people get healed so we started adding this command “Heal the sick, raise the dead, drive out demons… “</w:t>
      </w:r>
      <w:r w:rsidR="00F86341">
        <w:rPr>
          <w:rFonts w:cstheme="minorHAnsi"/>
          <w:szCs w:val="22"/>
          <w:lang w:val="en-US"/>
        </w:rPr>
        <w:t xml:space="preserve"> J</w:t>
      </w:r>
      <w:r w:rsidRPr="008F7FFD">
        <w:rPr>
          <w:rFonts w:cstheme="minorHAnsi"/>
          <w:szCs w:val="22"/>
          <w:lang w:val="en-US"/>
        </w:rPr>
        <w:t>ust learning more how to humble myself and be willing to be humiliated but I can experiment here a lot easier than [in my home country] …. It just doesn't seem scientific to me to command people to be healed - that sounds like something [from TV] and I don't want to sound like that but we weren't seeing people get healed until I started to command people to be healed…. That's what Jesus did…. Jesus commanded trees and storms and mountains: he's not a Western scientist like we are.</w:t>
      </w:r>
      <w:r w:rsidR="00E42D50">
        <w:rPr>
          <w:rFonts w:cstheme="minorHAnsi"/>
          <w:szCs w:val="22"/>
          <w:lang w:val="en-US"/>
        </w:rPr>
        <w:t xml:space="preserve"> </w:t>
      </w:r>
      <w:r w:rsidRPr="008F7FFD">
        <w:rPr>
          <w:rFonts w:cstheme="minorHAnsi"/>
          <w:szCs w:val="22"/>
          <w:lang w:val="en-US"/>
        </w:rPr>
        <w:t>That was a big theological jump but, once I started to teach it, it all started to happen.</w:t>
      </w:r>
      <w:r w:rsidR="00E42D50">
        <w:rPr>
          <w:rFonts w:cstheme="minorHAnsi"/>
          <w:szCs w:val="22"/>
          <w:lang w:val="en-US"/>
        </w:rPr>
        <w:t xml:space="preserve"> </w:t>
      </w:r>
      <w:r w:rsidRPr="008F7FFD">
        <w:rPr>
          <w:rFonts w:cstheme="minorHAnsi"/>
          <w:szCs w:val="22"/>
          <w:lang w:val="en-US"/>
        </w:rPr>
        <w:t>That just added fuel to the fire: we already had a movement going before we started going in that direction; it was already going but that Holy Spirit stuff was just like fuel on the fire.</w:t>
      </w:r>
    </w:p>
    <w:p w14:paraId="713DDE35" w14:textId="77777777" w:rsidR="00835AFE" w:rsidRPr="008F7FFD" w:rsidRDefault="00835AFE" w:rsidP="00835AFE">
      <w:pPr>
        <w:spacing w:before="280" w:line="240" w:lineRule="auto"/>
        <w:ind w:left="720"/>
        <w:contextualSpacing/>
        <w:rPr>
          <w:rFonts w:cstheme="minorHAnsi"/>
          <w:szCs w:val="22"/>
          <w:lang w:val="en-US"/>
        </w:rPr>
      </w:pPr>
    </w:p>
    <w:p w14:paraId="6D827849" w14:textId="5685AE40" w:rsidR="00835AFE" w:rsidRPr="008F7FFD" w:rsidRDefault="00835AFE" w:rsidP="00835AFE">
      <w:pPr>
        <w:spacing w:line="240" w:lineRule="auto"/>
        <w:ind w:left="720"/>
        <w:contextualSpacing/>
        <w:rPr>
          <w:rFonts w:cstheme="minorHAnsi"/>
          <w:szCs w:val="22"/>
          <w:lang w:val="en-US"/>
        </w:rPr>
      </w:pPr>
      <w:r w:rsidRPr="008F7FFD">
        <w:rPr>
          <w:rFonts w:cstheme="minorHAnsi"/>
          <w:szCs w:val="22"/>
          <w:lang w:val="en-US"/>
        </w:rPr>
        <w:t>I think we went from about 200 to 1,500 house churches within a period of three years after we started to preach and teach on healing.</w:t>
      </w:r>
      <w:r w:rsidR="00E42D50">
        <w:rPr>
          <w:rFonts w:cstheme="minorHAnsi"/>
          <w:szCs w:val="22"/>
          <w:lang w:val="en-US"/>
        </w:rPr>
        <w:t xml:space="preserve"> </w:t>
      </w:r>
      <w:r w:rsidRPr="008F7FFD">
        <w:rPr>
          <w:rFonts w:cstheme="minorHAnsi"/>
          <w:szCs w:val="22"/>
          <w:lang w:val="en-US"/>
        </w:rPr>
        <w:t>It dramatically increased but it was not the key thing at the beginning.</w:t>
      </w:r>
      <w:r w:rsidR="00E42D50">
        <w:rPr>
          <w:rFonts w:cstheme="minorHAnsi"/>
          <w:szCs w:val="22"/>
          <w:lang w:val="en-US"/>
        </w:rPr>
        <w:t xml:space="preserve"> </w:t>
      </w:r>
      <w:r w:rsidRPr="008F7FFD">
        <w:rPr>
          <w:rFonts w:cstheme="minorHAnsi"/>
          <w:szCs w:val="22"/>
          <w:lang w:val="en-US"/>
        </w:rPr>
        <w:t>Now we have a movement of people who - mostly the women - love to lay hands on the sick and anoint people with coconut oil.</w:t>
      </w:r>
      <w:r w:rsidR="00E42D50">
        <w:rPr>
          <w:rFonts w:cstheme="minorHAnsi"/>
          <w:szCs w:val="22"/>
          <w:lang w:val="en-US"/>
        </w:rPr>
        <w:t xml:space="preserve"> </w:t>
      </w:r>
      <w:r w:rsidRPr="008F7FFD">
        <w:rPr>
          <w:rFonts w:cstheme="minorHAnsi"/>
          <w:szCs w:val="22"/>
          <w:lang w:val="en-US"/>
        </w:rPr>
        <w:t>We did a video interview of a lady that raised her husband from the dead.</w:t>
      </w:r>
      <w:r w:rsidR="00E42D50">
        <w:rPr>
          <w:rFonts w:cstheme="minorHAnsi"/>
          <w:szCs w:val="22"/>
          <w:lang w:val="en-US"/>
        </w:rPr>
        <w:t xml:space="preserve"> </w:t>
      </w:r>
      <w:r w:rsidRPr="008F7FFD">
        <w:rPr>
          <w:rFonts w:cstheme="minorHAnsi"/>
          <w:szCs w:val="22"/>
          <w:lang w:val="en-US"/>
        </w:rPr>
        <w:t>They can't keep the anti-venom refrigerated because there's no electricity so the guy died from a Russell</w:t>
      </w:r>
      <w:r w:rsidR="00F86341">
        <w:rPr>
          <w:rFonts w:cstheme="minorHAnsi"/>
          <w:szCs w:val="22"/>
          <w:lang w:val="en-US"/>
        </w:rPr>
        <w:t>’s v</w:t>
      </w:r>
      <w:r w:rsidRPr="008F7FFD">
        <w:rPr>
          <w:rFonts w:cstheme="minorHAnsi"/>
          <w:szCs w:val="22"/>
          <w:lang w:val="en-US"/>
        </w:rPr>
        <w:t>iper bite in the rice fields.</w:t>
      </w:r>
      <w:r w:rsidR="00E42D50">
        <w:rPr>
          <w:rFonts w:cstheme="minorHAnsi"/>
          <w:szCs w:val="22"/>
          <w:lang w:val="en-US"/>
        </w:rPr>
        <w:t xml:space="preserve"> </w:t>
      </w:r>
      <w:r w:rsidRPr="008F7FFD">
        <w:rPr>
          <w:rFonts w:cstheme="minorHAnsi"/>
          <w:szCs w:val="22"/>
          <w:lang w:val="en-US"/>
        </w:rPr>
        <w:t>His wife came out and found him: he was dead.</w:t>
      </w:r>
      <w:r w:rsidR="00E42D50">
        <w:rPr>
          <w:rFonts w:cstheme="minorHAnsi"/>
          <w:szCs w:val="22"/>
          <w:lang w:val="en-US"/>
        </w:rPr>
        <w:t xml:space="preserve"> </w:t>
      </w:r>
      <w:r w:rsidRPr="008F7FFD">
        <w:rPr>
          <w:rFonts w:cstheme="minorHAnsi"/>
          <w:szCs w:val="22"/>
          <w:lang w:val="en-US"/>
        </w:rPr>
        <w:t>In her interview… she says, “He was dead.</w:t>
      </w:r>
      <w:r w:rsidR="00E42D50">
        <w:rPr>
          <w:rFonts w:cstheme="minorHAnsi"/>
          <w:szCs w:val="22"/>
          <w:lang w:val="en-US"/>
        </w:rPr>
        <w:t xml:space="preserve"> </w:t>
      </w:r>
      <w:r w:rsidRPr="008F7FFD">
        <w:rPr>
          <w:rFonts w:cstheme="minorHAnsi"/>
          <w:szCs w:val="22"/>
          <w:lang w:val="en-US"/>
        </w:rPr>
        <w:t>I remember that training I got….” Her husband is being interviewed and says things like, “I was dead.</w:t>
      </w:r>
      <w:r w:rsidR="00E42D50">
        <w:rPr>
          <w:rFonts w:cstheme="minorHAnsi"/>
          <w:szCs w:val="22"/>
          <w:lang w:val="en-US"/>
        </w:rPr>
        <w:t xml:space="preserve"> </w:t>
      </w:r>
      <w:r w:rsidRPr="008F7FFD">
        <w:rPr>
          <w:rFonts w:cstheme="minorHAnsi"/>
          <w:szCs w:val="22"/>
          <w:lang w:val="en-US"/>
        </w:rPr>
        <w:t>My body died but the next thing I know my wife is shouting at me.</w:t>
      </w:r>
      <w:r w:rsidR="00E42D50">
        <w:rPr>
          <w:rFonts w:cstheme="minorHAnsi"/>
          <w:szCs w:val="22"/>
          <w:lang w:val="en-US"/>
        </w:rPr>
        <w:t xml:space="preserve"> </w:t>
      </w:r>
      <w:r w:rsidRPr="008F7FFD">
        <w:rPr>
          <w:rFonts w:cstheme="minorHAnsi"/>
          <w:szCs w:val="22"/>
          <w:lang w:val="en-US"/>
        </w:rPr>
        <w:t>I felt my spirit leaving my body and the next thing I know my wife was shouting ‘Jesus’ in my ear and I came back to life, so that's how I got raised from the dead.” ...</w:t>
      </w:r>
      <w:r w:rsidR="00E42D50">
        <w:rPr>
          <w:rFonts w:cstheme="minorHAnsi"/>
          <w:szCs w:val="22"/>
          <w:lang w:val="en-US"/>
        </w:rPr>
        <w:t xml:space="preserve"> </w:t>
      </w:r>
      <w:r w:rsidRPr="008F7FFD">
        <w:rPr>
          <w:rFonts w:cstheme="minorHAnsi"/>
          <w:szCs w:val="22"/>
          <w:lang w:val="en-US"/>
        </w:rPr>
        <w:t>I've never even prayed over dead people but I taught them to do what Jesus wants them to do and they actually go out and do it.</w:t>
      </w:r>
      <w:r w:rsidR="00E42D50">
        <w:rPr>
          <w:rFonts w:cstheme="minorHAnsi"/>
          <w:szCs w:val="22"/>
          <w:lang w:val="en-US"/>
        </w:rPr>
        <w:t xml:space="preserve"> </w:t>
      </w:r>
      <w:r w:rsidRPr="008F7FFD">
        <w:rPr>
          <w:rFonts w:cstheme="minorHAnsi"/>
          <w:szCs w:val="22"/>
          <w:lang w:val="en-US"/>
        </w:rPr>
        <w:t>We've had three people raised from the dead.</w:t>
      </w:r>
      <w:r w:rsidR="00E42D50">
        <w:rPr>
          <w:rFonts w:cstheme="minorHAnsi"/>
          <w:szCs w:val="22"/>
          <w:lang w:val="en-US"/>
        </w:rPr>
        <w:t xml:space="preserve"> </w:t>
      </w:r>
      <w:r w:rsidRPr="008F7FFD">
        <w:rPr>
          <w:rFonts w:cstheme="minorHAnsi"/>
          <w:szCs w:val="22"/>
          <w:lang w:val="en-US"/>
        </w:rPr>
        <w:t>(Southeast Asia; Catalyst)</w:t>
      </w:r>
    </w:p>
    <w:p w14:paraId="414D6B0D" w14:textId="77777777" w:rsidR="00835AFE" w:rsidRPr="008F7FFD" w:rsidRDefault="00835AFE" w:rsidP="00835AFE">
      <w:pPr>
        <w:spacing w:line="240" w:lineRule="auto"/>
        <w:ind w:left="720"/>
        <w:contextualSpacing/>
        <w:rPr>
          <w:rFonts w:cstheme="minorHAnsi"/>
          <w:szCs w:val="22"/>
          <w:lang w:val="en-US"/>
        </w:rPr>
      </w:pPr>
    </w:p>
    <w:p w14:paraId="5CF0DC95" w14:textId="777C4516" w:rsidR="008F7AFC" w:rsidRPr="008F7AFC" w:rsidRDefault="00DC0CDD" w:rsidP="008F7AFC">
      <w:pPr>
        <w:spacing w:line="240" w:lineRule="auto"/>
        <w:rPr>
          <w:rFonts w:cstheme="minorHAnsi"/>
          <w:szCs w:val="22"/>
          <w:lang w:val="en-US"/>
        </w:rPr>
      </w:pPr>
      <w:r>
        <w:rPr>
          <w:rFonts w:cstheme="minorHAnsi"/>
          <w:szCs w:val="22"/>
          <w:lang w:val="en-US"/>
        </w:rPr>
        <w:tab/>
      </w:r>
      <w:r w:rsidR="008F7AFC" w:rsidRPr="008F7AFC">
        <w:rPr>
          <w:rFonts w:cstheme="minorHAnsi"/>
          <w:szCs w:val="22"/>
          <w:lang w:val="en-US"/>
        </w:rPr>
        <w:t>This testimony not only shows how a movement accelerated after the introduction of teaching about expecting God to work in supernatural ways, but it also points to an important application for other missionary contexts. Those ministering in many situations around the world base their strategies on the principle of finding a “man of peace” (Luke 10: 5-7). A similar passage in Matthew’s gospel refers to finding a “worthy person” (Matthew 10: 11), but this is in the context of other instructions, in which Jesus tells his disciples to “Heal the sick, raise the dead, cleanse those who have leprosy, drive out demons” (Matthew 10: 8) – the words referred to by the effective catalyst quoted above. Even though these words are omitted from the instructions recorded by Luke, those who were sent out evidently did the same kinds of things because when they returned they reported to Jesus, “Lord, even the demons submit to us in your name” (Luke 10: 17). One application of this insight is that the other instructions are part of the same package as the principle of finding a “person of peace,” which should not be dissociated from its context.</w:t>
      </w:r>
    </w:p>
    <w:p w14:paraId="1F4B2CB4" w14:textId="77777777" w:rsidR="008F7AFC" w:rsidRPr="008F7AFC" w:rsidRDefault="008F7AFC" w:rsidP="008F7AFC">
      <w:pPr>
        <w:spacing w:line="240" w:lineRule="auto"/>
        <w:rPr>
          <w:rFonts w:cstheme="minorHAnsi"/>
          <w:szCs w:val="22"/>
          <w:lang w:val="en-US"/>
        </w:rPr>
      </w:pPr>
      <w:r w:rsidRPr="008F7AFC">
        <w:rPr>
          <w:rFonts w:cstheme="minorHAnsi"/>
          <w:szCs w:val="22"/>
          <w:lang w:val="en-US"/>
        </w:rPr>
        <w:tab/>
        <w:t>Besides healings, significant dreams or visions, God also works in other ways that we do not expect. Some of those interviewed mentioned different types of supernatural intervention, an example of which follows:</w:t>
      </w:r>
    </w:p>
    <w:p w14:paraId="42C37142" w14:textId="77777777" w:rsidR="008F7AFC" w:rsidRPr="008F7AFC" w:rsidRDefault="008F7AFC" w:rsidP="008F7AFC">
      <w:pPr>
        <w:spacing w:line="240" w:lineRule="auto"/>
        <w:ind w:left="720"/>
        <w:rPr>
          <w:rFonts w:cstheme="minorHAnsi"/>
          <w:szCs w:val="22"/>
          <w:lang w:val="en-US"/>
        </w:rPr>
      </w:pPr>
      <w:r w:rsidRPr="008F7AFC">
        <w:rPr>
          <w:rFonts w:cstheme="minorHAnsi"/>
          <w:szCs w:val="22"/>
          <w:lang w:val="en-US"/>
        </w:rPr>
        <w:lastRenderedPageBreak/>
        <w:t>I've been in a village where all the dogs from the village just came charging at me. A crowd of people – like 50-60 people or a hundred people – were standing there and they were wondering “What's going on here?” All the street dogs were about to bite and about to charge me, and I just took the authority. I looked at the dogs and I said, “In Jesus’ name I command you to go!” The dogs turned and went away, with about 50 or 60 people, or maybe more, watching this. Inside, of course, you are scared but outside you have to recognize who you represent because you are in Christ. He promised that he is with me. [South Asia; Catalyst]</w:t>
      </w:r>
    </w:p>
    <w:p w14:paraId="31BABCB2" w14:textId="4233E36D" w:rsidR="00835AFE" w:rsidRPr="008F7FFD" w:rsidRDefault="00DC0CDD" w:rsidP="00835AFE">
      <w:pPr>
        <w:spacing w:line="240" w:lineRule="auto"/>
        <w:rPr>
          <w:rFonts w:cstheme="minorHAnsi"/>
          <w:szCs w:val="22"/>
          <w:lang w:val="en-US"/>
        </w:rPr>
      </w:pPr>
      <w:r>
        <w:rPr>
          <w:rFonts w:cstheme="minorHAnsi"/>
          <w:szCs w:val="22"/>
          <w:lang w:val="en-US"/>
        </w:rPr>
        <w:tab/>
      </w:r>
      <w:r w:rsidR="00835AFE" w:rsidRPr="008F7FFD">
        <w:rPr>
          <w:rFonts w:cstheme="minorHAnsi"/>
          <w:szCs w:val="22"/>
          <w:lang w:val="en-US"/>
        </w:rPr>
        <w:t>In these and many other ways God is showing his glory through his people in many parts of the world. One of the characteristics of a movement is that often its impact is on a whole community, not only on some of the individuals within it.</w:t>
      </w:r>
      <w:r w:rsidR="00E42D50">
        <w:rPr>
          <w:rFonts w:cstheme="minorHAnsi"/>
          <w:szCs w:val="22"/>
          <w:lang w:val="en-US"/>
        </w:rPr>
        <w:t xml:space="preserve"> </w:t>
      </w:r>
    </w:p>
    <w:p w14:paraId="0BE585C3" w14:textId="511FE576" w:rsidR="00B01FB7" w:rsidRPr="008F7FFD" w:rsidRDefault="00DC0CDD" w:rsidP="00B01FB7">
      <w:pPr>
        <w:spacing w:line="240" w:lineRule="auto"/>
        <w:rPr>
          <w:rFonts w:cstheme="minorHAnsi"/>
          <w:szCs w:val="22"/>
          <w:lang w:val="en-US"/>
        </w:rPr>
      </w:pPr>
      <w:r>
        <w:rPr>
          <w:rFonts w:cstheme="minorHAnsi"/>
          <w:szCs w:val="22"/>
          <w:lang w:val="en-US"/>
        </w:rPr>
        <w:tab/>
      </w:r>
      <w:r w:rsidR="00835AFE" w:rsidRPr="008F7FFD">
        <w:rPr>
          <w:rFonts w:cstheme="minorHAnsi"/>
          <w:szCs w:val="22"/>
          <w:lang w:val="en-US"/>
        </w:rPr>
        <w:t xml:space="preserve">The following graph shows that </w:t>
      </w:r>
      <w:r w:rsidR="008F7AFC">
        <w:rPr>
          <w:rFonts w:cstheme="minorHAnsi"/>
          <w:szCs w:val="22"/>
          <w:lang w:val="en-US"/>
        </w:rPr>
        <w:t>the</w:t>
      </w:r>
      <w:r w:rsidR="00835AFE" w:rsidRPr="008F7FFD">
        <w:rPr>
          <w:rFonts w:cstheme="minorHAnsi"/>
          <w:szCs w:val="22"/>
          <w:lang w:val="en-US"/>
        </w:rPr>
        <w:t xml:space="preserve"> </w:t>
      </w:r>
      <w:r w:rsidR="00007375">
        <w:rPr>
          <w:rFonts w:cstheme="minorHAnsi"/>
          <w:szCs w:val="22"/>
          <w:lang w:val="en-US"/>
        </w:rPr>
        <w:t>catalysts</w:t>
      </w:r>
      <w:r w:rsidR="008F7AFC">
        <w:rPr>
          <w:rFonts w:cstheme="minorHAnsi"/>
          <w:szCs w:val="22"/>
          <w:lang w:val="en-US"/>
        </w:rPr>
        <w:t xml:space="preserve"> mentioned</w:t>
      </w:r>
      <w:r w:rsidR="00835AFE" w:rsidRPr="008F7FFD">
        <w:rPr>
          <w:rFonts w:cstheme="minorHAnsi"/>
          <w:szCs w:val="22"/>
          <w:lang w:val="en-US"/>
        </w:rPr>
        <w:t xml:space="preserve"> the impact on a community </w:t>
      </w:r>
      <w:r w:rsidR="008F7AFC">
        <w:rPr>
          <w:rFonts w:cstheme="minorHAnsi"/>
          <w:szCs w:val="22"/>
          <w:lang w:val="en-US"/>
        </w:rPr>
        <w:t>more frequently than on an individual or</w:t>
      </w:r>
      <w:r w:rsidR="00835AFE" w:rsidRPr="008F7FFD">
        <w:rPr>
          <w:rFonts w:cstheme="minorHAnsi"/>
          <w:szCs w:val="22"/>
          <w:lang w:val="en-US"/>
        </w:rPr>
        <w:t xml:space="preserve"> family</w:t>
      </w:r>
      <w:r w:rsidR="008F7AFC">
        <w:rPr>
          <w:rFonts w:cstheme="minorHAnsi"/>
          <w:szCs w:val="22"/>
          <w:lang w:val="en-US"/>
        </w:rPr>
        <w:t>, whereas with the control group it was the other way around</w:t>
      </w:r>
      <w:r w:rsidR="00835AFE" w:rsidRPr="008F7FFD">
        <w:rPr>
          <w:rFonts w:cstheme="minorHAnsi"/>
          <w:szCs w:val="22"/>
          <w:lang w:val="en-US"/>
        </w:rPr>
        <w:t>.</w:t>
      </w:r>
    </w:p>
    <w:p w14:paraId="75D70DC0" w14:textId="7F9E66BA" w:rsidR="00835AFE" w:rsidRPr="008F7FFD" w:rsidRDefault="00B83D0B" w:rsidP="00B83D0B">
      <w:pPr>
        <w:spacing w:line="240" w:lineRule="auto"/>
        <w:jc w:val="center"/>
        <w:rPr>
          <w:rFonts w:cstheme="minorHAnsi"/>
          <w:u w:val="single"/>
          <w:lang w:val="en-US"/>
        </w:rPr>
      </w:pPr>
      <w:r w:rsidRPr="00E678A5">
        <w:rPr>
          <w:rFonts w:cstheme="minorHAnsi"/>
          <w:noProof/>
          <w:lang w:val="en-US" w:eastAsia="zh-CN"/>
        </w:rPr>
        <w:drawing>
          <wp:anchor distT="0" distB="0" distL="114300" distR="114300" simplePos="0" relativeHeight="251670016" behindDoc="0" locked="1" layoutInCell="1" allowOverlap="1" wp14:anchorId="1C36C780" wp14:editId="20A4F085">
            <wp:simplePos x="0" y="0"/>
            <wp:positionH relativeFrom="column">
              <wp:posOffset>1028700</wp:posOffset>
            </wp:positionH>
            <wp:positionV relativeFrom="paragraph">
              <wp:posOffset>316865</wp:posOffset>
            </wp:positionV>
            <wp:extent cx="3621024" cy="1673352"/>
            <wp:effectExtent l="0" t="0" r="17780" b="3175"/>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r w:rsidR="00812F39" w:rsidRPr="008F7FFD">
        <w:rPr>
          <w:rFonts w:cstheme="minorHAnsi"/>
          <w:u w:val="single"/>
          <w:lang w:val="en-US"/>
        </w:rPr>
        <w:t xml:space="preserve">Figure </w:t>
      </w:r>
      <w:r w:rsidR="00AE11D3" w:rsidRPr="008F7FFD">
        <w:rPr>
          <w:rFonts w:cstheme="minorHAnsi"/>
          <w:u w:val="single"/>
          <w:lang w:val="en-US"/>
        </w:rPr>
        <w:t>8</w:t>
      </w:r>
      <w:r w:rsidR="00812F39" w:rsidRPr="008F7FFD">
        <w:rPr>
          <w:rFonts w:cstheme="minorHAnsi"/>
          <w:u w:val="single"/>
          <w:lang w:val="en-US"/>
        </w:rPr>
        <w:t xml:space="preserve">: </w:t>
      </w:r>
      <w:r w:rsidR="00835AFE" w:rsidRPr="008F7FFD">
        <w:rPr>
          <w:rFonts w:cstheme="minorHAnsi"/>
          <w:u w:val="single"/>
          <w:lang w:val="en-US"/>
        </w:rPr>
        <w:t xml:space="preserve">The perceived impact of </w:t>
      </w:r>
      <w:r w:rsidR="008F7AFC">
        <w:rPr>
          <w:rFonts w:cstheme="minorHAnsi"/>
          <w:u w:val="single"/>
          <w:lang w:val="en-US"/>
        </w:rPr>
        <w:t>“</w:t>
      </w:r>
      <w:r w:rsidR="00835AFE" w:rsidRPr="008F7FFD">
        <w:rPr>
          <w:rFonts w:cstheme="minorHAnsi"/>
          <w:u w:val="single"/>
          <w:lang w:val="en-US"/>
        </w:rPr>
        <w:t>supernatural interventions</w:t>
      </w:r>
      <w:r w:rsidR="008F7AFC">
        <w:rPr>
          <w:rFonts w:cstheme="minorHAnsi"/>
          <w:u w:val="single"/>
          <w:lang w:val="en-US"/>
        </w:rPr>
        <w:t>”</w:t>
      </w:r>
    </w:p>
    <w:p w14:paraId="5637888B" w14:textId="5F367D0C" w:rsidR="00835AFE" w:rsidRPr="008F7FFD" w:rsidRDefault="00835AFE" w:rsidP="00B83D0B">
      <w:pPr>
        <w:spacing w:line="240" w:lineRule="auto"/>
        <w:jc w:val="center"/>
        <w:rPr>
          <w:rFonts w:cstheme="minorHAnsi"/>
          <w:lang w:val="en-US"/>
        </w:rPr>
      </w:pPr>
    </w:p>
    <w:p w14:paraId="2B7E17D6" w14:textId="02A69A1C" w:rsidR="00835AFE" w:rsidRDefault="00835AFE" w:rsidP="00151290">
      <w:pPr>
        <w:pStyle w:val="berschrift4"/>
        <w:rPr>
          <w:lang w:eastAsia="ar-SA"/>
        </w:rPr>
      </w:pPr>
      <w:r w:rsidRPr="00E678A5">
        <w:rPr>
          <w:lang w:eastAsia="ar-SA"/>
        </w:rPr>
        <w:t xml:space="preserve">Signs and Wonders: Summary of Applications </w:t>
      </w:r>
    </w:p>
    <w:p w14:paraId="783D9C01" w14:textId="77777777" w:rsidR="000137E7" w:rsidRPr="00DC0CDD" w:rsidRDefault="000137E7" w:rsidP="000137E7">
      <w:pPr>
        <w:spacing w:line="240" w:lineRule="auto"/>
        <w:rPr>
          <w:lang w:val="en-US"/>
        </w:rPr>
      </w:pPr>
      <w:r>
        <w:rPr>
          <w:lang w:val="en-US"/>
        </w:rPr>
        <w:t xml:space="preserve">(1) </w:t>
      </w:r>
      <w:r w:rsidRPr="00DC0CDD">
        <w:rPr>
          <w:lang w:val="en-US"/>
        </w:rPr>
        <w:t xml:space="preserve">In John’s </w:t>
      </w:r>
      <w:r>
        <w:rPr>
          <w:lang w:val="en-US"/>
        </w:rPr>
        <w:t>G</w:t>
      </w:r>
      <w:r w:rsidRPr="00DC0CDD">
        <w:rPr>
          <w:lang w:val="en-US"/>
        </w:rPr>
        <w:t xml:space="preserve">ospel, miracles are presented as </w:t>
      </w:r>
      <w:r>
        <w:rPr>
          <w:lang w:val="en-US"/>
        </w:rPr>
        <w:t>“</w:t>
      </w:r>
      <w:r w:rsidRPr="00DC0CDD">
        <w:rPr>
          <w:lang w:val="en-US"/>
        </w:rPr>
        <w:t>signs</w:t>
      </w:r>
      <w:r>
        <w:rPr>
          <w:lang w:val="en-US"/>
        </w:rPr>
        <w:t>”:</w:t>
      </w:r>
      <w:r w:rsidRPr="00DC0CDD">
        <w:rPr>
          <w:lang w:val="en-US"/>
        </w:rPr>
        <w:t xml:space="preserve"> acting </w:t>
      </w:r>
      <w:r>
        <w:rPr>
          <w:lang w:val="en-US"/>
        </w:rPr>
        <w:t>as</w:t>
      </w:r>
      <w:r w:rsidRPr="00DC0CDD">
        <w:rPr>
          <w:lang w:val="en-US"/>
        </w:rPr>
        <w:t xml:space="preserve"> catalysts in precipitating faith (e.g. John 2: 11; 9: 38; 11: 45) but also provoking further opposition among others (e.g. John 9: 16; 11:47-53). Signs and wonders do not constitute a magic formula for bringing people to faith, but they do help to catalyze decisions</w:t>
      </w:r>
      <w:r>
        <w:rPr>
          <w:lang w:val="en-US"/>
        </w:rPr>
        <w:t>,</w:t>
      </w:r>
      <w:r w:rsidRPr="00DC0CDD">
        <w:rPr>
          <w:lang w:val="en-US"/>
        </w:rPr>
        <w:t xml:space="preserve"> either for or against Jesus. </w:t>
      </w:r>
    </w:p>
    <w:p w14:paraId="6E96BC16" w14:textId="77777777" w:rsidR="000137E7" w:rsidRPr="00DC0CDD" w:rsidRDefault="000137E7" w:rsidP="000137E7">
      <w:pPr>
        <w:spacing w:line="240" w:lineRule="auto"/>
        <w:rPr>
          <w:rFonts w:cstheme="minorHAnsi"/>
          <w:szCs w:val="22"/>
          <w:lang w:val="en-US"/>
        </w:rPr>
      </w:pPr>
      <w:r>
        <w:rPr>
          <w:rFonts w:cstheme="minorHAnsi"/>
          <w:szCs w:val="22"/>
          <w:lang w:val="en-US"/>
        </w:rPr>
        <w:t xml:space="preserve">(2) </w:t>
      </w:r>
      <w:r w:rsidRPr="00DC0CDD">
        <w:rPr>
          <w:rFonts w:cstheme="minorHAnsi"/>
          <w:szCs w:val="22"/>
          <w:lang w:val="en-US"/>
        </w:rPr>
        <w:t>It often takes more courage and faith to pray for a non-Christian to receive healing than to pray for someone who is already a disciple of Jesus. However, God often acts in unexpected ways if we are willing to step out in faith by taking the risk of looking foolish.</w:t>
      </w:r>
      <w:r w:rsidRPr="00E678A5">
        <w:rPr>
          <w:rStyle w:val="Funotenzeichen"/>
          <w:rFonts w:cstheme="minorHAnsi"/>
          <w:szCs w:val="22"/>
        </w:rPr>
        <w:footnoteReference w:id="17"/>
      </w:r>
    </w:p>
    <w:p w14:paraId="27BA7D39" w14:textId="77777777" w:rsidR="000137E7" w:rsidRDefault="000137E7" w:rsidP="000137E7">
      <w:pPr>
        <w:pStyle w:val="Listenabsatz"/>
        <w:spacing w:line="240" w:lineRule="auto"/>
        <w:ind w:left="0"/>
        <w:rPr>
          <w:rFonts w:cstheme="minorHAnsi"/>
          <w:szCs w:val="22"/>
          <w:lang w:val="en-US"/>
        </w:rPr>
      </w:pPr>
      <w:r>
        <w:rPr>
          <w:rFonts w:cstheme="minorHAnsi"/>
          <w:szCs w:val="22"/>
          <w:lang w:val="en-US"/>
        </w:rPr>
        <w:t xml:space="preserve">(3) </w:t>
      </w:r>
      <w:r w:rsidRPr="008F7FFD">
        <w:rPr>
          <w:rFonts w:cstheme="minorHAnsi"/>
          <w:szCs w:val="22"/>
          <w:lang w:val="en-US"/>
        </w:rPr>
        <w:t>Movements can be started, and churches can be planted, without any accompanying signs and wonders.</w:t>
      </w:r>
      <w:r>
        <w:rPr>
          <w:rFonts w:cstheme="minorHAnsi"/>
          <w:szCs w:val="22"/>
          <w:lang w:val="en-US"/>
        </w:rPr>
        <w:t xml:space="preserve"> </w:t>
      </w:r>
      <w:r w:rsidRPr="008F7FFD">
        <w:rPr>
          <w:rFonts w:cstheme="minorHAnsi"/>
          <w:szCs w:val="22"/>
          <w:lang w:val="en-US"/>
        </w:rPr>
        <w:t>However, the presence of such supernatural confirmations of the gospel may help to speed up the process.</w:t>
      </w:r>
    </w:p>
    <w:p w14:paraId="283B039E" w14:textId="77777777" w:rsidR="00F86341" w:rsidRPr="008F7FFD" w:rsidRDefault="00F86341" w:rsidP="00F86341">
      <w:pPr>
        <w:pStyle w:val="Listenabsatz"/>
        <w:spacing w:line="240" w:lineRule="auto"/>
        <w:ind w:left="0"/>
        <w:rPr>
          <w:rFonts w:cstheme="minorHAnsi"/>
          <w:szCs w:val="22"/>
          <w:lang w:val="en-US"/>
        </w:rPr>
      </w:pPr>
    </w:p>
    <w:p w14:paraId="6791F849" w14:textId="0CF244C9" w:rsidR="00835AFE" w:rsidRPr="005D7715" w:rsidRDefault="00DC0CDD" w:rsidP="00DC0CDD">
      <w:pPr>
        <w:pStyle w:val="Listenabsatz"/>
        <w:spacing w:line="240" w:lineRule="auto"/>
        <w:ind w:left="0"/>
        <w:rPr>
          <w:rFonts w:cstheme="minorHAnsi"/>
          <w:szCs w:val="22"/>
          <w:lang w:val="en-US"/>
        </w:rPr>
      </w:pPr>
      <w:r>
        <w:rPr>
          <w:rFonts w:cstheme="minorHAnsi"/>
          <w:szCs w:val="22"/>
          <w:lang w:val="en-US"/>
        </w:rPr>
        <w:t xml:space="preserve">(4) </w:t>
      </w:r>
      <w:r w:rsidR="00835AFE" w:rsidRPr="008F7FFD">
        <w:rPr>
          <w:rFonts w:cstheme="minorHAnsi"/>
          <w:szCs w:val="22"/>
          <w:lang w:val="en-US"/>
        </w:rPr>
        <w:t>The role of signs and wonders in accelerating the process of church planting or catalyzing a movement needs to be accompanied by a culturally appropriate sharing of the gospel message, with the significance of the miracle clearly explained.</w:t>
      </w:r>
      <w:r w:rsidR="00E42D50">
        <w:rPr>
          <w:rFonts w:cstheme="minorHAnsi"/>
          <w:szCs w:val="22"/>
          <w:lang w:val="en-US"/>
        </w:rPr>
        <w:t xml:space="preserve"> </w:t>
      </w:r>
      <w:r w:rsidR="00835AFE" w:rsidRPr="005D7715">
        <w:rPr>
          <w:rFonts w:cstheme="minorHAnsi"/>
          <w:szCs w:val="22"/>
          <w:lang w:val="en-US"/>
        </w:rPr>
        <w:t>(Compare Acts 3 with Acts 14: 8-20.)</w:t>
      </w:r>
    </w:p>
    <w:p w14:paraId="48ACBB9A" w14:textId="77777777" w:rsidR="00F86341" w:rsidRPr="005D7715" w:rsidRDefault="00F86341" w:rsidP="00DC0CDD">
      <w:pPr>
        <w:pStyle w:val="Listenabsatz"/>
        <w:spacing w:line="240" w:lineRule="auto"/>
        <w:ind w:left="0"/>
        <w:rPr>
          <w:rFonts w:cstheme="minorHAnsi"/>
          <w:szCs w:val="22"/>
          <w:lang w:val="en-US"/>
        </w:rPr>
      </w:pPr>
    </w:p>
    <w:p w14:paraId="65EF04C0" w14:textId="72ABECEA" w:rsidR="00835AFE" w:rsidRPr="008F7FFD" w:rsidRDefault="00DC0CDD" w:rsidP="00DC0CDD">
      <w:pPr>
        <w:pStyle w:val="Listenabsatz"/>
        <w:spacing w:line="240" w:lineRule="auto"/>
        <w:ind w:left="0"/>
        <w:rPr>
          <w:rFonts w:cstheme="minorHAnsi"/>
          <w:szCs w:val="22"/>
          <w:lang w:val="en-US"/>
        </w:rPr>
      </w:pPr>
      <w:r w:rsidRPr="005D7715">
        <w:rPr>
          <w:rFonts w:cstheme="minorHAnsi"/>
          <w:szCs w:val="22"/>
          <w:lang w:val="en-US"/>
        </w:rPr>
        <w:lastRenderedPageBreak/>
        <w:t xml:space="preserve">(5) </w:t>
      </w:r>
      <w:r w:rsidR="00835AFE" w:rsidRPr="008F7FFD">
        <w:rPr>
          <w:rFonts w:cstheme="minorHAnsi"/>
          <w:szCs w:val="22"/>
          <w:lang w:val="en-US"/>
        </w:rPr>
        <w:t>Training materials for movement catalysts and church planters that are based on Luke 10 and Matthew 10 should not overlook the role of healing and deliverance in those contexts.</w:t>
      </w:r>
    </w:p>
    <w:p w14:paraId="10E01E14" w14:textId="49137B18" w:rsidR="00B01FB7" w:rsidRPr="005D344B" w:rsidRDefault="00835AFE" w:rsidP="00151290">
      <w:pPr>
        <w:pStyle w:val="berschrift3"/>
        <w:rPr>
          <w:lang w:eastAsia="ar-SA"/>
        </w:rPr>
      </w:pPr>
      <w:bookmarkStart w:id="170" w:name="_Toc77931710"/>
      <w:r w:rsidRPr="00E678A5">
        <w:rPr>
          <w:lang w:eastAsia="ar-SA"/>
        </w:rPr>
        <w:t>Traits and Competencies Essential for Ministry Fruitfulness</w:t>
      </w:r>
      <w:bookmarkEnd w:id="170"/>
    </w:p>
    <w:p w14:paraId="69F3E7AB" w14:textId="4017FF9B" w:rsidR="005D344B" w:rsidRPr="008F7FFD" w:rsidRDefault="00DC0CDD" w:rsidP="00DC0CDD">
      <w:pPr>
        <w:spacing w:after="120" w:line="240" w:lineRule="auto"/>
        <w:rPr>
          <w:rFonts w:cstheme="minorHAnsi"/>
          <w:bCs/>
          <w:szCs w:val="22"/>
          <w:lang w:val="en-US"/>
        </w:rPr>
      </w:pPr>
      <w:r>
        <w:rPr>
          <w:rFonts w:cstheme="minorHAnsi"/>
          <w:bCs/>
          <w:szCs w:val="22"/>
          <w:lang w:val="en-US"/>
        </w:rPr>
        <w:tab/>
      </w:r>
      <w:r w:rsidR="00835AFE" w:rsidRPr="008F7FFD">
        <w:rPr>
          <w:rFonts w:cstheme="minorHAnsi"/>
          <w:bCs/>
          <w:szCs w:val="22"/>
          <w:lang w:val="en-US"/>
        </w:rPr>
        <w:t xml:space="preserve">Interviewees were asked: </w:t>
      </w:r>
    </w:p>
    <w:p w14:paraId="40575478" w14:textId="74E90B83" w:rsidR="00835AFE" w:rsidRPr="008F7FFD" w:rsidRDefault="00835AFE" w:rsidP="00835AFE">
      <w:pPr>
        <w:spacing w:line="240" w:lineRule="auto"/>
        <w:rPr>
          <w:rFonts w:cstheme="minorHAnsi"/>
          <w:i/>
          <w:szCs w:val="22"/>
          <w:lang w:val="en-US"/>
        </w:rPr>
      </w:pPr>
      <w:r w:rsidRPr="008F7FFD">
        <w:rPr>
          <w:rFonts w:cstheme="minorHAnsi"/>
          <w:i/>
          <w:szCs w:val="22"/>
          <w:lang w:val="en-US"/>
        </w:rPr>
        <w:t xml:space="preserve">(Question 11) </w:t>
      </w:r>
      <w:r w:rsidR="000137E7">
        <w:rPr>
          <w:rFonts w:cstheme="minorHAnsi"/>
          <w:i/>
          <w:szCs w:val="22"/>
          <w:lang w:val="en-US"/>
        </w:rPr>
        <w:t>“</w:t>
      </w:r>
      <w:r w:rsidRPr="008F7FFD">
        <w:rPr>
          <w:rFonts w:cstheme="minorHAnsi"/>
          <w:i/>
          <w:szCs w:val="22"/>
          <w:lang w:val="en-US"/>
        </w:rPr>
        <w:t>What are some personal traits and competencies related to your ministry which you wish you had more of? By this we mean personal characteristics or qualities and abilities or skills or things you wish you had been trained in.</w:t>
      </w:r>
      <w:r w:rsidR="000137E7">
        <w:rPr>
          <w:rFonts w:cstheme="minorHAnsi"/>
          <w:i/>
          <w:szCs w:val="22"/>
          <w:lang w:val="en-US"/>
        </w:rPr>
        <w:t>”</w:t>
      </w:r>
    </w:p>
    <w:p w14:paraId="7150462C" w14:textId="11BCA014" w:rsidR="00835AFE" w:rsidRPr="00B01FB7" w:rsidRDefault="009F576C" w:rsidP="00835AFE">
      <w:pPr>
        <w:spacing w:line="240" w:lineRule="auto"/>
        <w:rPr>
          <w:rFonts w:cstheme="minorHAnsi"/>
          <w:szCs w:val="22"/>
          <w:lang w:val="en-GB"/>
        </w:rPr>
      </w:pPr>
      <w:r>
        <w:rPr>
          <w:rFonts w:cstheme="minorHAnsi"/>
          <w:szCs w:val="22"/>
          <w:lang w:val="en-GB"/>
        </w:rPr>
        <w:tab/>
      </w:r>
      <w:r w:rsidR="00835AFE" w:rsidRPr="00B01FB7">
        <w:rPr>
          <w:rFonts w:cstheme="minorHAnsi"/>
          <w:szCs w:val="22"/>
          <w:lang w:val="en-GB"/>
        </w:rPr>
        <w:t>Many of those interviewed found it difficult to answer this question.</w:t>
      </w:r>
      <w:r w:rsidR="00E42D50">
        <w:rPr>
          <w:rFonts w:cstheme="minorHAnsi"/>
          <w:szCs w:val="22"/>
          <w:lang w:val="en-GB"/>
        </w:rPr>
        <w:t xml:space="preserve"> </w:t>
      </w:r>
      <w:r w:rsidR="00835AFE" w:rsidRPr="00B01FB7">
        <w:rPr>
          <w:rFonts w:cstheme="minorHAnsi"/>
          <w:szCs w:val="22"/>
          <w:lang w:val="en-GB"/>
        </w:rPr>
        <w:t>Some said that they had never thought about it and answered in terms of practical skills such as mechanics or a greater facility in the language.</w:t>
      </w:r>
    </w:p>
    <w:p w14:paraId="2FA10A3C" w14:textId="4EBFBC1D" w:rsidR="00835AFE" w:rsidRPr="00B01FB7" w:rsidRDefault="009F576C" w:rsidP="00835AFE">
      <w:pPr>
        <w:spacing w:line="240" w:lineRule="auto"/>
        <w:rPr>
          <w:rFonts w:cstheme="minorHAnsi"/>
          <w:szCs w:val="22"/>
          <w:lang w:val="en-GB"/>
        </w:rPr>
      </w:pPr>
      <w:r>
        <w:rPr>
          <w:rFonts w:cstheme="minorHAnsi"/>
          <w:szCs w:val="22"/>
          <w:lang w:val="en-GB"/>
        </w:rPr>
        <w:tab/>
      </w:r>
      <w:r w:rsidR="00835AFE" w:rsidRPr="00B01FB7">
        <w:rPr>
          <w:rFonts w:cstheme="minorHAnsi"/>
          <w:szCs w:val="22"/>
          <w:lang w:val="en-GB"/>
        </w:rPr>
        <w:t>Some, including older catalysts, said they did not see any lack in their own traits and competencies.</w:t>
      </w:r>
      <w:r w:rsidR="00E42D50">
        <w:rPr>
          <w:rFonts w:cstheme="minorHAnsi"/>
          <w:szCs w:val="22"/>
          <w:lang w:val="en-GB"/>
        </w:rPr>
        <w:t xml:space="preserve"> </w:t>
      </w:r>
      <w:r w:rsidR="00835AFE" w:rsidRPr="00B01FB7">
        <w:rPr>
          <w:rFonts w:cstheme="minorHAnsi"/>
          <w:szCs w:val="22"/>
          <w:lang w:val="en-GB"/>
        </w:rPr>
        <w:t xml:space="preserve">For example, </w:t>
      </w:r>
      <w:r w:rsidR="000137E7">
        <w:rPr>
          <w:rFonts w:cstheme="minorHAnsi"/>
          <w:szCs w:val="22"/>
          <w:lang w:val="en-GB"/>
        </w:rPr>
        <w:t>we recorded</w:t>
      </w:r>
      <w:r w:rsidR="00835AFE" w:rsidRPr="00B01FB7">
        <w:rPr>
          <w:rFonts w:cstheme="minorHAnsi"/>
          <w:szCs w:val="22"/>
          <w:lang w:val="en-GB"/>
        </w:rPr>
        <w:t xml:space="preserve"> replies such as the following:</w:t>
      </w:r>
    </w:p>
    <w:p w14:paraId="50126A33" w14:textId="767731CD" w:rsidR="00835AFE" w:rsidRPr="008F7FFD" w:rsidRDefault="00835AFE" w:rsidP="00835AFE">
      <w:pPr>
        <w:spacing w:line="240" w:lineRule="auto"/>
        <w:ind w:left="720"/>
        <w:rPr>
          <w:rFonts w:cstheme="minorHAnsi"/>
          <w:szCs w:val="22"/>
          <w:lang w:val="en-US"/>
        </w:rPr>
      </w:pPr>
      <w:r w:rsidRPr="008F7FFD">
        <w:rPr>
          <w:rFonts w:cstheme="minorHAnsi"/>
          <w:szCs w:val="22"/>
          <w:lang w:val="en-US"/>
        </w:rPr>
        <w:t>Maybe when I was younger I would have had better answers for that question but I think I'm pretty comfortable: I feel like I really fit in this niche.</w:t>
      </w:r>
      <w:r w:rsidR="00E42D50">
        <w:rPr>
          <w:rFonts w:cstheme="minorHAnsi"/>
          <w:szCs w:val="22"/>
          <w:lang w:val="en-US"/>
        </w:rPr>
        <w:t xml:space="preserve"> </w:t>
      </w:r>
      <w:r w:rsidRPr="008F7FFD">
        <w:rPr>
          <w:rFonts w:cstheme="minorHAnsi"/>
          <w:szCs w:val="22"/>
          <w:lang w:val="en-US"/>
        </w:rPr>
        <w:t>I know some things I'm not as good at; it's not that I don't want to keep learning - of course I want to keep learning - and particularly I want to keep learning about how to build other peoples’ faith because it seems like a really critical issue to me. [Southeast Asia; Catalyst]</w:t>
      </w:r>
    </w:p>
    <w:p w14:paraId="6D810E86" w14:textId="1F3BFF39" w:rsidR="00835AFE" w:rsidRPr="008F7FFD" w:rsidRDefault="00835AFE" w:rsidP="00835AFE">
      <w:pPr>
        <w:spacing w:line="240" w:lineRule="auto"/>
        <w:ind w:left="720"/>
        <w:rPr>
          <w:rFonts w:cstheme="minorHAnsi"/>
          <w:szCs w:val="22"/>
          <w:lang w:val="en-US"/>
        </w:rPr>
      </w:pPr>
      <w:r w:rsidRPr="008F7FFD">
        <w:rPr>
          <w:rFonts w:cstheme="minorHAnsi"/>
          <w:szCs w:val="22"/>
          <w:lang w:val="en-US"/>
        </w:rPr>
        <w:t>I’ve never asked myself that question!</w:t>
      </w:r>
      <w:r w:rsidR="00E42D50">
        <w:rPr>
          <w:rFonts w:cstheme="minorHAnsi"/>
          <w:szCs w:val="22"/>
          <w:lang w:val="en-US"/>
        </w:rPr>
        <w:t xml:space="preserve"> </w:t>
      </w:r>
      <w:r w:rsidRPr="008F7FFD">
        <w:rPr>
          <w:rFonts w:cstheme="minorHAnsi"/>
          <w:szCs w:val="22"/>
          <w:lang w:val="en-US"/>
        </w:rPr>
        <w:t>Whatever I’ve needed, God has given as I have needed them.</w:t>
      </w:r>
      <w:r w:rsidR="00E42D50">
        <w:rPr>
          <w:rFonts w:cstheme="minorHAnsi"/>
          <w:szCs w:val="22"/>
          <w:lang w:val="en-US"/>
        </w:rPr>
        <w:t xml:space="preserve"> </w:t>
      </w:r>
      <w:r w:rsidRPr="008F7FFD">
        <w:rPr>
          <w:rFonts w:cstheme="minorHAnsi"/>
          <w:szCs w:val="22"/>
          <w:lang w:val="en-US"/>
        </w:rPr>
        <w:t>For example, at school learning Latin and German I had zero competency in languages but then I went to Thailand and spoke Thai imperfectly; after that I was in China.</w:t>
      </w:r>
      <w:r w:rsidR="00E42D50">
        <w:rPr>
          <w:rFonts w:cstheme="minorHAnsi"/>
          <w:szCs w:val="22"/>
          <w:lang w:val="en-US"/>
        </w:rPr>
        <w:t xml:space="preserve"> </w:t>
      </w:r>
      <w:r w:rsidRPr="008F7FFD">
        <w:rPr>
          <w:rFonts w:cstheme="minorHAnsi"/>
          <w:szCs w:val="22"/>
          <w:lang w:val="en-US"/>
        </w:rPr>
        <w:t>However, if you can empathize and communicate, it supersedes your actual language ability.</w:t>
      </w:r>
      <w:r w:rsidR="00E42D50">
        <w:rPr>
          <w:rFonts w:cstheme="minorHAnsi"/>
          <w:szCs w:val="22"/>
          <w:lang w:val="en-US"/>
        </w:rPr>
        <w:t xml:space="preserve"> </w:t>
      </w:r>
      <w:r w:rsidRPr="008F7FFD">
        <w:rPr>
          <w:rFonts w:cstheme="minorHAnsi"/>
          <w:szCs w:val="22"/>
          <w:lang w:val="en-US"/>
        </w:rPr>
        <w:t>God gives as it is needed! [West Africa; Catalyst]</w:t>
      </w:r>
    </w:p>
    <w:p w14:paraId="0B172F62" w14:textId="52ED1B6B" w:rsidR="00835AFE" w:rsidRPr="008F7FFD" w:rsidRDefault="009F576C" w:rsidP="00835AFE">
      <w:pPr>
        <w:spacing w:line="240" w:lineRule="auto"/>
        <w:rPr>
          <w:rFonts w:cstheme="minorHAnsi"/>
          <w:szCs w:val="22"/>
          <w:lang w:val="en-US"/>
        </w:rPr>
      </w:pPr>
      <w:r>
        <w:rPr>
          <w:rFonts w:cstheme="minorHAnsi"/>
          <w:szCs w:val="22"/>
          <w:lang w:val="en-US"/>
        </w:rPr>
        <w:tab/>
      </w:r>
      <w:r w:rsidR="00835AFE" w:rsidRPr="008F7FFD">
        <w:rPr>
          <w:rFonts w:cstheme="minorHAnsi"/>
          <w:szCs w:val="22"/>
          <w:lang w:val="en-US"/>
        </w:rPr>
        <w:t>Some people managed to think of only one trait or competency, or skill, that they lacked.</w:t>
      </w:r>
      <w:r w:rsidR="00E42D50">
        <w:rPr>
          <w:rFonts w:cstheme="minorHAnsi"/>
          <w:szCs w:val="22"/>
          <w:lang w:val="en-US"/>
        </w:rPr>
        <w:t xml:space="preserve"> </w:t>
      </w:r>
      <w:r w:rsidR="00835AFE" w:rsidRPr="008F7FFD">
        <w:rPr>
          <w:rFonts w:cstheme="minorHAnsi"/>
          <w:szCs w:val="22"/>
          <w:lang w:val="en-US"/>
        </w:rPr>
        <w:t>A second item was mentioned by only 47% of the catalysts, contrasting with 83% of the control group.</w:t>
      </w:r>
      <w:r w:rsidR="00E42D50">
        <w:rPr>
          <w:rFonts w:cstheme="minorHAnsi"/>
          <w:szCs w:val="22"/>
          <w:lang w:val="en-US"/>
        </w:rPr>
        <w:t xml:space="preserve"> </w:t>
      </w:r>
      <w:r w:rsidR="00835AFE" w:rsidRPr="008F7FFD">
        <w:rPr>
          <w:rFonts w:cstheme="minorHAnsi"/>
          <w:szCs w:val="22"/>
          <w:lang w:val="en-US"/>
        </w:rPr>
        <w:t>This difference does not seem to be related to the length of time they had been ministering because the average (mean) time that interviewees had been ministering was 20 years for the catalysts and 18 years for the control group.</w:t>
      </w:r>
      <w:r w:rsidR="00E42D50">
        <w:rPr>
          <w:rFonts w:cstheme="minorHAnsi"/>
          <w:szCs w:val="22"/>
          <w:lang w:val="en-US"/>
        </w:rPr>
        <w:t xml:space="preserve"> </w:t>
      </w:r>
      <w:r w:rsidR="00835AFE" w:rsidRPr="008F7FFD">
        <w:rPr>
          <w:rFonts w:cstheme="minorHAnsi"/>
          <w:szCs w:val="22"/>
          <w:lang w:val="en-US"/>
        </w:rPr>
        <w:t>Perhaps those in the control group were more aware of skills that they lacked.</w:t>
      </w:r>
    </w:p>
    <w:p w14:paraId="13816A18" w14:textId="284E7C97" w:rsidR="00835AFE" w:rsidRPr="008F7FFD" w:rsidRDefault="009F576C" w:rsidP="00835AFE">
      <w:pPr>
        <w:spacing w:line="240" w:lineRule="auto"/>
        <w:rPr>
          <w:rFonts w:cstheme="minorHAnsi"/>
          <w:szCs w:val="22"/>
          <w:lang w:val="en-US"/>
        </w:rPr>
      </w:pPr>
      <w:r>
        <w:rPr>
          <w:rFonts w:cstheme="minorHAnsi"/>
          <w:szCs w:val="22"/>
          <w:lang w:val="en-US"/>
        </w:rPr>
        <w:tab/>
      </w:r>
      <w:r w:rsidR="00835AFE" w:rsidRPr="008F7FFD">
        <w:rPr>
          <w:rFonts w:cstheme="minorHAnsi"/>
          <w:szCs w:val="22"/>
          <w:lang w:val="en-US"/>
        </w:rPr>
        <w:t>Nevertheless, the types of skills or competencies that people mentioned fell into a very disparate range.</w:t>
      </w:r>
      <w:r w:rsidR="00E42D50">
        <w:rPr>
          <w:rFonts w:cstheme="minorHAnsi"/>
          <w:szCs w:val="22"/>
          <w:lang w:val="en-US"/>
        </w:rPr>
        <w:t xml:space="preserve"> </w:t>
      </w:r>
      <w:r w:rsidR="00835AFE" w:rsidRPr="008F7FFD">
        <w:rPr>
          <w:rFonts w:cstheme="minorHAnsi"/>
          <w:szCs w:val="22"/>
          <w:lang w:val="en-US"/>
        </w:rPr>
        <w:t>As most responses were mentioned by only one or two people, the numbers were too low for clear patterns to be discerned.</w:t>
      </w:r>
      <w:r w:rsidR="00E42D50">
        <w:rPr>
          <w:rFonts w:cstheme="minorHAnsi"/>
          <w:szCs w:val="22"/>
          <w:lang w:val="en-US"/>
        </w:rPr>
        <w:t xml:space="preserve"> </w:t>
      </w:r>
      <w:r w:rsidR="00835AFE" w:rsidRPr="008F7FFD">
        <w:rPr>
          <w:rFonts w:cstheme="minorHAnsi"/>
          <w:szCs w:val="22"/>
          <w:lang w:val="en-US"/>
        </w:rPr>
        <w:t xml:space="preserve">When attempting to categorize responses according to the categories used for the online survey, </w:t>
      </w:r>
      <w:r w:rsidR="000137E7">
        <w:rPr>
          <w:rFonts w:cstheme="minorHAnsi"/>
          <w:szCs w:val="22"/>
          <w:lang w:val="en-US"/>
        </w:rPr>
        <w:t>we</w:t>
      </w:r>
      <w:r w:rsidR="00835AFE" w:rsidRPr="008F7FFD">
        <w:rPr>
          <w:rFonts w:cstheme="minorHAnsi"/>
          <w:szCs w:val="22"/>
          <w:lang w:val="en-US"/>
        </w:rPr>
        <w:t xml:space="preserve"> found that traits such as persistence and agreeableness, and competencies such as disciple-making and empowering, as well as the quality of knowing more of the power of God, were mentioned both by </w:t>
      </w:r>
      <w:r w:rsidR="00007375">
        <w:rPr>
          <w:rFonts w:cstheme="minorHAnsi"/>
          <w:szCs w:val="22"/>
          <w:lang w:val="en-US"/>
        </w:rPr>
        <w:t xml:space="preserve">catalysts </w:t>
      </w:r>
      <w:r w:rsidR="00835AFE" w:rsidRPr="008F7FFD">
        <w:rPr>
          <w:rFonts w:cstheme="minorHAnsi"/>
          <w:szCs w:val="22"/>
          <w:lang w:val="en-US"/>
        </w:rPr>
        <w:t>and members of the control group.</w:t>
      </w:r>
      <w:r w:rsidR="00E42D50">
        <w:rPr>
          <w:rFonts w:cstheme="minorHAnsi"/>
          <w:szCs w:val="22"/>
          <w:lang w:val="en-US"/>
        </w:rPr>
        <w:t xml:space="preserve"> </w:t>
      </w:r>
      <w:r w:rsidR="00007375">
        <w:rPr>
          <w:rFonts w:cstheme="minorHAnsi"/>
          <w:szCs w:val="22"/>
          <w:lang w:val="en-US"/>
        </w:rPr>
        <w:t xml:space="preserve">Catalysts </w:t>
      </w:r>
      <w:r w:rsidR="00835AFE" w:rsidRPr="008F7FFD">
        <w:rPr>
          <w:rFonts w:cstheme="minorHAnsi"/>
          <w:szCs w:val="22"/>
          <w:lang w:val="en-US"/>
        </w:rPr>
        <w:t>were more likely to acknowledge a need for greater personal flexibility.</w:t>
      </w:r>
      <w:r w:rsidR="00E42D50">
        <w:rPr>
          <w:rFonts w:cstheme="minorHAnsi"/>
          <w:szCs w:val="22"/>
          <w:lang w:val="en-US"/>
        </w:rPr>
        <w:t xml:space="preserve"> </w:t>
      </w:r>
      <w:r w:rsidR="00835AFE" w:rsidRPr="008F7FFD">
        <w:rPr>
          <w:rFonts w:cstheme="minorHAnsi"/>
          <w:szCs w:val="22"/>
          <w:lang w:val="en-US"/>
        </w:rPr>
        <w:t>Might this be the “downside” of their passion for getting things done (</w:t>
      </w:r>
      <w:r w:rsidR="00835AFE" w:rsidRPr="008F7FFD">
        <w:rPr>
          <w:rFonts w:cstheme="minorHAnsi"/>
          <w:i/>
          <w:iCs/>
          <w:szCs w:val="22"/>
          <w:lang w:val="en-US"/>
        </w:rPr>
        <w:t>Drive to achieve</w:t>
      </w:r>
      <w:r w:rsidR="00835AFE" w:rsidRPr="008F7FFD">
        <w:rPr>
          <w:rFonts w:cstheme="minorHAnsi"/>
          <w:szCs w:val="22"/>
          <w:lang w:val="en-US"/>
        </w:rPr>
        <w:t>) which some of them only recognize in retrospect?</w:t>
      </w:r>
      <w:r w:rsidR="00E42D50">
        <w:rPr>
          <w:rFonts w:cstheme="minorHAnsi"/>
          <w:szCs w:val="22"/>
          <w:lang w:val="en-US"/>
        </w:rPr>
        <w:t xml:space="preserve"> </w:t>
      </w:r>
      <w:r w:rsidR="00835AFE" w:rsidRPr="008F7FFD">
        <w:rPr>
          <w:rFonts w:cstheme="minorHAnsi"/>
          <w:szCs w:val="22"/>
          <w:lang w:val="en-US"/>
        </w:rPr>
        <w:t xml:space="preserve">On the other hand, </w:t>
      </w:r>
      <w:r w:rsidR="00835AFE" w:rsidRPr="00003D15">
        <w:rPr>
          <w:rFonts w:cstheme="minorHAnsi"/>
          <w:szCs w:val="22"/>
          <w:lang w:val="en-US"/>
        </w:rPr>
        <w:t xml:space="preserve">a drive to achieve was one of the characteristics, along with a hunger for God, intercession, </w:t>
      </w:r>
      <w:r w:rsidR="00003D15" w:rsidRPr="00003D15">
        <w:rPr>
          <w:rFonts w:cstheme="minorHAnsi"/>
          <w:szCs w:val="22"/>
          <w:lang w:val="en-US"/>
        </w:rPr>
        <w:t>evangel</w:t>
      </w:r>
      <w:r w:rsidR="00003D15">
        <w:rPr>
          <w:rFonts w:cstheme="minorHAnsi"/>
          <w:szCs w:val="22"/>
          <w:lang w:val="en-US"/>
        </w:rPr>
        <w:t>istic zeal</w:t>
      </w:r>
      <w:r w:rsidR="00835AFE" w:rsidRPr="008F7FFD">
        <w:rPr>
          <w:rFonts w:cstheme="minorHAnsi"/>
          <w:szCs w:val="22"/>
          <w:lang w:val="en-US"/>
        </w:rPr>
        <w:t>, and training in apologetics, which were only mentioned by those in the control group.</w:t>
      </w:r>
      <w:r w:rsidR="00E42D50">
        <w:rPr>
          <w:rFonts w:cstheme="minorHAnsi"/>
          <w:szCs w:val="22"/>
          <w:lang w:val="en-US"/>
        </w:rPr>
        <w:t xml:space="preserve"> </w:t>
      </w:r>
      <w:r w:rsidR="00835AFE" w:rsidRPr="008F7FFD">
        <w:rPr>
          <w:rFonts w:cstheme="minorHAnsi"/>
          <w:szCs w:val="22"/>
          <w:lang w:val="en-US"/>
        </w:rPr>
        <w:t xml:space="preserve">Interviewees in the control group were also more likely than the </w:t>
      </w:r>
      <w:r w:rsidR="00007375">
        <w:rPr>
          <w:rFonts w:cstheme="minorHAnsi"/>
          <w:szCs w:val="22"/>
          <w:lang w:val="en-US"/>
        </w:rPr>
        <w:t xml:space="preserve">catalysts </w:t>
      </w:r>
      <w:r w:rsidR="00835AFE" w:rsidRPr="008F7FFD">
        <w:rPr>
          <w:rFonts w:cstheme="minorHAnsi"/>
          <w:szCs w:val="22"/>
          <w:lang w:val="en-US"/>
        </w:rPr>
        <w:t>to mention the need for more linguistic or cultural training.</w:t>
      </w:r>
      <w:r w:rsidR="00E42D50">
        <w:rPr>
          <w:rFonts w:cstheme="minorHAnsi"/>
          <w:szCs w:val="22"/>
          <w:lang w:val="en-US"/>
        </w:rPr>
        <w:t xml:space="preserve"> </w:t>
      </w:r>
    </w:p>
    <w:p w14:paraId="4A670B3F" w14:textId="471405CA" w:rsidR="00EB690C" w:rsidRPr="008F7FFD" w:rsidRDefault="009F576C" w:rsidP="00F86341">
      <w:pPr>
        <w:spacing w:after="120" w:line="240" w:lineRule="auto"/>
        <w:rPr>
          <w:rFonts w:cstheme="minorHAnsi"/>
          <w:szCs w:val="22"/>
          <w:lang w:val="en-US"/>
        </w:rPr>
      </w:pPr>
      <w:r>
        <w:rPr>
          <w:rFonts w:cstheme="minorHAnsi"/>
          <w:szCs w:val="22"/>
          <w:lang w:val="en-US"/>
        </w:rPr>
        <w:tab/>
      </w:r>
      <w:r w:rsidR="00835AFE" w:rsidRPr="008F7FFD">
        <w:rPr>
          <w:rFonts w:cstheme="minorHAnsi"/>
          <w:szCs w:val="22"/>
          <w:lang w:val="en-US"/>
        </w:rPr>
        <w:t>Some other skills that were felt to have been desirable by certain interviewees included peacemaking skills (in dealing with conflicts in the team or church), storytelling skills, counselling, preaching, administration or relating to people.</w:t>
      </w:r>
      <w:r w:rsidR="00E42D50">
        <w:rPr>
          <w:rFonts w:cstheme="minorHAnsi"/>
          <w:szCs w:val="22"/>
          <w:lang w:val="en-US"/>
        </w:rPr>
        <w:t xml:space="preserve"> </w:t>
      </w:r>
      <w:r w:rsidR="00835AFE" w:rsidRPr="008F7FFD">
        <w:rPr>
          <w:rFonts w:cstheme="minorHAnsi"/>
          <w:szCs w:val="22"/>
          <w:lang w:val="en-US"/>
        </w:rPr>
        <w:t xml:space="preserve">A few mentioned the need for practical skills such as mechanics or other secular life skills that would be useful in building relationships with people and </w:t>
      </w:r>
      <w:r w:rsidR="00835AFE" w:rsidRPr="008F7FFD">
        <w:rPr>
          <w:rFonts w:cstheme="minorHAnsi"/>
          <w:szCs w:val="22"/>
          <w:lang w:val="en-US"/>
        </w:rPr>
        <w:lastRenderedPageBreak/>
        <w:t>finding an acceptable niche in society when going into a new area, especially when ministering among Muslims.</w:t>
      </w:r>
      <w:r w:rsidR="00E42D50">
        <w:rPr>
          <w:rFonts w:cstheme="minorHAnsi"/>
          <w:szCs w:val="22"/>
          <w:lang w:val="en-US"/>
        </w:rPr>
        <w:t xml:space="preserve"> </w:t>
      </w:r>
      <w:r w:rsidR="00835AFE" w:rsidRPr="008F7FFD">
        <w:rPr>
          <w:rFonts w:cstheme="minorHAnsi"/>
          <w:szCs w:val="22"/>
          <w:lang w:val="en-US"/>
        </w:rPr>
        <w:t>One person mentioned that he would like to have training in how to deal with the post-Covid situation.</w:t>
      </w:r>
      <w:r w:rsidR="00885201" w:rsidRPr="008F7FFD">
        <w:rPr>
          <w:rFonts w:cstheme="minorHAnsi"/>
          <w:szCs w:val="22"/>
          <w:lang w:val="en-US"/>
        </w:rPr>
        <w:t xml:space="preserve"> </w:t>
      </w:r>
      <w:r w:rsidR="00835AFE" w:rsidRPr="008F7FFD">
        <w:rPr>
          <w:rFonts w:cstheme="minorHAnsi"/>
          <w:szCs w:val="22"/>
          <w:lang w:val="en-US"/>
        </w:rPr>
        <w:t>The responses to this question are summarized in the following table.</w:t>
      </w:r>
    </w:p>
    <w:p w14:paraId="0EBE098D" w14:textId="016A550E" w:rsidR="00835AFE" w:rsidRPr="00EB690C" w:rsidRDefault="00835AFE" w:rsidP="00151290">
      <w:pPr>
        <w:pStyle w:val="berschrift7"/>
        <w:tabs>
          <w:tab w:val="clear" w:pos="720"/>
          <w:tab w:val="left" w:pos="810"/>
        </w:tabs>
      </w:pPr>
      <w:bookmarkStart w:id="171" w:name="_Toc77847580"/>
      <w:r w:rsidRPr="00EB690C">
        <w:t xml:space="preserve">Traits or </w:t>
      </w:r>
      <w:r w:rsidR="00B04469" w:rsidRPr="00EB690C">
        <w:t xml:space="preserve">Competencies Felt </w:t>
      </w:r>
      <w:r w:rsidR="00B04469">
        <w:t>t</w:t>
      </w:r>
      <w:r w:rsidR="00B04469" w:rsidRPr="00EB690C">
        <w:t xml:space="preserve">o </w:t>
      </w:r>
      <w:r w:rsidR="00B04469">
        <w:t>b</w:t>
      </w:r>
      <w:r w:rsidR="00B04469" w:rsidRPr="00EB690C">
        <w:t>e Lacking</w:t>
      </w:r>
      <w:bookmarkEnd w:id="171"/>
    </w:p>
    <w:tbl>
      <w:tblPr>
        <w:tblStyle w:val="Tabellenraster"/>
        <w:tblW w:w="4140" w:type="pct"/>
        <w:jc w:val="center"/>
        <w:tblLook w:val="04A0" w:firstRow="1" w:lastRow="0" w:firstColumn="1" w:lastColumn="0" w:noHBand="0" w:noVBand="1"/>
      </w:tblPr>
      <w:tblGrid>
        <w:gridCol w:w="3955"/>
        <w:gridCol w:w="1620"/>
        <w:gridCol w:w="1890"/>
      </w:tblGrid>
      <w:tr w:rsidR="00835AFE" w:rsidRPr="00E678A5" w14:paraId="3B32F55A" w14:textId="77777777" w:rsidTr="00885201">
        <w:trPr>
          <w:trHeight w:val="20"/>
          <w:jc w:val="center"/>
        </w:trPr>
        <w:tc>
          <w:tcPr>
            <w:tcW w:w="2649" w:type="pct"/>
            <w:shd w:val="clear" w:color="auto" w:fill="D9D9D9" w:themeFill="background1" w:themeFillShade="D9"/>
            <w:vAlign w:val="center"/>
          </w:tcPr>
          <w:p w14:paraId="2B8125FD" w14:textId="6FF4F036" w:rsidR="00835AFE" w:rsidRPr="008F7FFD" w:rsidRDefault="00B01FB7" w:rsidP="00B83D0B">
            <w:pPr>
              <w:rPr>
                <w:rFonts w:cstheme="minorHAnsi"/>
                <w:sz w:val="18"/>
                <w:szCs w:val="18"/>
                <w:lang w:val="en-US"/>
              </w:rPr>
            </w:pPr>
            <w:r w:rsidRPr="00B01FB7">
              <w:rPr>
                <w:rFonts w:cstheme="minorHAnsi"/>
                <w:b/>
                <w:sz w:val="18"/>
                <w:szCs w:val="18"/>
                <w:lang w:val="en-GB"/>
              </w:rPr>
              <w:t>Traits or competencies felt to be lacking</w:t>
            </w:r>
          </w:p>
        </w:tc>
        <w:tc>
          <w:tcPr>
            <w:tcW w:w="1085" w:type="pct"/>
            <w:shd w:val="clear" w:color="auto" w:fill="D9D9D9" w:themeFill="background1" w:themeFillShade="D9"/>
            <w:vAlign w:val="center"/>
          </w:tcPr>
          <w:p w14:paraId="149B247E" w14:textId="77777777" w:rsidR="00835AFE" w:rsidRPr="00E678A5" w:rsidRDefault="00835AFE" w:rsidP="00B83D0B">
            <w:pPr>
              <w:jc w:val="center"/>
              <w:rPr>
                <w:rFonts w:cstheme="minorHAnsi"/>
                <w:sz w:val="18"/>
                <w:szCs w:val="18"/>
              </w:rPr>
            </w:pPr>
            <w:r w:rsidRPr="00E678A5">
              <w:rPr>
                <w:rFonts w:cstheme="minorHAnsi"/>
                <w:b/>
                <w:sz w:val="18"/>
                <w:szCs w:val="18"/>
                <w:lang w:val="en-GB"/>
              </w:rPr>
              <w:t>Catalysts</w:t>
            </w:r>
          </w:p>
        </w:tc>
        <w:tc>
          <w:tcPr>
            <w:tcW w:w="1266" w:type="pct"/>
            <w:shd w:val="clear" w:color="auto" w:fill="D9D9D9" w:themeFill="background1" w:themeFillShade="D9"/>
            <w:vAlign w:val="center"/>
          </w:tcPr>
          <w:p w14:paraId="1ED3B77D" w14:textId="77777777" w:rsidR="00835AFE" w:rsidRPr="00E678A5" w:rsidRDefault="00835AFE" w:rsidP="00B83D0B">
            <w:pPr>
              <w:jc w:val="center"/>
              <w:rPr>
                <w:rFonts w:cstheme="minorHAnsi"/>
                <w:sz w:val="18"/>
                <w:szCs w:val="18"/>
              </w:rPr>
            </w:pPr>
            <w:r w:rsidRPr="00E678A5">
              <w:rPr>
                <w:rFonts w:cstheme="minorHAnsi"/>
                <w:b/>
                <w:sz w:val="18"/>
                <w:szCs w:val="18"/>
                <w:lang w:val="en-GB"/>
              </w:rPr>
              <w:t>Control Group</w:t>
            </w:r>
          </w:p>
        </w:tc>
      </w:tr>
      <w:tr w:rsidR="00835AFE" w:rsidRPr="00E678A5" w14:paraId="5D004D7A" w14:textId="77777777" w:rsidTr="00885201">
        <w:trPr>
          <w:trHeight w:val="20"/>
          <w:jc w:val="center"/>
        </w:trPr>
        <w:tc>
          <w:tcPr>
            <w:tcW w:w="2649" w:type="pct"/>
          </w:tcPr>
          <w:p w14:paraId="2CFB475A" w14:textId="5EC87963" w:rsidR="00835AFE" w:rsidRPr="00E678A5" w:rsidRDefault="00835AFE" w:rsidP="00B83D0B">
            <w:pPr>
              <w:rPr>
                <w:rFonts w:cstheme="minorHAnsi"/>
                <w:sz w:val="18"/>
                <w:szCs w:val="18"/>
              </w:rPr>
            </w:pPr>
            <w:r w:rsidRPr="00E678A5">
              <w:rPr>
                <w:rFonts w:eastAsia="Times New Roman" w:cstheme="minorHAnsi"/>
                <w:sz w:val="18"/>
                <w:szCs w:val="18"/>
              </w:rPr>
              <w:t>Flexibility</w:t>
            </w:r>
            <w:r w:rsidR="00E42D50">
              <w:rPr>
                <w:rFonts w:eastAsia="Times New Roman" w:cstheme="minorHAnsi"/>
                <w:sz w:val="18"/>
                <w:szCs w:val="18"/>
              </w:rPr>
              <w:t xml:space="preserve"> </w:t>
            </w:r>
          </w:p>
        </w:tc>
        <w:tc>
          <w:tcPr>
            <w:tcW w:w="1085" w:type="pct"/>
          </w:tcPr>
          <w:p w14:paraId="3EED1060" w14:textId="77777777" w:rsidR="00835AFE" w:rsidRPr="00E678A5" w:rsidRDefault="00835AFE" w:rsidP="00B83D0B">
            <w:pPr>
              <w:jc w:val="center"/>
              <w:rPr>
                <w:rFonts w:cstheme="minorHAnsi"/>
                <w:sz w:val="18"/>
                <w:szCs w:val="18"/>
              </w:rPr>
            </w:pPr>
            <w:r w:rsidRPr="00E678A5">
              <w:rPr>
                <w:rFonts w:cstheme="minorHAnsi"/>
                <w:sz w:val="18"/>
                <w:szCs w:val="18"/>
                <w:lang w:val="en-GB"/>
              </w:rPr>
              <w:t>3</w:t>
            </w:r>
          </w:p>
        </w:tc>
        <w:tc>
          <w:tcPr>
            <w:tcW w:w="1266" w:type="pct"/>
          </w:tcPr>
          <w:p w14:paraId="279A140F" w14:textId="77777777" w:rsidR="00835AFE" w:rsidRPr="00E678A5" w:rsidRDefault="00835AFE" w:rsidP="00B83D0B">
            <w:pPr>
              <w:jc w:val="center"/>
              <w:rPr>
                <w:rFonts w:cstheme="minorHAnsi"/>
                <w:sz w:val="18"/>
                <w:szCs w:val="18"/>
              </w:rPr>
            </w:pPr>
            <w:r w:rsidRPr="00E678A5">
              <w:rPr>
                <w:rFonts w:cstheme="minorHAnsi"/>
                <w:sz w:val="18"/>
                <w:szCs w:val="18"/>
                <w:lang w:val="en-GB"/>
              </w:rPr>
              <w:t>0</w:t>
            </w:r>
          </w:p>
        </w:tc>
      </w:tr>
      <w:tr w:rsidR="00835AFE" w:rsidRPr="00E678A5" w14:paraId="7ADD7AFE" w14:textId="77777777" w:rsidTr="00885201">
        <w:trPr>
          <w:trHeight w:val="20"/>
          <w:jc w:val="center"/>
        </w:trPr>
        <w:tc>
          <w:tcPr>
            <w:tcW w:w="2649" w:type="pct"/>
          </w:tcPr>
          <w:p w14:paraId="6FA92CD7" w14:textId="77777777" w:rsidR="00835AFE" w:rsidRPr="00E678A5" w:rsidRDefault="00835AFE" w:rsidP="00B83D0B">
            <w:pPr>
              <w:rPr>
                <w:rFonts w:cstheme="minorHAnsi"/>
                <w:sz w:val="18"/>
                <w:szCs w:val="18"/>
              </w:rPr>
            </w:pPr>
            <w:r w:rsidRPr="00E678A5">
              <w:rPr>
                <w:rFonts w:cstheme="minorHAnsi"/>
                <w:sz w:val="18"/>
                <w:szCs w:val="18"/>
                <w:lang w:val="en-GB"/>
              </w:rPr>
              <w:t>Empowering</w:t>
            </w:r>
          </w:p>
        </w:tc>
        <w:tc>
          <w:tcPr>
            <w:tcW w:w="1085" w:type="pct"/>
          </w:tcPr>
          <w:p w14:paraId="482A270C" w14:textId="77777777" w:rsidR="00835AFE" w:rsidRPr="00E678A5" w:rsidRDefault="00835AFE" w:rsidP="00B83D0B">
            <w:pPr>
              <w:jc w:val="center"/>
              <w:rPr>
                <w:rFonts w:cstheme="minorHAnsi"/>
                <w:sz w:val="18"/>
                <w:szCs w:val="18"/>
              </w:rPr>
            </w:pPr>
            <w:r w:rsidRPr="00E678A5">
              <w:rPr>
                <w:rFonts w:cstheme="minorHAnsi"/>
                <w:sz w:val="18"/>
                <w:szCs w:val="18"/>
                <w:lang w:val="en-GB"/>
              </w:rPr>
              <w:t>3</w:t>
            </w:r>
          </w:p>
        </w:tc>
        <w:tc>
          <w:tcPr>
            <w:tcW w:w="1266" w:type="pct"/>
          </w:tcPr>
          <w:p w14:paraId="1428C36A" w14:textId="77777777" w:rsidR="00835AFE" w:rsidRPr="00E678A5" w:rsidRDefault="00835AFE" w:rsidP="00B83D0B">
            <w:pPr>
              <w:jc w:val="center"/>
              <w:rPr>
                <w:rFonts w:cstheme="minorHAnsi"/>
                <w:sz w:val="18"/>
                <w:szCs w:val="18"/>
              </w:rPr>
            </w:pPr>
            <w:r w:rsidRPr="00E678A5">
              <w:rPr>
                <w:rFonts w:cstheme="minorHAnsi"/>
                <w:sz w:val="18"/>
                <w:szCs w:val="18"/>
                <w:lang w:val="en-GB"/>
              </w:rPr>
              <w:t>2</w:t>
            </w:r>
          </w:p>
        </w:tc>
      </w:tr>
      <w:tr w:rsidR="00835AFE" w:rsidRPr="00E678A5" w14:paraId="09376854" w14:textId="77777777" w:rsidTr="00885201">
        <w:trPr>
          <w:trHeight w:val="20"/>
          <w:jc w:val="center"/>
        </w:trPr>
        <w:tc>
          <w:tcPr>
            <w:tcW w:w="2649" w:type="pct"/>
          </w:tcPr>
          <w:p w14:paraId="1DC4590A" w14:textId="77777777" w:rsidR="00835AFE" w:rsidRPr="00E678A5" w:rsidRDefault="00835AFE" w:rsidP="00B83D0B">
            <w:pPr>
              <w:rPr>
                <w:rFonts w:cstheme="minorHAnsi"/>
                <w:sz w:val="18"/>
                <w:szCs w:val="18"/>
              </w:rPr>
            </w:pPr>
            <w:r w:rsidRPr="00E678A5">
              <w:rPr>
                <w:rFonts w:eastAsia="Times New Roman" w:cstheme="minorHAnsi"/>
                <w:sz w:val="18"/>
                <w:szCs w:val="18"/>
              </w:rPr>
              <w:t>Persistence</w:t>
            </w:r>
          </w:p>
        </w:tc>
        <w:tc>
          <w:tcPr>
            <w:tcW w:w="1085" w:type="pct"/>
          </w:tcPr>
          <w:p w14:paraId="1098845E" w14:textId="77777777" w:rsidR="00835AFE" w:rsidRPr="00E678A5" w:rsidRDefault="00835AFE" w:rsidP="00B83D0B">
            <w:pPr>
              <w:jc w:val="center"/>
              <w:rPr>
                <w:rFonts w:cstheme="minorHAnsi"/>
                <w:sz w:val="18"/>
                <w:szCs w:val="18"/>
              </w:rPr>
            </w:pPr>
            <w:r w:rsidRPr="00E678A5">
              <w:rPr>
                <w:rFonts w:cstheme="minorHAnsi"/>
                <w:sz w:val="18"/>
                <w:szCs w:val="18"/>
                <w:lang w:val="en-GB"/>
              </w:rPr>
              <w:t>2</w:t>
            </w:r>
          </w:p>
        </w:tc>
        <w:tc>
          <w:tcPr>
            <w:tcW w:w="1266" w:type="pct"/>
          </w:tcPr>
          <w:p w14:paraId="461AB24F" w14:textId="77777777" w:rsidR="00835AFE" w:rsidRPr="00E678A5" w:rsidRDefault="00835AFE" w:rsidP="00B83D0B">
            <w:pPr>
              <w:jc w:val="center"/>
              <w:rPr>
                <w:rFonts w:cstheme="minorHAnsi"/>
                <w:sz w:val="18"/>
                <w:szCs w:val="18"/>
              </w:rPr>
            </w:pPr>
            <w:r w:rsidRPr="00E678A5">
              <w:rPr>
                <w:rFonts w:cstheme="minorHAnsi"/>
                <w:sz w:val="18"/>
                <w:szCs w:val="18"/>
                <w:lang w:val="en-GB"/>
              </w:rPr>
              <w:t>1</w:t>
            </w:r>
          </w:p>
        </w:tc>
      </w:tr>
      <w:tr w:rsidR="00835AFE" w:rsidRPr="00E678A5" w14:paraId="35CD8B42" w14:textId="77777777" w:rsidTr="00885201">
        <w:trPr>
          <w:trHeight w:val="20"/>
          <w:jc w:val="center"/>
        </w:trPr>
        <w:tc>
          <w:tcPr>
            <w:tcW w:w="2649" w:type="pct"/>
          </w:tcPr>
          <w:p w14:paraId="2DAA1A03" w14:textId="65B16FE2" w:rsidR="00835AFE" w:rsidRPr="00E678A5" w:rsidRDefault="00835AFE" w:rsidP="00B83D0B">
            <w:pPr>
              <w:rPr>
                <w:rFonts w:cstheme="minorHAnsi"/>
                <w:sz w:val="18"/>
                <w:szCs w:val="18"/>
              </w:rPr>
            </w:pPr>
            <w:r w:rsidRPr="00E678A5">
              <w:rPr>
                <w:rFonts w:eastAsia="Times New Roman" w:cstheme="minorHAnsi"/>
                <w:sz w:val="18"/>
                <w:szCs w:val="18"/>
              </w:rPr>
              <w:t xml:space="preserve">More </w:t>
            </w:r>
            <w:r w:rsidR="00F86341">
              <w:rPr>
                <w:rFonts w:eastAsia="Times New Roman" w:cstheme="minorHAnsi"/>
                <w:sz w:val="18"/>
                <w:szCs w:val="18"/>
              </w:rPr>
              <w:t>l</w:t>
            </w:r>
            <w:r w:rsidRPr="00E678A5">
              <w:rPr>
                <w:rFonts w:eastAsia="Times New Roman" w:cstheme="minorHAnsi"/>
                <w:sz w:val="18"/>
                <w:szCs w:val="18"/>
              </w:rPr>
              <w:t xml:space="preserve">anguage </w:t>
            </w:r>
            <w:r w:rsidR="00F86341">
              <w:rPr>
                <w:rFonts w:eastAsia="Times New Roman" w:cstheme="minorHAnsi"/>
                <w:sz w:val="18"/>
                <w:szCs w:val="18"/>
              </w:rPr>
              <w:t>t</w:t>
            </w:r>
            <w:r w:rsidRPr="00E678A5">
              <w:rPr>
                <w:rFonts w:eastAsia="Times New Roman" w:cstheme="minorHAnsi"/>
                <w:sz w:val="18"/>
                <w:szCs w:val="18"/>
              </w:rPr>
              <w:t>raining</w:t>
            </w:r>
          </w:p>
        </w:tc>
        <w:tc>
          <w:tcPr>
            <w:tcW w:w="1085" w:type="pct"/>
          </w:tcPr>
          <w:p w14:paraId="71B4A11B" w14:textId="77777777" w:rsidR="00835AFE" w:rsidRPr="00E678A5" w:rsidRDefault="00835AFE" w:rsidP="00B83D0B">
            <w:pPr>
              <w:jc w:val="center"/>
              <w:rPr>
                <w:rFonts w:cstheme="minorHAnsi"/>
                <w:sz w:val="18"/>
                <w:szCs w:val="18"/>
              </w:rPr>
            </w:pPr>
            <w:r w:rsidRPr="00E678A5">
              <w:rPr>
                <w:rFonts w:cstheme="minorHAnsi"/>
                <w:sz w:val="18"/>
                <w:szCs w:val="18"/>
                <w:lang w:val="en-GB"/>
              </w:rPr>
              <w:t>1</w:t>
            </w:r>
          </w:p>
        </w:tc>
        <w:tc>
          <w:tcPr>
            <w:tcW w:w="1266" w:type="pct"/>
          </w:tcPr>
          <w:p w14:paraId="3995759B" w14:textId="77777777" w:rsidR="00835AFE" w:rsidRPr="00E678A5" w:rsidRDefault="00835AFE" w:rsidP="00B83D0B">
            <w:pPr>
              <w:jc w:val="center"/>
              <w:rPr>
                <w:rFonts w:cstheme="minorHAnsi"/>
                <w:sz w:val="18"/>
                <w:szCs w:val="18"/>
              </w:rPr>
            </w:pPr>
            <w:r w:rsidRPr="00E678A5">
              <w:rPr>
                <w:rFonts w:cstheme="minorHAnsi"/>
                <w:sz w:val="18"/>
                <w:szCs w:val="18"/>
                <w:lang w:val="en-GB"/>
              </w:rPr>
              <w:t>7</w:t>
            </w:r>
          </w:p>
        </w:tc>
      </w:tr>
      <w:tr w:rsidR="00835AFE" w:rsidRPr="00E678A5" w14:paraId="20FE5004" w14:textId="77777777" w:rsidTr="00885201">
        <w:trPr>
          <w:trHeight w:val="20"/>
          <w:jc w:val="center"/>
        </w:trPr>
        <w:tc>
          <w:tcPr>
            <w:tcW w:w="2649" w:type="pct"/>
          </w:tcPr>
          <w:p w14:paraId="2964358D" w14:textId="77777777" w:rsidR="00835AFE" w:rsidRPr="00E678A5" w:rsidRDefault="00835AFE" w:rsidP="00B83D0B">
            <w:pPr>
              <w:rPr>
                <w:rFonts w:cstheme="minorHAnsi"/>
                <w:sz w:val="18"/>
                <w:szCs w:val="18"/>
              </w:rPr>
            </w:pPr>
            <w:r w:rsidRPr="00E678A5">
              <w:rPr>
                <w:rFonts w:eastAsia="Times New Roman" w:cstheme="minorHAnsi"/>
                <w:sz w:val="18"/>
                <w:szCs w:val="18"/>
              </w:rPr>
              <w:t>Agreeableness</w:t>
            </w:r>
          </w:p>
        </w:tc>
        <w:tc>
          <w:tcPr>
            <w:tcW w:w="1085" w:type="pct"/>
          </w:tcPr>
          <w:p w14:paraId="04671C25" w14:textId="77777777" w:rsidR="00835AFE" w:rsidRPr="00E678A5" w:rsidRDefault="00835AFE" w:rsidP="00B83D0B">
            <w:pPr>
              <w:jc w:val="center"/>
              <w:rPr>
                <w:rFonts w:cstheme="minorHAnsi"/>
                <w:sz w:val="18"/>
                <w:szCs w:val="18"/>
              </w:rPr>
            </w:pPr>
            <w:r w:rsidRPr="00E678A5">
              <w:rPr>
                <w:rFonts w:cstheme="minorHAnsi"/>
                <w:sz w:val="18"/>
                <w:szCs w:val="18"/>
                <w:lang w:val="en-GB"/>
              </w:rPr>
              <w:t>1</w:t>
            </w:r>
          </w:p>
        </w:tc>
        <w:tc>
          <w:tcPr>
            <w:tcW w:w="1266" w:type="pct"/>
          </w:tcPr>
          <w:p w14:paraId="02AF7A95" w14:textId="77777777" w:rsidR="00835AFE" w:rsidRPr="00E678A5" w:rsidRDefault="00835AFE" w:rsidP="00B83D0B">
            <w:pPr>
              <w:jc w:val="center"/>
              <w:rPr>
                <w:rFonts w:cstheme="minorHAnsi"/>
                <w:sz w:val="18"/>
                <w:szCs w:val="18"/>
              </w:rPr>
            </w:pPr>
            <w:r w:rsidRPr="00E678A5">
              <w:rPr>
                <w:rFonts w:cstheme="minorHAnsi"/>
                <w:sz w:val="18"/>
                <w:szCs w:val="18"/>
                <w:lang w:val="en-GB"/>
              </w:rPr>
              <w:t>2</w:t>
            </w:r>
          </w:p>
        </w:tc>
      </w:tr>
      <w:tr w:rsidR="00835AFE" w:rsidRPr="00E678A5" w14:paraId="5CEE2071" w14:textId="77777777" w:rsidTr="00885201">
        <w:trPr>
          <w:trHeight w:val="20"/>
          <w:jc w:val="center"/>
        </w:trPr>
        <w:tc>
          <w:tcPr>
            <w:tcW w:w="2649" w:type="pct"/>
          </w:tcPr>
          <w:p w14:paraId="57507189" w14:textId="314EA740" w:rsidR="00835AFE" w:rsidRPr="00E678A5" w:rsidRDefault="00835AFE" w:rsidP="00B83D0B">
            <w:pPr>
              <w:rPr>
                <w:rFonts w:cstheme="minorHAnsi"/>
                <w:sz w:val="18"/>
                <w:szCs w:val="18"/>
              </w:rPr>
            </w:pPr>
            <w:r w:rsidRPr="00E678A5">
              <w:rPr>
                <w:rFonts w:eastAsia="Times New Roman" w:cstheme="minorHAnsi"/>
                <w:sz w:val="18"/>
                <w:szCs w:val="18"/>
              </w:rPr>
              <w:t>Disciple-</w:t>
            </w:r>
            <w:r w:rsidR="00B064F0">
              <w:rPr>
                <w:rFonts w:eastAsia="Times New Roman" w:cstheme="minorHAnsi"/>
                <w:sz w:val="18"/>
                <w:szCs w:val="18"/>
              </w:rPr>
              <w:t>m</w:t>
            </w:r>
            <w:r w:rsidRPr="00E678A5">
              <w:rPr>
                <w:rFonts w:eastAsia="Times New Roman" w:cstheme="minorHAnsi"/>
                <w:sz w:val="18"/>
                <w:szCs w:val="18"/>
              </w:rPr>
              <w:t>aking</w:t>
            </w:r>
            <w:r w:rsidR="00E42D50">
              <w:rPr>
                <w:rFonts w:eastAsia="Times New Roman" w:cstheme="minorHAnsi"/>
                <w:sz w:val="18"/>
                <w:szCs w:val="18"/>
              </w:rPr>
              <w:t xml:space="preserve"> </w:t>
            </w:r>
          </w:p>
        </w:tc>
        <w:tc>
          <w:tcPr>
            <w:tcW w:w="1085" w:type="pct"/>
          </w:tcPr>
          <w:p w14:paraId="44207B92" w14:textId="77777777" w:rsidR="00835AFE" w:rsidRPr="00E678A5" w:rsidRDefault="00835AFE" w:rsidP="00B83D0B">
            <w:pPr>
              <w:jc w:val="center"/>
              <w:rPr>
                <w:rFonts w:cstheme="minorHAnsi"/>
                <w:sz w:val="18"/>
                <w:szCs w:val="18"/>
              </w:rPr>
            </w:pPr>
            <w:r w:rsidRPr="00E678A5">
              <w:rPr>
                <w:rFonts w:cstheme="minorHAnsi"/>
                <w:sz w:val="18"/>
                <w:szCs w:val="18"/>
                <w:lang w:val="en-GB"/>
              </w:rPr>
              <w:t>1</w:t>
            </w:r>
          </w:p>
        </w:tc>
        <w:tc>
          <w:tcPr>
            <w:tcW w:w="1266" w:type="pct"/>
          </w:tcPr>
          <w:p w14:paraId="2D3171F9" w14:textId="77777777" w:rsidR="00835AFE" w:rsidRPr="00E678A5" w:rsidRDefault="00835AFE" w:rsidP="00B83D0B">
            <w:pPr>
              <w:jc w:val="center"/>
              <w:rPr>
                <w:rFonts w:cstheme="minorHAnsi"/>
                <w:sz w:val="18"/>
                <w:szCs w:val="18"/>
              </w:rPr>
            </w:pPr>
            <w:r w:rsidRPr="00E678A5">
              <w:rPr>
                <w:rFonts w:cstheme="minorHAnsi"/>
                <w:sz w:val="18"/>
                <w:szCs w:val="18"/>
                <w:lang w:val="en-GB"/>
              </w:rPr>
              <w:t>2</w:t>
            </w:r>
          </w:p>
        </w:tc>
      </w:tr>
      <w:tr w:rsidR="00835AFE" w:rsidRPr="00E678A5" w14:paraId="20EE7034" w14:textId="77777777" w:rsidTr="00885201">
        <w:trPr>
          <w:trHeight w:val="20"/>
          <w:jc w:val="center"/>
        </w:trPr>
        <w:tc>
          <w:tcPr>
            <w:tcW w:w="2649" w:type="pct"/>
          </w:tcPr>
          <w:p w14:paraId="365F77BA" w14:textId="77777777" w:rsidR="00835AFE" w:rsidRPr="00E678A5" w:rsidRDefault="00835AFE" w:rsidP="00B83D0B">
            <w:pPr>
              <w:rPr>
                <w:rFonts w:cstheme="minorHAnsi"/>
                <w:b/>
                <w:sz w:val="18"/>
                <w:szCs w:val="18"/>
                <w:lang w:val="en-GB"/>
              </w:rPr>
            </w:pPr>
            <w:r w:rsidRPr="00E678A5">
              <w:rPr>
                <w:rFonts w:cstheme="minorHAnsi"/>
                <w:sz w:val="18"/>
                <w:szCs w:val="18"/>
                <w:lang w:val="en-GB"/>
              </w:rPr>
              <w:t>Power / Authority of God</w:t>
            </w:r>
          </w:p>
        </w:tc>
        <w:tc>
          <w:tcPr>
            <w:tcW w:w="1085" w:type="pct"/>
          </w:tcPr>
          <w:p w14:paraId="0780EAE6" w14:textId="77777777" w:rsidR="00835AFE" w:rsidRPr="00E678A5" w:rsidRDefault="00835AFE" w:rsidP="00B83D0B">
            <w:pPr>
              <w:jc w:val="center"/>
              <w:rPr>
                <w:rFonts w:cstheme="minorHAnsi"/>
                <w:sz w:val="18"/>
                <w:szCs w:val="18"/>
              </w:rPr>
            </w:pPr>
            <w:r w:rsidRPr="00E678A5">
              <w:rPr>
                <w:rFonts w:cstheme="minorHAnsi"/>
                <w:sz w:val="18"/>
                <w:szCs w:val="18"/>
                <w:lang w:val="en-GB"/>
              </w:rPr>
              <w:t>1</w:t>
            </w:r>
          </w:p>
        </w:tc>
        <w:tc>
          <w:tcPr>
            <w:tcW w:w="1266" w:type="pct"/>
          </w:tcPr>
          <w:p w14:paraId="77C0223D" w14:textId="77777777" w:rsidR="00835AFE" w:rsidRPr="00E678A5" w:rsidRDefault="00835AFE" w:rsidP="00B83D0B">
            <w:pPr>
              <w:jc w:val="center"/>
              <w:rPr>
                <w:rFonts w:cstheme="minorHAnsi"/>
                <w:sz w:val="18"/>
                <w:szCs w:val="18"/>
              </w:rPr>
            </w:pPr>
            <w:r w:rsidRPr="00E678A5">
              <w:rPr>
                <w:rFonts w:cstheme="minorHAnsi"/>
                <w:sz w:val="18"/>
                <w:szCs w:val="18"/>
                <w:lang w:val="en-GB"/>
              </w:rPr>
              <w:t>1</w:t>
            </w:r>
          </w:p>
        </w:tc>
      </w:tr>
      <w:tr w:rsidR="00835AFE" w:rsidRPr="00E678A5" w14:paraId="4BE0431B" w14:textId="77777777" w:rsidTr="00885201">
        <w:trPr>
          <w:trHeight w:val="20"/>
          <w:jc w:val="center"/>
        </w:trPr>
        <w:tc>
          <w:tcPr>
            <w:tcW w:w="2649" w:type="pct"/>
          </w:tcPr>
          <w:p w14:paraId="7653400C" w14:textId="27BEB364" w:rsidR="00835AFE" w:rsidRPr="00E678A5" w:rsidRDefault="00835AFE" w:rsidP="00B83D0B">
            <w:pPr>
              <w:rPr>
                <w:rFonts w:cstheme="minorHAnsi"/>
                <w:sz w:val="18"/>
                <w:szCs w:val="18"/>
              </w:rPr>
            </w:pPr>
            <w:r w:rsidRPr="00E678A5">
              <w:rPr>
                <w:rFonts w:cstheme="minorHAnsi"/>
                <w:sz w:val="18"/>
                <w:szCs w:val="18"/>
                <w:lang w:val="en-GB"/>
              </w:rPr>
              <w:t xml:space="preserve">Genuine </w:t>
            </w:r>
            <w:r w:rsidR="00B064F0">
              <w:rPr>
                <w:rFonts w:cstheme="minorHAnsi"/>
                <w:sz w:val="18"/>
                <w:szCs w:val="18"/>
                <w:lang w:val="en-GB"/>
              </w:rPr>
              <w:t>l</w:t>
            </w:r>
            <w:r w:rsidRPr="00E678A5">
              <w:rPr>
                <w:rFonts w:cstheme="minorHAnsi"/>
                <w:sz w:val="18"/>
                <w:szCs w:val="18"/>
                <w:lang w:val="en-GB"/>
              </w:rPr>
              <w:t>ove</w:t>
            </w:r>
            <w:r w:rsidR="00E42D50">
              <w:rPr>
                <w:rFonts w:cstheme="minorHAnsi"/>
                <w:sz w:val="18"/>
                <w:szCs w:val="18"/>
                <w:lang w:val="en-GB"/>
              </w:rPr>
              <w:t xml:space="preserve"> </w:t>
            </w:r>
          </w:p>
        </w:tc>
        <w:tc>
          <w:tcPr>
            <w:tcW w:w="1085" w:type="pct"/>
          </w:tcPr>
          <w:p w14:paraId="72CCFF4C" w14:textId="77777777" w:rsidR="00835AFE" w:rsidRPr="00E678A5" w:rsidRDefault="00835AFE" w:rsidP="00B83D0B">
            <w:pPr>
              <w:jc w:val="center"/>
              <w:rPr>
                <w:rFonts w:cstheme="minorHAnsi"/>
                <w:sz w:val="18"/>
                <w:szCs w:val="18"/>
              </w:rPr>
            </w:pPr>
            <w:r w:rsidRPr="00E678A5">
              <w:rPr>
                <w:rFonts w:cstheme="minorHAnsi"/>
                <w:sz w:val="18"/>
                <w:szCs w:val="18"/>
                <w:lang w:val="en-GB"/>
              </w:rPr>
              <w:t>1</w:t>
            </w:r>
          </w:p>
        </w:tc>
        <w:tc>
          <w:tcPr>
            <w:tcW w:w="1266" w:type="pct"/>
          </w:tcPr>
          <w:p w14:paraId="3D6AF906" w14:textId="77777777" w:rsidR="00835AFE" w:rsidRPr="00E678A5" w:rsidRDefault="00835AFE" w:rsidP="00B83D0B">
            <w:pPr>
              <w:jc w:val="center"/>
              <w:rPr>
                <w:rFonts w:cstheme="minorHAnsi"/>
                <w:sz w:val="18"/>
                <w:szCs w:val="18"/>
              </w:rPr>
            </w:pPr>
            <w:r w:rsidRPr="00E678A5">
              <w:rPr>
                <w:rFonts w:cstheme="minorHAnsi"/>
                <w:sz w:val="18"/>
                <w:szCs w:val="18"/>
                <w:lang w:val="en-GB"/>
              </w:rPr>
              <w:t>1</w:t>
            </w:r>
          </w:p>
        </w:tc>
      </w:tr>
      <w:tr w:rsidR="00835AFE" w:rsidRPr="00E678A5" w14:paraId="40F5A406" w14:textId="77777777" w:rsidTr="00885201">
        <w:trPr>
          <w:trHeight w:val="20"/>
          <w:jc w:val="center"/>
        </w:trPr>
        <w:tc>
          <w:tcPr>
            <w:tcW w:w="2649" w:type="pct"/>
          </w:tcPr>
          <w:p w14:paraId="757B3A2C" w14:textId="77777777" w:rsidR="00835AFE" w:rsidRPr="00E678A5" w:rsidRDefault="00835AFE" w:rsidP="00B83D0B">
            <w:pPr>
              <w:rPr>
                <w:rFonts w:cstheme="minorHAnsi"/>
                <w:sz w:val="18"/>
                <w:szCs w:val="18"/>
              </w:rPr>
            </w:pPr>
            <w:r w:rsidRPr="00E678A5">
              <w:rPr>
                <w:rFonts w:eastAsia="Times New Roman" w:cstheme="minorHAnsi"/>
                <w:sz w:val="18"/>
                <w:szCs w:val="18"/>
              </w:rPr>
              <w:t>Gift of administration</w:t>
            </w:r>
          </w:p>
        </w:tc>
        <w:tc>
          <w:tcPr>
            <w:tcW w:w="1085" w:type="pct"/>
          </w:tcPr>
          <w:p w14:paraId="1373A23F" w14:textId="77777777" w:rsidR="00835AFE" w:rsidRPr="00E678A5" w:rsidRDefault="00835AFE" w:rsidP="00B83D0B">
            <w:pPr>
              <w:jc w:val="center"/>
              <w:rPr>
                <w:rFonts w:cstheme="minorHAnsi"/>
                <w:sz w:val="18"/>
                <w:szCs w:val="18"/>
              </w:rPr>
            </w:pPr>
            <w:r w:rsidRPr="00E678A5">
              <w:rPr>
                <w:rFonts w:cstheme="minorHAnsi"/>
                <w:sz w:val="18"/>
                <w:szCs w:val="18"/>
                <w:lang w:val="en-GB"/>
              </w:rPr>
              <w:t>1</w:t>
            </w:r>
          </w:p>
        </w:tc>
        <w:tc>
          <w:tcPr>
            <w:tcW w:w="1266" w:type="pct"/>
          </w:tcPr>
          <w:p w14:paraId="562412E4" w14:textId="77777777" w:rsidR="00835AFE" w:rsidRPr="00E678A5" w:rsidRDefault="00835AFE" w:rsidP="00B83D0B">
            <w:pPr>
              <w:jc w:val="center"/>
              <w:rPr>
                <w:rFonts w:cstheme="minorHAnsi"/>
                <w:sz w:val="18"/>
                <w:szCs w:val="18"/>
              </w:rPr>
            </w:pPr>
            <w:r w:rsidRPr="00E678A5">
              <w:rPr>
                <w:rFonts w:cstheme="minorHAnsi"/>
                <w:sz w:val="18"/>
                <w:szCs w:val="18"/>
                <w:lang w:val="en-GB"/>
              </w:rPr>
              <w:t>1</w:t>
            </w:r>
          </w:p>
        </w:tc>
      </w:tr>
      <w:tr w:rsidR="00835AFE" w:rsidRPr="00E678A5" w14:paraId="09245979" w14:textId="77777777" w:rsidTr="00885201">
        <w:trPr>
          <w:trHeight w:val="20"/>
          <w:jc w:val="center"/>
        </w:trPr>
        <w:tc>
          <w:tcPr>
            <w:tcW w:w="2649" w:type="pct"/>
          </w:tcPr>
          <w:p w14:paraId="2AA242F0" w14:textId="41CD0EBB" w:rsidR="00835AFE" w:rsidRPr="00E678A5" w:rsidRDefault="00835AFE" w:rsidP="00B83D0B">
            <w:pPr>
              <w:rPr>
                <w:rFonts w:cstheme="minorHAnsi"/>
                <w:sz w:val="18"/>
                <w:szCs w:val="18"/>
              </w:rPr>
            </w:pPr>
            <w:r w:rsidRPr="00E678A5">
              <w:rPr>
                <w:rFonts w:cstheme="minorHAnsi"/>
                <w:sz w:val="18"/>
                <w:szCs w:val="18"/>
                <w:lang w:val="en-GB"/>
              </w:rPr>
              <w:t xml:space="preserve">Internal </w:t>
            </w:r>
            <w:r w:rsidR="00B064F0">
              <w:rPr>
                <w:rFonts w:cstheme="minorHAnsi"/>
                <w:sz w:val="18"/>
                <w:szCs w:val="18"/>
                <w:lang w:val="en-GB"/>
              </w:rPr>
              <w:t>l</w:t>
            </w:r>
            <w:r w:rsidRPr="00E678A5">
              <w:rPr>
                <w:rFonts w:cstheme="minorHAnsi"/>
                <w:sz w:val="18"/>
                <w:szCs w:val="18"/>
                <w:lang w:val="en-GB"/>
              </w:rPr>
              <w:t xml:space="preserve">ocus of </w:t>
            </w:r>
            <w:r w:rsidR="00B064F0">
              <w:rPr>
                <w:rFonts w:cstheme="minorHAnsi"/>
                <w:sz w:val="18"/>
                <w:szCs w:val="18"/>
                <w:lang w:val="en-GB"/>
              </w:rPr>
              <w:t>c</w:t>
            </w:r>
            <w:r w:rsidRPr="00E678A5">
              <w:rPr>
                <w:rFonts w:cstheme="minorHAnsi"/>
                <w:sz w:val="18"/>
                <w:szCs w:val="18"/>
                <w:lang w:val="en-GB"/>
              </w:rPr>
              <w:t>ontrol</w:t>
            </w:r>
          </w:p>
        </w:tc>
        <w:tc>
          <w:tcPr>
            <w:tcW w:w="1085" w:type="pct"/>
          </w:tcPr>
          <w:p w14:paraId="2DEEB2FA" w14:textId="77777777" w:rsidR="00835AFE" w:rsidRPr="00E678A5" w:rsidRDefault="00835AFE" w:rsidP="00B83D0B">
            <w:pPr>
              <w:jc w:val="center"/>
              <w:rPr>
                <w:rFonts w:cstheme="minorHAnsi"/>
                <w:sz w:val="18"/>
                <w:szCs w:val="18"/>
              </w:rPr>
            </w:pPr>
            <w:r w:rsidRPr="00E678A5">
              <w:rPr>
                <w:rFonts w:cstheme="minorHAnsi"/>
                <w:sz w:val="18"/>
                <w:szCs w:val="18"/>
                <w:lang w:val="en-GB"/>
              </w:rPr>
              <w:t>1</w:t>
            </w:r>
          </w:p>
        </w:tc>
        <w:tc>
          <w:tcPr>
            <w:tcW w:w="1266" w:type="pct"/>
          </w:tcPr>
          <w:p w14:paraId="3954E6BB" w14:textId="77777777" w:rsidR="00835AFE" w:rsidRPr="00E678A5" w:rsidRDefault="00835AFE" w:rsidP="00B83D0B">
            <w:pPr>
              <w:jc w:val="center"/>
              <w:rPr>
                <w:rFonts w:cstheme="minorHAnsi"/>
                <w:sz w:val="18"/>
                <w:szCs w:val="18"/>
              </w:rPr>
            </w:pPr>
            <w:r w:rsidRPr="00E678A5">
              <w:rPr>
                <w:rFonts w:cstheme="minorHAnsi"/>
                <w:sz w:val="18"/>
                <w:szCs w:val="18"/>
                <w:lang w:val="en-GB"/>
              </w:rPr>
              <w:t>1</w:t>
            </w:r>
          </w:p>
        </w:tc>
      </w:tr>
      <w:tr w:rsidR="00835AFE" w:rsidRPr="00E678A5" w14:paraId="66B89A6C" w14:textId="77777777" w:rsidTr="00885201">
        <w:trPr>
          <w:trHeight w:val="20"/>
          <w:jc w:val="center"/>
        </w:trPr>
        <w:tc>
          <w:tcPr>
            <w:tcW w:w="2649" w:type="pct"/>
          </w:tcPr>
          <w:p w14:paraId="528919A6" w14:textId="25577065" w:rsidR="00835AFE" w:rsidRPr="005D7715" w:rsidRDefault="00835AFE" w:rsidP="00B83D0B">
            <w:pPr>
              <w:rPr>
                <w:rFonts w:cstheme="minorHAnsi"/>
                <w:sz w:val="18"/>
                <w:szCs w:val="18"/>
                <w:lang w:val="en-US"/>
              </w:rPr>
            </w:pPr>
            <w:r w:rsidRPr="005D7715">
              <w:rPr>
                <w:rFonts w:eastAsia="Times New Roman" w:cstheme="minorHAnsi"/>
                <w:sz w:val="18"/>
                <w:szCs w:val="18"/>
                <w:lang w:val="en-US"/>
              </w:rPr>
              <w:t xml:space="preserve">Confidence </w:t>
            </w:r>
            <w:r w:rsidR="00B064F0" w:rsidRPr="005D7715">
              <w:rPr>
                <w:rFonts w:eastAsia="Times New Roman" w:cstheme="minorHAnsi"/>
                <w:sz w:val="18"/>
                <w:szCs w:val="18"/>
                <w:lang w:val="en-US"/>
              </w:rPr>
              <w:t xml:space="preserve">in </w:t>
            </w:r>
            <w:r w:rsidRPr="005D7715">
              <w:rPr>
                <w:rFonts w:eastAsia="Times New Roman" w:cstheme="minorHAnsi"/>
                <w:sz w:val="18"/>
                <w:szCs w:val="18"/>
                <w:lang w:val="en-US"/>
              </w:rPr>
              <w:t xml:space="preserve">God </w:t>
            </w:r>
            <w:r w:rsidR="00B064F0" w:rsidRPr="005D7715">
              <w:rPr>
                <w:rFonts w:eastAsia="Times New Roman" w:cstheme="minorHAnsi"/>
                <w:sz w:val="18"/>
                <w:szCs w:val="18"/>
                <w:lang w:val="en-US"/>
              </w:rPr>
              <w:t xml:space="preserve">to </w:t>
            </w:r>
            <w:r w:rsidRPr="005D7715">
              <w:rPr>
                <w:rFonts w:eastAsia="Times New Roman" w:cstheme="minorHAnsi"/>
                <w:sz w:val="18"/>
                <w:szCs w:val="18"/>
                <w:lang w:val="en-US"/>
              </w:rPr>
              <w:t>use locals</w:t>
            </w:r>
            <w:r w:rsidR="00E42D50" w:rsidRPr="005D7715">
              <w:rPr>
                <w:rFonts w:eastAsia="Times New Roman" w:cstheme="minorHAnsi"/>
                <w:sz w:val="18"/>
                <w:szCs w:val="18"/>
                <w:lang w:val="en-US"/>
              </w:rPr>
              <w:t xml:space="preserve"> </w:t>
            </w:r>
          </w:p>
        </w:tc>
        <w:tc>
          <w:tcPr>
            <w:tcW w:w="1085" w:type="pct"/>
          </w:tcPr>
          <w:p w14:paraId="70A9D2F6" w14:textId="77777777" w:rsidR="00835AFE" w:rsidRPr="00E678A5" w:rsidRDefault="00835AFE" w:rsidP="00B83D0B">
            <w:pPr>
              <w:jc w:val="center"/>
              <w:rPr>
                <w:rFonts w:cstheme="minorHAnsi"/>
                <w:sz w:val="18"/>
                <w:szCs w:val="18"/>
              </w:rPr>
            </w:pPr>
            <w:r w:rsidRPr="00E678A5">
              <w:rPr>
                <w:rFonts w:cstheme="minorHAnsi"/>
                <w:sz w:val="18"/>
                <w:szCs w:val="18"/>
                <w:lang w:val="en-GB"/>
              </w:rPr>
              <w:t>1</w:t>
            </w:r>
          </w:p>
        </w:tc>
        <w:tc>
          <w:tcPr>
            <w:tcW w:w="1266" w:type="pct"/>
          </w:tcPr>
          <w:p w14:paraId="3E0F2985" w14:textId="77777777" w:rsidR="00835AFE" w:rsidRPr="00E678A5" w:rsidRDefault="00835AFE" w:rsidP="00B83D0B">
            <w:pPr>
              <w:jc w:val="center"/>
              <w:rPr>
                <w:rFonts w:cstheme="minorHAnsi"/>
                <w:sz w:val="18"/>
                <w:szCs w:val="18"/>
              </w:rPr>
            </w:pPr>
            <w:r w:rsidRPr="00E678A5">
              <w:rPr>
                <w:rFonts w:cstheme="minorHAnsi"/>
                <w:sz w:val="18"/>
                <w:szCs w:val="18"/>
                <w:lang w:val="en-GB"/>
              </w:rPr>
              <w:t>0</w:t>
            </w:r>
          </w:p>
        </w:tc>
      </w:tr>
      <w:tr w:rsidR="00835AFE" w:rsidRPr="00E678A5" w14:paraId="4AB2721B" w14:textId="77777777" w:rsidTr="00885201">
        <w:trPr>
          <w:trHeight w:val="20"/>
          <w:jc w:val="center"/>
        </w:trPr>
        <w:tc>
          <w:tcPr>
            <w:tcW w:w="2649" w:type="pct"/>
          </w:tcPr>
          <w:p w14:paraId="53090989" w14:textId="77777777" w:rsidR="00835AFE" w:rsidRPr="00E678A5" w:rsidRDefault="00835AFE" w:rsidP="00B83D0B">
            <w:pPr>
              <w:rPr>
                <w:rFonts w:cstheme="minorHAnsi"/>
                <w:sz w:val="18"/>
                <w:szCs w:val="18"/>
              </w:rPr>
            </w:pPr>
            <w:r w:rsidRPr="00E678A5">
              <w:rPr>
                <w:rFonts w:cstheme="minorHAnsi"/>
                <w:sz w:val="18"/>
                <w:szCs w:val="18"/>
                <w:lang w:val="en-GB"/>
              </w:rPr>
              <w:t>Storytelling skills</w:t>
            </w:r>
          </w:p>
        </w:tc>
        <w:tc>
          <w:tcPr>
            <w:tcW w:w="1085" w:type="pct"/>
          </w:tcPr>
          <w:p w14:paraId="1CBFA09E" w14:textId="77777777" w:rsidR="00835AFE" w:rsidRPr="00E678A5" w:rsidRDefault="00835AFE" w:rsidP="00B83D0B">
            <w:pPr>
              <w:jc w:val="center"/>
              <w:rPr>
                <w:rFonts w:cstheme="minorHAnsi"/>
                <w:sz w:val="18"/>
                <w:szCs w:val="18"/>
              </w:rPr>
            </w:pPr>
            <w:r w:rsidRPr="00E678A5">
              <w:rPr>
                <w:rFonts w:cstheme="minorHAnsi"/>
                <w:sz w:val="18"/>
                <w:szCs w:val="18"/>
                <w:lang w:val="en-GB"/>
              </w:rPr>
              <w:t>1</w:t>
            </w:r>
          </w:p>
        </w:tc>
        <w:tc>
          <w:tcPr>
            <w:tcW w:w="1266" w:type="pct"/>
          </w:tcPr>
          <w:p w14:paraId="7E818AB0" w14:textId="77777777" w:rsidR="00835AFE" w:rsidRPr="00E678A5" w:rsidRDefault="00835AFE" w:rsidP="00B83D0B">
            <w:pPr>
              <w:jc w:val="center"/>
              <w:rPr>
                <w:rFonts w:cstheme="minorHAnsi"/>
                <w:sz w:val="18"/>
                <w:szCs w:val="18"/>
              </w:rPr>
            </w:pPr>
            <w:r w:rsidRPr="00E678A5">
              <w:rPr>
                <w:rFonts w:cstheme="minorHAnsi"/>
                <w:sz w:val="18"/>
                <w:szCs w:val="18"/>
                <w:lang w:val="en-GB"/>
              </w:rPr>
              <w:t>0</w:t>
            </w:r>
          </w:p>
        </w:tc>
      </w:tr>
      <w:tr w:rsidR="00835AFE" w:rsidRPr="00E678A5" w14:paraId="1DC55154" w14:textId="77777777" w:rsidTr="00885201">
        <w:trPr>
          <w:trHeight w:val="20"/>
          <w:jc w:val="center"/>
        </w:trPr>
        <w:tc>
          <w:tcPr>
            <w:tcW w:w="2649" w:type="pct"/>
          </w:tcPr>
          <w:p w14:paraId="3AD04C80" w14:textId="77777777" w:rsidR="00835AFE" w:rsidRPr="00E678A5" w:rsidRDefault="00835AFE" w:rsidP="00B83D0B">
            <w:pPr>
              <w:rPr>
                <w:rFonts w:cstheme="minorHAnsi"/>
                <w:sz w:val="18"/>
                <w:szCs w:val="18"/>
              </w:rPr>
            </w:pPr>
            <w:r w:rsidRPr="00E678A5">
              <w:rPr>
                <w:rFonts w:cstheme="minorHAnsi"/>
                <w:sz w:val="18"/>
                <w:szCs w:val="18"/>
                <w:lang w:val="en-GB"/>
              </w:rPr>
              <w:t>Listening to God</w:t>
            </w:r>
          </w:p>
        </w:tc>
        <w:tc>
          <w:tcPr>
            <w:tcW w:w="1085" w:type="pct"/>
          </w:tcPr>
          <w:p w14:paraId="6413AA68" w14:textId="77777777" w:rsidR="00835AFE" w:rsidRPr="00E678A5" w:rsidRDefault="00835AFE" w:rsidP="00B83D0B">
            <w:pPr>
              <w:jc w:val="center"/>
              <w:rPr>
                <w:rFonts w:cstheme="minorHAnsi"/>
                <w:sz w:val="18"/>
                <w:szCs w:val="18"/>
              </w:rPr>
            </w:pPr>
            <w:r w:rsidRPr="00E678A5">
              <w:rPr>
                <w:rFonts w:cstheme="minorHAnsi"/>
                <w:sz w:val="18"/>
                <w:szCs w:val="18"/>
                <w:lang w:val="en-GB"/>
              </w:rPr>
              <w:t>1</w:t>
            </w:r>
          </w:p>
        </w:tc>
        <w:tc>
          <w:tcPr>
            <w:tcW w:w="1266" w:type="pct"/>
          </w:tcPr>
          <w:p w14:paraId="617D44CD" w14:textId="77777777" w:rsidR="00835AFE" w:rsidRPr="00E678A5" w:rsidRDefault="00835AFE" w:rsidP="00B83D0B">
            <w:pPr>
              <w:jc w:val="center"/>
              <w:rPr>
                <w:rFonts w:cstheme="minorHAnsi"/>
                <w:sz w:val="18"/>
                <w:szCs w:val="18"/>
              </w:rPr>
            </w:pPr>
            <w:r w:rsidRPr="00E678A5">
              <w:rPr>
                <w:rFonts w:cstheme="minorHAnsi"/>
                <w:sz w:val="18"/>
                <w:szCs w:val="18"/>
                <w:lang w:val="en-GB"/>
              </w:rPr>
              <w:t>0</w:t>
            </w:r>
          </w:p>
        </w:tc>
      </w:tr>
      <w:tr w:rsidR="00835AFE" w:rsidRPr="00E678A5" w14:paraId="0E089142" w14:textId="77777777" w:rsidTr="00885201">
        <w:trPr>
          <w:trHeight w:val="20"/>
          <w:jc w:val="center"/>
        </w:trPr>
        <w:tc>
          <w:tcPr>
            <w:tcW w:w="2649" w:type="pct"/>
          </w:tcPr>
          <w:p w14:paraId="35CDC9B9" w14:textId="499036D1" w:rsidR="00835AFE" w:rsidRPr="00E678A5" w:rsidRDefault="00835AFE" w:rsidP="00B83D0B">
            <w:pPr>
              <w:rPr>
                <w:rFonts w:cstheme="minorHAnsi"/>
                <w:sz w:val="18"/>
                <w:szCs w:val="18"/>
              </w:rPr>
            </w:pPr>
            <w:r w:rsidRPr="00E678A5">
              <w:rPr>
                <w:rFonts w:eastAsia="Times New Roman" w:cstheme="minorHAnsi"/>
                <w:sz w:val="18"/>
                <w:szCs w:val="18"/>
              </w:rPr>
              <w:t>Hunger for God</w:t>
            </w:r>
            <w:r w:rsidR="00E42D50">
              <w:rPr>
                <w:rFonts w:eastAsia="Times New Roman" w:cstheme="minorHAnsi"/>
                <w:sz w:val="18"/>
                <w:szCs w:val="18"/>
              </w:rPr>
              <w:t xml:space="preserve"> </w:t>
            </w:r>
          </w:p>
        </w:tc>
        <w:tc>
          <w:tcPr>
            <w:tcW w:w="1085" w:type="pct"/>
          </w:tcPr>
          <w:p w14:paraId="32C09F9D" w14:textId="77777777" w:rsidR="00835AFE" w:rsidRPr="00E678A5" w:rsidRDefault="00835AFE" w:rsidP="00B83D0B">
            <w:pPr>
              <w:jc w:val="center"/>
              <w:rPr>
                <w:rFonts w:cstheme="minorHAnsi"/>
                <w:sz w:val="18"/>
                <w:szCs w:val="18"/>
              </w:rPr>
            </w:pPr>
            <w:r w:rsidRPr="00E678A5">
              <w:rPr>
                <w:rFonts w:cstheme="minorHAnsi"/>
                <w:sz w:val="18"/>
                <w:szCs w:val="18"/>
                <w:lang w:val="en-GB"/>
              </w:rPr>
              <w:t>0</w:t>
            </w:r>
          </w:p>
        </w:tc>
        <w:tc>
          <w:tcPr>
            <w:tcW w:w="1266" w:type="pct"/>
          </w:tcPr>
          <w:p w14:paraId="22B828F9" w14:textId="77777777" w:rsidR="00835AFE" w:rsidRPr="00E678A5" w:rsidRDefault="00835AFE" w:rsidP="00B83D0B">
            <w:pPr>
              <w:jc w:val="center"/>
              <w:rPr>
                <w:rFonts w:cstheme="minorHAnsi"/>
                <w:sz w:val="18"/>
                <w:szCs w:val="18"/>
              </w:rPr>
            </w:pPr>
            <w:r w:rsidRPr="00E678A5">
              <w:rPr>
                <w:rFonts w:cstheme="minorHAnsi"/>
                <w:sz w:val="18"/>
                <w:szCs w:val="18"/>
                <w:lang w:val="en-GB"/>
              </w:rPr>
              <w:t>3</w:t>
            </w:r>
          </w:p>
        </w:tc>
      </w:tr>
      <w:tr w:rsidR="00835AFE" w:rsidRPr="00E678A5" w14:paraId="39977105" w14:textId="77777777" w:rsidTr="00885201">
        <w:trPr>
          <w:trHeight w:val="20"/>
          <w:jc w:val="center"/>
        </w:trPr>
        <w:tc>
          <w:tcPr>
            <w:tcW w:w="2649" w:type="pct"/>
          </w:tcPr>
          <w:p w14:paraId="79B93850" w14:textId="0A52B75C" w:rsidR="00835AFE" w:rsidRPr="00E678A5" w:rsidRDefault="001B4B00" w:rsidP="00B83D0B">
            <w:pPr>
              <w:rPr>
                <w:rFonts w:cstheme="minorHAnsi"/>
                <w:sz w:val="18"/>
                <w:szCs w:val="18"/>
              </w:rPr>
            </w:pPr>
            <w:r>
              <w:rPr>
                <w:rFonts w:eastAsia="Times New Roman" w:cstheme="minorHAnsi"/>
                <w:sz w:val="18"/>
                <w:szCs w:val="18"/>
              </w:rPr>
              <w:t xml:space="preserve">Fervent </w:t>
            </w:r>
            <w:r w:rsidR="00B064F0">
              <w:rPr>
                <w:rFonts w:eastAsia="Times New Roman" w:cstheme="minorHAnsi"/>
                <w:sz w:val="18"/>
                <w:szCs w:val="18"/>
              </w:rPr>
              <w:t>i</w:t>
            </w:r>
            <w:r>
              <w:rPr>
                <w:rFonts w:eastAsia="Times New Roman" w:cstheme="minorHAnsi"/>
                <w:sz w:val="18"/>
                <w:szCs w:val="18"/>
              </w:rPr>
              <w:t>ntercession</w:t>
            </w:r>
          </w:p>
        </w:tc>
        <w:tc>
          <w:tcPr>
            <w:tcW w:w="1085" w:type="pct"/>
          </w:tcPr>
          <w:p w14:paraId="51B23CC3" w14:textId="77777777" w:rsidR="00835AFE" w:rsidRPr="00E678A5" w:rsidRDefault="00835AFE" w:rsidP="00B83D0B">
            <w:pPr>
              <w:jc w:val="center"/>
              <w:rPr>
                <w:rFonts w:cstheme="minorHAnsi"/>
                <w:sz w:val="18"/>
                <w:szCs w:val="18"/>
              </w:rPr>
            </w:pPr>
            <w:r w:rsidRPr="00E678A5">
              <w:rPr>
                <w:rFonts w:cstheme="minorHAnsi"/>
                <w:sz w:val="18"/>
                <w:szCs w:val="18"/>
                <w:lang w:val="en-GB"/>
              </w:rPr>
              <w:t>0</w:t>
            </w:r>
          </w:p>
        </w:tc>
        <w:tc>
          <w:tcPr>
            <w:tcW w:w="1266" w:type="pct"/>
          </w:tcPr>
          <w:p w14:paraId="3DD1EDAA" w14:textId="77777777" w:rsidR="00835AFE" w:rsidRPr="00E678A5" w:rsidRDefault="00835AFE" w:rsidP="00B83D0B">
            <w:pPr>
              <w:jc w:val="center"/>
              <w:rPr>
                <w:rFonts w:cstheme="minorHAnsi"/>
                <w:sz w:val="18"/>
                <w:szCs w:val="18"/>
              </w:rPr>
            </w:pPr>
            <w:r w:rsidRPr="00E678A5">
              <w:rPr>
                <w:rFonts w:cstheme="minorHAnsi"/>
                <w:sz w:val="18"/>
                <w:szCs w:val="18"/>
                <w:lang w:val="en-GB"/>
              </w:rPr>
              <w:t>3</w:t>
            </w:r>
          </w:p>
        </w:tc>
      </w:tr>
      <w:tr w:rsidR="00835AFE" w:rsidRPr="00E678A5" w14:paraId="50574062" w14:textId="77777777" w:rsidTr="00885201">
        <w:trPr>
          <w:trHeight w:val="20"/>
          <w:jc w:val="center"/>
        </w:trPr>
        <w:tc>
          <w:tcPr>
            <w:tcW w:w="2649" w:type="pct"/>
          </w:tcPr>
          <w:p w14:paraId="01D793A1" w14:textId="77777777" w:rsidR="00835AFE" w:rsidRPr="00E678A5" w:rsidRDefault="00835AFE" w:rsidP="00B83D0B">
            <w:pPr>
              <w:rPr>
                <w:rFonts w:cstheme="minorHAnsi"/>
                <w:sz w:val="18"/>
                <w:szCs w:val="18"/>
              </w:rPr>
            </w:pPr>
            <w:r w:rsidRPr="00E678A5">
              <w:rPr>
                <w:rFonts w:eastAsia="Times New Roman" w:cstheme="minorHAnsi"/>
                <w:sz w:val="18"/>
                <w:szCs w:val="18"/>
              </w:rPr>
              <w:t>Peacemaking skills</w:t>
            </w:r>
          </w:p>
        </w:tc>
        <w:tc>
          <w:tcPr>
            <w:tcW w:w="1085" w:type="pct"/>
          </w:tcPr>
          <w:p w14:paraId="46472D8D" w14:textId="77777777" w:rsidR="00835AFE" w:rsidRPr="00E678A5" w:rsidRDefault="00835AFE" w:rsidP="00B83D0B">
            <w:pPr>
              <w:jc w:val="center"/>
              <w:rPr>
                <w:rFonts w:cstheme="minorHAnsi"/>
                <w:sz w:val="18"/>
                <w:szCs w:val="18"/>
              </w:rPr>
            </w:pPr>
            <w:r w:rsidRPr="00E678A5">
              <w:rPr>
                <w:rFonts w:cstheme="minorHAnsi"/>
                <w:sz w:val="18"/>
                <w:szCs w:val="18"/>
                <w:lang w:val="en-GB"/>
              </w:rPr>
              <w:t>0</w:t>
            </w:r>
          </w:p>
        </w:tc>
        <w:tc>
          <w:tcPr>
            <w:tcW w:w="1266" w:type="pct"/>
          </w:tcPr>
          <w:p w14:paraId="33AB5E8E" w14:textId="77777777" w:rsidR="00835AFE" w:rsidRPr="00E678A5" w:rsidRDefault="00835AFE" w:rsidP="00B83D0B">
            <w:pPr>
              <w:jc w:val="center"/>
              <w:rPr>
                <w:rFonts w:cstheme="minorHAnsi"/>
                <w:sz w:val="18"/>
                <w:szCs w:val="18"/>
              </w:rPr>
            </w:pPr>
            <w:r w:rsidRPr="00E678A5">
              <w:rPr>
                <w:rFonts w:cstheme="minorHAnsi"/>
                <w:sz w:val="18"/>
                <w:szCs w:val="18"/>
                <w:lang w:val="en-GB"/>
              </w:rPr>
              <w:t>3</w:t>
            </w:r>
          </w:p>
        </w:tc>
      </w:tr>
      <w:tr w:rsidR="00835AFE" w:rsidRPr="00E678A5" w14:paraId="42636500" w14:textId="77777777" w:rsidTr="00885201">
        <w:trPr>
          <w:trHeight w:val="20"/>
          <w:jc w:val="center"/>
        </w:trPr>
        <w:tc>
          <w:tcPr>
            <w:tcW w:w="2649" w:type="pct"/>
          </w:tcPr>
          <w:p w14:paraId="3E4DBE6D" w14:textId="1679CD48" w:rsidR="00835AFE" w:rsidRPr="00E678A5" w:rsidRDefault="00835AFE" w:rsidP="00B83D0B">
            <w:pPr>
              <w:rPr>
                <w:rFonts w:cstheme="minorHAnsi"/>
                <w:sz w:val="18"/>
                <w:szCs w:val="18"/>
              </w:rPr>
            </w:pPr>
            <w:r w:rsidRPr="00E678A5">
              <w:rPr>
                <w:rFonts w:eastAsia="Times New Roman" w:cstheme="minorHAnsi"/>
                <w:sz w:val="18"/>
                <w:szCs w:val="18"/>
              </w:rPr>
              <w:t xml:space="preserve">Drive to </w:t>
            </w:r>
            <w:r w:rsidR="00B064F0">
              <w:rPr>
                <w:rFonts w:eastAsia="Times New Roman" w:cstheme="minorHAnsi"/>
                <w:sz w:val="18"/>
                <w:szCs w:val="18"/>
              </w:rPr>
              <w:t>a</w:t>
            </w:r>
            <w:r w:rsidRPr="00E678A5">
              <w:rPr>
                <w:rFonts w:eastAsia="Times New Roman" w:cstheme="minorHAnsi"/>
                <w:sz w:val="18"/>
                <w:szCs w:val="18"/>
              </w:rPr>
              <w:t>chieve</w:t>
            </w:r>
          </w:p>
        </w:tc>
        <w:tc>
          <w:tcPr>
            <w:tcW w:w="1085" w:type="pct"/>
          </w:tcPr>
          <w:p w14:paraId="478F38BC" w14:textId="77777777" w:rsidR="00835AFE" w:rsidRPr="00E678A5" w:rsidRDefault="00835AFE" w:rsidP="00B83D0B">
            <w:pPr>
              <w:jc w:val="center"/>
              <w:rPr>
                <w:rFonts w:cstheme="minorHAnsi"/>
                <w:sz w:val="18"/>
                <w:szCs w:val="18"/>
              </w:rPr>
            </w:pPr>
            <w:r w:rsidRPr="00E678A5">
              <w:rPr>
                <w:rFonts w:cstheme="minorHAnsi"/>
                <w:sz w:val="18"/>
                <w:szCs w:val="18"/>
                <w:lang w:val="en-GB"/>
              </w:rPr>
              <w:t>0</w:t>
            </w:r>
          </w:p>
        </w:tc>
        <w:tc>
          <w:tcPr>
            <w:tcW w:w="1266" w:type="pct"/>
          </w:tcPr>
          <w:p w14:paraId="5C8055AB" w14:textId="77777777" w:rsidR="00835AFE" w:rsidRPr="00E678A5" w:rsidRDefault="00835AFE" w:rsidP="00B83D0B">
            <w:pPr>
              <w:jc w:val="center"/>
              <w:rPr>
                <w:rFonts w:cstheme="minorHAnsi"/>
                <w:sz w:val="18"/>
                <w:szCs w:val="18"/>
              </w:rPr>
            </w:pPr>
            <w:r w:rsidRPr="00E678A5">
              <w:rPr>
                <w:rFonts w:cstheme="minorHAnsi"/>
                <w:sz w:val="18"/>
                <w:szCs w:val="18"/>
                <w:lang w:val="en-GB"/>
              </w:rPr>
              <w:t>2</w:t>
            </w:r>
          </w:p>
        </w:tc>
      </w:tr>
      <w:tr w:rsidR="00835AFE" w:rsidRPr="00E678A5" w14:paraId="2EFE26DA" w14:textId="77777777" w:rsidTr="00885201">
        <w:trPr>
          <w:trHeight w:val="20"/>
          <w:jc w:val="center"/>
        </w:trPr>
        <w:tc>
          <w:tcPr>
            <w:tcW w:w="2649" w:type="pct"/>
          </w:tcPr>
          <w:p w14:paraId="7A268FB5" w14:textId="77777777" w:rsidR="00835AFE" w:rsidRPr="00E678A5" w:rsidRDefault="00835AFE" w:rsidP="00B83D0B">
            <w:pPr>
              <w:rPr>
                <w:rFonts w:cstheme="minorHAnsi"/>
                <w:sz w:val="18"/>
                <w:szCs w:val="18"/>
              </w:rPr>
            </w:pPr>
            <w:r w:rsidRPr="00E678A5">
              <w:rPr>
                <w:rFonts w:cstheme="minorHAnsi"/>
                <w:sz w:val="18"/>
                <w:szCs w:val="18"/>
                <w:lang w:val="en-GB"/>
              </w:rPr>
              <w:t>Confidence in the Bible</w:t>
            </w:r>
          </w:p>
        </w:tc>
        <w:tc>
          <w:tcPr>
            <w:tcW w:w="1085" w:type="pct"/>
          </w:tcPr>
          <w:p w14:paraId="3464035F" w14:textId="77777777" w:rsidR="00835AFE" w:rsidRPr="00E678A5" w:rsidRDefault="00835AFE" w:rsidP="00B83D0B">
            <w:pPr>
              <w:jc w:val="center"/>
              <w:rPr>
                <w:rFonts w:cstheme="minorHAnsi"/>
                <w:sz w:val="18"/>
                <w:szCs w:val="18"/>
              </w:rPr>
            </w:pPr>
            <w:r w:rsidRPr="00E678A5">
              <w:rPr>
                <w:rFonts w:cstheme="minorHAnsi"/>
                <w:sz w:val="18"/>
                <w:szCs w:val="18"/>
                <w:lang w:val="en-GB"/>
              </w:rPr>
              <w:t>0</w:t>
            </w:r>
          </w:p>
        </w:tc>
        <w:tc>
          <w:tcPr>
            <w:tcW w:w="1266" w:type="pct"/>
          </w:tcPr>
          <w:p w14:paraId="7BE22DA6" w14:textId="77777777" w:rsidR="00835AFE" w:rsidRPr="00E678A5" w:rsidRDefault="00835AFE" w:rsidP="00B83D0B">
            <w:pPr>
              <w:jc w:val="center"/>
              <w:rPr>
                <w:rFonts w:cstheme="minorHAnsi"/>
                <w:sz w:val="18"/>
                <w:szCs w:val="18"/>
              </w:rPr>
            </w:pPr>
            <w:r w:rsidRPr="00E678A5">
              <w:rPr>
                <w:rFonts w:cstheme="minorHAnsi"/>
                <w:sz w:val="18"/>
                <w:szCs w:val="18"/>
                <w:lang w:val="en-GB"/>
              </w:rPr>
              <w:t>2</w:t>
            </w:r>
          </w:p>
        </w:tc>
      </w:tr>
      <w:tr w:rsidR="00835AFE" w:rsidRPr="00E678A5" w14:paraId="7C6BB55A" w14:textId="77777777" w:rsidTr="00885201">
        <w:trPr>
          <w:trHeight w:val="20"/>
          <w:jc w:val="center"/>
        </w:trPr>
        <w:tc>
          <w:tcPr>
            <w:tcW w:w="2649" w:type="pct"/>
          </w:tcPr>
          <w:p w14:paraId="67254240" w14:textId="761436A5" w:rsidR="00835AFE" w:rsidRPr="00E678A5" w:rsidRDefault="00835AFE" w:rsidP="00B83D0B">
            <w:pPr>
              <w:rPr>
                <w:rFonts w:cstheme="minorHAnsi"/>
                <w:sz w:val="18"/>
                <w:szCs w:val="18"/>
              </w:rPr>
            </w:pPr>
            <w:r w:rsidRPr="00E678A5">
              <w:rPr>
                <w:rFonts w:eastAsia="Times New Roman" w:cstheme="minorHAnsi"/>
                <w:sz w:val="18"/>
                <w:szCs w:val="18"/>
              </w:rPr>
              <w:t xml:space="preserve">Evangelistic </w:t>
            </w:r>
            <w:r w:rsidR="00B064F0">
              <w:rPr>
                <w:rFonts w:eastAsia="Times New Roman" w:cstheme="minorHAnsi"/>
                <w:sz w:val="18"/>
                <w:szCs w:val="18"/>
              </w:rPr>
              <w:t>zeal</w:t>
            </w:r>
          </w:p>
        </w:tc>
        <w:tc>
          <w:tcPr>
            <w:tcW w:w="1085" w:type="pct"/>
          </w:tcPr>
          <w:p w14:paraId="1B6B6EEA" w14:textId="77777777" w:rsidR="00835AFE" w:rsidRPr="00E678A5" w:rsidRDefault="00835AFE" w:rsidP="00B83D0B">
            <w:pPr>
              <w:jc w:val="center"/>
              <w:rPr>
                <w:rFonts w:cstheme="minorHAnsi"/>
                <w:sz w:val="18"/>
                <w:szCs w:val="18"/>
              </w:rPr>
            </w:pPr>
            <w:r w:rsidRPr="00E678A5">
              <w:rPr>
                <w:rFonts w:cstheme="minorHAnsi"/>
                <w:sz w:val="18"/>
                <w:szCs w:val="18"/>
                <w:lang w:val="en-GB"/>
              </w:rPr>
              <w:t>0</w:t>
            </w:r>
          </w:p>
        </w:tc>
        <w:tc>
          <w:tcPr>
            <w:tcW w:w="1266" w:type="pct"/>
          </w:tcPr>
          <w:p w14:paraId="038ABC70" w14:textId="77777777" w:rsidR="00835AFE" w:rsidRPr="00E678A5" w:rsidRDefault="00835AFE" w:rsidP="00B83D0B">
            <w:pPr>
              <w:jc w:val="center"/>
              <w:rPr>
                <w:rFonts w:cstheme="minorHAnsi"/>
                <w:sz w:val="18"/>
                <w:szCs w:val="18"/>
              </w:rPr>
            </w:pPr>
            <w:r w:rsidRPr="00E678A5">
              <w:rPr>
                <w:rFonts w:cstheme="minorHAnsi"/>
                <w:sz w:val="18"/>
                <w:szCs w:val="18"/>
                <w:lang w:val="en-GB"/>
              </w:rPr>
              <w:t>2</w:t>
            </w:r>
          </w:p>
        </w:tc>
      </w:tr>
      <w:tr w:rsidR="00835AFE" w:rsidRPr="00E678A5" w14:paraId="0AAEDF43" w14:textId="77777777" w:rsidTr="00885201">
        <w:trPr>
          <w:trHeight w:val="20"/>
          <w:jc w:val="center"/>
        </w:trPr>
        <w:tc>
          <w:tcPr>
            <w:tcW w:w="2649" w:type="pct"/>
          </w:tcPr>
          <w:p w14:paraId="4B194564" w14:textId="77777777" w:rsidR="00835AFE" w:rsidRPr="00E678A5" w:rsidRDefault="00835AFE" w:rsidP="00B83D0B">
            <w:pPr>
              <w:rPr>
                <w:rFonts w:cstheme="minorHAnsi"/>
                <w:sz w:val="18"/>
                <w:szCs w:val="18"/>
              </w:rPr>
            </w:pPr>
            <w:r w:rsidRPr="00E678A5">
              <w:rPr>
                <w:rFonts w:eastAsia="Times New Roman" w:cstheme="minorHAnsi"/>
                <w:sz w:val="18"/>
                <w:szCs w:val="18"/>
              </w:rPr>
              <w:t>Training in apologetics</w:t>
            </w:r>
          </w:p>
        </w:tc>
        <w:tc>
          <w:tcPr>
            <w:tcW w:w="1085" w:type="pct"/>
          </w:tcPr>
          <w:p w14:paraId="2387E55F" w14:textId="77777777" w:rsidR="00835AFE" w:rsidRPr="00E678A5" w:rsidRDefault="00835AFE" w:rsidP="00B83D0B">
            <w:pPr>
              <w:jc w:val="center"/>
              <w:rPr>
                <w:rFonts w:cstheme="minorHAnsi"/>
                <w:sz w:val="18"/>
                <w:szCs w:val="18"/>
              </w:rPr>
            </w:pPr>
            <w:r w:rsidRPr="00E678A5">
              <w:rPr>
                <w:rFonts w:cstheme="minorHAnsi"/>
                <w:sz w:val="18"/>
                <w:szCs w:val="18"/>
                <w:lang w:val="en-GB"/>
              </w:rPr>
              <w:t>0</w:t>
            </w:r>
          </w:p>
        </w:tc>
        <w:tc>
          <w:tcPr>
            <w:tcW w:w="1266" w:type="pct"/>
          </w:tcPr>
          <w:p w14:paraId="2F773166" w14:textId="77777777" w:rsidR="00835AFE" w:rsidRPr="00E678A5" w:rsidRDefault="00835AFE" w:rsidP="00B83D0B">
            <w:pPr>
              <w:jc w:val="center"/>
              <w:rPr>
                <w:rFonts w:cstheme="minorHAnsi"/>
                <w:sz w:val="18"/>
                <w:szCs w:val="18"/>
              </w:rPr>
            </w:pPr>
            <w:r w:rsidRPr="00E678A5">
              <w:rPr>
                <w:rFonts w:cstheme="minorHAnsi"/>
                <w:sz w:val="18"/>
                <w:szCs w:val="18"/>
                <w:lang w:val="en-GB"/>
              </w:rPr>
              <w:t>2</w:t>
            </w:r>
          </w:p>
        </w:tc>
      </w:tr>
      <w:tr w:rsidR="00835AFE" w:rsidRPr="00E678A5" w14:paraId="6353679B" w14:textId="77777777" w:rsidTr="00885201">
        <w:trPr>
          <w:trHeight w:val="20"/>
          <w:jc w:val="center"/>
        </w:trPr>
        <w:tc>
          <w:tcPr>
            <w:tcW w:w="2649" w:type="pct"/>
          </w:tcPr>
          <w:p w14:paraId="71B7D292" w14:textId="77777777" w:rsidR="00835AFE" w:rsidRPr="008F7FFD" w:rsidRDefault="00835AFE" w:rsidP="00B83D0B">
            <w:pPr>
              <w:rPr>
                <w:rFonts w:cstheme="minorHAnsi"/>
                <w:sz w:val="18"/>
                <w:szCs w:val="18"/>
                <w:lang w:val="en-US"/>
              </w:rPr>
            </w:pPr>
            <w:r w:rsidRPr="00E678A5">
              <w:rPr>
                <w:rFonts w:cstheme="minorHAnsi"/>
                <w:sz w:val="18"/>
                <w:szCs w:val="18"/>
                <w:lang w:val="en-GB"/>
              </w:rPr>
              <w:t>Life skills (from secular training)</w:t>
            </w:r>
          </w:p>
        </w:tc>
        <w:tc>
          <w:tcPr>
            <w:tcW w:w="1085" w:type="pct"/>
          </w:tcPr>
          <w:p w14:paraId="341624F3" w14:textId="77777777" w:rsidR="00835AFE" w:rsidRPr="00E678A5" w:rsidRDefault="00835AFE" w:rsidP="00B83D0B">
            <w:pPr>
              <w:jc w:val="center"/>
              <w:rPr>
                <w:rFonts w:cstheme="minorHAnsi"/>
                <w:sz w:val="18"/>
                <w:szCs w:val="18"/>
              </w:rPr>
            </w:pPr>
            <w:r w:rsidRPr="00E678A5">
              <w:rPr>
                <w:rFonts w:cstheme="minorHAnsi"/>
                <w:sz w:val="18"/>
                <w:szCs w:val="18"/>
                <w:lang w:val="en-GB"/>
              </w:rPr>
              <w:t>0</w:t>
            </w:r>
          </w:p>
        </w:tc>
        <w:tc>
          <w:tcPr>
            <w:tcW w:w="1266" w:type="pct"/>
          </w:tcPr>
          <w:p w14:paraId="50944622" w14:textId="77777777" w:rsidR="00835AFE" w:rsidRPr="00E678A5" w:rsidRDefault="00835AFE" w:rsidP="00B83D0B">
            <w:pPr>
              <w:jc w:val="center"/>
              <w:rPr>
                <w:rFonts w:cstheme="minorHAnsi"/>
                <w:sz w:val="18"/>
                <w:szCs w:val="18"/>
              </w:rPr>
            </w:pPr>
            <w:r w:rsidRPr="00E678A5">
              <w:rPr>
                <w:rFonts w:cstheme="minorHAnsi"/>
                <w:sz w:val="18"/>
                <w:szCs w:val="18"/>
                <w:lang w:val="en-GB"/>
              </w:rPr>
              <w:t>2</w:t>
            </w:r>
          </w:p>
        </w:tc>
      </w:tr>
      <w:tr w:rsidR="00835AFE" w:rsidRPr="00E678A5" w14:paraId="09ECD73C" w14:textId="77777777" w:rsidTr="00885201">
        <w:trPr>
          <w:trHeight w:val="20"/>
          <w:jc w:val="center"/>
        </w:trPr>
        <w:tc>
          <w:tcPr>
            <w:tcW w:w="2649" w:type="pct"/>
          </w:tcPr>
          <w:p w14:paraId="11BA9CAC" w14:textId="77777777" w:rsidR="00835AFE" w:rsidRPr="00E678A5" w:rsidRDefault="00835AFE" w:rsidP="00B83D0B">
            <w:pPr>
              <w:rPr>
                <w:rFonts w:cstheme="minorHAnsi"/>
                <w:sz w:val="18"/>
                <w:szCs w:val="18"/>
              </w:rPr>
            </w:pPr>
            <w:r w:rsidRPr="00E678A5">
              <w:rPr>
                <w:rFonts w:cstheme="minorHAnsi"/>
                <w:sz w:val="18"/>
                <w:szCs w:val="18"/>
                <w:lang w:val="en-GB"/>
              </w:rPr>
              <w:t>Preaching</w:t>
            </w:r>
          </w:p>
        </w:tc>
        <w:tc>
          <w:tcPr>
            <w:tcW w:w="1085" w:type="pct"/>
          </w:tcPr>
          <w:p w14:paraId="3F193386" w14:textId="77777777" w:rsidR="00835AFE" w:rsidRPr="00E678A5" w:rsidRDefault="00835AFE" w:rsidP="00B83D0B">
            <w:pPr>
              <w:jc w:val="center"/>
              <w:rPr>
                <w:rFonts w:cstheme="minorHAnsi"/>
                <w:sz w:val="18"/>
                <w:szCs w:val="18"/>
              </w:rPr>
            </w:pPr>
            <w:r w:rsidRPr="00E678A5">
              <w:rPr>
                <w:rFonts w:cstheme="minorHAnsi"/>
                <w:sz w:val="18"/>
                <w:szCs w:val="18"/>
                <w:lang w:val="en-GB"/>
              </w:rPr>
              <w:t>0</w:t>
            </w:r>
          </w:p>
        </w:tc>
        <w:tc>
          <w:tcPr>
            <w:tcW w:w="1266" w:type="pct"/>
          </w:tcPr>
          <w:p w14:paraId="44DA68A2" w14:textId="77777777" w:rsidR="00835AFE" w:rsidRPr="00E678A5" w:rsidRDefault="00835AFE" w:rsidP="00B83D0B">
            <w:pPr>
              <w:jc w:val="center"/>
              <w:rPr>
                <w:rFonts w:cstheme="minorHAnsi"/>
                <w:sz w:val="18"/>
                <w:szCs w:val="18"/>
              </w:rPr>
            </w:pPr>
            <w:r w:rsidRPr="00E678A5">
              <w:rPr>
                <w:rFonts w:cstheme="minorHAnsi"/>
                <w:sz w:val="18"/>
                <w:szCs w:val="18"/>
                <w:lang w:val="en-GB"/>
              </w:rPr>
              <w:t>1</w:t>
            </w:r>
          </w:p>
        </w:tc>
      </w:tr>
      <w:tr w:rsidR="00835AFE" w:rsidRPr="00E678A5" w14:paraId="0A99793B" w14:textId="77777777" w:rsidTr="00885201">
        <w:trPr>
          <w:trHeight w:val="20"/>
          <w:jc w:val="center"/>
        </w:trPr>
        <w:tc>
          <w:tcPr>
            <w:tcW w:w="2649" w:type="pct"/>
          </w:tcPr>
          <w:p w14:paraId="5E09DE1B" w14:textId="7DEE4BE0" w:rsidR="00835AFE" w:rsidRPr="00E678A5" w:rsidRDefault="00835AFE" w:rsidP="00B83D0B">
            <w:pPr>
              <w:rPr>
                <w:rFonts w:cstheme="minorHAnsi"/>
                <w:sz w:val="18"/>
                <w:szCs w:val="18"/>
              </w:rPr>
            </w:pPr>
            <w:r w:rsidRPr="00E678A5">
              <w:rPr>
                <w:rFonts w:cstheme="minorHAnsi"/>
                <w:sz w:val="18"/>
                <w:szCs w:val="18"/>
                <w:lang w:val="en-GB"/>
              </w:rPr>
              <w:t xml:space="preserve">Training in </w:t>
            </w:r>
            <w:r w:rsidR="00B064F0">
              <w:rPr>
                <w:rFonts w:cstheme="minorHAnsi"/>
                <w:sz w:val="18"/>
                <w:szCs w:val="18"/>
                <w:lang w:val="en-GB"/>
              </w:rPr>
              <w:t>m</w:t>
            </w:r>
            <w:r w:rsidRPr="00E678A5">
              <w:rPr>
                <w:rFonts w:cstheme="minorHAnsi"/>
                <w:sz w:val="18"/>
                <w:szCs w:val="18"/>
                <w:lang w:val="en-GB"/>
              </w:rPr>
              <w:t>echanics</w:t>
            </w:r>
          </w:p>
        </w:tc>
        <w:tc>
          <w:tcPr>
            <w:tcW w:w="1085" w:type="pct"/>
          </w:tcPr>
          <w:p w14:paraId="3B9A8C53" w14:textId="77777777" w:rsidR="00835AFE" w:rsidRPr="00E678A5" w:rsidRDefault="00835AFE" w:rsidP="00B83D0B">
            <w:pPr>
              <w:jc w:val="center"/>
              <w:rPr>
                <w:rFonts w:cstheme="minorHAnsi"/>
                <w:sz w:val="18"/>
                <w:szCs w:val="18"/>
              </w:rPr>
            </w:pPr>
            <w:r w:rsidRPr="00E678A5">
              <w:rPr>
                <w:rFonts w:cstheme="minorHAnsi"/>
                <w:sz w:val="18"/>
                <w:szCs w:val="18"/>
                <w:lang w:val="en-GB"/>
              </w:rPr>
              <w:t>0</w:t>
            </w:r>
          </w:p>
        </w:tc>
        <w:tc>
          <w:tcPr>
            <w:tcW w:w="1266" w:type="pct"/>
          </w:tcPr>
          <w:p w14:paraId="33060FD0" w14:textId="77777777" w:rsidR="00835AFE" w:rsidRPr="00E678A5" w:rsidRDefault="00835AFE" w:rsidP="00B83D0B">
            <w:pPr>
              <w:jc w:val="center"/>
              <w:rPr>
                <w:rFonts w:cstheme="minorHAnsi"/>
                <w:sz w:val="18"/>
                <w:szCs w:val="18"/>
              </w:rPr>
            </w:pPr>
            <w:r w:rsidRPr="00E678A5">
              <w:rPr>
                <w:rFonts w:cstheme="minorHAnsi"/>
                <w:sz w:val="18"/>
                <w:szCs w:val="18"/>
                <w:lang w:val="en-GB"/>
              </w:rPr>
              <w:t>1</w:t>
            </w:r>
          </w:p>
        </w:tc>
      </w:tr>
      <w:tr w:rsidR="00835AFE" w:rsidRPr="00E678A5" w14:paraId="385A4CD9" w14:textId="77777777" w:rsidTr="00885201">
        <w:trPr>
          <w:trHeight w:val="20"/>
          <w:jc w:val="center"/>
        </w:trPr>
        <w:tc>
          <w:tcPr>
            <w:tcW w:w="2649" w:type="pct"/>
          </w:tcPr>
          <w:p w14:paraId="3CCC77AB" w14:textId="77777777" w:rsidR="00835AFE" w:rsidRPr="00E678A5" w:rsidRDefault="00835AFE" w:rsidP="00B83D0B">
            <w:pPr>
              <w:rPr>
                <w:rFonts w:cstheme="minorHAnsi"/>
                <w:sz w:val="18"/>
                <w:szCs w:val="18"/>
              </w:rPr>
            </w:pPr>
            <w:r w:rsidRPr="00E678A5">
              <w:rPr>
                <w:rFonts w:eastAsia="Times New Roman" w:cstheme="minorHAnsi"/>
                <w:sz w:val="18"/>
                <w:szCs w:val="18"/>
              </w:rPr>
              <w:t>Making friends easily</w:t>
            </w:r>
          </w:p>
        </w:tc>
        <w:tc>
          <w:tcPr>
            <w:tcW w:w="1085" w:type="pct"/>
          </w:tcPr>
          <w:p w14:paraId="0B17AD8C" w14:textId="77777777" w:rsidR="00835AFE" w:rsidRPr="00E678A5" w:rsidRDefault="00835AFE" w:rsidP="00B83D0B">
            <w:pPr>
              <w:jc w:val="center"/>
              <w:rPr>
                <w:rFonts w:cstheme="minorHAnsi"/>
                <w:sz w:val="18"/>
                <w:szCs w:val="18"/>
              </w:rPr>
            </w:pPr>
            <w:r w:rsidRPr="00E678A5">
              <w:rPr>
                <w:rFonts w:cstheme="minorHAnsi"/>
                <w:sz w:val="18"/>
                <w:szCs w:val="18"/>
                <w:lang w:val="en-GB"/>
              </w:rPr>
              <w:t>0</w:t>
            </w:r>
          </w:p>
        </w:tc>
        <w:tc>
          <w:tcPr>
            <w:tcW w:w="1266" w:type="pct"/>
          </w:tcPr>
          <w:p w14:paraId="26697FD8" w14:textId="77777777" w:rsidR="00835AFE" w:rsidRPr="00E678A5" w:rsidRDefault="00835AFE" w:rsidP="00B83D0B">
            <w:pPr>
              <w:jc w:val="center"/>
              <w:rPr>
                <w:rFonts w:cstheme="minorHAnsi"/>
                <w:sz w:val="18"/>
                <w:szCs w:val="18"/>
              </w:rPr>
            </w:pPr>
            <w:r w:rsidRPr="00E678A5">
              <w:rPr>
                <w:rFonts w:cstheme="minorHAnsi"/>
                <w:sz w:val="18"/>
                <w:szCs w:val="18"/>
                <w:lang w:val="en-GB"/>
              </w:rPr>
              <w:t>1</w:t>
            </w:r>
          </w:p>
        </w:tc>
      </w:tr>
      <w:tr w:rsidR="00835AFE" w:rsidRPr="00E678A5" w14:paraId="76F344FA" w14:textId="77777777" w:rsidTr="00885201">
        <w:trPr>
          <w:trHeight w:val="20"/>
          <w:jc w:val="center"/>
        </w:trPr>
        <w:tc>
          <w:tcPr>
            <w:tcW w:w="2649" w:type="pct"/>
          </w:tcPr>
          <w:p w14:paraId="7B42F054" w14:textId="59BB170D" w:rsidR="00835AFE" w:rsidRPr="00E678A5" w:rsidRDefault="00885DB0" w:rsidP="00B83D0B">
            <w:pPr>
              <w:rPr>
                <w:rFonts w:cstheme="minorHAnsi"/>
                <w:sz w:val="18"/>
                <w:szCs w:val="18"/>
              </w:rPr>
            </w:pPr>
            <w:r>
              <w:rPr>
                <w:rFonts w:eastAsia="Times New Roman" w:cstheme="minorHAnsi"/>
                <w:sz w:val="18"/>
                <w:szCs w:val="18"/>
              </w:rPr>
              <w:t xml:space="preserve">Inspiring </w:t>
            </w:r>
            <w:r w:rsidR="00B064F0">
              <w:rPr>
                <w:rFonts w:eastAsia="Times New Roman" w:cstheme="minorHAnsi"/>
                <w:sz w:val="18"/>
                <w:szCs w:val="18"/>
              </w:rPr>
              <w:t>s</w:t>
            </w:r>
            <w:r>
              <w:rPr>
                <w:rFonts w:eastAsia="Times New Roman" w:cstheme="minorHAnsi"/>
                <w:sz w:val="18"/>
                <w:szCs w:val="18"/>
              </w:rPr>
              <w:t xml:space="preserve">hared </w:t>
            </w:r>
            <w:r w:rsidR="00B064F0">
              <w:rPr>
                <w:rFonts w:eastAsia="Times New Roman" w:cstheme="minorHAnsi"/>
                <w:sz w:val="18"/>
                <w:szCs w:val="18"/>
              </w:rPr>
              <w:t>v</w:t>
            </w:r>
            <w:r>
              <w:rPr>
                <w:rFonts w:eastAsia="Times New Roman" w:cstheme="minorHAnsi"/>
                <w:sz w:val="18"/>
                <w:szCs w:val="18"/>
              </w:rPr>
              <w:t>ision</w:t>
            </w:r>
          </w:p>
        </w:tc>
        <w:tc>
          <w:tcPr>
            <w:tcW w:w="1085" w:type="pct"/>
          </w:tcPr>
          <w:p w14:paraId="520ABC01" w14:textId="77777777" w:rsidR="00835AFE" w:rsidRPr="00E678A5" w:rsidRDefault="00835AFE" w:rsidP="00B83D0B">
            <w:pPr>
              <w:jc w:val="center"/>
              <w:rPr>
                <w:rFonts w:cstheme="minorHAnsi"/>
                <w:sz w:val="18"/>
                <w:szCs w:val="18"/>
              </w:rPr>
            </w:pPr>
            <w:r w:rsidRPr="00E678A5">
              <w:rPr>
                <w:rFonts w:cstheme="minorHAnsi"/>
                <w:sz w:val="18"/>
                <w:szCs w:val="18"/>
                <w:lang w:val="en-GB"/>
              </w:rPr>
              <w:t>0</w:t>
            </w:r>
          </w:p>
        </w:tc>
        <w:tc>
          <w:tcPr>
            <w:tcW w:w="1266" w:type="pct"/>
          </w:tcPr>
          <w:p w14:paraId="00DB4503" w14:textId="77777777" w:rsidR="00835AFE" w:rsidRPr="00E678A5" w:rsidRDefault="00835AFE" w:rsidP="00B83D0B">
            <w:pPr>
              <w:jc w:val="center"/>
              <w:rPr>
                <w:rFonts w:cstheme="minorHAnsi"/>
                <w:sz w:val="18"/>
                <w:szCs w:val="18"/>
              </w:rPr>
            </w:pPr>
            <w:r w:rsidRPr="00E678A5">
              <w:rPr>
                <w:rFonts w:cstheme="minorHAnsi"/>
                <w:sz w:val="18"/>
                <w:szCs w:val="18"/>
                <w:lang w:val="en-GB"/>
              </w:rPr>
              <w:t>1</w:t>
            </w:r>
          </w:p>
        </w:tc>
      </w:tr>
      <w:tr w:rsidR="00835AFE" w:rsidRPr="00E678A5" w14:paraId="51FB970D" w14:textId="77777777" w:rsidTr="00885201">
        <w:trPr>
          <w:trHeight w:val="20"/>
          <w:jc w:val="center"/>
        </w:trPr>
        <w:tc>
          <w:tcPr>
            <w:tcW w:w="2649" w:type="pct"/>
          </w:tcPr>
          <w:p w14:paraId="6DAA1032" w14:textId="627EC4E2" w:rsidR="00835AFE" w:rsidRPr="00E678A5" w:rsidRDefault="00835AFE" w:rsidP="00B83D0B">
            <w:pPr>
              <w:rPr>
                <w:rFonts w:cstheme="minorHAnsi"/>
                <w:sz w:val="18"/>
                <w:szCs w:val="18"/>
              </w:rPr>
            </w:pPr>
            <w:r w:rsidRPr="00E678A5">
              <w:rPr>
                <w:rFonts w:cstheme="minorHAnsi"/>
                <w:sz w:val="18"/>
                <w:szCs w:val="18"/>
                <w:lang w:val="en-GB"/>
              </w:rPr>
              <w:t xml:space="preserve">Individualized </w:t>
            </w:r>
            <w:r w:rsidR="00B064F0">
              <w:rPr>
                <w:rFonts w:cstheme="minorHAnsi"/>
                <w:sz w:val="18"/>
                <w:szCs w:val="18"/>
                <w:lang w:val="en-GB"/>
              </w:rPr>
              <w:t>c</w:t>
            </w:r>
            <w:r w:rsidRPr="00E678A5">
              <w:rPr>
                <w:rFonts w:cstheme="minorHAnsi"/>
                <w:sz w:val="18"/>
                <w:szCs w:val="18"/>
                <w:lang w:val="en-GB"/>
              </w:rPr>
              <w:t>onsideration</w:t>
            </w:r>
          </w:p>
        </w:tc>
        <w:tc>
          <w:tcPr>
            <w:tcW w:w="1085" w:type="pct"/>
          </w:tcPr>
          <w:p w14:paraId="303C50C4" w14:textId="77777777" w:rsidR="00835AFE" w:rsidRPr="00E678A5" w:rsidRDefault="00835AFE" w:rsidP="00B83D0B">
            <w:pPr>
              <w:jc w:val="center"/>
              <w:rPr>
                <w:rFonts w:cstheme="minorHAnsi"/>
                <w:sz w:val="18"/>
                <w:szCs w:val="18"/>
              </w:rPr>
            </w:pPr>
            <w:r w:rsidRPr="00E678A5">
              <w:rPr>
                <w:rFonts w:cstheme="minorHAnsi"/>
                <w:sz w:val="18"/>
                <w:szCs w:val="18"/>
                <w:lang w:val="en-GB"/>
              </w:rPr>
              <w:t>0</w:t>
            </w:r>
          </w:p>
        </w:tc>
        <w:tc>
          <w:tcPr>
            <w:tcW w:w="1266" w:type="pct"/>
          </w:tcPr>
          <w:p w14:paraId="14F339C2" w14:textId="77777777" w:rsidR="00835AFE" w:rsidRPr="00E678A5" w:rsidRDefault="00835AFE" w:rsidP="00B83D0B">
            <w:pPr>
              <w:jc w:val="center"/>
              <w:rPr>
                <w:rFonts w:cstheme="minorHAnsi"/>
                <w:sz w:val="18"/>
                <w:szCs w:val="18"/>
              </w:rPr>
            </w:pPr>
            <w:r w:rsidRPr="00E678A5">
              <w:rPr>
                <w:rFonts w:cstheme="minorHAnsi"/>
                <w:sz w:val="18"/>
                <w:szCs w:val="18"/>
                <w:lang w:val="en-GB"/>
              </w:rPr>
              <w:t>1</w:t>
            </w:r>
          </w:p>
        </w:tc>
      </w:tr>
      <w:tr w:rsidR="00835AFE" w:rsidRPr="00E678A5" w14:paraId="2B375747" w14:textId="77777777" w:rsidTr="00885201">
        <w:trPr>
          <w:trHeight w:val="20"/>
          <w:jc w:val="center"/>
        </w:trPr>
        <w:tc>
          <w:tcPr>
            <w:tcW w:w="2649" w:type="pct"/>
          </w:tcPr>
          <w:p w14:paraId="3BDEA3D1" w14:textId="77777777" w:rsidR="00835AFE" w:rsidRPr="00E678A5" w:rsidRDefault="00835AFE" w:rsidP="00B83D0B">
            <w:pPr>
              <w:rPr>
                <w:rFonts w:cstheme="minorHAnsi"/>
                <w:sz w:val="18"/>
                <w:szCs w:val="18"/>
              </w:rPr>
            </w:pPr>
            <w:r w:rsidRPr="00E678A5">
              <w:rPr>
                <w:rFonts w:cstheme="minorHAnsi"/>
                <w:sz w:val="18"/>
                <w:szCs w:val="18"/>
                <w:lang w:val="en-GB"/>
              </w:rPr>
              <w:t>Greater knowledge of culture</w:t>
            </w:r>
          </w:p>
        </w:tc>
        <w:tc>
          <w:tcPr>
            <w:tcW w:w="1085" w:type="pct"/>
          </w:tcPr>
          <w:p w14:paraId="673F5773" w14:textId="77777777" w:rsidR="00835AFE" w:rsidRPr="00E678A5" w:rsidRDefault="00835AFE" w:rsidP="00B83D0B">
            <w:pPr>
              <w:jc w:val="center"/>
              <w:rPr>
                <w:rFonts w:cstheme="minorHAnsi"/>
                <w:sz w:val="18"/>
                <w:szCs w:val="18"/>
              </w:rPr>
            </w:pPr>
            <w:r w:rsidRPr="00E678A5">
              <w:rPr>
                <w:rFonts w:cstheme="minorHAnsi"/>
                <w:sz w:val="18"/>
                <w:szCs w:val="18"/>
                <w:lang w:val="en-GB"/>
              </w:rPr>
              <w:t>0</w:t>
            </w:r>
          </w:p>
        </w:tc>
        <w:tc>
          <w:tcPr>
            <w:tcW w:w="1266" w:type="pct"/>
          </w:tcPr>
          <w:p w14:paraId="040ABE68" w14:textId="77777777" w:rsidR="00835AFE" w:rsidRPr="00E678A5" w:rsidRDefault="00835AFE" w:rsidP="00B83D0B">
            <w:pPr>
              <w:jc w:val="center"/>
              <w:rPr>
                <w:rFonts w:cstheme="minorHAnsi"/>
                <w:sz w:val="18"/>
                <w:szCs w:val="18"/>
              </w:rPr>
            </w:pPr>
            <w:r w:rsidRPr="00E678A5">
              <w:rPr>
                <w:rFonts w:cstheme="minorHAnsi"/>
                <w:sz w:val="18"/>
                <w:szCs w:val="18"/>
                <w:lang w:val="en-GB"/>
              </w:rPr>
              <w:t>1</w:t>
            </w:r>
          </w:p>
        </w:tc>
      </w:tr>
      <w:tr w:rsidR="00835AFE" w:rsidRPr="00E678A5" w14:paraId="27D99611" w14:textId="77777777" w:rsidTr="00885201">
        <w:trPr>
          <w:trHeight w:val="20"/>
          <w:jc w:val="center"/>
        </w:trPr>
        <w:tc>
          <w:tcPr>
            <w:tcW w:w="2649" w:type="pct"/>
          </w:tcPr>
          <w:p w14:paraId="051BFAD1" w14:textId="77777777" w:rsidR="00835AFE" w:rsidRPr="00E678A5" w:rsidRDefault="00835AFE" w:rsidP="00B83D0B">
            <w:pPr>
              <w:rPr>
                <w:rFonts w:cstheme="minorHAnsi"/>
                <w:sz w:val="18"/>
                <w:szCs w:val="18"/>
              </w:rPr>
            </w:pPr>
            <w:r w:rsidRPr="00E678A5">
              <w:rPr>
                <w:rFonts w:cstheme="minorHAnsi"/>
                <w:sz w:val="18"/>
                <w:szCs w:val="18"/>
                <w:lang w:val="en-GB"/>
              </w:rPr>
              <w:t>Post-Covid 19 training</w:t>
            </w:r>
          </w:p>
        </w:tc>
        <w:tc>
          <w:tcPr>
            <w:tcW w:w="1085" w:type="pct"/>
          </w:tcPr>
          <w:p w14:paraId="1D71C3FF" w14:textId="77777777" w:rsidR="00835AFE" w:rsidRPr="00E678A5" w:rsidRDefault="00835AFE" w:rsidP="00B83D0B">
            <w:pPr>
              <w:jc w:val="center"/>
              <w:rPr>
                <w:rFonts w:cstheme="minorHAnsi"/>
                <w:sz w:val="18"/>
                <w:szCs w:val="18"/>
              </w:rPr>
            </w:pPr>
            <w:r w:rsidRPr="00E678A5">
              <w:rPr>
                <w:rFonts w:cstheme="minorHAnsi"/>
                <w:sz w:val="18"/>
                <w:szCs w:val="18"/>
                <w:lang w:val="en-GB"/>
              </w:rPr>
              <w:t>0</w:t>
            </w:r>
          </w:p>
        </w:tc>
        <w:tc>
          <w:tcPr>
            <w:tcW w:w="1266" w:type="pct"/>
          </w:tcPr>
          <w:p w14:paraId="3078DD96" w14:textId="77777777" w:rsidR="00835AFE" w:rsidRPr="00E678A5" w:rsidRDefault="00835AFE" w:rsidP="00B83D0B">
            <w:pPr>
              <w:jc w:val="center"/>
              <w:rPr>
                <w:rFonts w:cstheme="minorHAnsi"/>
                <w:sz w:val="18"/>
                <w:szCs w:val="18"/>
              </w:rPr>
            </w:pPr>
            <w:r w:rsidRPr="00E678A5">
              <w:rPr>
                <w:rFonts w:cstheme="minorHAnsi"/>
                <w:sz w:val="18"/>
                <w:szCs w:val="18"/>
                <w:lang w:val="en-GB"/>
              </w:rPr>
              <w:t>1</w:t>
            </w:r>
          </w:p>
        </w:tc>
      </w:tr>
      <w:tr w:rsidR="00835AFE" w:rsidRPr="00E678A5" w14:paraId="0179594E" w14:textId="77777777" w:rsidTr="00885201">
        <w:trPr>
          <w:trHeight w:val="20"/>
          <w:jc w:val="center"/>
        </w:trPr>
        <w:tc>
          <w:tcPr>
            <w:tcW w:w="2649" w:type="pct"/>
          </w:tcPr>
          <w:p w14:paraId="615EC418" w14:textId="77777777" w:rsidR="00835AFE" w:rsidRPr="00E678A5" w:rsidRDefault="00835AFE" w:rsidP="00B83D0B">
            <w:pPr>
              <w:rPr>
                <w:rFonts w:cstheme="minorHAnsi"/>
                <w:sz w:val="18"/>
                <w:szCs w:val="18"/>
              </w:rPr>
            </w:pPr>
            <w:r w:rsidRPr="00E678A5">
              <w:rPr>
                <w:rFonts w:cstheme="minorHAnsi"/>
                <w:sz w:val="18"/>
                <w:szCs w:val="18"/>
                <w:lang w:val="en-GB"/>
              </w:rPr>
              <w:t>Self-discipline</w:t>
            </w:r>
          </w:p>
        </w:tc>
        <w:tc>
          <w:tcPr>
            <w:tcW w:w="1085" w:type="pct"/>
          </w:tcPr>
          <w:p w14:paraId="0B95B639" w14:textId="77777777" w:rsidR="00835AFE" w:rsidRPr="00E678A5" w:rsidRDefault="00835AFE" w:rsidP="00B83D0B">
            <w:pPr>
              <w:jc w:val="center"/>
              <w:rPr>
                <w:rFonts w:cstheme="minorHAnsi"/>
                <w:sz w:val="18"/>
                <w:szCs w:val="18"/>
              </w:rPr>
            </w:pPr>
            <w:r w:rsidRPr="00E678A5">
              <w:rPr>
                <w:rFonts w:cstheme="minorHAnsi"/>
                <w:sz w:val="18"/>
                <w:szCs w:val="18"/>
                <w:lang w:val="en-GB"/>
              </w:rPr>
              <w:t>0</w:t>
            </w:r>
          </w:p>
        </w:tc>
        <w:tc>
          <w:tcPr>
            <w:tcW w:w="1266" w:type="pct"/>
          </w:tcPr>
          <w:p w14:paraId="097C5298" w14:textId="77777777" w:rsidR="00835AFE" w:rsidRPr="00E678A5" w:rsidRDefault="00835AFE" w:rsidP="00B83D0B">
            <w:pPr>
              <w:jc w:val="center"/>
              <w:rPr>
                <w:rFonts w:cstheme="minorHAnsi"/>
                <w:sz w:val="18"/>
                <w:szCs w:val="18"/>
              </w:rPr>
            </w:pPr>
            <w:r w:rsidRPr="00E678A5">
              <w:rPr>
                <w:rFonts w:cstheme="minorHAnsi"/>
                <w:sz w:val="18"/>
                <w:szCs w:val="18"/>
                <w:lang w:val="en-GB"/>
              </w:rPr>
              <w:t>1</w:t>
            </w:r>
          </w:p>
        </w:tc>
      </w:tr>
      <w:tr w:rsidR="00835AFE" w:rsidRPr="00E678A5" w14:paraId="5EB998AD" w14:textId="77777777" w:rsidTr="00885201">
        <w:trPr>
          <w:trHeight w:val="20"/>
          <w:jc w:val="center"/>
        </w:trPr>
        <w:tc>
          <w:tcPr>
            <w:tcW w:w="2649" w:type="pct"/>
          </w:tcPr>
          <w:p w14:paraId="2763AEC6" w14:textId="14A0366E" w:rsidR="00835AFE" w:rsidRPr="00E678A5" w:rsidRDefault="001B4B00" w:rsidP="00B83D0B">
            <w:pPr>
              <w:rPr>
                <w:rFonts w:cstheme="minorHAnsi"/>
                <w:sz w:val="18"/>
                <w:szCs w:val="18"/>
              </w:rPr>
            </w:pPr>
            <w:r>
              <w:rPr>
                <w:rFonts w:eastAsia="Times New Roman" w:cstheme="minorHAnsi"/>
                <w:sz w:val="18"/>
                <w:szCs w:val="18"/>
              </w:rPr>
              <w:t xml:space="preserve">Expectant </w:t>
            </w:r>
            <w:r w:rsidR="00B064F0">
              <w:rPr>
                <w:rFonts w:eastAsia="Times New Roman" w:cstheme="minorHAnsi"/>
                <w:sz w:val="18"/>
                <w:szCs w:val="18"/>
              </w:rPr>
              <w:t>f</w:t>
            </w:r>
            <w:r>
              <w:rPr>
                <w:rFonts w:eastAsia="Times New Roman" w:cstheme="minorHAnsi"/>
                <w:sz w:val="18"/>
                <w:szCs w:val="18"/>
              </w:rPr>
              <w:t>aith</w:t>
            </w:r>
          </w:p>
        </w:tc>
        <w:tc>
          <w:tcPr>
            <w:tcW w:w="1085" w:type="pct"/>
          </w:tcPr>
          <w:p w14:paraId="3634A691" w14:textId="77777777" w:rsidR="00835AFE" w:rsidRPr="00E678A5" w:rsidRDefault="00835AFE" w:rsidP="00B83D0B">
            <w:pPr>
              <w:jc w:val="center"/>
              <w:rPr>
                <w:rFonts w:cstheme="minorHAnsi"/>
                <w:sz w:val="18"/>
                <w:szCs w:val="18"/>
              </w:rPr>
            </w:pPr>
            <w:r w:rsidRPr="00E678A5">
              <w:rPr>
                <w:rFonts w:cstheme="minorHAnsi"/>
                <w:sz w:val="18"/>
                <w:szCs w:val="18"/>
                <w:lang w:val="en-GB"/>
              </w:rPr>
              <w:t>0</w:t>
            </w:r>
          </w:p>
        </w:tc>
        <w:tc>
          <w:tcPr>
            <w:tcW w:w="1266" w:type="pct"/>
          </w:tcPr>
          <w:p w14:paraId="1CE6D657" w14:textId="77777777" w:rsidR="00835AFE" w:rsidRPr="00E678A5" w:rsidRDefault="00835AFE" w:rsidP="00B83D0B">
            <w:pPr>
              <w:jc w:val="center"/>
              <w:rPr>
                <w:rFonts w:cstheme="minorHAnsi"/>
                <w:sz w:val="18"/>
                <w:szCs w:val="18"/>
              </w:rPr>
            </w:pPr>
            <w:r w:rsidRPr="00E678A5">
              <w:rPr>
                <w:rFonts w:cstheme="minorHAnsi"/>
                <w:sz w:val="18"/>
                <w:szCs w:val="18"/>
                <w:lang w:val="en-GB"/>
              </w:rPr>
              <w:t>1</w:t>
            </w:r>
          </w:p>
        </w:tc>
      </w:tr>
      <w:tr w:rsidR="00835AFE" w:rsidRPr="00E678A5" w14:paraId="35938C99" w14:textId="77777777" w:rsidTr="00885201">
        <w:trPr>
          <w:trHeight w:val="20"/>
          <w:jc w:val="center"/>
        </w:trPr>
        <w:tc>
          <w:tcPr>
            <w:tcW w:w="2649" w:type="pct"/>
          </w:tcPr>
          <w:p w14:paraId="11231338" w14:textId="77777777" w:rsidR="00835AFE" w:rsidRPr="00E678A5" w:rsidRDefault="00835AFE" w:rsidP="00B83D0B">
            <w:pPr>
              <w:rPr>
                <w:rFonts w:cstheme="minorHAnsi"/>
                <w:sz w:val="18"/>
                <w:szCs w:val="18"/>
              </w:rPr>
            </w:pPr>
            <w:r w:rsidRPr="00E678A5">
              <w:rPr>
                <w:rFonts w:cstheme="minorHAnsi"/>
                <w:sz w:val="18"/>
                <w:szCs w:val="18"/>
                <w:lang w:val="en-GB"/>
              </w:rPr>
              <w:t>Counselling</w:t>
            </w:r>
          </w:p>
        </w:tc>
        <w:tc>
          <w:tcPr>
            <w:tcW w:w="1085" w:type="pct"/>
          </w:tcPr>
          <w:p w14:paraId="09A5142D" w14:textId="77777777" w:rsidR="00835AFE" w:rsidRPr="00E678A5" w:rsidRDefault="00835AFE" w:rsidP="00B83D0B">
            <w:pPr>
              <w:jc w:val="center"/>
              <w:rPr>
                <w:rFonts w:cstheme="minorHAnsi"/>
                <w:sz w:val="18"/>
                <w:szCs w:val="18"/>
              </w:rPr>
            </w:pPr>
            <w:r w:rsidRPr="00E678A5">
              <w:rPr>
                <w:rFonts w:cstheme="minorHAnsi"/>
                <w:sz w:val="18"/>
                <w:szCs w:val="18"/>
                <w:lang w:val="en-GB"/>
              </w:rPr>
              <w:t>0</w:t>
            </w:r>
          </w:p>
        </w:tc>
        <w:tc>
          <w:tcPr>
            <w:tcW w:w="1266" w:type="pct"/>
          </w:tcPr>
          <w:p w14:paraId="1D03CB1B" w14:textId="77777777" w:rsidR="00835AFE" w:rsidRPr="00E678A5" w:rsidRDefault="00835AFE" w:rsidP="00B83D0B">
            <w:pPr>
              <w:jc w:val="center"/>
              <w:rPr>
                <w:rFonts w:cstheme="minorHAnsi"/>
                <w:sz w:val="18"/>
                <w:szCs w:val="18"/>
              </w:rPr>
            </w:pPr>
            <w:r w:rsidRPr="00E678A5">
              <w:rPr>
                <w:rFonts w:cstheme="minorHAnsi"/>
                <w:sz w:val="18"/>
                <w:szCs w:val="18"/>
                <w:lang w:val="en-GB"/>
              </w:rPr>
              <w:t>1</w:t>
            </w:r>
          </w:p>
        </w:tc>
      </w:tr>
      <w:tr w:rsidR="00835AFE" w:rsidRPr="00E678A5" w14:paraId="6D2E76C5" w14:textId="77777777" w:rsidTr="00885201">
        <w:trPr>
          <w:trHeight w:val="20"/>
          <w:jc w:val="center"/>
        </w:trPr>
        <w:tc>
          <w:tcPr>
            <w:tcW w:w="2649" w:type="pct"/>
          </w:tcPr>
          <w:p w14:paraId="78858F7D" w14:textId="0A79EF5B" w:rsidR="00835AFE" w:rsidRPr="00E678A5" w:rsidRDefault="00835AFE" w:rsidP="00B83D0B">
            <w:pPr>
              <w:rPr>
                <w:rFonts w:cstheme="minorHAnsi"/>
                <w:sz w:val="18"/>
                <w:szCs w:val="18"/>
              </w:rPr>
            </w:pPr>
            <w:r w:rsidRPr="00E678A5">
              <w:rPr>
                <w:rFonts w:eastAsia="Times New Roman" w:cstheme="minorHAnsi"/>
                <w:sz w:val="18"/>
                <w:szCs w:val="18"/>
              </w:rPr>
              <w:t>Other</w:t>
            </w:r>
            <w:r w:rsidR="00E42D50">
              <w:rPr>
                <w:rFonts w:eastAsia="Times New Roman" w:cstheme="minorHAnsi"/>
                <w:sz w:val="18"/>
                <w:szCs w:val="18"/>
              </w:rPr>
              <w:t xml:space="preserve"> </w:t>
            </w:r>
          </w:p>
        </w:tc>
        <w:tc>
          <w:tcPr>
            <w:tcW w:w="1085" w:type="pct"/>
          </w:tcPr>
          <w:p w14:paraId="36DE9A4F" w14:textId="77777777" w:rsidR="00835AFE" w:rsidRPr="00E678A5" w:rsidRDefault="00835AFE" w:rsidP="00B83D0B">
            <w:pPr>
              <w:jc w:val="center"/>
              <w:rPr>
                <w:rFonts w:cstheme="minorHAnsi"/>
                <w:sz w:val="18"/>
                <w:szCs w:val="18"/>
              </w:rPr>
            </w:pPr>
            <w:r w:rsidRPr="00E678A5">
              <w:rPr>
                <w:rFonts w:cstheme="minorHAnsi"/>
                <w:sz w:val="18"/>
                <w:szCs w:val="18"/>
                <w:lang w:val="en-GB"/>
              </w:rPr>
              <w:t>8</w:t>
            </w:r>
          </w:p>
        </w:tc>
        <w:tc>
          <w:tcPr>
            <w:tcW w:w="1266" w:type="pct"/>
          </w:tcPr>
          <w:p w14:paraId="14D291C2" w14:textId="77777777" w:rsidR="00835AFE" w:rsidRPr="00E678A5" w:rsidRDefault="00835AFE" w:rsidP="00B83D0B">
            <w:pPr>
              <w:jc w:val="center"/>
              <w:rPr>
                <w:rFonts w:cstheme="minorHAnsi"/>
                <w:sz w:val="18"/>
                <w:szCs w:val="18"/>
              </w:rPr>
            </w:pPr>
            <w:r w:rsidRPr="00E678A5">
              <w:rPr>
                <w:rFonts w:cstheme="minorHAnsi"/>
                <w:sz w:val="18"/>
                <w:szCs w:val="18"/>
                <w:lang w:val="en-GB"/>
              </w:rPr>
              <w:t>11</w:t>
            </w:r>
          </w:p>
        </w:tc>
      </w:tr>
    </w:tbl>
    <w:p w14:paraId="5A3E0AF3" w14:textId="3F7026E9" w:rsidR="00835AFE" w:rsidRPr="008F7FFD" w:rsidRDefault="009F576C" w:rsidP="009F576C">
      <w:pPr>
        <w:spacing w:before="120" w:line="240" w:lineRule="auto"/>
        <w:rPr>
          <w:rFonts w:cstheme="minorHAnsi"/>
          <w:szCs w:val="22"/>
          <w:lang w:val="en-US"/>
        </w:rPr>
      </w:pPr>
      <w:r>
        <w:rPr>
          <w:rFonts w:cstheme="minorHAnsi"/>
          <w:szCs w:val="22"/>
          <w:lang w:val="en-US"/>
        </w:rPr>
        <w:tab/>
      </w:r>
      <w:r w:rsidR="00835AFE" w:rsidRPr="008F7FFD">
        <w:rPr>
          <w:rFonts w:cstheme="minorHAnsi"/>
          <w:szCs w:val="22"/>
          <w:lang w:val="en-US"/>
        </w:rPr>
        <w:t>Among this wide range of answers, most of which are mentioned only once or twice, it is difficult to discern consistent patterns.</w:t>
      </w:r>
      <w:r w:rsidR="00E42D50">
        <w:rPr>
          <w:rFonts w:cstheme="minorHAnsi"/>
          <w:szCs w:val="22"/>
          <w:lang w:val="en-US"/>
        </w:rPr>
        <w:t xml:space="preserve"> </w:t>
      </w:r>
      <w:r w:rsidR="00835AFE" w:rsidRPr="008F7FFD">
        <w:rPr>
          <w:rFonts w:cstheme="minorHAnsi"/>
          <w:szCs w:val="22"/>
          <w:lang w:val="en-US"/>
        </w:rPr>
        <w:t>Often the perceived lack of a skill or competency arose out of specific local situations: for example, the person who mentioned that training in mechanics would have been useful had been working in a part of Africa where, he said, there was no competent mechanic in that district.</w:t>
      </w:r>
      <w:r w:rsidR="00E42D50">
        <w:rPr>
          <w:rFonts w:cstheme="minorHAnsi"/>
          <w:szCs w:val="22"/>
          <w:lang w:val="en-US"/>
        </w:rPr>
        <w:t xml:space="preserve"> </w:t>
      </w:r>
    </w:p>
    <w:p w14:paraId="1936F495" w14:textId="431D95EC" w:rsidR="00835AFE" w:rsidRPr="008F7FFD" w:rsidRDefault="009F576C" w:rsidP="00835AFE">
      <w:pPr>
        <w:spacing w:line="240" w:lineRule="auto"/>
        <w:rPr>
          <w:rFonts w:cstheme="minorHAnsi"/>
          <w:szCs w:val="22"/>
          <w:lang w:val="en-US"/>
        </w:rPr>
      </w:pPr>
      <w:r>
        <w:rPr>
          <w:rFonts w:cstheme="minorHAnsi"/>
          <w:szCs w:val="22"/>
          <w:lang w:val="en-US"/>
        </w:rPr>
        <w:tab/>
      </w:r>
      <w:r w:rsidR="00835AFE" w:rsidRPr="008F7FFD">
        <w:rPr>
          <w:rFonts w:cstheme="minorHAnsi"/>
          <w:szCs w:val="22"/>
          <w:lang w:val="en-US"/>
        </w:rPr>
        <w:t xml:space="preserve">At first sight, these responses appear to show areas where respondents </w:t>
      </w:r>
      <w:r w:rsidR="000137E7">
        <w:rPr>
          <w:rFonts w:cstheme="minorHAnsi"/>
          <w:szCs w:val="22"/>
          <w:lang w:val="en-US"/>
        </w:rPr>
        <w:t>believed</w:t>
      </w:r>
      <w:r w:rsidR="00835AFE" w:rsidRPr="008F7FFD">
        <w:rPr>
          <w:rFonts w:cstheme="minorHAnsi"/>
          <w:szCs w:val="22"/>
          <w:lang w:val="en-US"/>
        </w:rPr>
        <w:t xml:space="preserve"> they had scope for improvement.</w:t>
      </w:r>
      <w:r w:rsidR="00E42D50">
        <w:rPr>
          <w:rFonts w:cstheme="minorHAnsi"/>
          <w:szCs w:val="22"/>
          <w:lang w:val="en-US"/>
        </w:rPr>
        <w:t xml:space="preserve"> </w:t>
      </w:r>
      <w:r w:rsidR="00835AFE" w:rsidRPr="008F7FFD">
        <w:rPr>
          <w:rFonts w:cstheme="minorHAnsi"/>
          <w:szCs w:val="22"/>
          <w:lang w:val="en-US"/>
        </w:rPr>
        <w:t>One might focus on certain items and claim, for instance, that those in the control group had less cultural or linguistic ability than catalysts, and from this jump to the conclusion that a factor in the catalyzing of a movement is having a good knowledge of the language and culture.</w:t>
      </w:r>
      <w:r w:rsidR="00E42D50">
        <w:rPr>
          <w:rFonts w:cstheme="minorHAnsi"/>
          <w:szCs w:val="22"/>
          <w:lang w:val="en-US"/>
        </w:rPr>
        <w:t xml:space="preserve"> </w:t>
      </w:r>
      <w:r w:rsidR="00835AFE" w:rsidRPr="008F7FFD">
        <w:rPr>
          <w:rFonts w:cstheme="minorHAnsi"/>
          <w:szCs w:val="22"/>
          <w:lang w:val="en-US"/>
        </w:rPr>
        <w:t xml:space="preserve">Certainly those who themselves belong to an ethnic or linguistic group are at a great advantage in this regard, so it is highly relevant to note that in the online survey three-quarters of the </w:t>
      </w:r>
      <w:r w:rsidR="00007375">
        <w:rPr>
          <w:rFonts w:cstheme="minorHAnsi"/>
          <w:szCs w:val="22"/>
          <w:lang w:val="en-US"/>
        </w:rPr>
        <w:t xml:space="preserve">catalysts </w:t>
      </w:r>
      <w:r w:rsidR="00835AFE" w:rsidRPr="008F7FFD">
        <w:rPr>
          <w:rFonts w:cstheme="minorHAnsi"/>
          <w:szCs w:val="22"/>
          <w:lang w:val="en-US"/>
        </w:rPr>
        <w:t>but only half of the control group are from the same ethnic group as the one that they are seeking to reach</w:t>
      </w:r>
      <w:r w:rsidR="000137E7">
        <w:rPr>
          <w:rFonts w:cstheme="minorHAnsi"/>
          <w:szCs w:val="22"/>
          <w:lang w:val="en-US"/>
        </w:rPr>
        <w:t>. L</w:t>
      </w:r>
      <w:r w:rsidR="00835AFE" w:rsidRPr="008F7FFD">
        <w:rPr>
          <w:rFonts w:cstheme="minorHAnsi"/>
          <w:szCs w:val="22"/>
          <w:lang w:val="en-US"/>
        </w:rPr>
        <w:t xml:space="preserve">ikewise, 82.3% of the catalysts but only 57.5% of the control group were already </w:t>
      </w:r>
      <w:r w:rsidR="000137E7">
        <w:rPr>
          <w:rFonts w:cstheme="minorHAnsi"/>
          <w:szCs w:val="22"/>
          <w:lang w:val="en-US"/>
        </w:rPr>
        <w:t xml:space="preserve">fluent </w:t>
      </w:r>
      <w:r w:rsidR="00835AFE" w:rsidRPr="008F7FFD">
        <w:rPr>
          <w:rFonts w:cstheme="minorHAnsi"/>
          <w:szCs w:val="22"/>
          <w:lang w:val="en-US"/>
        </w:rPr>
        <w:t>in the heart language of the people they were reaching</w:t>
      </w:r>
      <w:r w:rsidR="000137E7">
        <w:rPr>
          <w:rFonts w:cstheme="minorHAnsi"/>
          <w:szCs w:val="22"/>
          <w:lang w:val="en-US"/>
        </w:rPr>
        <w:t xml:space="preserve"> </w:t>
      </w:r>
      <w:r w:rsidR="000137E7" w:rsidRPr="000137E7">
        <w:rPr>
          <w:rFonts w:cstheme="minorHAnsi"/>
          <w:szCs w:val="22"/>
          <w:lang w:val="en-US"/>
        </w:rPr>
        <w:t>at the beginning of their ministries</w:t>
      </w:r>
      <w:r w:rsidR="00835AFE" w:rsidRPr="008F7FFD">
        <w:rPr>
          <w:rFonts w:cstheme="minorHAnsi"/>
          <w:szCs w:val="22"/>
          <w:lang w:val="en-US"/>
        </w:rPr>
        <w:t xml:space="preserve">. </w:t>
      </w:r>
    </w:p>
    <w:p w14:paraId="069D870F" w14:textId="32418C94" w:rsidR="000137E7" w:rsidRPr="000137E7" w:rsidRDefault="009F576C" w:rsidP="000137E7">
      <w:pPr>
        <w:spacing w:line="240" w:lineRule="auto"/>
        <w:rPr>
          <w:rFonts w:cstheme="minorHAnsi"/>
          <w:szCs w:val="22"/>
          <w:lang w:val="en-US"/>
        </w:rPr>
      </w:pPr>
      <w:r>
        <w:rPr>
          <w:rFonts w:cstheme="minorHAnsi"/>
          <w:szCs w:val="22"/>
          <w:lang w:val="en-US"/>
        </w:rPr>
        <w:lastRenderedPageBreak/>
        <w:tab/>
      </w:r>
      <w:r w:rsidR="000137E7" w:rsidRPr="000137E7">
        <w:rPr>
          <w:rFonts w:cstheme="minorHAnsi"/>
          <w:szCs w:val="22"/>
          <w:lang w:val="en-US"/>
        </w:rPr>
        <w:t>In some cases, however, there is reason to doubt the</w:t>
      </w:r>
      <w:r w:rsidR="00364A9E">
        <w:rPr>
          <w:rFonts w:cstheme="minorHAnsi"/>
          <w:szCs w:val="22"/>
          <w:lang w:val="en-US"/>
        </w:rPr>
        <w:t xml:space="preserve"> accuracy</w:t>
      </w:r>
      <w:r w:rsidR="000137E7" w:rsidRPr="000137E7">
        <w:rPr>
          <w:rFonts w:cstheme="minorHAnsi"/>
          <w:szCs w:val="22"/>
          <w:lang w:val="en-US"/>
        </w:rPr>
        <w:t xml:space="preserve"> of some of the responses to this question in the interviews. Some Christians, when asked about their own areas of weakness, can be overly modest or humble about their own shortcomings wh</w:t>
      </w:r>
      <w:r w:rsidR="00364A9E">
        <w:rPr>
          <w:rFonts w:cstheme="minorHAnsi"/>
          <w:szCs w:val="22"/>
          <w:lang w:val="en-US"/>
        </w:rPr>
        <w:t>ile</w:t>
      </w:r>
      <w:r w:rsidR="000137E7" w:rsidRPr="000137E7">
        <w:rPr>
          <w:rFonts w:cstheme="minorHAnsi"/>
          <w:szCs w:val="22"/>
          <w:lang w:val="en-US"/>
        </w:rPr>
        <w:t xml:space="preserve"> others might regard these same people as being strong in those very </w:t>
      </w:r>
      <w:r w:rsidR="00364A9E">
        <w:rPr>
          <w:rFonts w:cstheme="minorHAnsi"/>
          <w:szCs w:val="22"/>
          <w:lang w:val="en-US"/>
        </w:rPr>
        <w:t xml:space="preserve">same </w:t>
      </w:r>
      <w:r w:rsidR="000137E7" w:rsidRPr="000137E7">
        <w:rPr>
          <w:rFonts w:cstheme="minorHAnsi"/>
          <w:szCs w:val="22"/>
          <w:lang w:val="en-US"/>
        </w:rPr>
        <w:t>areas. For example, a man in the control group ministering in East Africa at first commented in response to this question, “I’ve not really thought about it” but then said, “I wish I could be more prayerful. I find myself in this situation that I have my cup so full – all very positive things because it is very positive ministry commitments and responsibilities which then leave me with not enough time for prayer. So I wish that I was able to be more prayerful.” His reply was therefore categorized under “Intercession.” However, earlier in the interview he had mentioned weekly meetings at which they pray for unreached people groups, special days of prayer on the first Friday of each month, and a practice of each team member setting aside one day a week to pray and fast for their unreached people groups. From the perspective of many others, this man would seem to be highly dedicated to prayer already, but when asked about a trait or competency that he feels is lacking he mentions prayer. Likewise, another man in the control group who is ministering in West Africa also responded to this question by saying that he wished he had “more prayerfulness and time to read the Bible,” but he also had previously said in the interview: “From the beginning of the ministry we had a focus on prayer and fasting. We have days of prayer and fasting. For example, last Friday night we had a prayer night.” Therefore it seems that some of these replies may need to be taken with a pinch of salt as being overly modest and actually indicating strengths rather than weaknesses.</w:t>
      </w:r>
    </w:p>
    <w:p w14:paraId="6452F382" w14:textId="77777777" w:rsidR="000137E7" w:rsidRPr="000137E7" w:rsidRDefault="000137E7" w:rsidP="000137E7">
      <w:pPr>
        <w:spacing w:line="240" w:lineRule="auto"/>
        <w:rPr>
          <w:rFonts w:cstheme="minorHAnsi"/>
          <w:szCs w:val="22"/>
          <w:lang w:val="en-US"/>
        </w:rPr>
      </w:pPr>
      <w:r w:rsidRPr="000137E7">
        <w:rPr>
          <w:rFonts w:cstheme="minorHAnsi"/>
          <w:szCs w:val="22"/>
          <w:lang w:val="en-US"/>
        </w:rPr>
        <w:tab/>
        <w:t xml:space="preserve">In other cases, if someone mentions an apparent “weakness” in a certain area, it may be accompanied by an explanation which clarifies the situation being faced, as in the following example. </w:t>
      </w:r>
    </w:p>
    <w:p w14:paraId="6EC45D25" w14:textId="781F1E73" w:rsidR="00835AFE" w:rsidRPr="008F7FFD" w:rsidRDefault="00E42D50" w:rsidP="00364A9E">
      <w:pPr>
        <w:spacing w:line="240" w:lineRule="auto"/>
        <w:ind w:left="720"/>
        <w:rPr>
          <w:rFonts w:cstheme="minorHAnsi"/>
          <w:szCs w:val="22"/>
          <w:lang w:val="en-US"/>
        </w:rPr>
      </w:pPr>
      <w:r>
        <w:rPr>
          <w:rFonts w:cstheme="minorHAnsi"/>
          <w:szCs w:val="22"/>
          <w:lang w:val="en-US"/>
        </w:rPr>
        <w:t xml:space="preserve"> </w:t>
      </w:r>
      <w:r w:rsidR="00835AFE" w:rsidRPr="008F7FFD">
        <w:rPr>
          <w:rFonts w:cstheme="minorHAnsi"/>
          <w:szCs w:val="22"/>
          <w:lang w:val="en-US"/>
        </w:rPr>
        <w:t>“A woman had come to Christ and had made a visible declaration of her leaving Islam.</w:t>
      </w:r>
      <w:r>
        <w:rPr>
          <w:rFonts w:cstheme="minorHAnsi"/>
          <w:szCs w:val="22"/>
          <w:lang w:val="en-US"/>
        </w:rPr>
        <w:t xml:space="preserve"> </w:t>
      </w:r>
      <w:r w:rsidR="00835AFE" w:rsidRPr="008F7FFD">
        <w:rPr>
          <w:rFonts w:cstheme="minorHAnsi"/>
          <w:szCs w:val="22"/>
          <w:lang w:val="en-US"/>
        </w:rPr>
        <w:t>That night after she had come to church her three-year old daughter was raped by a man as a punishment for the mother’s decision.</w:t>
      </w:r>
      <w:r>
        <w:rPr>
          <w:rFonts w:cstheme="minorHAnsi"/>
          <w:szCs w:val="22"/>
          <w:lang w:val="en-US"/>
        </w:rPr>
        <w:t xml:space="preserve"> </w:t>
      </w:r>
      <w:r w:rsidR="00835AFE" w:rsidRPr="008F7FFD">
        <w:rPr>
          <w:rFonts w:cstheme="minorHAnsi"/>
          <w:szCs w:val="22"/>
          <w:lang w:val="en-US"/>
        </w:rPr>
        <w:t>Am I confident enough in the Scripture and the gospel that I'm willing to still share this and willing to still invite people to church and invite people to follow Christ knowing that their three year old daughter might get raped?” [East Africa; Control Group]</w:t>
      </w:r>
    </w:p>
    <w:p w14:paraId="03FB5F78" w14:textId="6E191772" w:rsidR="00835AFE" w:rsidRDefault="009F576C" w:rsidP="00835AFE">
      <w:pPr>
        <w:suppressAutoHyphens/>
        <w:spacing w:after="0" w:line="240" w:lineRule="auto"/>
        <w:rPr>
          <w:rFonts w:cstheme="minorHAnsi"/>
          <w:szCs w:val="22"/>
        </w:rPr>
      </w:pPr>
      <w:r>
        <w:rPr>
          <w:rFonts w:cstheme="minorHAnsi"/>
          <w:szCs w:val="22"/>
          <w:lang w:val="en-US"/>
        </w:rPr>
        <w:tab/>
      </w:r>
      <w:r w:rsidR="00835AFE" w:rsidRPr="008F7FFD">
        <w:rPr>
          <w:rFonts w:cstheme="minorHAnsi"/>
          <w:szCs w:val="22"/>
          <w:lang w:val="en-US"/>
        </w:rPr>
        <w:t>Accounts such as the above need not be interpreted as evidence of “weakness” or a lack of a competency.</w:t>
      </w:r>
      <w:r w:rsidR="00E42D50">
        <w:rPr>
          <w:rFonts w:cstheme="minorHAnsi"/>
          <w:szCs w:val="22"/>
          <w:lang w:val="en-US"/>
        </w:rPr>
        <w:t xml:space="preserve"> </w:t>
      </w:r>
      <w:r w:rsidR="00835AFE" w:rsidRPr="00B01FB7">
        <w:rPr>
          <w:rFonts w:cstheme="minorHAnsi"/>
          <w:szCs w:val="22"/>
        </w:rPr>
        <w:t>Rather, they testify to honesty and humility.</w:t>
      </w:r>
    </w:p>
    <w:p w14:paraId="16899E8F" w14:textId="77777777" w:rsidR="00DF2966" w:rsidRPr="00B01FB7" w:rsidRDefault="00DF2966" w:rsidP="00835AFE">
      <w:pPr>
        <w:suppressAutoHyphens/>
        <w:spacing w:after="0" w:line="240" w:lineRule="auto"/>
        <w:rPr>
          <w:rFonts w:cstheme="minorHAnsi"/>
          <w:szCs w:val="22"/>
        </w:rPr>
      </w:pPr>
    </w:p>
    <w:p w14:paraId="1B47DBD9" w14:textId="77777777" w:rsidR="00835AFE" w:rsidRPr="00E678A5" w:rsidRDefault="00835AFE" w:rsidP="00151290">
      <w:pPr>
        <w:pStyle w:val="berschrift2"/>
        <w:rPr>
          <w:lang w:eastAsia="ar-SA"/>
        </w:rPr>
      </w:pPr>
      <w:bookmarkStart w:id="172" w:name="_Toc77931711"/>
      <w:r w:rsidRPr="00E678A5">
        <w:rPr>
          <w:lang w:eastAsia="ar-SA"/>
        </w:rPr>
        <w:t>Concluding Comments</w:t>
      </w:r>
      <w:bookmarkEnd w:id="172"/>
      <w:r w:rsidRPr="00E678A5">
        <w:rPr>
          <w:lang w:eastAsia="ar-SA"/>
        </w:rPr>
        <w:t xml:space="preserve"> </w:t>
      </w:r>
    </w:p>
    <w:p w14:paraId="44BFB2EB" w14:textId="77777777" w:rsidR="00364A9E" w:rsidRPr="00364A9E" w:rsidRDefault="009F576C" w:rsidP="00364A9E">
      <w:pPr>
        <w:spacing w:line="240" w:lineRule="auto"/>
        <w:rPr>
          <w:rFonts w:eastAsia="Times New Roman" w:cstheme="minorHAnsi"/>
          <w:lang w:val="en-US"/>
        </w:rPr>
      </w:pPr>
      <w:r>
        <w:rPr>
          <w:rFonts w:eastAsia="Times New Roman" w:cstheme="minorHAnsi"/>
          <w:lang w:val="en-US"/>
        </w:rPr>
        <w:tab/>
      </w:r>
      <w:r w:rsidR="00364A9E" w:rsidRPr="00364A9E">
        <w:rPr>
          <w:rFonts w:eastAsia="Times New Roman" w:cstheme="minorHAnsi"/>
          <w:lang w:val="en-US"/>
        </w:rPr>
        <w:t>We may frame the statistics provided by the online survey as the bones that give structure and shape to a body. The interview analysis of this chapter can then be viewed as the flesh and blood that show many more individual features. Whereas the online survey gives the macro level, this chapter has given a micro level perspective. The interviews show the real-life situations that pioneers face and how they have adapted to these and learned from them. </w:t>
      </w:r>
    </w:p>
    <w:p w14:paraId="093FC435" w14:textId="77777777" w:rsidR="00364A9E" w:rsidRPr="00364A9E" w:rsidRDefault="00364A9E" w:rsidP="00364A9E">
      <w:pPr>
        <w:spacing w:line="240" w:lineRule="auto"/>
        <w:rPr>
          <w:rFonts w:eastAsia="Times New Roman" w:cstheme="minorHAnsi"/>
          <w:lang w:val="en-US"/>
        </w:rPr>
      </w:pPr>
      <w:r w:rsidRPr="00364A9E">
        <w:rPr>
          <w:rFonts w:eastAsia="Times New Roman" w:cstheme="minorHAnsi"/>
          <w:lang w:val="en-US"/>
        </w:rPr>
        <w:tab/>
        <w:t xml:space="preserve">It is possible to analyze ministry methods, obstacles to ministry, or personal traits and competencies on a human level, noting trends and comparing the catalysts with the control group. Certain patterns have been discerned. These are mostly tendencies rather than clear-cut differences between catalysts and the pioneers in the control group. There is also a divine element that is difficult to analyze, and this aspect is particularly pertinent when trying to assess the influence of prayer or the impact of signs and wonders. Sometimes we can do little more than observe what God is doing in a particular situation. </w:t>
      </w:r>
    </w:p>
    <w:p w14:paraId="6E56C8C4" w14:textId="77777777" w:rsidR="00364A9E" w:rsidRPr="00364A9E" w:rsidRDefault="00364A9E" w:rsidP="00364A9E">
      <w:pPr>
        <w:spacing w:line="240" w:lineRule="auto"/>
        <w:rPr>
          <w:rFonts w:eastAsia="Times New Roman" w:cstheme="minorHAnsi"/>
          <w:lang w:val="en-US"/>
        </w:rPr>
      </w:pPr>
      <w:r w:rsidRPr="00364A9E">
        <w:rPr>
          <w:rFonts w:eastAsia="Times New Roman" w:cstheme="minorHAnsi"/>
          <w:lang w:val="en-US"/>
        </w:rPr>
        <w:br w:type="page"/>
      </w:r>
    </w:p>
    <w:p w14:paraId="4561789C" w14:textId="61C41A07" w:rsidR="00A72F53" w:rsidRDefault="00DF2966" w:rsidP="00A72F53">
      <w:pPr>
        <w:pStyle w:val="berschrift1"/>
        <w:rPr>
          <w:rFonts w:eastAsiaTheme="minorEastAsia"/>
          <w:lang w:val="en-US" w:eastAsia="zh-CN"/>
        </w:rPr>
      </w:pPr>
      <w:bookmarkStart w:id="173" w:name="_Toc77931712"/>
      <w:r>
        <w:rPr>
          <w:rFonts w:eastAsiaTheme="minorEastAsia"/>
          <w:lang w:val="en-US" w:eastAsia="zh-CN"/>
        </w:rPr>
        <w:lastRenderedPageBreak/>
        <w:t xml:space="preserve">Chapter 5: </w:t>
      </w:r>
      <w:r w:rsidR="00A72F53" w:rsidRPr="00A72F53">
        <w:rPr>
          <w:rFonts w:eastAsiaTheme="minorEastAsia"/>
          <w:lang w:val="en-US" w:eastAsia="zh-CN"/>
        </w:rPr>
        <w:t>Synthesis of Findings of the Online Survey and Interviews</w:t>
      </w:r>
      <w:bookmarkEnd w:id="173"/>
    </w:p>
    <w:p w14:paraId="37B1CB63" w14:textId="77777777" w:rsidR="00A72F53" w:rsidRPr="00A72F53" w:rsidRDefault="00A72F53" w:rsidP="00A72F53">
      <w:pPr>
        <w:rPr>
          <w:lang w:val="en-US" w:eastAsia="zh-CN"/>
        </w:rPr>
      </w:pPr>
    </w:p>
    <w:p w14:paraId="475CDD00" w14:textId="77777777" w:rsidR="00A72F53" w:rsidRPr="00A72F53" w:rsidRDefault="00A72F53" w:rsidP="00151290">
      <w:pPr>
        <w:pStyle w:val="berschrift2"/>
        <w:rPr>
          <w:lang w:eastAsia="zh-CN"/>
        </w:rPr>
      </w:pPr>
      <w:bookmarkStart w:id="174" w:name="_Toc77931713"/>
      <w:r w:rsidRPr="00A72F53">
        <w:rPr>
          <w:lang w:eastAsia="zh-CN"/>
        </w:rPr>
        <w:t>Introduction</w:t>
      </w:r>
      <w:bookmarkEnd w:id="174"/>
    </w:p>
    <w:p w14:paraId="525F756C" w14:textId="53A571AA" w:rsidR="00A72F53" w:rsidRPr="00A72F53" w:rsidRDefault="009F576C" w:rsidP="00A72F53">
      <w:pPr>
        <w:spacing w:line="240" w:lineRule="auto"/>
        <w:rPr>
          <w:rFonts w:eastAsiaTheme="minorEastAsia" w:cstheme="minorHAnsi"/>
          <w:szCs w:val="22"/>
          <w:lang w:val="en-US" w:eastAsia="zh-CN"/>
        </w:rPr>
      </w:pPr>
      <w:r>
        <w:rPr>
          <w:rFonts w:eastAsiaTheme="minorEastAsia" w:cstheme="minorHAnsi"/>
          <w:szCs w:val="22"/>
          <w:lang w:val="en-US" w:eastAsia="zh-CN"/>
        </w:rPr>
        <w:tab/>
      </w:r>
      <w:r w:rsidR="00A72F53" w:rsidRPr="00A72F53">
        <w:rPr>
          <w:rFonts w:eastAsiaTheme="minorEastAsia" w:cstheme="minorHAnsi"/>
          <w:szCs w:val="22"/>
          <w:lang w:val="en-US" w:eastAsia="zh-CN"/>
        </w:rPr>
        <w:t>With 307 survey respondents and 45 interviewees we had a wealth of material to draw on for this study. The survey provided a broad range of information about each participant, and the interviews went into great depth and detail, providing us with plenty of both quantitative and qualitative data.</w:t>
      </w:r>
    </w:p>
    <w:p w14:paraId="33288C8C" w14:textId="0D066D57" w:rsidR="00A72F53" w:rsidRPr="00A72F53" w:rsidRDefault="009F576C" w:rsidP="00A72F53">
      <w:pPr>
        <w:spacing w:line="240" w:lineRule="auto"/>
        <w:rPr>
          <w:rFonts w:eastAsiaTheme="minorEastAsia" w:cstheme="minorHAnsi"/>
          <w:szCs w:val="22"/>
          <w:lang w:val="en-US" w:eastAsia="zh-CN"/>
        </w:rPr>
      </w:pPr>
      <w:r>
        <w:rPr>
          <w:rFonts w:eastAsiaTheme="minorEastAsia" w:cstheme="minorHAnsi"/>
          <w:szCs w:val="22"/>
          <w:lang w:val="en-US" w:eastAsia="zh-CN"/>
        </w:rPr>
        <w:tab/>
      </w:r>
      <w:r w:rsidR="00A72F53" w:rsidRPr="00A72F53">
        <w:rPr>
          <w:rFonts w:eastAsiaTheme="minorEastAsia" w:cstheme="minorHAnsi"/>
          <w:szCs w:val="22"/>
          <w:lang w:val="en-US" w:eastAsia="zh-CN"/>
        </w:rPr>
        <w:t>However, it proved challenging to synthesize the findings because of the differences between the two groups in terms of sampling, focus and content.</w:t>
      </w:r>
    </w:p>
    <w:p w14:paraId="35A4A84F" w14:textId="238B3C5C" w:rsidR="00A72F53" w:rsidRPr="00A72F53" w:rsidRDefault="009F576C" w:rsidP="00A72F53">
      <w:pPr>
        <w:spacing w:line="240" w:lineRule="auto"/>
        <w:rPr>
          <w:rFonts w:eastAsiaTheme="minorEastAsia" w:cstheme="minorHAnsi"/>
          <w:szCs w:val="22"/>
          <w:lang w:val="en-US" w:eastAsia="zh-CN"/>
        </w:rPr>
      </w:pPr>
      <w:r>
        <w:rPr>
          <w:rFonts w:eastAsiaTheme="minorEastAsia" w:cstheme="minorHAnsi"/>
          <w:i/>
          <w:szCs w:val="22"/>
          <w:lang w:val="en-US" w:eastAsia="zh-CN"/>
        </w:rPr>
        <w:tab/>
      </w:r>
      <w:r w:rsidR="00A72F53" w:rsidRPr="00A72F53">
        <w:rPr>
          <w:rFonts w:eastAsiaTheme="minorEastAsia" w:cstheme="minorHAnsi"/>
          <w:i/>
          <w:szCs w:val="22"/>
          <w:lang w:val="en-US" w:eastAsia="zh-CN"/>
        </w:rPr>
        <w:t>Sampling</w:t>
      </w:r>
      <w:r w:rsidR="00A72F53" w:rsidRPr="00A72F53">
        <w:rPr>
          <w:rFonts w:eastAsiaTheme="minorEastAsia" w:cstheme="minorHAnsi"/>
          <w:szCs w:val="22"/>
          <w:lang w:val="en-US" w:eastAsia="zh-CN"/>
        </w:rPr>
        <w:t>:</w:t>
      </w:r>
      <w:r w:rsidR="00E42D50">
        <w:rPr>
          <w:rFonts w:eastAsiaTheme="minorEastAsia" w:cstheme="minorHAnsi"/>
          <w:szCs w:val="22"/>
          <w:lang w:val="en-US" w:eastAsia="zh-CN"/>
        </w:rPr>
        <w:t xml:space="preserve"> </w:t>
      </w:r>
      <w:r w:rsidR="00A72F53" w:rsidRPr="00A72F53">
        <w:rPr>
          <w:rFonts w:eastAsiaTheme="minorEastAsia" w:cstheme="minorHAnsi"/>
          <w:szCs w:val="22"/>
          <w:lang w:val="en-US" w:eastAsia="zh-CN"/>
        </w:rPr>
        <w:t>The online survey was completed by a very diverse group of respondents, with translations available in French, Spanish, Hindi, Indonesian, and Swahili.</w:t>
      </w:r>
      <w:r w:rsidR="00E42D50">
        <w:rPr>
          <w:rFonts w:eastAsiaTheme="minorEastAsia" w:cstheme="minorHAnsi"/>
          <w:szCs w:val="22"/>
          <w:lang w:val="en-US" w:eastAsia="zh-CN"/>
        </w:rPr>
        <w:t xml:space="preserve"> </w:t>
      </w:r>
      <w:r w:rsidR="00A72F53" w:rsidRPr="00A72F53">
        <w:rPr>
          <w:rFonts w:eastAsiaTheme="minorEastAsia" w:cstheme="minorHAnsi"/>
          <w:szCs w:val="22"/>
          <w:lang w:val="en-US" w:eastAsia="zh-CN"/>
        </w:rPr>
        <w:t>By contrast, all the interviews were conducted in English, with two Spanish-speaking interviewees enlisting the help of an interpreter.</w:t>
      </w:r>
    </w:p>
    <w:p w14:paraId="08D9A330" w14:textId="0F10AB6B" w:rsidR="00A72F53" w:rsidRPr="00A72F53" w:rsidRDefault="009F576C" w:rsidP="00A72F53">
      <w:pPr>
        <w:spacing w:line="240" w:lineRule="auto"/>
        <w:rPr>
          <w:rFonts w:eastAsiaTheme="minorEastAsia" w:cstheme="minorHAnsi"/>
          <w:szCs w:val="22"/>
          <w:lang w:val="en-US" w:eastAsia="zh-CN"/>
        </w:rPr>
      </w:pPr>
      <w:r>
        <w:rPr>
          <w:rFonts w:eastAsiaTheme="minorEastAsia" w:cstheme="minorHAnsi"/>
          <w:i/>
          <w:szCs w:val="22"/>
          <w:lang w:val="en-US" w:eastAsia="zh-CN"/>
        </w:rPr>
        <w:tab/>
      </w:r>
      <w:r w:rsidR="00A72F53" w:rsidRPr="00A72F53">
        <w:rPr>
          <w:rFonts w:eastAsiaTheme="minorEastAsia" w:cstheme="minorHAnsi"/>
          <w:i/>
          <w:szCs w:val="22"/>
          <w:lang w:val="en-US" w:eastAsia="zh-CN"/>
        </w:rPr>
        <w:t>Focus</w:t>
      </w:r>
      <w:r w:rsidR="00A72F53" w:rsidRPr="00A72F53">
        <w:rPr>
          <w:rFonts w:eastAsiaTheme="minorEastAsia" w:cstheme="minorHAnsi"/>
          <w:szCs w:val="22"/>
          <w:lang w:val="en-US" w:eastAsia="zh-CN"/>
        </w:rPr>
        <w:t>: The written surveys primarily focused on traits and competencies and the factors that contributed to or impeded ministry fruitfulness, whereas the interviews sought to explore more of the social and cultural context in which respondents were working.</w:t>
      </w:r>
    </w:p>
    <w:p w14:paraId="20561CAA" w14:textId="1CDE393C" w:rsidR="00A72F53" w:rsidRPr="00A72F53" w:rsidRDefault="009F576C" w:rsidP="00A72F53">
      <w:pPr>
        <w:spacing w:line="240" w:lineRule="auto"/>
        <w:rPr>
          <w:rFonts w:eastAsiaTheme="minorEastAsia" w:cstheme="minorHAnsi"/>
          <w:szCs w:val="22"/>
          <w:lang w:val="en-US" w:eastAsia="zh-CN"/>
        </w:rPr>
      </w:pPr>
      <w:r>
        <w:rPr>
          <w:rFonts w:eastAsiaTheme="minorEastAsia" w:cstheme="minorHAnsi"/>
          <w:i/>
          <w:szCs w:val="22"/>
          <w:lang w:val="en-US" w:eastAsia="zh-CN"/>
        </w:rPr>
        <w:tab/>
      </w:r>
      <w:r w:rsidR="00A72F53" w:rsidRPr="00A72F53">
        <w:rPr>
          <w:rFonts w:eastAsiaTheme="minorEastAsia" w:cstheme="minorHAnsi"/>
          <w:i/>
          <w:szCs w:val="22"/>
          <w:lang w:val="en-US" w:eastAsia="zh-CN"/>
        </w:rPr>
        <w:t>Content</w:t>
      </w:r>
      <w:r w:rsidR="00A72F53" w:rsidRPr="00A72F53">
        <w:rPr>
          <w:rFonts w:eastAsiaTheme="minorEastAsia" w:cstheme="minorHAnsi"/>
          <w:szCs w:val="22"/>
          <w:lang w:val="en-US" w:eastAsia="zh-CN"/>
        </w:rPr>
        <w:t>: Owing to the difference in focus, the two approaches varied not only in content but also in format.</w:t>
      </w:r>
      <w:r w:rsidR="00E42D50">
        <w:rPr>
          <w:rFonts w:eastAsiaTheme="minorEastAsia" w:cstheme="minorHAnsi"/>
          <w:szCs w:val="22"/>
          <w:lang w:val="en-US" w:eastAsia="zh-CN"/>
        </w:rPr>
        <w:t xml:space="preserve"> </w:t>
      </w:r>
      <w:r w:rsidR="00A72F53" w:rsidRPr="00A72F53">
        <w:rPr>
          <w:rFonts w:eastAsiaTheme="minorEastAsia" w:cstheme="minorHAnsi"/>
          <w:szCs w:val="22"/>
          <w:lang w:val="en-US" w:eastAsia="zh-CN"/>
        </w:rPr>
        <w:t>Whereas most of the online survey questions involved choosing how to rate a statement on a given scale</w:t>
      </w:r>
      <w:r w:rsidR="00B064F0">
        <w:rPr>
          <w:rFonts w:eastAsiaTheme="minorEastAsia" w:cstheme="minorHAnsi"/>
          <w:szCs w:val="22"/>
          <w:lang w:val="en-US" w:eastAsia="zh-CN"/>
        </w:rPr>
        <w:t>,</w:t>
      </w:r>
      <w:r w:rsidR="00A72F53" w:rsidRPr="00A72F53">
        <w:rPr>
          <w:rFonts w:eastAsiaTheme="minorEastAsia" w:cstheme="minorHAnsi"/>
          <w:szCs w:val="22"/>
          <w:lang w:val="en-US" w:eastAsia="zh-CN"/>
        </w:rPr>
        <w:t xml:space="preserve"> the interview questions were generally open-ended, allowing respondents to answer in whatever way they considered appropriate.</w:t>
      </w:r>
    </w:p>
    <w:p w14:paraId="61CF9F5C" w14:textId="77777777" w:rsidR="00364A9E" w:rsidRPr="00364A9E" w:rsidRDefault="009F576C" w:rsidP="00364A9E">
      <w:pPr>
        <w:spacing w:line="240" w:lineRule="auto"/>
        <w:rPr>
          <w:rFonts w:eastAsiaTheme="minorEastAsia" w:cstheme="minorHAnsi"/>
          <w:szCs w:val="22"/>
          <w:lang w:val="en-US" w:eastAsia="zh-CN"/>
        </w:rPr>
      </w:pPr>
      <w:r>
        <w:rPr>
          <w:rFonts w:eastAsiaTheme="minorEastAsia" w:cstheme="minorHAnsi"/>
          <w:szCs w:val="22"/>
          <w:lang w:val="en-US" w:eastAsia="zh-CN"/>
        </w:rPr>
        <w:tab/>
      </w:r>
      <w:r w:rsidR="00A72F53" w:rsidRPr="00A72F53">
        <w:rPr>
          <w:rFonts w:eastAsiaTheme="minorEastAsia" w:cstheme="minorHAnsi"/>
          <w:szCs w:val="22"/>
          <w:lang w:val="en-US" w:eastAsia="zh-CN"/>
        </w:rPr>
        <w:t>In spite of these challenges, useful comparisons can be made between data collected through the online survey and the interviews.</w:t>
      </w:r>
      <w:r w:rsidR="00E42D50">
        <w:rPr>
          <w:rFonts w:eastAsiaTheme="minorEastAsia" w:cstheme="minorHAnsi"/>
          <w:szCs w:val="22"/>
          <w:lang w:val="en-US" w:eastAsia="zh-CN"/>
        </w:rPr>
        <w:t xml:space="preserve"> </w:t>
      </w:r>
      <w:r w:rsidR="00364A9E" w:rsidRPr="00364A9E">
        <w:rPr>
          <w:rFonts w:eastAsiaTheme="minorEastAsia" w:cstheme="minorHAnsi"/>
          <w:szCs w:val="22"/>
          <w:lang w:val="en-US" w:eastAsia="zh-CN"/>
        </w:rPr>
        <w:t>These mainly involve (1) ministry approaches as factors – amongst others – that contribute to ministry fruitfulness, (2) factors that hinder ministry fruitfulness, (3) the role of intercessory prayer, and (4) the positive contribution of supernatural events. In each of these areas, the statistics provide a broad framework for comparisons between catalysts and the control group, while the interviews give glimpses into the realities of church-planting and disciple-making in the participants’ various contexts.</w:t>
      </w:r>
    </w:p>
    <w:p w14:paraId="74601A86" w14:textId="54B86F7B" w:rsidR="00A72F53" w:rsidRDefault="00A72F53" w:rsidP="00151290">
      <w:pPr>
        <w:pStyle w:val="berschrift2"/>
      </w:pPr>
      <w:bookmarkStart w:id="175" w:name="_Toc77931714"/>
      <w:r w:rsidRPr="00175B0E">
        <w:t>Points of comparison</w:t>
      </w:r>
      <w:bookmarkEnd w:id="175"/>
    </w:p>
    <w:p w14:paraId="54FBCC0E" w14:textId="36F981D9" w:rsidR="00325CBD" w:rsidRDefault="00F91F0E" w:rsidP="00151290">
      <w:pPr>
        <w:pStyle w:val="berschrift3"/>
      </w:pPr>
      <w:bookmarkStart w:id="176" w:name="_Toc77931715"/>
      <w:r>
        <w:t>Factors contributing to ministry fruitfulness</w:t>
      </w:r>
      <w:bookmarkEnd w:id="176"/>
    </w:p>
    <w:p w14:paraId="13293E40" w14:textId="301A2CBF" w:rsidR="00D70ECC" w:rsidRPr="008F7FFD" w:rsidRDefault="009F576C" w:rsidP="00FE40DC">
      <w:pPr>
        <w:spacing w:line="240" w:lineRule="auto"/>
        <w:rPr>
          <w:lang w:val="en-US"/>
        </w:rPr>
      </w:pPr>
      <w:r>
        <w:rPr>
          <w:lang w:val="en-US"/>
        </w:rPr>
        <w:tab/>
      </w:r>
      <w:r w:rsidR="008149BA" w:rsidRPr="008F7FFD">
        <w:rPr>
          <w:lang w:val="en-US"/>
        </w:rPr>
        <w:t xml:space="preserve">Table </w:t>
      </w:r>
      <w:r w:rsidR="00FE40DC" w:rsidRPr="008F7FFD">
        <w:rPr>
          <w:lang w:val="en-US"/>
        </w:rPr>
        <w:t>4</w:t>
      </w:r>
      <w:r w:rsidR="00CE5D09">
        <w:rPr>
          <w:lang w:val="en-US"/>
        </w:rPr>
        <w:t>4</w:t>
      </w:r>
      <w:r w:rsidR="008149BA" w:rsidRPr="008F7FFD">
        <w:rPr>
          <w:lang w:val="en-US"/>
        </w:rPr>
        <w:t xml:space="preserve"> in t</w:t>
      </w:r>
      <w:r w:rsidR="00A40011" w:rsidRPr="008F7FFD">
        <w:rPr>
          <w:lang w:val="en-US"/>
        </w:rPr>
        <w:t xml:space="preserve">he interview report </w:t>
      </w:r>
      <w:r w:rsidR="008149BA" w:rsidRPr="008F7FFD">
        <w:rPr>
          <w:lang w:val="en-US"/>
        </w:rPr>
        <w:t xml:space="preserve">listed the many </w:t>
      </w:r>
      <w:r w:rsidR="00155E6C" w:rsidRPr="008F7FFD">
        <w:rPr>
          <w:lang w:val="en-US"/>
        </w:rPr>
        <w:t xml:space="preserve">items </w:t>
      </w:r>
      <w:r w:rsidR="000A5303" w:rsidRPr="008F7FFD">
        <w:rPr>
          <w:lang w:val="en-US"/>
        </w:rPr>
        <w:t xml:space="preserve">that were </w:t>
      </w:r>
      <w:r w:rsidR="00FE40DC" w:rsidRPr="008F7FFD">
        <w:rPr>
          <w:lang w:val="en-US"/>
        </w:rPr>
        <w:t>mentioned</w:t>
      </w:r>
      <w:r w:rsidR="00155E6C" w:rsidRPr="008F7FFD">
        <w:rPr>
          <w:lang w:val="en-US"/>
        </w:rPr>
        <w:t xml:space="preserve"> as contributing to ministry fruitfulness. In the online survey </w:t>
      </w:r>
      <w:r w:rsidR="00D70ECC" w:rsidRPr="008F7FFD">
        <w:rPr>
          <w:lang w:val="en-US"/>
        </w:rPr>
        <w:t xml:space="preserve">participants were asked to rate a long list of </w:t>
      </w:r>
      <w:r w:rsidR="00555D97" w:rsidRPr="008F7FFD">
        <w:rPr>
          <w:lang w:val="en-US"/>
        </w:rPr>
        <w:t xml:space="preserve">potentially contributing factors. </w:t>
      </w:r>
      <w:r w:rsidR="007424AC" w:rsidRPr="008F7FFD">
        <w:rPr>
          <w:lang w:val="en-US"/>
        </w:rPr>
        <w:t>Below are some that provided interesting comparisons between the catalysts and the control group.</w:t>
      </w:r>
    </w:p>
    <w:p w14:paraId="2C2D9C8A" w14:textId="2EDD7070" w:rsidR="00302662" w:rsidRDefault="00302662" w:rsidP="00151290">
      <w:pPr>
        <w:pStyle w:val="berschrift4"/>
      </w:pPr>
      <w:r w:rsidRPr="00302662">
        <w:t>People have been open to the Gospel</w:t>
      </w:r>
    </w:p>
    <w:p w14:paraId="3429EC36" w14:textId="77777777" w:rsidR="00364A9E" w:rsidRPr="00364A9E" w:rsidRDefault="009F576C" w:rsidP="00364A9E">
      <w:pPr>
        <w:spacing w:line="240" w:lineRule="auto"/>
        <w:rPr>
          <w:rFonts w:ascii="Calibri" w:eastAsia="Times New Roman" w:hAnsi="Calibri" w:cs="Calibri"/>
          <w:color w:val="000000"/>
          <w:szCs w:val="22"/>
          <w:lang w:val="en-US"/>
        </w:rPr>
      </w:pPr>
      <w:r>
        <w:rPr>
          <w:rFonts w:ascii="Calibri" w:eastAsia="Times New Roman" w:hAnsi="Calibri" w:cs="Calibri"/>
          <w:color w:val="000000"/>
          <w:szCs w:val="22"/>
          <w:lang w:val="en-US"/>
        </w:rPr>
        <w:tab/>
      </w:r>
      <w:r w:rsidR="00364A9E" w:rsidRPr="00364A9E">
        <w:rPr>
          <w:rFonts w:ascii="Calibri" w:eastAsia="Times New Roman" w:hAnsi="Calibri" w:cs="Calibri"/>
          <w:color w:val="000000"/>
          <w:szCs w:val="22"/>
          <w:lang w:val="en-US"/>
        </w:rPr>
        <w:t xml:space="preserve">This raised many questions about the perceptions that non-Christians had towards the pioneers. Within any society there are differences according to gender, age, social status, and so on, and the receptivity towards any particular approach may vary accordingly. Moreover, in some </w:t>
      </w:r>
      <w:r w:rsidR="00364A9E" w:rsidRPr="00364A9E">
        <w:rPr>
          <w:rFonts w:ascii="Calibri" w:eastAsia="Times New Roman" w:hAnsi="Calibri" w:cs="Calibri"/>
          <w:color w:val="000000"/>
          <w:szCs w:val="22"/>
          <w:lang w:val="en-US"/>
        </w:rPr>
        <w:lastRenderedPageBreak/>
        <w:t>societies receptivity may be influenced by whether or not the person sharing the gospel is younger or older, better educated or lesser educated, and other factors. Although it is possible to transgress some cultural norms (as Jesus did with the Samaritan woman), in assessing “openness” it is important to know which approach was used, to whom and by whom, and in what language. Hence an assessment about how much ‘”people have been open to the gospel” may actually be giving a subjective opinion on the extent to which the social sub-group they have been working with have been open to the gospel, as shared using particular approaches. Insofar as openness could be a response to those approaches, this assessment might in fact be a mirror reflecting the effectiveness of those methods. Whether the degree of openness is an objective fact or a subjective perception, according to the online survey this factor was seen by the control group as a greater impediment to their ministry: their average ranking of 3.76 being higher than the catalysts’ average ranking of 3.44 for this factor.</w:t>
      </w:r>
    </w:p>
    <w:p w14:paraId="2AD174B6" w14:textId="3635C3E1" w:rsidR="004E42BF" w:rsidRDefault="004E42BF" w:rsidP="00151290">
      <w:pPr>
        <w:pStyle w:val="berschrift4"/>
      </w:pPr>
      <w:r w:rsidRPr="004E42BF">
        <w:t>We have received specific guidance from God</w:t>
      </w:r>
    </w:p>
    <w:p w14:paraId="7AFA14B7" w14:textId="092E25E3" w:rsidR="00EC51E3" w:rsidRPr="00EC51E3" w:rsidRDefault="009F576C" w:rsidP="00EC51E3">
      <w:pPr>
        <w:spacing w:line="240" w:lineRule="auto"/>
        <w:rPr>
          <w:rFonts w:ascii="Times New Roman" w:eastAsia="Times New Roman" w:hAnsi="Times New Roman" w:cs="Times New Roman"/>
          <w:sz w:val="24"/>
          <w:szCs w:val="24"/>
          <w:lang w:val="en-US"/>
        </w:rPr>
      </w:pPr>
      <w:r>
        <w:rPr>
          <w:rFonts w:ascii="Calibri" w:eastAsia="Times New Roman" w:hAnsi="Calibri" w:cs="Calibri"/>
          <w:color w:val="000000"/>
          <w:szCs w:val="22"/>
          <w:lang w:val="en-US"/>
        </w:rPr>
        <w:tab/>
      </w:r>
      <w:r w:rsidR="00EC51E3" w:rsidRPr="00EC51E3">
        <w:rPr>
          <w:rFonts w:ascii="Calibri" w:eastAsia="Times New Roman" w:hAnsi="Calibri" w:cs="Calibri"/>
          <w:color w:val="000000"/>
          <w:szCs w:val="22"/>
          <w:lang w:val="en-US"/>
        </w:rPr>
        <w:t>Sometimes specific guidance has been a motivating factor prompting someone to minister in a particular area or among a certain people group.</w:t>
      </w:r>
      <w:r w:rsidR="00E42D50">
        <w:rPr>
          <w:rFonts w:ascii="Calibri" w:eastAsia="Times New Roman" w:hAnsi="Calibri" w:cs="Calibri"/>
          <w:color w:val="000000"/>
          <w:szCs w:val="22"/>
          <w:lang w:val="en-US"/>
        </w:rPr>
        <w:t xml:space="preserve"> </w:t>
      </w:r>
      <w:r w:rsidR="00EC51E3" w:rsidRPr="00EC51E3">
        <w:rPr>
          <w:rFonts w:ascii="Calibri" w:eastAsia="Times New Roman" w:hAnsi="Calibri" w:cs="Calibri"/>
          <w:color w:val="000000"/>
          <w:szCs w:val="22"/>
          <w:lang w:val="en-US"/>
        </w:rPr>
        <w:t>For instance:</w:t>
      </w:r>
    </w:p>
    <w:p w14:paraId="66F99C3A" w14:textId="14467B8E" w:rsidR="00EC51E3" w:rsidRPr="00EC51E3" w:rsidRDefault="00EC51E3" w:rsidP="00EC51E3">
      <w:pPr>
        <w:spacing w:line="240" w:lineRule="auto"/>
        <w:ind w:left="720"/>
        <w:rPr>
          <w:rFonts w:ascii="Times New Roman" w:eastAsia="Times New Roman" w:hAnsi="Times New Roman" w:cs="Times New Roman"/>
          <w:sz w:val="24"/>
          <w:szCs w:val="24"/>
          <w:lang w:val="en-US"/>
        </w:rPr>
      </w:pPr>
      <w:r w:rsidRPr="00EC51E3">
        <w:rPr>
          <w:rFonts w:ascii="Calibri" w:eastAsia="Times New Roman" w:hAnsi="Calibri" w:cs="Calibri"/>
          <w:color w:val="000000"/>
          <w:szCs w:val="22"/>
          <w:lang w:val="en-US"/>
        </w:rPr>
        <w:t>My prayer as a young man was that I want to go to a people group that has zero disciples.</w:t>
      </w:r>
      <w:r w:rsidR="00E42D50">
        <w:rPr>
          <w:rFonts w:ascii="Calibri" w:eastAsia="Times New Roman" w:hAnsi="Calibri" w:cs="Calibri"/>
          <w:color w:val="000000"/>
          <w:szCs w:val="22"/>
          <w:lang w:val="en-US"/>
        </w:rPr>
        <w:t xml:space="preserve"> </w:t>
      </w:r>
      <w:r w:rsidRPr="00EC51E3">
        <w:rPr>
          <w:rFonts w:ascii="Calibri" w:eastAsia="Times New Roman" w:hAnsi="Calibri" w:cs="Calibri"/>
          <w:color w:val="000000"/>
          <w:szCs w:val="22"/>
          <w:lang w:val="en-US"/>
        </w:rPr>
        <w:t>At that time I used ‘Operation World’ by Patrick Johnston</w:t>
      </w:r>
      <w:r w:rsidR="00B064F0">
        <w:rPr>
          <w:rFonts w:ascii="Calibri" w:eastAsia="Times New Roman" w:hAnsi="Calibri" w:cs="Calibri"/>
          <w:color w:val="000000"/>
          <w:szCs w:val="22"/>
          <w:lang w:val="en-US"/>
        </w:rPr>
        <w:t>e</w:t>
      </w:r>
      <w:r w:rsidRPr="00EC51E3">
        <w:rPr>
          <w:rFonts w:ascii="Calibri" w:eastAsia="Times New Roman" w:hAnsi="Calibri" w:cs="Calibri"/>
          <w:color w:val="000000"/>
          <w:szCs w:val="22"/>
          <w:lang w:val="en-US"/>
        </w:rPr>
        <w:t xml:space="preserve"> and I prayed, “Father, guide me</w:t>
      </w:r>
      <w:r w:rsidR="00FE40DC">
        <w:rPr>
          <w:rFonts w:ascii="Calibri" w:eastAsia="Times New Roman" w:hAnsi="Calibri" w:cs="Calibri"/>
          <w:color w:val="000000"/>
          <w:szCs w:val="22"/>
          <w:lang w:val="en-US"/>
        </w:rPr>
        <w:t>.</w:t>
      </w:r>
      <w:r w:rsidRPr="00EC51E3">
        <w:rPr>
          <w:rFonts w:ascii="Calibri" w:eastAsia="Times New Roman" w:hAnsi="Calibri" w:cs="Calibri"/>
          <w:color w:val="000000"/>
          <w:szCs w:val="22"/>
          <w:lang w:val="en-US"/>
        </w:rPr>
        <w:t>”</w:t>
      </w:r>
      <w:r w:rsidR="00E42D50">
        <w:rPr>
          <w:rFonts w:ascii="Calibri" w:eastAsia="Times New Roman" w:hAnsi="Calibri" w:cs="Calibri"/>
          <w:color w:val="000000"/>
          <w:szCs w:val="22"/>
          <w:lang w:val="en-US"/>
        </w:rPr>
        <w:t xml:space="preserve"> </w:t>
      </w:r>
      <w:r w:rsidRPr="00EC51E3">
        <w:rPr>
          <w:rFonts w:ascii="Calibri" w:eastAsia="Times New Roman" w:hAnsi="Calibri" w:cs="Calibri"/>
          <w:color w:val="000000"/>
          <w:szCs w:val="22"/>
          <w:lang w:val="en-US"/>
        </w:rPr>
        <w:t>I knew already I was going to go to the Muslim world: that was the religious bloc that was most neglected by Christians. So I prayed for one Muslim country after the other…</w:t>
      </w:r>
    </w:p>
    <w:p w14:paraId="10EB3EB4" w14:textId="3AD1931A" w:rsidR="00EC51E3" w:rsidRPr="00EC51E3" w:rsidRDefault="00EC51E3" w:rsidP="00EC51E3">
      <w:pPr>
        <w:spacing w:line="240" w:lineRule="auto"/>
        <w:ind w:left="720"/>
        <w:rPr>
          <w:rFonts w:ascii="Times New Roman" w:eastAsia="Times New Roman" w:hAnsi="Times New Roman" w:cs="Times New Roman"/>
          <w:sz w:val="24"/>
          <w:szCs w:val="24"/>
          <w:lang w:val="en-US"/>
        </w:rPr>
      </w:pPr>
      <w:r w:rsidRPr="00EC51E3">
        <w:rPr>
          <w:rFonts w:ascii="Calibri" w:eastAsia="Times New Roman" w:hAnsi="Calibri" w:cs="Calibri"/>
          <w:color w:val="000000"/>
          <w:szCs w:val="22"/>
          <w:lang w:val="en-US"/>
        </w:rPr>
        <w:t>Then God gave me a dream… and showed me that he was going to do a great work, to the extent that it will be writing church history; that was a confirmation to me.</w:t>
      </w:r>
      <w:r w:rsidR="00E42D50">
        <w:rPr>
          <w:rFonts w:ascii="Calibri" w:eastAsia="Times New Roman" w:hAnsi="Calibri" w:cs="Calibri"/>
          <w:color w:val="000000"/>
          <w:szCs w:val="22"/>
          <w:lang w:val="en-US"/>
        </w:rPr>
        <w:t xml:space="preserve"> </w:t>
      </w:r>
      <w:r w:rsidRPr="00EC51E3">
        <w:rPr>
          <w:rFonts w:ascii="Calibri" w:eastAsia="Times New Roman" w:hAnsi="Calibri" w:cs="Calibri"/>
          <w:color w:val="000000"/>
          <w:szCs w:val="22"/>
          <w:lang w:val="en-US"/>
        </w:rPr>
        <w:t>[In the dream] Jesus was behind me and opened a book for me.</w:t>
      </w:r>
      <w:r w:rsidR="00E42D50">
        <w:rPr>
          <w:rFonts w:ascii="Calibri" w:eastAsia="Times New Roman" w:hAnsi="Calibri" w:cs="Calibri"/>
          <w:color w:val="000000"/>
          <w:szCs w:val="22"/>
          <w:lang w:val="en-US"/>
        </w:rPr>
        <w:t xml:space="preserve"> </w:t>
      </w:r>
      <w:r w:rsidRPr="00EC51E3">
        <w:rPr>
          <w:rFonts w:ascii="Calibri" w:eastAsia="Times New Roman" w:hAnsi="Calibri" w:cs="Calibri"/>
          <w:color w:val="000000"/>
          <w:szCs w:val="22"/>
          <w:lang w:val="en-US"/>
        </w:rPr>
        <w:t>I looked at the book and it had the title… “The history of Jesus’ Church” and then he opened the book and I saw the table of contents.</w:t>
      </w:r>
      <w:r w:rsidR="00E42D50">
        <w:rPr>
          <w:rFonts w:ascii="Calibri" w:eastAsia="Times New Roman" w:hAnsi="Calibri" w:cs="Calibri"/>
          <w:color w:val="000000"/>
          <w:szCs w:val="22"/>
          <w:lang w:val="en-US"/>
        </w:rPr>
        <w:t xml:space="preserve"> </w:t>
      </w:r>
      <w:r w:rsidRPr="00EC51E3">
        <w:rPr>
          <w:rFonts w:ascii="Calibri" w:eastAsia="Times New Roman" w:hAnsi="Calibri" w:cs="Calibri"/>
          <w:color w:val="000000"/>
          <w:szCs w:val="22"/>
          <w:lang w:val="en-US"/>
        </w:rPr>
        <w:t>Now in the table of contents there were main sections and their sub-sections and one of the main chapters was devoted to the [ethnic group among whom this man later ministered].</w:t>
      </w:r>
      <w:r w:rsidR="00E42D50">
        <w:rPr>
          <w:rFonts w:ascii="Calibri" w:eastAsia="Times New Roman" w:hAnsi="Calibri" w:cs="Calibri"/>
          <w:color w:val="000000"/>
          <w:szCs w:val="22"/>
          <w:lang w:val="en-US"/>
        </w:rPr>
        <w:t xml:space="preserve"> </w:t>
      </w:r>
      <w:r w:rsidRPr="00EC51E3">
        <w:rPr>
          <w:rFonts w:ascii="Calibri" w:eastAsia="Times New Roman" w:hAnsi="Calibri" w:cs="Calibri"/>
          <w:color w:val="000000"/>
          <w:szCs w:val="22"/>
          <w:lang w:val="en-US"/>
        </w:rPr>
        <w:t>Bear in mind this was when there were five believers among about 7,000,000 people so humanly speaking a sheer impossibility.</w:t>
      </w:r>
      <w:r w:rsidR="00E42D50">
        <w:rPr>
          <w:rFonts w:ascii="Calibri" w:eastAsia="Times New Roman" w:hAnsi="Calibri" w:cs="Calibri"/>
          <w:color w:val="000000"/>
          <w:szCs w:val="22"/>
          <w:lang w:val="en-US"/>
        </w:rPr>
        <w:t xml:space="preserve"> </w:t>
      </w:r>
      <w:r w:rsidRPr="00EC51E3">
        <w:rPr>
          <w:rFonts w:ascii="Calibri" w:eastAsia="Times New Roman" w:hAnsi="Calibri" w:cs="Calibri"/>
          <w:color w:val="000000"/>
          <w:szCs w:val="22"/>
          <w:lang w:val="en-US"/>
        </w:rPr>
        <w:t>From that night on I believed that there would be a movement and we would see thousands and tens of thousands come into the Kingdom. [East Africa; Catalyst]</w:t>
      </w:r>
    </w:p>
    <w:p w14:paraId="2BD14CDE" w14:textId="2A5271C7" w:rsidR="00EC51E3" w:rsidRPr="00EC51E3" w:rsidRDefault="00EC51E3" w:rsidP="00EC51E3">
      <w:pPr>
        <w:spacing w:line="240" w:lineRule="auto"/>
        <w:ind w:left="720"/>
        <w:rPr>
          <w:rFonts w:ascii="Times New Roman" w:eastAsia="Times New Roman" w:hAnsi="Times New Roman" w:cs="Times New Roman"/>
          <w:sz w:val="24"/>
          <w:szCs w:val="24"/>
          <w:lang w:val="en-US"/>
        </w:rPr>
      </w:pPr>
      <w:r w:rsidRPr="00EC51E3">
        <w:rPr>
          <w:rFonts w:ascii="Calibri" w:eastAsia="Times New Roman" w:hAnsi="Calibri" w:cs="Calibri"/>
          <w:color w:val="000000"/>
          <w:szCs w:val="22"/>
          <w:lang w:val="en-US"/>
        </w:rPr>
        <w:t>I came to be around here and the Lord said to me, “I want you here”.</w:t>
      </w:r>
      <w:r w:rsidR="00E42D50">
        <w:rPr>
          <w:rFonts w:ascii="Calibri" w:eastAsia="Times New Roman" w:hAnsi="Calibri" w:cs="Calibri"/>
          <w:color w:val="000000"/>
          <w:szCs w:val="22"/>
          <w:lang w:val="en-US"/>
        </w:rPr>
        <w:t xml:space="preserve"> </w:t>
      </w:r>
      <w:r w:rsidRPr="00EC51E3">
        <w:rPr>
          <w:rFonts w:ascii="Calibri" w:eastAsia="Times New Roman" w:hAnsi="Calibri" w:cs="Calibri"/>
          <w:color w:val="000000"/>
          <w:szCs w:val="22"/>
          <w:lang w:val="en-US"/>
        </w:rPr>
        <w:t>That’s where I had the urge to do something for God.</w:t>
      </w:r>
      <w:r w:rsidR="00E42D50">
        <w:rPr>
          <w:rFonts w:ascii="Calibri" w:eastAsia="Times New Roman" w:hAnsi="Calibri" w:cs="Calibri"/>
          <w:color w:val="000000"/>
          <w:szCs w:val="22"/>
          <w:lang w:val="en-US"/>
        </w:rPr>
        <w:t xml:space="preserve"> </w:t>
      </w:r>
      <w:r w:rsidRPr="00EC51E3">
        <w:rPr>
          <w:rFonts w:ascii="Calibri" w:eastAsia="Times New Roman" w:hAnsi="Calibri" w:cs="Calibri"/>
          <w:color w:val="000000"/>
          <w:szCs w:val="22"/>
          <w:lang w:val="en-US"/>
        </w:rPr>
        <w:t>It was while staying in the North that the Lord kept telling me to minister to the T. and N. people.</w:t>
      </w:r>
      <w:r w:rsidR="00E42D50">
        <w:rPr>
          <w:rFonts w:ascii="Calibri" w:eastAsia="Times New Roman" w:hAnsi="Calibri" w:cs="Calibri"/>
          <w:color w:val="000000"/>
          <w:szCs w:val="22"/>
          <w:lang w:val="en-US"/>
        </w:rPr>
        <w:t xml:space="preserve"> </w:t>
      </w:r>
      <w:r w:rsidRPr="00EC51E3">
        <w:rPr>
          <w:rFonts w:ascii="Calibri" w:eastAsia="Times New Roman" w:hAnsi="Calibri" w:cs="Calibri"/>
          <w:color w:val="000000"/>
          <w:szCs w:val="22"/>
          <w:lang w:val="en-US"/>
        </w:rPr>
        <w:t>The Lord made the connections for me.</w:t>
      </w:r>
      <w:r w:rsidR="00E42D50">
        <w:rPr>
          <w:rFonts w:ascii="Calibri" w:eastAsia="Times New Roman" w:hAnsi="Calibri" w:cs="Calibri"/>
          <w:color w:val="000000"/>
          <w:szCs w:val="22"/>
          <w:lang w:val="en-US"/>
        </w:rPr>
        <w:t xml:space="preserve"> </w:t>
      </w:r>
      <w:r w:rsidRPr="00EC51E3">
        <w:rPr>
          <w:rFonts w:ascii="Calibri" w:eastAsia="Times New Roman" w:hAnsi="Calibri" w:cs="Calibri"/>
          <w:color w:val="000000"/>
          <w:szCs w:val="22"/>
          <w:lang w:val="en-US"/>
        </w:rPr>
        <w:t>In 2014 I came across a missionary and we chatted.</w:t>
      </w:r>
      <w:r w:rsidR="00E42D50">
        <w:rPr>
          <w:rFonts w:ascii="Calibri" w:eastAsia="Times New Roman" w:hAnsi="Calibri" w:cs="Calibri"/>
          <w:color w:val="000000"/>
          <w:szCs w:val="22"/>
          <w:lang w:val="en-US"/>
        </w:rPr>
        <w:t xml:space="preserve"> </w:t>
      </w:r>
      <w:r w:rsidRPr="00EC51E3">
        <w:rPr>
          <w:rFonts w:ascii="Calibri" w:eastAsia="Times New Roman" w:hAnsi="Calibri" w:cs="Calibri"/>
          <w:color w:val="000000"/>
          <w:szCs w:val="22"/>
          <w:lang w:val="en-US"/>
        </w:rPr>
        <w:t>He was reaching the same people in 2014 and had a burden to reach those people so we began to do ministry together.</w:t>
      </w:r>
      <w:r w:rsidR="00E42D50">
        <w:rPr>
          <w:rFonts w:ascii="Calibri" w:eastAsia="Times New Roman" w:hAnsi="Calibri" w:cs="Calibri"/>
          <w:color w:val="000000"/>
          <w:szCs w:val="22"/>
          <w:lang w:val="en-US"/>
        </w:rPr>
        <w:t xml:space="preserve"> </w:t>
      </w:r>
      <w:r w:rsidRPr="00EC51E3">
        <w:rPr>
          <w:rFonts w:ascii="Calibri" w:eastAsia="Times New Roman" w:hAnsi="Calibri" w:cs="Calibri"/>
          <w:color w:val="000000"/>
          <w:szCs w:val="22"/>
          <w:lang w:val="en-US"/>
        </w:rPr>
        <w:t>The call was clearer when I started to minister too.</w:t>
      </w:r>
      <w:r w:rsidR="00E42D50">
        <w:rPr>
          <w:rFonts w:ascii="Calibri" w:eastAsia="Times New Roman" w:hAnsi="Calibri" w:cs="Calibri"/>
          <w:color w:val="000000"/>
          <w:szCs w:val="22"/>
          <w:lang w:val="en-US"/>
        </w:rPr>
        <w:t xml:space="preserve"> </w:t>
      </w:r>
      <w:r w:rsidRPr="00EC51E3">
        <w:rPr>
          <w:rFonts w:ascii="Calibri" w:eastAsia="Times New Roman" w:hAnsi="Calibri" w:cs="Calibri"/>
          <w:color w:val="000000"/>
          <w:szCs w:val="22"/>
          <w:lang w:val="en-US"/>
        </w:rPr>
        <w:t>The Lord spoke clearly through Isaiah 43:19 that he was going to do a new thing among the N. and T.</w:t>
      </w:r>
      <w:r w:rsidR="00E42D50">
        <w:rPr>
          <w:rFonts w:ascii="Calibri" w:eastAsia="Times New Roman" w:hAnsi="Calibri" w:cs="Calibri"/>
          <w:color w:val="000000"/>
          <w:szCs w:val="22"/>
          <w:lang w:val="en-US"/>
        </w:rPr>
        <w:t xml:space="preserve"> </w:t>
      </w:r>
      <w:r w:rsidRPr="00EC51E3">
        <w:rPr>
          <w:rFonts w:ascii="Calibri" w:eastAsia="Times New Roman" w:hAnsi="Calibri" w:cs="Calibri"/>
          <w:color w:val="000000"/>
          <w:szCs w:val="22"/>
          <w:lang w:val="en-US"/>
        </w:rPr>
        <w:t>At first I didn’t know what it was but God was saying about discipling the church and to make other disciples as well as planting other churches.</w:t>
      </w:r>
      <w:r w:rsidR="00E42D50">
        <w:rPr>
          <w:rFonts w:ascii="Calibri" w:eastAsia="Times New Roman" w:hAnsi="Calibri" w:cs="Calibri"/>
          <w:color w:val="000000"/>
          <w:szCs w:val="22"/>
          <w:lang w:val="en-US"/>
        </w:rPr>
        <w:t xml:space="preserve"> </w:t>
      </w:r>
      <w:r w:rsidRPr="00EC51E3">
        <w:rPr>
          <w:rFonts w:ascii="Calibri" w:eastAsia="Times New Roman" w:hAnsi="Calibri" w:cs="Calibri"/>
          <w:color w:val="000000"/>
          <w:szCs w:val="22"/>
          <w:lang w:val="en-US"/>
        </w:rPr>
        <w:t>I chose to minister here.</w:t>
      </w:r>
      <w:r w:rsidR="00E42D50">
        <w:rPr>
          <w:rFonts w:ascii="Calibri" w:eastAsia="Times New Roman" w:hAnsi="Calibri" w:cs="Calibri"/>
          <w:color w:val="000000"/>
          <w:szCs w:val="22"/>
          <w:lang w:val="en-US"/>
        </w:rPr>
        <w:t xml:space="preserve"> </w:t>
      </w:r>
      <w:r w:rsidRPr="00EC51E3">
        <w:rPr>
          <w:rFonts w:ascii="Calibri" w:eastAsia="Times New Roman" w:hAnsi="Calibri" w:cs="Calibri"/>
          <w:color w:val="000000"/>
          <w:szCs w:val="22"/>
          <w:lang w:val="en-US"/>
        </w:rPr>
        <w:t>[East Africa; Control Group]</w:t>
      </w:r>
    </w:p>
    <w:p w14:paraId="177EB372" w14:textId="4A70366D" w:rsidR="00EC51E3" w:rsidRPr="00EC51E3" w:rsidRDefault="009F576C" w:rsidP="00EC51E3">
      <w:pPr>
        <w:spacing w:line="240" w:lineRule="auto"/>
        <w:rPr>
          <w:rFonts w:ascii="Times New Roman" w:eastAsia="Times New Roman" w:hAnsi="Times New Roman" w:cs="Times New Roman"/>
          <w:sz w:val="24"/>
          <w:szCs w:val="24"/>
          <w:lang w:val="en-US"/>
        </w:rPr>
      </w:pPr>
      <w:r>
        <w:rPr>
          <w:rFonts w:ascii="Calibri" w:eastAsia="Times New Roman" w:hAnsi="Calibri" w:cs="Calibri"/>
          <w:color w:val="000000"/>
          <w:szCs w:val="22"/>
          <w:lang w:val="en-US"/>
        </w:rPr>
        <w:tab/>
      </w:r>
      <w:r w:rsidR="00EC51E3" w:rsidRPr="00EC51E3">
        <w:rPr>
          <w:rFonts w:ascii="Calibri" w:eastAsia="Times New Roman" w:hAnsi="Calibri" w:cs="Calibri"/>
          <w:color w:val="000000"/>
          <w:szCs w:val="22"/>
          <w:lang w:val="en-US"/>
        </w:rPr>
        <w:t>For such people, a sense of divine guidance can be important in strengthening persistence in the face of discouragements or setbacks.</w:t>
      </w:r>
    </w:p>
    <w:p w14:paraId="25E66C5C" w14:textId="052E1C2E" w:rsidR="00A72F53" w:rsidRDefault="00A72F53" w:rsidP="00151290">
      <w:pPr>
        <w:pStyle w:val="berschrift4"/>
      </w:pPr>
      <w:r w:rsidRPr="00601A43">
        <w:t>Ministry Approaches</w:t>
      </w:r>
    </w:p>
    <w:p w14:paraId="13D7CBA2" w14:textId="1C641C62" w:rsidR="00A72F53" w:rsidRPr="008F7FFD" w:rsidRDefault="009F576C" w:rsidP="00A72F53">
      <w:pPr>
        <w:pStyle w:val="Listenabsatz"/>
        <w:spacing w:after="0" w:line="240" w:lineRule="auto"/>
        <w:ind w:left="0"/>
        <w:rPr>
          <w:rFonts w:cstheme="minorHAnsi"/>
          <w:szCs w:val="22"/>
          <w:lang w:val="en-US"/>
        </w:rPr>
      </w:pPr>
      <w:r>
        <w:rPr>
          <w:rFonts w:cstheme="minorHAnsi"/>
          <w:szCs w:val="22"/>
          <w:lang w:val="en-US"/>
        </w:rPr>
        <w:tab/>
      </w:r>
      <w:r w:rsidR="00364A9E" w:rsidRPr="00364A9E">
        <w:rPr>
          <w:rFonts w:cstheme="minorHAnsi"/>
          <w:szCs w:val="22"/>
          <w:lang w:val="en-US"/>
        </w:rPr>
        <w:t xml:space="preserve">In question 12 of the online survey, respondents were asked to describe their approach to ministry. Various options were offered but the majority chose “Other.” A later question (22d) asked them to rank on a five-point scale the contribution to their fruitfulness that came from adopting the </w:t>
      </w:r>
      <w:r w:rsidR="00364A9E" w:rsidRPr="00364A9E">
        <w:rPr>
          <w:rFonts w:cstheme="minorHAnsi"/>
          <w:szCs w:val="22"/>
          <w:lang w:val="en-US"/>
        </w:rPr>
        <w:lastRenderedPageBreak/>
        <w:t>“right” ministry strategy or method. This seemed to be a strong factor among the catalysts, who on average ranked this item higher than the control group.</w:t>
      </w:r>
    </w:p>
    <w:p w14:paraId="4EB12634" w14:textId="72769211" w:rsidR="00A72F53" w:rsidRDefault="00A72F53" w:rsidP="00151290">
      <w:pPr>
        <w:pStyle w:val="berschrift4"/>
        <w:rPr>
          <w:lang w:eastAsia="zh-CN"/>
        </w:rPr>
      </w:pPr>
      <w:bookmarkStart w:id="177" w:name="_Hlk70567775"/>
      <w:r w:rsidRPr="00A72F53">
        <w:rPr>
          <w:lang w:eastAsia="zh-CN"/>
        </w:rPr>
        <w:t xml:space="preserve">Ministry Approach </w:t>
      </w:r>
      <w:bookmarkEnd w:id="177"/>
      <w:r w:rsidRPr="00A72F53">
        <w:rPr>
          <w:lang w:eastAsia="zh-CN"/>
        </w:rPr>
        <w:t>1: We have done compassion ministry and met people’s holistic needs</w:t>
      </w:r>
    </w:p>
    <w:p w14:paraId="4A1A268B" w14:textId="6070136A" w:rsidR="00A72F53" w:rsidRPr="00A72F53" w:rsidRDefault="009F576C" w:rsidP="00A72F53">
      <w:pPr>
        <w:spacing w:line="240" w:lineRule="auto"/>
        <w:rPr>
          <w:rFonts w:eastAsia="Times New Roman" w:cstheme="minorHAnsi"/>
          <w:szCs w:val="22"/>
          <w:lang w:val="en-US" w:eastAsia="zh-CN"/>
        </w:rPr>
      </w:pPr>
      <w:r>
        <w:rPr>
          <w:rFonts w:eastAsia="Times New Roman" w:cstheme="minorHAnsi"/>
          <w:szCs w:val="22"/>
          <w:lang w:val="en-US" w:eastAsia="zh-CN"/>
        </w:rPr>
        <w:tab/>
      </w:r>
      <w:r w:rsidR="00A72F53" w:rsidRPr="00A72F53">
        <w:rPr>
          <w:rFonts w:eastAsia="Times New Roman" w:cstheme="minorHAnsi"/>
          <w:szCs w:val="22"/>
          <w:lang w:val="en-US" w:eastAsia="zh-CN"/>
        </w:rPr>
        <w:t>Many of those interviewed, among both catalysts and the control group, mentioned that they had been involved in some kind of compassion ministry.</w:t>
      </w:r>
      <w:r w:rsidR="00E42D50">
        <w:rPr>
          <w:rFonts w:eastAsia="Times New Roman" w:cstheme="minorHAnsi"/>
          <w:szCs w:val="22"/>
          <w:lang w:val="en-US" w:eastAsia="zh-CN"/>
        </w:rPr>
        <w:t xml:space="preserve"> </w:t>
      </w:r>
      <w:r w:rsidR="00A72F53" w:rsidRPr="00A72F53">
        <w:rPr>
          <w:rFonts w:eastAsia="Times New Roman" w:cstheme="minorHAnsi"/>
          <w:szCs w:val="22"/>
          <w:lang w:val="en-US" w:eastAsia="zh-CN"/>
        </w:rPr>
        <w:t>What this actually meant in practice is illustrated by the following examples:</w:t>
      </w:r>
    </w:p>
    <w:p w14:paraId="68458AF2" w14:textId="2905E065" w:rsidR="00A72F53" w:rsidRPr="00A72F53" w:rsidRDefault="00A72F53" w:rsidP="00A72F53">
      <w:pPr>
        <w:spacing w:line="240" w:lineRule="auto"/>
        <w:ind w:left="720"/>
        <w:rPr>
          <w:rFonts w:eastAsiaTheme="minorEastAsia" w:cstheme="minorHAnsi"/>
          <w:szCs w:val="22"/>
          <w:lang w:val="en-US" w:eastAsia="zh-CN"/>
        </w:rPr>
      </w:pPr>
      <w:r w:rsidRPr="00A72F53">
        <w:rPr>
          <w:rFonts w:eastAsiaTheme="minorEastAsia" w:cstheme="minorHAnsi"/>
          <w:szCs w:val="22"/>
          <w:lang w:val="en-US" w:eastAsia="zh-CN"/>
        </w:rPr>
        <w:t>[In the village where I was teaching] one of them had made it to high school but most of the people had never gone to high school so this was a big thing.</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I wanted to keep kids in school because if the girls are in school they had a much better chance of not going into prostitution.</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This is a huge thing.</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I had 6th grade students taken out to become prostitutes as you get big money at the lake - virgin, first night.</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So it was a really big deal to keep the girls in school. [East Asia; Control Group]</w:t>
      </w:r>
    </w:p>
    <w:p w14:paraId="4EF047B2" w14:textId="26C0241A" w:rsidR="00A72F53" w:rsidRPr="00A72F53" w:rsidRDefault="00A72F53" w:rsidP="00A72F53">
      <w:pPr>
        <w:spacing w:line="240" w:lineRule="auto"/>
        <w:ind w:left="720"/>
        <w:rPr>
          <w:rFonts w:eastAsiaTheme="minorEastAsia" w:cstheme="minorHAnsi"/>
          <w:szCs w:val="22"/>
          <w:lang w:val="en-US" w:eastAsia="zh-CN"/>
        </w:rPr>
      </w:pPr>
      <w:r w:rsidRPr="00A72F53">
        <w:rPr>
          <w:rFonts w:eastAsiaTheme="minorEastAsia" w:cstheme="minorHAnsi"/>
          <w:szCs w:val="22"/>
          <w:lang w:val="en-US" w:eastAsia="zh-CN"/>
        </w:rPr>
        <w:t>Just loving people no matter what, and accepting people into the congregation even though their life is still a mess… I think of one of the plants we had: it was very inner city.</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We had gay couples visiting the church (both gay couple men and women), we had drug addicts, children of the street – all of that in the church, and it was very hard for established people in a long term relationship with Christ for such people to come in and be part of our congregation; to minister to them and to love them was a huge, huge difficulty for many of them.</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I love seeing that happen – to open up doors so they could love people who were far from perfect, but we're all not perfect. [Latin America; Control Group]</w:t>
      </w:r>
    </w:p>
    <w:p w14:paraId="72FB5313" w14:textId="47EA1C7E" w:rsidR="00A72F53" w:rsidRPr="00A72F53" w:rsidRDefault="00A72F53" w:rsidP="00A72F53">
      <w:pPr>
        <w:spacing w:line="240" w:lineRule="auto"/>
        <w:ind w:left="720"/>
        <w:rPr>
          <w:rFonts w:eastAsiaTheme="minorEastAsia" w:cstheme="minorHAnsi"/>
          <w:szCs w:val="22"/>
          <w:lang w:val="en-US" w:eastAsia="zh-CN"/>
        </w:rPr>
      </w:pPr>
      <w:r w:rsidRPr="00A72F53">
        <w:rPr>
          <w:rFonts w:eastAsiaTheme="minorEastAsia" w:cstheme="minorHAnsi"/>
          <w:szCs w:val="22"/>
          <w:lang w:val="en-US" w:eastAsia="zh-CN"/>
        </w:rPr>
        <w:t xml:space="preserve">I can share with you </w:t>
      </w:r>
      <w:r w:rsidR="00B064F0">
        <w:rPr>
          <w:rFonts w:eastAsiaTheme="minorEastAsia" w:cstheme="minorHAnsi"/>
          <w:szCs w:val="22"/>
          <w:lang w:val="en-US" w:eastAsia="zh-CN"/>
        </w:rPr>
        <w:t xml:space="preserve">a </w:t>
      </w:r>
      <w:r w:rsidRPr="00A72F53">
        <w:rPr>
          <w:rFonts w:eastAsiaTheme="minorEastAsia" w:cstheme="minorHAnsi"/>
          <w:szCs w:val="22"/>
          <w:lang w:val="en-US" w:eastAsia="zh-CN"/>
        </w:rPr>
        <w:t>very simple process:</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I call it community learning centers...</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 xml:space="preserve">The idea behind the community learning center is that you go into a community where the gospel is not preached and no-one has been there. … Maybe other non-governmental organizations have that but they don't have a way of doing it; maybe the government has certain projects but they are too lazy and too corrupt and they're not doing it, so it’s just a matter of how you approach it.… </w:t>
      </w:r>
    </w:p>
    <w:p w14:paraId="2EAEF0D2" w14:textId="259A6D14" w:rsidR="00A72F53" w:rsidRPr="00A72F53" w:rsidRDefault="00A72F53" w:rsidP="00A72F53">
      <w:pPr>
        <w:spacing w:line="240" w:lineRule="auto"/>
        <w:ind w:left="720"/>
        <w:rPr>
          <w:rFonts w:eastAsiaTheme="minorEastAsia" w:cstheme="minorHAnsi"/>
          <w:szCs w:val="22"/>
          <w:lang w:val="en-US" w:eastAsia="zh-CN"/>
        </w:rPr>
      </w:pPr>
      <w:r w:rsidRPr="00A72F53">
        <w:rPr>
          <w:rFonts w:eastAsiaTheme="minorEastAsia" w:cstheme="minorHAnsi"/>
          <w:szCs w:val="22"/>
          <w:lang w:val="en-US" w:eastAsia="zh-CN"/>
        </w:rPr>
        <w:t>We contacted the government saying, “We will help you go house to house.”</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The government thought we were a voluntary organization and we were helping them but what we were doing was we were using their platform to approach the people.</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[South Asia; Catalyst]</w:t>
      </w:r>
    </w:p>
    <w:p w14:paraId="085977F1" w14:textId="46A5B4CE" w:rsidR="00A72F53" w:rsidRPr="00A72F53" w:rsidRDefault="009F576C" w:rsidP="00A72F53">
      <w:pPr>
        <w:spacing w:line="240" w:lineRule="auto"/>
        <w:rPr>
          <w:rFonts w:eastAsiaTheme="minorEastAsia" w:cstheme="minorHAnsi"/>
          <w:szCs w:val="22"/>
          <w:lang w:val="en-US" w:eastAsia="zh-CN"/>
        </w:rPr>
      </w:pPr>
      <w:r>
        <w:rPr>
          <w:rFonts w:eastAsiaTheme="minorEastAsia" w:cstheme="minorHAnsi"/>
          <w:szCs w:val="22"/>
          <w:lang w:val="en-US" w:eastAsia="zh-CN"/>
        </w:rPr>
        <w:tab/>
      </w:r>
      <w:r w:rsidR="00A72F53" w:rsidRPr="00A72F53">
        <w:rPr>
          <w:rFonts w:eastAsiaTheme="minorEastAsia" w:cstheme="minorHAnsi"/>
          <w:szCs w:val="22"/>
          <w:lang w:val="en-US" w:eastAsia="zh-CN"/>
        </w:rPr>
        <w:t>In addressing medical, educational, or other types of holistic needs, the compassion ministry is a tangible demonstration of the love of God.</w:t>
      </w:r>
      <w:r w:rsidR="00E42D50">
        <w:rPr>
          <w:rFonts w:eastAsiaTheme="minorEastAsia" w:cstheme="minorHAnsi"/>
          <w:szCs w:val="22"/>
          <w:lang w:val="en-US" w:eastAsia="zh-CN"/>
        </w:rPr>
        <w:t xml:space="preserve"> </w:t>
      </w:r>
      <w:r w:rsidR="00A72F53" w:rsidRPr="00A72F53">
        <w:rPr>
          <w:rFonts w:eastAsiaTheme="minorEastAsia" w:cstheme="minorHAnsi"/>
          <w:szCs w:val="22"/>
          <w:lang w:val="en-US" w:eastAsia="zh-CN"/>
        </w:rPr>
        <w:t>It is not merely a means to provide access to the community; more importantly, it can help gain access to people’s hearts.</w:t>
      </w:r>
      <w:r w:rsidR="00E42D50">
        <w:rPr>
          <w:rFonts w:eastAsiaTheme="minorEastAsia" w:cstheme="minorHAnsi"/>
          <w:szCs w:val="22"/>
          <w:lang w:val="en-US" w:eastAsia="zh-CN"/>
        </w:rPr>
        <w:t xml:space="preserve"> </w:t>
      </w:r>
      <w:r w:rsidR="00A72F53" w:rsidRPr="00A72F53">
        <w:rPr>
          <w:rFonts w:eastAsiaTheme="minorEastAsia" w:cstheme="minorHAnsi"/>
          <w:szCs w:val="22"/>
          <w:lang w:val="en-US" w:eastAsia="zh-CN"/>
        </w:rPr>
        <w:t>The compassion ministry may provoke people to ask questions that can lead to opportunities to share about Jesus.</w:t>
      </w:r>
      <w:r w:rsidR="00E42D50">
        <w:rPr>
          <w:rFonts w:eastAsiaTheme="minorEastAsia" w:cstheme="minorHAnsi"/>
          <w:szCs w:val="22"/>
          <w:lang w:val="en-US" w:eastAsia="zh-CN"/>
        </w:rPr>
        <w:t xml:space="preserve"> </w:t>
      </w:r>
      <w:r w:rsidR="00A72F53" w:rsidRPr="00A72F53">
        <w:rPr>
          <w:rFonts w:eastAsiaTheme="minorEastAsia" w:cstheme="minorHAnsi"/>
          <w:szCs w:val="22"/>
          <w:lang w:val="en-US" w:eastAsia="zh-CN"/>
        </w:rPr>
        <w:t>Often people are willing to listen to someone who shows genuine care for them.</w:t>
      </w:r>
      <w:r w:rsidR="00E42D50">
        <w:rPr>
          <w:rFonts w:eastAsiaTheme="minorEastAsia" w:cstheme="minorHAnsi"/>
          <w:szCs w:val="22"/>
          <w:lang w:val="en-US" w:eastAsia="zh-CN"/>
        </w:rPr>
        <w:t xml:space="preserve"> </w:t>
      </w:r>
    </w:p>
    <w:p w14:paraId="6B5B0F3F" w14:textId="767BBF75" w:rsidR="00A72F53" w:rsidRPr="00A72F53" w:rsidRDefault="009F576C" w:rsidP="00A72F53">
      <w:pPr>
        <w:spacing w:line="240" w:lineRule="auto"/>
        <w:rPr>
          <w:rFonts w:eastAsiaTheme="minorEastAsia" w:cstheme="minorHAnsi"/>
          <w:szCs w:val="22"/>
          <w:lang w:val="en-US" w:eastAsia="zh-CN"/>
        </w:rPr>
      </w:pPr>
      <w:r>
        <w:rPr>
          <w:rFonts w:eastAsiaTheme="minorEastAsia" w:cstheme="minorHAnsi"/>
          <w:szCs w:val="22"/>
          <w:lang w:val="en-US" w:eastAsia="zh-CN"/>
        </w:rPr>
        <w:tab/>
      </w:r>
      <w:r w:rsidR="00A72F53" w:rsidRPr="00A72F53">
        <w:rPr>
          <w:rFonts w:eastAsiaTheme="minorEastAsia" w:cstheme="minorHAnsi"/>
          <w:szCs w:val="22"/>
          <w:lang w:val="en-US" w:eastAsia="zh-CN"/>
        </w:rPr>
        <w:t>Helping people in their practical needs does not necessarily require specialized skills or funding for an aid project</w:t>
      </w:r>
      <w:r w:rsidR="00364A9E">
        <w:rPr>
          <w:rFonts w:eastAsiaTheme="minorEastAsia" w:cstheme="minorHAnsi"/>
          <w:szCs w:val="22"/>
          <w:lang w:val="en-US" w:eastAsia="zh-CN"/>
        </w:rPr>
        <w:t>. D</w:t>
      </w:r>
      <w:r w:rsidR="00A72F53" w:rsidRPr="00A72F53">
        <w:rPr>
          <w:rFonts w:eastAsiaTheme="minorEastAsia" w:cstheme="minorHAnsi"/>
          <w:szCs w:val="22"/>
          <w:lang w:val="en-US" w:eastAsia="zh-CN"/>
        </w:rPr>
        <w:t>oors may open as Christians help local people in practical ways, as in the following examples.</w:t>
      </w:r>
    </w:p>
    <w:p w14:paraId="1F64D4A8" w14:textId="090E307C" w:rsidR="00A72F53" w:rsidRPr="00A72F53" w:rsidRDefault="00A72F53" w:rsidP="00A72F53">
      <w:pPr>
        <w:spacing w:line="240" w:lineRule="auto"/>
        <w:ind w:left="720"/>
        <w:rPr>
          <w:rFonts w:eastAsiaTheme="minorEastAsia" w:cstheme="minorHAnsi"/>
          <w:szCs w:val="22"/>
          <w:lang w:val="en-US" w:eastAsia="zh-CN"/>
        </w:rPr>
      </w:pPr>
      <w:r w:rsidRPr="00A72F53">
        <w:rPr>
          <w:rFonts w:eastAsiaTheme="minorEastAsia" w:cstheme="minorHAnsi"/>
          <w:szCs w:val="22"/>
          <w:lang w:val="en-US" w:eastAsia="zh-CN"/>
        </w:rPr>
        <w:t>I came to a village… and there was no other man because the men were working in the fields.</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A truck of cement had arrived, full of sacks of cement and there was no-one who could take it out.</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I took the responsibility to do it… Nobody else helped, but when the people knew about this – that I was able to do the work that the village required – it was a blessing for me.</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 xml:space="preserve">Before that, I had tried to build relationships and invite people to the church </w:t>
      </w:r>
      <w:r w:rsidRPr="00A72F53">
        <w:rPr>
          <w:rFonts w:eastAsiaTheme="minorEastAsia" w:cstheme="minorHAnsi"/>
          <w:szCs w:val="22"/>
          <w:lang w:val="en-US" w:eastAsia="zh-CN"/>
        </w:rPr>
        <w:lastRenderedPageBreak/>
        <w:t>but people didn’t want to go.</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However, after that, people began to assist and come along.</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[Latin America; Control Group]</w:t>
      </w:r>
    </w:p>
    <w:p w14:paraId="7A3EF2BD" w14:textId="73F243A1" w:rsidR="00A72F53" w:rsidRPr="00A72F53" w:rsidRDefault="00A72F53" w:rsidP="00A72F53">
      <w:pPr>
        <w:spacing w:line="240" w:lineRule="auto"/>
        <w:ind w:left="720"/>
        <w:rPr>
          <w:rFonts w:eastAsiaTheme="minorEastAsia" w:cstheme="minorHAnsi"/>
          <w:szCs w:val="22"/>
          <w:lang w:val="en-US" w:eastAsia="zh-CN"/>
        </w:rPr>
      </w:pPr>
      <w:r w:rsidRPr="00A72F53">
        <w:rPr>
          <w:rFonts w:eastAsiaTheme="minorEastAsia" w:cstheme="minorHAnsi"/>
          <w:szCs w:val="22"/>
          <w:lang w:val="en-US" w:eastAsia="zh-CN"/>
        </w:rPr>
        <w:t>There was a guy who wanted [the Christian] to spend some time with him but this guy was a farmer and they were planting tomatoes.</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[The Christian] wanted to say, “No, I don’t have time to plant tomatoes: I’m trying to do DMM work” but he felt compelled to go with the guy.</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So he went with the guy, helped him plant tomatoes and then in the process he met a bunch of the farmers who were planting tomatoes – and seven people were led to Christ and baptized, from just planting tomatoes! [West Africa; Catalyst]</w:t>
      </w:r>
    </w:p>
    <w:p w14:paraId="3E92A125" w14:textId="72ACC4F8" w:rsidR="00A16AE2" w:rsidRDefault="009F576C" w:rsidP="00A16AE2">
      <w:pPr>
        <w:spacing w:line="240" w:lineRule="auto"/>
        <w:rPr>
          <w:rFonts w:eastAsiaTheme="minorEastAsia" w:cstheme="minorHAnsi"/>
          <w:szCs w:val="22"/>
          <w:vertAlign w:val="superscript"/>
          <w:lang w:val="en-US" w:eastAsia="zh-CN"/>
        </w:rPr>
      </w:pPr>
      <w:r>
        <w:rPr>
          <w:rFonts w:eastAsiaTheme="minorEastAsia" w:cstheme="minorHAnsi"/>
          <w:szCs w:val="22"/>
          <w:lang w:val="en-US" w:eastAsia="zh-CN"/>
        </w:rPr>
        <w:tab/>
      </w:r>
      <w:r w:rsidR="00A72F53" w:rsidRPr="00A72F53">
        <w:rPr>
          <w:rFonts w:eastAsiaTheme="minorEastAsia" w:cstheme="minorHAnsi"/>
          <w:szCs w:val="22"/>
          <w:lang w:val="en-US" w:eastAsia="zh-CN"/>
        </w:rPr>
        <w:t>Some might regard this as a form of</w:t>
      </w:r>
      <w:r w:rsidR="00364A9E">
        <w:rPr>
          <w:rFonts w:eastAsiaTheme="minorEastAsia" w:cstheme="minorHAnsi"/>
          <w:szCs w:val="22"/>
          <w:lang w:val="en-US" w:eastAsia="zh-CN"/>
        </w:rPr>
        <w:t xml:space="preserve"> “</w:t>
      </w:r>
      <w:r w:rsidR="00A72F53" w:rsidRPr="00A72F53">
        <w:rPr>
          <w:rFonts w:eastAsiaTheme="minorEastAsia" w:cstheme="minorHAnsi"/>
          <w:szCs w:val="22"/>
          <w:lang w:val="en-US" w:eastAsia="zh-CN"/>
        </w:rPr>
        <w:t>finding a person of peace</w:t>
      </w:r>
      <w:r w:rsidR="00364A9E">
        <w:rPr>
          <w:rFonts w:eastAsiaTheme="minorEastAsia" w:cstheme="minorHAnsi"/>
          <w:szCs w:val="22"/>
          <w:lang w:val="en-US" w:eastAsia="zh-CN"/>
        </w:rPr>
        <w:t>”</w:t>
      </w:r>
      <w:r w:rsidR="00A72F53" w:rsidRPr="00A72F53">
        <w:rPr>
          <w:rFonts w:eastAsiaTheme="minorEastAsia" w:cstheme="minorHAnsi"/>
          <w:szCs w:val="22"/>
          <w:lang w:val="en-US" w:eastAsia="zh-CN"/>
        </w:rPr>
        <w:t xml:space="preserve"> but it raises a wider issue because several interviewees mentioned the advantages of having a practical skill such as well-digging as a way to integrate into a community and to be accepted because one has something practical to contribute.</w:t>
      </w:r>
    </w:p>
    <w:p w14:paraId="28446E45" w14:textId="3C204F65" w:rsidR="00A72F53" w:rsidRPr="009E7EDB" w:rsidRDefault="00A72F53" w:rsidP="00A16AE2">
      <w:pPr>
        <w:pStyle w:val="berschrift4"/>
      </w:pPr>
      <w:r w:rsidRPr="009E7EDB">
        <w:t>Ministry Approach 2: We have adopted the right – movement – ministry strategy or method.</w:t>
      </w:r>
    </w:p>
    <w:p w14:paraId="398BC12D" w14:textId="77777777" w:rsidR="00364A9E" w:rsidRPr="00A72F53" w:rsidRDefault="009F576C" w:rsidP="00364A9E">
      <w:pPr>
        <w:spacing w:after="120" w:line="240" w:lineRule="auto"/>
        <w:contextualSpacing/>
        <w:rPr>
          <w:rFonts w:eastAsiaTheme="minorEastAsia" w:cstheme="minorHAnsi"/>
          <w:szCs w:val="22"/>
          <w:lang w:val="en-US" w:eastAsia="zh-CN"/>
        </w:rPr>
      </w:pPr>
      <w:r>
        <w:rPr>
          <w:rFonts w:eastAsiaTheme="minorEastAsia" w:cstheme="minorHAnsi"/>
          <w:szCs w:val="22"/>
          <w:lang w:val="en-US" w:eastAsia="zh-CN"/>
        </w:rPr>
        <w:tab/>
      </w:r>
      <w:r w:rsidR="00364A9E" w:rsidRPr="00A72F53">
        <w:rPr>
          <w:rFonts w:eastAsiaTheme="minorEastAsia" w:cstheme="minorHAnsi"/>
          <w:szCs w:val="22"/>
          <w:lang w:val="en-US" w:eastAsia="zh-CN"/>
        </w:rPr>
        <w:t>It is not surprising to find that the catalysts, who had seen a movement successfully launched, gave an average rating for this factor at 4.51 on a scale of 1 to 5, whereas the average rating for the control group, who had not yet catalyzed a movement, was 3.71.</w:t>
      </w:r>
      <w:r w:rsidR="00364A9E">
        <w:rPr>
          <w:rFonts w:eastAsiaTheme="minorEastAsia" w:cstheme="minorHAnsi"/>
          <w:szCs w:val="22"/>
          <w:lang w:val="en-US" w:eastAsia="zh-CN"/>
        </w:rPr>
        <w:t xml:space="preserve"> </w:t>
      </w:r>
      <w:r w:rsidR="00364A9E" w:rsidRPr="00A72F53">
        <w:rPr>
          <w:rFonts w:eastAsiaTheme="minorEastAsia" w:cstheme="minorHAnsi"/>
          <w:szCs w:val="22"/>
          <w:lang w:val="en-US" w:eastAsia="zh-CN"/>
        </w:rPr>
        <w:t xml:space="preserve">Those who had seen less abundant fruit in their ministry might be more hesitant about asserting that theirs was the </w:t>
      </w:r>
      <w:r w:rsidR="00364A9E">
        <w:rPr>
          <w:rFonts w:eastAsiaTheme="minorEastAsia" w:cstheme="minorHAnsi"/>
          <w:szCs w:val="22"/>
          <w:lang w:val="en-US" w:eastAsia="zh-CN"/>
        </w:rPr>
        <w:t>“</w:t>
      </w:r>
      <w:r w:rsidR="00364A9E" w:rsidRPr="00A72F53">
        <w:rPr>
          <w:rFonts w:eastAsiaTheme="minorEastAsia" w:cstheme="minorHAnsi"/>
          <w:szCs w:val="22"/>
          <w:lang w:val="en-US" w:eastAsia="zh-CN"/>
        </w:rPr>
        <w:t>right</w:t>
      </w:r>
      <w:r w:rsidR="00364A9E">
        <w:rPr>
          <w:rFonts w:eastAsiaTheme="minorEastAsia" w:cstheme="minorHAnsi"/>
          <w:szCs w:val="22"/>
          <w:lang w:val="en-US" w:eastAsia="zh-CN"/>
        </w:rPr>
        <w:t>”</w:t>
      </w:r>
      <w:r w:rsidR="00364A9E" w:rsidRPr="00A72F53">
        <w:rPr>
          <w:rFonts w:eastAsiaTheme="minorEastAsia" w:cstheme="minorHAnsi"/>
          <w:szCs w:val="22"/>
          <w:lang w:val="en-US" w:eastAsia="zh-CN"/>
        </w:rPr>
        <w:t xml:space="preserve"> approach, even though at least some of them had consciously been using the same or similar methods as those used by some of the catalysts.</w:t>
      </w:r>
    </w:p>
    <w:p w14:paraId="417EBDBB" w14:textId="77777777" w:rsidR="00364A9E" w:rsidRPr="00A72F53" w:rsidRDefault="00364A9E" w:rsidP="00364A9E">
      <w:pPr>
        <w:spacing w:before="240" w:line="240" w:lineRule="auto"/>
        <w:rPr>
          <w:rFonts w:eastAsiaTheme="minorEastAsia" w:cstheme="minorHAnsi"/>
          <w:szCs w:val="22"/>
          <w:lang w:val="en-US" w:eastAsia="zh-CN"/>
        </w:rPr>
      </w:pPr>
      <w:r>
        <w:rPr>
          <w:rFonts w:eastAsiaTheme="minorEastAsia" w:cstheme="minorHAnsi"/>
          <w:szCs w:val="22"/>
          <w:lang w:val="en-US" w:eastAsia="zh-CN"/>
        </w:rPr>
        <w:tab/>
      </w:r>
      <w:r w:rsidRPr="00A72F53">
        <w:rPr>
          <w:rFonts w:eastAsiaTheme="minorEastAsia" w:cstheme="minorHAnsi"/>
          <w:szCs w:val="22"/>
          <w:lang w:val="en-US" w:eastAsia="zh-CN"/>
        </w:rPr>
        <w:t>Watson and Watson, whose DMM approach is one of the answer options listed in question 12, comment</w:t>
      </w:r>
      <w:r>
        <w:rPr>
          <w:rFonts w:eastAsiaTheme="minorEastAsia" w:cstheme="minorHAnsi"/>
          <w:szCs w:val="22"/>
          <w:lang w:val="en-US" w:eastAsia="zh-CN"/>
        </w:rPr>
        <w:t>:</w:t>
      </w:r>
      <w:r w:rsidRPr="00A72F53">
        <w:rPr>
          <w:rFonts w:eastAsiaTheme="minorEastAsia" w:cstheme="minorHAnsi"/>
          <w:szCs w:val="22"/>
          <w:lang w:val="en-US" w:eastAsia="zh-CN"/>
        </w:rPr>
        <w:t xml:space="preserve"> </w:t>
      </w:r>
      <w:r>
        <w:rPr>
          <w:rFonts w:eastAsiaTheme="minorEastAsia" w:cstheme="minorHAnsi"/>
          <w:szCs w:val="22"/>
          <w:lang w:val="en-US" w:eastAsia="zh-CN"/>
        </w:rPr>
        <w:t>“</w:t>
      </w:r>
      <w:r w:rsidRPr="00A72F53">
        <w:rPr>
          <w:rFonts w:eastAsiaTheme="minorEastAsia" w:cstheme="minorHAnsi"/>
          <w:szCs w:val="22"/>
          <w:lang w:val="en-US" w:eastAsia="zh-CN"/>
        </w:rPr>
        <w:t>what is right for a new church may be very different from what is right for a century-old church.</w:t>
      </w:r>
      <w:r>
        <w:rPr>
          <w:rFonts w:eastAsiaTheme="minorEastAsia" w:cstheme="minorHAnsi"/>
          <w:szCs w:val="22"/>
          <w:lang w:val="en-US" w:eastAsia="zh-CN"/>
        </w:rPr>
        <w:t xml:space="preserve"> </w:t>
      </w:r>
      <w:r w:rsidRPr="00A72F53">
        <w:rPr>
          <w:rFonts w:eastAsiaTheme="minorEastAsia" w:cstheme="minorHAnsi"/>
          <w:szCs w:val="22"/>
          <w:lang w:val="en-US" w:eastAsia="zh-CN"/>
        </w:rPr>
        <w:t xml:space="preserve">Of course, this presumes we know the definition of </w:t>
      </w:r>
      <w:r w:rsidRPr="00A72F53">
        <w:rPr>
          <w:rFonts w:eastAsiaTheme="minorEastAsia" w:cstheme="minorHAnsi"/>
          <w:i/>
          <w:szCs w:val="22"/>
          <w:lang w:val="en-US" w:eastAsia="zh-CN"/>
        </w:rPr>
        <w:t>right</w:t>
      </w:r>
      <w:r w:rsidRPr="00A72F53">
        <w:rPr>
          <w:rFonts w:eastAsiaTheme="minorEastAsia" w:cstheme="minorHAnsi"/>
          <w:szCs w:val="22"/>
          <w:lang w:val="en-US" w:eastAsia="zh-CN"/>
        </w:rPr>
        <w:t>.</w:t>
      </w:r>
      <w:r>
        <w:rPr>
          <w:rFonts w:eastAsiaTheme="minorEastAsia" w:cstheme="minorHAnsi"/>
          <w:szCs w:val="22"/>
          <w:lang w:val="en-US" w:eastAsia="zh-CN"/>
        </w:rPr>
        <w:t xml:space="preserve"> </w:t>
      </w:r>
      <w:r w:rsidRPr="00A72F53">
        <w:rPr>
          <w:rFonts w:eastAsiaTheme="minorEastAsia" w:cstheme="minorHAnsi"/>
          <w:szCs w:val="22"/>
          <w:lang w:val="en-US" w:eastAsia="zh-CN"/>
        </w:rPr>
        <w:t>There are certainly absolutes, but there are also situations where there are seasonal answers/responses.</w:t>
      </w:r>
      <w:r>
        <w:rPr>
          <w:rFonts w:eastAsiaTheme="minorEastAsia" w:cstheme="minorHAnsi"/>
          <w:szCs w:val="22"/>
          <w:lang w:val="en-US" w:eastAsia="zh-CN"/>
        </w:rPr>
        <w:t>”</w:t>
      </w:r>
      <w:r w:rsidRPr="00A72F53">
        <w:rPr>
          <w:rFonts w:eastAsiaTheme="minorEastAsia" w:cstheme="minorHAnsi"/>
          <w:szCs w:val="22"/>
          <w:vertAlign w:val="superscript"/>
          <w:lang w:val="en-US" w:eastAsia="zh-CN"/>
        </w:rPr>
        <w:footnoteReference w:id="18"/>
      </w:r>
      <w:r>
        <w:rPr>
          <w:rFonts w:eastAsiaTheme="minorEastAsia" w:cstheme="minorHAnsi"/>
          <w:szCs w:val="22"/>
          <w:lang w:val="en-US" w:eastAsia="zh-CN"/>
        </w:rPr>
        <w:t xml:space="preserve"> </w:t>
      </w:r>
      <w:r w:rsidRPr="00A72F53">
        <w:rPr>
          <w:rFonts w:eastAsiaTheme="minorEastAsia" w:cstheme="minorHAnsi"/>
          <w:szCs w:val="22"/>
          <w:lang w:val="en-US" w:eastAsia="zh-CN"/>
        </w:rPr>
        <w:t>Moreover, the use of the definite article (</w:t>
      </w:r>
      <w:r>
        <w:rPr>
          <w:rFonts w:eastAsiaTheme="minorEastAsia" w:cstheme="minorHAnsi"/>
          <w:szCs w:val="22"/>
          <w:lang w:val="en-US" w:eastAsia="zh-CN"/>
        </w:rPr>
        <w:t>“</w:t>
      </w:r>
      <w:r w:rsidRPr="00A72F53">
        <w:rPr>
          <w:rFonts w:eastAsiaTheme="minorEastAsia" w:cstheme="minorHAnsi"/>
          <w:i/>
          <w:szCs w:val="22"/>
          <w:lang w:val="en-US" w:eastAsia="zh-CN"/>
        </w:rPr>
        <w:t>the</w:t>
      </w:r>
      <w:r w:rsidRPr="00A72F53">
        <w:rPr>
          <w:rFonts w:eastAsiaTheme="minorEastAsia" w:cstheme="minorHAnsi"/>
          <w:szCs w:val="22"/>
          <w:lang w:val="en-US" w:eastAsia="zh-CN"/>
        </w:rPr>
        <w:t xml:space="preserve"> right… strategy or method</w:t>
      </w:r>
      <w:r>
        <w:rPr>
          <w:rFonts w:eastAsiaTheme="minorEastAsia" w:cstheme="minorHAnsi"/>
          <w:szCs w:val="22"/>
          <w:lang w:val="en-US" w:eastAsia="zh-CN"/>
        </w:rPr>
        <w:t>”</w:t>
      </w:r>
      <w:r w:rsidRPr="00A72F53">
        <w:rPr>
          <w:rFonts w:eastAsiaTheme="minorEastAsia" w:cstheme="minorHAnsi"/>
          <w:szCs w:val="22"/>
          <w:lang w:val="en-US" w:eastAsia="zh-CN"/>
        </w:rPr>
        <w:t>) seems to imply that there is only one approach that is right. It m</w:t>
      </w:r>
      <w:r>
        <w:rPr>
          <w:rFonts w:eastAsiaTheme="minorEastAsia" w:cstheme="minorHAnsi"/>
          <w:szCs w:val="22"/>
          <w:lang w:val="en-US" w:eastAsia="zh-CN"/>
        </w:rPr>
        <w:t>ay</w:t>
      </w:r>
      <w:r w:rsidRPr="00A72F53">
        <w:rPr>
          <w:rFonts w:eastAsiaTheme="minorEastAsia" w:cstheme="minorHAnsi"/>
          <w:szCs w:val="22"/>
          <w:lang w:val="en-US" w:eastAsia="zh-CN"/>
        </w:rPr>
        <w:t xml:space="preserve"> be that those giving a lower ranking to this factor are displaying a measure of humility.</w:t>
      </w:r>
    </w:p>
    <w:p w14:paraId="47A6A194" w14:textId="3E0ADADE" w:rsidR="00A72F53" w:rsidRDefault="009F576C" w:rsidP="00364A9E">
      <w:pPr>
        <w:spacing w:after="120" w:line="240" w:lineRule="auto"/>
        <w:contextualSpacing/>
        <w:rPr>
          <w:rFonts w:eastAsiaTheme="minorEastAsia" w:cstheme="minorHAnsi"/>
          <w:szCs w:val="22"/>
          <w:lang w:val="en-US" w:eastAsia="zh-CN"/>
        </w:rPr>
      </w:pPr>
      <w:r>
        <w:rPr>
          <w:rFonts w:eastAsiaTheme="minorEastAsia" w:cstheme="minorHAnsi"/>
          <w:szCs w:val="22"/>
          <w:lang w:val="en-US" w:eastAsia="zh-CN"/>
        </w:rPr>
        <w:tab/>
      </w:r>
      <w:r w:rsidR="00A72F53" w:rsidRPr="00A72F53">
        <w:rPr>
          <w:rFonts w:eastAsiaTheme="minorEastAsia" w:cstheme="minorHAnsi"/>
          <w:szCs w:val="22"/>
          <w:lang w:val="en-US" w:eastAsia="zh-CN"/>
        </w:rPr>
        <w:t>Often a model for outreach is taken from the instructions given by Jesus to the Twelve and to the 70 (or 72), as recorded in Matthew 10: 1-16, Luke 9: 1-6 and Luke 10: 1-20.</w:t>
      </w:r>
      <w:r w:rsidR="00E42D50">
        <w:rPr>
          <w:rFonts w:eastAsiaTheme="minorEastAsia" w:cstheme="minorHAnsi"/>
          <w:szCs w:val="22"/>
          <w:lang w:val="en-US" w:eastAsia="zh-CN"/>
        </w:rPr>
        <w:t xml:space="preserve"> </w:t>
      </w:r>
      <w:r w:rsidR="00A72F53" w:rsidRPr="00A72F53">
        <w:rPr>
          <w:rFonts w:eastAsiaTheme="minorEastAsia" w:cstheme="minorHAnsi"/>
          <w:szCs w:val="22"/>
          <w:lang w:val="en-US" w:eastAsia="zh-CN"/>
        </w:rPr>
        <w:t>One of the catalysts stated:</w:t>
      </w:r>
    </w:p>
    <w:p w14:paraId="417B488C" w14:textId="77777777" w:rsidR="00364A9E" w:rsidRPr="00A72F53" w:rsidRDefault="00364A9E" w:rsidP="00364A9E">
      <w:pPr>
        <w:spacing w:after="120" w:line="240" w:lineRule="auto"/>
        <w:contextualSpacing/>
        <w:rPr>
          <w:rFonts w:eastAsiaTheme="minorEastAsia" w:cstheme="minorHAnsi"/>
          <w:szCs w:val="22"/>
          <w:lang w:val="en-US" w:eastAsia="zh-CN"/>
        </w:rPr>
      </w:pPr>
    </w:p>
    <w:p w14:paraId="5E919649" w14:textId="28CAC7AC" w:rsidR="00A72F53" w:rsidRPr="00A72F53" w:rsidRDefault="00A72F53" w:rsidP="00A72F53">
      <w:pPr>
        <w:spacing w:line="240" w:lineRule="auto"/>
        <w:ind w:left="720"/>
        <w:rPr>
          <w:rFonts w:eastAsiaTheme="minorEastAsia" w:cstheme="minorHAnsi"/>
          <w:szCs w:val="22"/>
          <w:lang w:val="en-US" w:eastAsia="zh-CN"/>
        </w:rPr>
      </w:pPr>
      <w:r w:rsidRPr="00A72F53">
        <w:rPr>
          <w:rFonts w:eastAsiaTheme="minorEastAsia" w:cstheme="minorHAnsi"/>
          <w:szCs w:val="22"/>
          <w:lang w:val="en-US" w:eastAsia="zh-CN"/>
        </w:rPr>
        <w:t>We learned that Jesus actually heals people and raises people from the dead and if you command people to be healed and raised from the dead they'll actually do it.</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Poor uneducated [people] - they actually believe this stuff, so these people started commanding people to come back to life.</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We weren't seeing any healings happen until I changed and I started to teach it from the Word. That's a difference between what we're seeing happen and a lot of other CPM and DMM gurus. [Southeast Asia; catalyst]</w:t>
      </w:r>
    </w:p>
    <w:p w14:paraId="123F6176" w14:textId="53FD64A7" w:rsidR="00A72F53" w:rsidRPr="00A72F53" w:rsidRDefault="009F576C" w:rsidP="00A72F53">
      <w:pPr>
        <w:spacing w:line="240" w:lineRule="auto"/>
        <w:rPr>
          <w:rFonts w:eastAsiaTheme="minorEastAsia" w:cstheme="minorHAnsi"/>
          <w:szCs w:val="22"/>
          <w:lang w:val="en-US" w:eastAsia="zh-CN"/>
        </w:rPr>
      </w:pPr>
      <w:r>
        <w:rPr>
          <w:rFonts w:eastAsiaTheme="minorEastAsia" w:cstheme="minorHAnsi"/>
          <w:szCs w:val="22"/>
          <w:lang w:val="en-US" w:eastAsia="zh-CN"/>
        </w:rPr>
        <w:tab/>
      </w:r>
      <w:r w:rsidR="00A72F53" w:rsidRPr="00A72F53">
        <w:rPr>
          <w:rFonts w:eastAsiaTheme="minorEastAsia" w:cstheme="minorHAnsi"/>
          <w:szCs w:val="22"/>
          <w:lang w:val="en-US" w:eastAsia="zh-CN"/>
        </w:rPr>
        <w:t>In the interviews</w:t>
      </w:r>
      <w:r w:rsidR="00EE4254">
        <w:rPr>
          <w:rFonts w:eastAsiaTheme="minorEastAsia" w:cstheme="minorHAnsi"/>
          <w:szCs w:val="22"/>
          <w:lang w:val="en-US" w:eastAsia="zh-CN"/>
        </w:rPr>
        <w:t>,</w:t>
      </w:r>
      <w:r w:rsidR="00A72F53" w:rsidRPr="00A72F53">
        <w:rPr>
          <w:rFonts w:eastAsiaTheme="minorEastAsia" w:cstheme="minorHAnsi"/>
          <w:szCs w:val="22"/>
          <w:lang w:val="en-US" w:eastAsia="zh-CN"/>
        </w:rPr>
        <w:t xml:space="preserve"> both catalysts and those in the control group sometimes commented that a frustration with existing methods had led them to experiment with new forms of outreach.</w:t>
      </w:r>
      <w:r w:rsidR="00E42D50">
        <w:rPr>
          <w:rFonts w:eastAsiaTheme="minorEastAsia" w:cstheme="minorHAnsi"/>
          <w:szCs w:val="22"/>
          <w:lang w:val="en-US" w:eastAsia="zh-CN"/>
        </w:rPr>
        <w:t xml:space="preserve"> </w:t>
      </w:r>
      <w:r w:rsidR="00A72F53" w:rsidRPr="00A72F53">
        <w:rPr>
          <w:rFonts w:eastAsiaTheme="minorEastAsia" w:cstheme="minorHAnsi"/>
          <w:szCs w:val="22"/>
          <w:lang w:val="en-US" w:eastAsia="zh-CN"/>
        </w:rPr>
        <w:t>Courage is required to break free from the shackles of church tradition or to challenge traditional methods, especially in the face of opposition from other Christians. Finding a viable alternative also requires qualities such as being innovative, creative, flexible, and willing to learn from one’s own mistakes.</w:t>
      </w:r>
    </w:p>
    <w:p w14:paraId="248AB7C6" w14:textId="3EC6758E" w:rsidR="00A72F53" w:rsidRPr="00A72F53" w:rsidRDefault="00A72F53" w:rsidP="00A72F53">
      <w:pPr>
        <w:spacing w:line="240" w:lineRule="auto"/>
        <w:ind w:left="720"/>
        <w:rPr>
          <w:rFonts w:eastAsiaTheme="minorEastAsia" w:cstheme="minorHAnsi"/>
          <w:szCs w:val="22"/>
          <w:lang w:val="en-US" w:eastAsia="zh-CN"/>
        </w:rPr>
      </w:pPr>
      <w:r w:rsidRPr="00A72F53">
        <w:rPr>
          <w:rFonts w:eastAsiaTheme="minorEastAsia" w:cstheme="minorHAnsi"/>
          <w:szCs w:val="22"/>
          <w:lang w:val="en-US" w:eastAsia="zh-CN"/>
        </w:rPr>
        <w:lastRenderedPageBreak/>
        <w:t>I said: “What is it that we're doing wrong?</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Why are they rejecting the gospel?”</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I looked at the culture and looked at the language and our dependency on Western money: it was so power-controlled and they were telling people what to do.</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I said, ‘How about doing it the other way round, and letting the people discover what to do by the help of the Holy Spirit?’ I was also thinking about the gender issue.</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At that time only men could baptize people…. Did Jesus give the Great Commission only to men or to all?</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Is obedience only for men or for all?</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In those days I had more questions than answers.</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If I asked anyone, people in the ministry were very defensive and no-one was willing to give me an answer. [South Asia; Catalyst]</w:t>
      </w:r>
    </w:p>
    <w:p w14:paraId="4E2FF0CB" w14:textId="77777777" w:rsidR="00EE4254" w:rsidRPr="00EE4254" w:rsidRDefault="00A72F53" w:rsidP="00EE4254">
      <w:pPr>
        <w:spacing w:line="240" w:lineRule="auto"/>
        <w:ind w:left="720"/>
        <w:rPr>
          <w:rFonts w:eastAsiaTheme="minorEastAsia" w:cstheme="minorHAnsi"/>
          <w:szCs w:val="22"/>
          <w:lang w:val="en-US" w:eastAsia="zh-CN"/>
        </w:rPr>
      </w:pPr>
      <w:r w:rsidRPr="00A72F53">
        <w:rPr>
          <w:rFonts w:eastAsiaTheme="minorEastAsia" w:cstheme="minorHAnsi"/>
          <w:szCs w:val="22"/>
          <w:lang w:val="en-US" w:eastAsia="zh-CN"/>
        </w:rPr>
        <w:t xml:space="preserve"> </w:t>
      </w:r>
      <w:r w:rsidR="00EE4254" w:rsidRPr="00EE4254">
        <w:rPr>
          <w:rFonts w:eastAsiaTheme="minorEastAsia" w:cstheme="minorHAnsi"/>
          <w:szCs w:val="22"/>
          <w:lang w:val="en-US" w:eastAsia="zh-CN"/>
        </w:rPr>
        <w:t>What everybody else was saying “Don't do”:  that usually works in our case! [Southeast Asia; Catalyst]</w:t>
      </w:r>
    </w:p>
    <w:p w14:paraId="20357A9C" w14:textId="77777777" w:rsidR="00EE4254" w:rsidRPr="00EE4254" w:rsidRDefault="00EE4254" w:rsidP="00EE4254">
      <w:pPr>
        <w:spacing w:line="240" w:lineRule="auto"/>
        <w:rPr>
          <w:rFonts w:eastAsiaTheme="minorEastAsia" w:cstheme="minorHAnsi"/>
          <w:szCs w:val="22"/>
          <w:lang w:val="en-US" w:eastAsia="zh-CN"/>
        </w:rPr>
      </w:pPr>
      <w:r w:rsidRPr="00EE4254">
        <w:rPr>
          <w:rFonts w:eastAsiaTheme="minorEastAsia" w:cstheme="minorHAnsi"/>
          <w:szCs w:val="22"/>
          <w:lang w:val="en-US" w:eastAsia="zh-CN"/>
        </w:rPr>
        <w:tab/>
        <w:t xml:space="preserve">These quotations illustrate how some catalysts are willing to fly in the face of established ministry methods and have the courage to try innovative approaches. This requires courage and creativity as well as some of the other traits highlighted by the online survey. What others had thought were “wrong” ministry approaches have proven to be successful in catalyzing movements. This is why the catalysts are now confident that their approaches, while varying among each other to some extent, have indeed been the “right” ones for their specific cultural contexts. </w:t>
      </w:r>
    </w:p>
    <w:p w14:paraId="524FE807" w14:textId="0805C9C9" w:rsidR="00A72F53" w:rsidRDefault="00A72F53" w:rsidP="00151290">
      <w:pPr>
        <w:pStyle w:val="berschrift4"/>
        <w:rPr>
          <w:lang w:eastAsia="zh-CN"/>
        </w:rPr>
      </w:pPr>
      <w:r w:rsidRPr="00A72F53">
        <w:rPr>
          <w:lang w:eastAsia="zh-CN"/>
        </w:rPr>
        <w:t>Ministry Approach 3: We have used a contextualized ministry approach</w:t>
      </w:r>
    </w:p>
    <w:p w14:paraId="0371EFB5" w14:textId="4615E4F7" w:rsidR="00A72F53" w:rsidRPr="00A72F53" w:rsidRDefault="009F576C" w:rsidP="00A72F53">
      <w:pPr>
        <w:spacing w:line="240" w:lineRule="auto"/>
        <w:rPr>
          <w:rFonts w:eastAsiaTheme="minorEastAsia" w:cstheme="minorHAnsi"/>
          <w:szCs w:val="22"/>
          <w:lang w:val="en-US" w:eastAsia="zh-CN"/>
        </w:rPr>
      </w:pPr>
      <w:r>
        <w:rPr>
          <w:rFonts w:eastAsiaTheme="minorEastAsia" w:cstheme="minorHAnsi"/>
          <w:szCs w:val="22"/>
          <w:lang w:val="en-US" w:eastAsia="zh-CN"/>
        </w:rPr>
        <w:tab/>
      </w:r>
      <w:r w:rsidR="00A72F53" w:rsidRPr="00A72F53">
        <w:rPr>
          <w:rFonts w:eastAsiaTheme="minorEastAsia" w:cstheme="minorHAnsi"/>
          <w:szCs w:val="22"/>
          <w:lang w:val="en-US" w:eastAsia="zh-CN"/>
        </w:rPr>
        <w:t xml:space="preserve">In the online survey, there is no significant difference between the catalysts and the control group in terms of their using a contextualized approach. The only </w:t>
      </w:r>
      <w:r w:rsidR="00EE4254">
        <w:rPr>
          <w:rFonts w:eastAsiaTheme="minorEastAsia" w:cstheme="minorHAnsi"/>
          <w:szCs w:val="22"/>
          <w:lang w:val="en-US" w:eastAsia="zh-CN"/>
        </w:rPr>
        <w:t xml:space="preserve">significant </w:t>
      </w:r>
      <w:r w:rsidR="00A72F53" w:rsidRPr="00A72F53">
        <w:rPr>
          <w:rFonts w:eastAsiaTheme="minorEastAsia" w:cstheme="minorHAnsi"/>
          <w:szCs w:val="22"/>
          <w:lang w:val="en-US" w:eastAsia="zh-CN"/>
        </w:rPr>
        <w:t>difference is that those from outside an ethnic group tend to attach greater importance to the use of a contextualized approach than those ministering within their own culture.</w:t>
      </w:r>
      <w:r w:rsidR="00A72F53" w:rsidRPr="00A72F53">
        <w:rPr>
          <w:rFonts w:eastAsiaTheme="minorEastAsia" w:cstheme="minorHAnsi"/>
          <w:szCs w:val="22"/>
          <w:vertAlign w:val="superscript"/>
          <w:lang w:val="en-US" w:eastAsia="zh-CN"/>
        </w:rPr>
        <w:footnoteReference w:id="19"/>
      </w:r>
      <w:r w:rsidR="00A72F53" w:rsidRPr="00A72F53">
        <w:rPr>
          <w:rFonts w:eastAsiaTheme="minorEastAsia" w:cstheme="minorHAnsi"/>
          <w:szCs w:val="22"/>
          <w:lang w:val="en-US" w:eastAsia="zh-CN"/>
        </w:rPr>
        <w:t xml:space="preserve"> The latter are likely to contextualize their approaches naturally, without being so aware that what they are doing is actually a form of contextualization.</w:t>
      </w:r>
      <w:r w:rsidR="00E42D50">
        <w:rPr>
          <w:rFonts w:eastAsiaTheme="minorEastAsia" w:cstheme="minorHAnsi"/>
          <w:szCs w:val="22"/>
          <w:lang w:val="en-US" w:eastAsia="zh-CN"/>
        </w:rPr>
        <w:t xml:space="preserve"> </w:t>
      </w:r>
    </w:p>
    <w:p w14:paraId="481EC85B" w14:textId="77777777" w:rsidR="00EE4254" w:rsidRPr="00A72F53" w:rsidRDefault="009F576C" w:rsidP="00EE4254">
      <w:pPr>
        <w:spacing w:after="240" w:line="240" w:lineRule="auto"/>
        <w:rPr>
          <w:rFonts w:eastAsiaTheme="minorEastAsia" w:cstheme="minorHAnsi"/>
          <w:szCs w:val="22"/>
          <w:lang w:val="en-US" w:eastAsia="zh-CN"/>
        </w:rPr>
      </w:pPr>
      <w:r>
        <w:rPr>
          <w:rFonts w:eastAsiaTheme="minorEastAsia" w:cstheme="minorHAnsi"/>
          <w:szCs w:val="22"/>
          <w:lang w:val="en-US" w:eastAsia="zh-CN"/>
        </w:rPr>
        <w:tab/>
      </w:r>
      <w:r w:rsidR="00EE4254" w:rsidRPr="00A72F53">
        <w:rPr>
          <w:rFonts w:eastAsiaTheme="minorEastAsia" w:cstheme="minorHAnsi"/>
          <w:szCs w:val="22"/>
          <w:lang w:val="en-US" w:eastAsia="zh-CN"/>
        </w:rPr>
        <w:t xml:space="preserve">From the interviews, however, it became clear that people understood </w:t>
      </w:r>
      <w:r w:rsidR="00EE4254">
        <w:rPr>
          <w:rFonts w:eastAsiaTheme="minorEastAsia" w:cstheme="minorHAnsi"/>
          <w:szCs w:val="22"/>
          <w:lang w:val="en-US" w:eastAsia="zh-CN"/>
        </w:rPr>
        <w:t>“</w:t>
      </w:r>
      <w:r w:rsidR="00EE4254" w:rsidRPr="00A72F53">
        <w:rPr>
          <w:rFonts w:eastAsiaTheme="minorEastAsia" w:cstheme="minorHAnsi"/>
          <w:szCs w:val="22"/>
          <w:lang w:val="en-US" w:eastAsia="zh-CN"/>
        </w:rPr>
        <w:t>contextualized approaches</w:t>
      </w:r>
      <w:r w:rsidR="00EE4254">
        <w:rPr>
          <w:rFonts w:eastAsiaTheme="minorEastAsia" w:cstheme="minorHAnsi"/>
          <w:szCs w:val="22"/>
          <w:lang w:val="en-US" w:eastAsia="zh-CN"/>
        </w:rPr>
        <w:t>”</w:t>
      </w:r>
      <w:r w:rsidR="00EE4254" w:rsidRPr="00A72F53">
        <w:rPr>
          <w:rFonts w:eastAsiaTheme="minorEastAsia" w:cstheme="minorHAnsi"/>
          <w:szCs w:val="22"/>
          <w:lang w:val="en-US" w:eastAsia="zh-CN"/>
        </w:rPr>
        <w:t xml:space="preserve"> in a variety of ways.</w:t>
      </w:r>
      <w:r w:rsidR="00EE4254">
        <w:rPr>
          <w:rFonts w:eastAsiaTheme="minorEastAsia" w:cstheme="minorHAnsi"/>
          <w:szCs w:val="22"/>
          <w:lang w:val="en-US" w:eastAsia="zh-CN"/>
        </w:rPr>
        <w:t xml:space="preserve"> </w:t>
      </w:r>
      <w:r w:rsidR="00EE4254" w:rsidRPr="00A72F53">
        <w:rPr>
          <w:rFonts w:eastAsiaTheme="minorEastAsia" w:cstheme="minorHAnsi"/>
          <w:szCs w:val="22"/>
          <w:lang w:val="en-US" w:eastAsia="zh-CN"/>
        </w:rPr>
        <w:t xml:space="preserve">For instance, some working with Muslims consider that they are being contextualize’ if they use </w:t>
      </w:r>
      <w:r w:rsidR="00EE4254">
        <w:rPr>
          <w:rFonts w:eastAsiaTheme="minorEastAsia" w:cstheme="minorHAnsi"/>
          <w:szCs w:val="22"/>
          <w:lang w:val="en-US" w:eastAsia="zh-CN"/>
        </w:rPr>
        <w:t>q</w:t>
      </w:r>
      <w:r w:rsidR="00EE4254" w:rsidRPr="00A72F53">
        <w:rPr>
          <w:rFonts w:eastAsiaTheme="minorEastAsia" w:cstheme="minorHAnsi"/>
          <w:szCs w:val="22"/>
          <w:lang w:val="en-US" w:eastAsia="zh-CN"/>
        </w:rPr>
        <w:t>ur’anic terminology, such as referring to Jesus as “Isa</w:t>
      </w:r>
      <w:r w:rsidR="00EE4254">
        <w:rPr>
          <w:rFonts w:eastAsiaTheme="minorEastAsia" w:cstheme="minorHAnsi"/>
          <w:szCs w:val="22"/>
          <w:lang w:val="en-US" w:eastAsia="zh-CN"/>
        </w:rPr>
        <w:t>,</w:t>
      </w:r>
      <w:r w:rsidR="00EE4254" w:rsidRPr="00A72F53">
        <w:rPr>
          <w:rFonts w:eastAsiaTheme="minorEastAsia" w:cstheme="minorHAnsi"/>
          <w:szCs w:val="22"/>
          <w:lang w:val="en-US" w:eastAsia="zh-CN"/>
        </w:rPr>
        <w:t>” or Moses as “Musa</w:t>
      </w:r>
      <w:r w:rsidR="00EE4254">
        <w:rPr>
          <w:rFonts w:eastAsiaTheme="minorEastAsia" w:cstheme="minorHAnsi"/>
          <w:szCs w:val="22"/>
          <w:lang w:val="en-US" w:eastAsia="zh-CN"/>
        </w:rPr>
        <w:t>,</w:t>
      </w:r>
      <w:r w:rsidR="00EE4254" w:rsidRPr="00A72F53">
        <w:rPr>
          <w:rFonts w:eastAsiaTheme="minorEastAsia" w:cstheme="minorHAnsi"/>
          <w:szCs w:val="22"/>
          <w:lang w:val="en-US" w:eastAsia="zh-CN"/>
        </w:rPr>
        <w:t>” instead of the equivalent term prevalent among Christians in the language used for communication.</w:t>
      </w:r>
      <w:r w:rsidR="00EE4254">
        <w:rPr>
          <w:rFonts w:eastAsiaTheme="minorEastAsia" w:cstheme="minorHAnsi"/>
          <w:szCs w:val="22"/>
          <w:lang w:val="en-US" w:eastAsia="zh-CN"/>
        </w:rPr>
        <w:t xml:space="preserve"> </w:t>
      </w:r>
      <w:r w:rsidR="00EE4254" w:rsidRPr="00A72F53">
        <w:rPr>
          <w:rFonts w:eastAsiaTheme="minorEastAsia" w:cstheme="minorHAnsi"/>
          <w:szCs w:val="22"/>
          <w:lang w:val="en-US" w:eastAsia="zh-CN"/>
        </w:rPr>
        <w:t>In some cases, interviewees said that when speaking to Muslims they also used the Qur’an as an element of the culture which can be used as a bridge to sharing with Muslims about Jesus.</w:t>
      </w:r>
      <w:r w:rsidR="00EE4254">
        <w:rPr>
          <w:rFonts w:eastAsiaTheme="minorEastAsia" w:cstheme="minorHAnsi"/>
          <w:szCs w:val="22"/>
          <w:lang w:val="en-US" w:eastAsia="zh-CN"/>
        </w:rPr>
        <w:t xml:space="preserve"> </w:t>
      </w:r>
      <w:r w:rsidR="00EE4254" w:rsidRPr="00A72F53">
        <w:rPr>
          <w:rFonts w:eastAsiaTheme="minorEastAsia" w:cstheme="minorHAnsi"/>
          <w:szCs w:val="22"/>
          <w:lang w:val="en-US" w:eastAsia="zh-CN"/>
        </w:rPr>
        <w:t>Others see contextualization more in terms of the structure of church services, using local instruments in worship songs, or meeting on a Friday instead of a Sunday.</w:t>
      </w:r>
      <w:r w:rsidR="00EE4254">
        <w:rPr>
          <w:rFonts w:eastAsiaTheme="minorEastAsia" w:cstheme="minorHAnsi"/>
          <w:szCs w:val="22"/>
          <w:lang w:val="en-US" w:eastAsia="zh-CN"/>
        </w:rPr>
        <w:t xml:space="preserve"> </w:t>
      </w:r>
    </w:p>
    <w:p w14:paraId="5FF9141D" w14:textId="77777777" w:rsidR="00EE4254" w:rsidRPr="00A72F53" w:rsidRDefault="00EE4254" w:rsidP="00EE4254">
      <w:pPr>
        <w:spacing w:after="240" w:line="240" w:lineRule="auto"/>
        <w:rPr>
          <w:rFonts w:eastAsiaTheme="minorEastAsia" w:cstheme="minorHAnsi"/>
          <w:szCs w:val="22"/>
          <w:lang w:val="en-US" w:eastAsia="zh-CN"/>
        </w:rPr>
      </w:pPr>
      <w:r>
        <w:rPr>
          <w:rFonts w:eastAsiaTheme="minorEastAsia" w:cstheme="minorHAnsi"/>
          <w:szCs w:val="22"/>
          <w:lang w:val="en-US" w:eastAsia="zh-CN"/>
        </w:rPr>
        <w:tab/>
      </w:r>
      <w:r w:rsidRPr="00A72F53">
        <w:rPr>
          <w:rFonts w:eastAsiaTheme="minorEastAsia" w:cstheme="minorHAnsi"/>
          <w:szCs w:val="22"/>
          <w:lang w:val="en-US" w:eastAsia="zh-CN"/>
        </w:rPr>
        <w:t>This principle is taken further by some who see no problem in using local forms of prayer of the other religion instead of imitating postures perceived to be “Christian” prayer forms</w:t>
      </w:r>
      <w:r>
        <w:rPr>
          <w:rFonts w:eastAsiaTheme="minorEastAsia" w:cstheme="minorHAnsi"/>
          <w:szCs w:val="22"/>
          <w:lang w:val="en-US" w:eastAsia="zh-CN"/>
        </w:rPr>
        <w:t>.</w:t>
      </w:r>
      <w:r w:rsidRPr="00A72F53">
        <w:rPr>
          <w:rFonts w:eastAsiaTheme="minorEastAsia" w:cstheme="minorHAnsi"/>
          <w:szCs w:val="22"/>
          <w:lang w:val="en-US" w:eastAsia="zh-CN"/>
        </w:rPr>
        <w:t xml:space="preserve"> </w:t>
      </w:r>
      <w:r>
        <w:rPr>
          <w:rFonts w:eastAsiaTheme="minorEastAsia" w:cstheme="minorHAnsi"/>
          <w:szCs w:val="22"/>
          <w:lang w:val="en-US" w:eastAsia="zh-CN"/>
        </w:rPr>
        <w:t>T</w:t>
      </w:r>
      <w:r w:rsidRPr="00A72F53">
        <w:rPr>
          <w:rFonts w:eastAsiaTheme="minorEastAsia" w:cstheme="minorHAnsi"/>
          <w:szCs w:val="22"/>
          <w:lang w:val="en-US" w:eastAsia="zh-CN"/>
        </w:rPr>
        <w:t>hey see it as a question not of the form but of the content of the prayer.</w:t>
      </w:r>
      <w:r>
        <w:rPr>
          <w:rFonts w:eastAsiaTheme="minorEastAsia" w:cstheme="minorHAnsi"/>
          <w:szCs w:val="22"/>
          <w:lang w:val="en-US" w:eastAsia="zh-CN"/>
        </w:rPr>
        <w:t xml:space="preserve"> </w:t>
      </w:r>
      <w:r w:rsidRPr="00A72F53">
        <w:rPr>
          <w:rFonts w:eastAsiaTheme="minorEastAsia" w:cstheme="minorHAnsi"/>
          <w:szCs w:val="22"/>
          <w:lang w:val="en-US" w:eastAsia="zh-CN"/>
        </w:rPr>
        <w:t>For example, a catalyst working in a Buddhist context in Southeast Asia asked about the meaning for local people of ringing a small bell and he was told “it means you're talking to a good spirit</w:t>
      </w:r>
      <w:r>
        <w:rPr>
          <w:rFonts w:eastAsiaTheme="minorEastAsia" w:cstheme="minorHAnsi"/>
          <w:szCs w:val="22"/>
          <w:lang w:val="en-US" w:eastAsia="zh-CN"/>
        </w:rPr>
        <w:t>.</w:t>
      </w:r>
      <w:r w:rsidRPr="00A72F53">
        <w:rPr>
          <w:rFonts w:eastAsiaTheme="minorEastAsia" w:cstheme="minorHAnsi"/>
          <w:szCs w:val="22"/>
          <w:lang w:val="en-US" w:eastAsia="zh-CN"/>
        </w:rPr>
        <w:t>”</w:t>
      </w:r>
      <w:r>
        <w:rPr>
          <w:rFonts w:eastAsiaTheme="minorEastAsia" w:cstheme="minorHAnsi"/>
          <w:szCs w:val="22"/>
          <w:lang w:val="en-US" w:eastAsia="zh-CN"/>
        </w:rPr>
        <w:t xml:space="preserve"> </w:t>
      </w:r>
      <w:r w:rsidRPr="00A72F53">
        <w:rPr>
          <w:rFonts w:eastAsiaTheme="minorEastAsia" w:cstheme="minorHAnsi"/>
          <w:szCs w:val="22"/>
          <w:lang w:val="en-US" w:eastAsia="zh-CN"/>
        </w:rPr>
        <w:t>He commented, “</w:t>
      </w:r>
      <w:r>
        <w:rPr>
          <w:rFonts w:eastAsiaTheme="minorEastAsia" w:cstheme="minorHAnsi"/>
          <w:szCs w:val="22"/>
          <w:lang w:val="en-US" w:eastAsia="zh-CN"/>
        </w:rPr>
        <w:t>J</w:t>
      </w:r>
      <w:r w:rsidRPr="00A72F53">
        <w:rPr>
          <w:rFonts w:eastAsiaTheme="minorEastAsia" w:cstheme="minorHAnsi"/>
          <w:szCs w:val="22"/>
          <w:lang w:val="en-US" w:eastAsia="zh-CN"/>
        </w:rPr>
        <w:t>ust asking that question was a breakthrough</w:t>
      </w:r>
      <w:r>
        <w:rPr>
          <w:rFonts w:eastAsiaTheme="minorEastAsia" w:cstheme="minorHAnsi"/>
          <w:szCs w:val="22"/>
          <w:lang w:val="en-US" w:eastAsia="zh-CN"/>
        </w:rPr>
        <w:t>.</w:t>
      </w:r>
      <w:r w:rsidRPr="00A72F53">
        <w:rPr>
          <w:rFonts w:eastAsiaTheme="minorEastAsia" w:cstheme="minorHAnsi"/>
          <w:szCs w:val="22"/>
          <w:lang w:val="en-US" w:eastAsia="zh-CN"/>
        </w:rPr>
        <w:t>”</w:t>
      </w:r>
      <w:r>
        <w:rPr>
          <w:rFonts w:eastAsiaTheme="minorEastAsia" w:cstheme="minorHAnsi"/>
          <w:szCs w:val="22"/>
          <w:lang w:val="en-US" w:eastAsia="zh-CN"/>
        </w:rPr>
        <w:t xml:space="preserve"> </w:t>
      </w:r>
      <w:r w:rsidRPr="00A72F53">
        <w:rPr>
          <w:rFonts w:eastAsiaTheme="minorEastAsia" w:cstheme="minorHAnsi"/>
          <w:szCs w:val="22"/>
          <w:lang w:val="en-US" w:eastAsia="zh-CN"/>
        </w:rPr>
        <w:t>Likewise, he said</w:t>
      </w:r>
      <w:r>
        <w:rPr>
          <w:rFonts w:eastAsiaTheme="minorEastAsia" w:cstheme="minorHAnsi"/>
          <w:szCs w:val="22"/>
          <w:lang w:val="en-US" w:eastAsia="zh-CN"/>
        </w:rPr>
        <w:t>:</w:t>
      </w:r>
      <w:r w:rsidRPr="00A72F53">
        <w:rPr>
          <w:rFonts w:eastAsiaTheme="minorEastAsia" w:cstheme="minorHAnsi"/>
          <w:szCs w:val="22"/>
          <w:lang w:val="en-US" w:eastAsia="zh-CN"/>
        </w:rPr>
        <w:t xml:space="preserve"> “It’s radical [here] to pray with your hands up [above one’s head] but Christians using that form of prayer was also a breakthrough.</w:t>
      </w:r>
      <w:r w:rsidRPr="00A72F53">
        <w:rPr>
          <w:rFonts w:eastAsiaTheme="minorEastAsia" w:cstheme="minorHAnsi"/>
          <w:szCs w:val="22"/>
          <w:vertAlign w:val="superscript"/>
          <w:lang w:val="en-US" w:eastAsia="zh-CN"/>
        </w:rPr>
        <w:footnoteReference w:id="20"/>
      </w:r>
      <w:r w:rsidRPr="00A72F53">
        <w:rPr>
          <w:rFonts w:eastAsiaTheme="minorEastAsia" w:cstheme="minorHAnsi"/>
          <w:szCs w:val="22"/>
          <w:lang w:val="en-US" w:eastAsia="zh-CN"/>
        </w:rPr>
        <w:t xml:space="preserve"> </w:t>
      </w:r>
    </w:p>
    <w:p w14:paraId="04849037" w14:textId="73A04E59" w:rsidR="00A72F53" w:rsidRPr="00A72F53" w:rsidRDefault="009F576C" w:rsidP="00A72F53">
      <w:pPr>
        <w:spacing w:after="240" w:line="240" w:lineRule="auto"/>
        <w:rPr>
          <w:rFonts w:eastAsiaTheme="minorEastAsia" w:cstheme="minorHAnsi"/>
          <w:szCs w:val="22"/>
          <w:lang w:val="en-US" w:eastAsia="zh-CN"/>
        </w:rPr>
      </w:pPr>
      <w:r>
        <w:rPr>
          <w:rFonts w:eastAsiaTheme="minorEastAsia" w:cstheme="minorHAnsi"/>
          <w:szCs w:val="22"/>
          <w:lang w:val="en-US" w:eastAsia="zh-CN"/>
        </w:rPr>
        <w:tab/>
      </w:r>
      <w:r w:rsidR="00A72F53" w:rsidRPr="00A72F53">
        <w:rPr>
          <w:rFonts w:eastAsiaTheme="minorEastAsia" w:cstheme="minorHAnsi"/>
          <w:szCs w:val="22"/>
          <w:lang w:val="en-US" w:eastAsia="zh-CN"/>
        </w:rPr>
        <w:t>A catalyst in South Asia described how he would wake up early in the morning and walk with Hindu devotees, adopting the same posture of prayer as the Hindus but using it as a way to intercede for those around him.</w:t>
      </w:r>
      <w:r w:rsidR="00E42D50">
        <w:rPr>
          <w:rFonts w:eastAsiaTheme="minorEastAsia" w:cstheme="minorHAnsi"/>
          <w:szCs w:val="22"/>
          <w:lang w:val="en-US" w:eastAsia="zh-CN"/>
        </w:rPr>
        <w:t xml:space="preserve"> </w:t>
      </w:r>
      <w:r w:rsidR="00A72F53" w:rsidRPr="00A72F53">
        <w:rPr>
          <w:rFonts w:eastAsiaTheme="minorEastAsia" w:cstheme="minorHAnsi"/>
          <w:szCs w:val="22"/>
          <w:lang w:val="en-US" w:eastAsia="zh-CN"/>
        </w:rPr>
        <w:t>He commented that by doing it every day</w:t>
      </w:r>
      <w:r w:rsidR="00EE4254">
        <w:rPr>
          <w:rFonts w:eastAsiaTheme="minorEastAsia" w:cstheme="minorHAnsi"/>
          <w:szCs w:val="22"/>
          <w:lang w:val="en-US" w:eastAsia="zh-CN"/>
        </w:rPr>
        <w:t>,</w:t>
      </w:r>
      <w:r w:rsidR="00A72F53" w:rsidRPr="00A72F53">
        <w:rPr>
          <w:rFonts w:eastAsiaTheme="minorEastAsia" w:cstheme="minorHAnsi"/>
          <w:szCs w:val="22"/>
          <w:lang w:val="en-US" w:eastAsia="zh-CN"/>
        </w:rPr>
        <w:t xml:space="preserve"> prayer became an integral part of his life and they also began to see a breakthrough in that place.</w:t>
      </w:r>
      <w:r w:rsidR="00E42D50">
        <w:rPr>
          <w:rFonts w:eastAsiaTheme="minorEastAsia" w:cstheme="minorHAnsi"/>
          <w:szCs w:val="22"/>
          <w:lang w:val="en-US" w:eastAsia="zh-CN"/>
        </w:rPr>
        <w:t xml:space="preserve"> </w:t>
      </w:r>
      <w:r w:rsidR="00A72F53" w:rsidRPr="00A72F53">
        <w:rPr>
          <w:rFonts w:eastAsiaTheme="minorEastAsia" w:cstheme="minorHAnsi"/>
          <w:szCs w:val="22"/>
          <w:lang w:val="en-US" w:eastAsia="zh-CN"/>
        </w:rPr>
        <w:t xml:space="preserve">The principle of </w:t>
      </w:r>
      <w:r w:rsidR="00A72F53" w:rsidRPr="00A72F53">
        <w:rPr>
          <w:rFonts w:eastAsiaTheme="minorEastAsia" w:cstheme="minorHAnsi"/>
          <w:szCs w:val="22"/>
          <w:lang w:val="en-US" w:eastAsia="zh-CN"/>
        </w:rPr>
        <w:lastRenderedPageBreak/>
        <w:t xml:space="preserve">flexibility allows for great diversity in outward forms but people differ in the extent to which they apply this principle. Principles of contextualization apply in sharing the gospel with </w:t>
      </w:r>
      <w:r w:rsidR="00A72F53" w:rsidRPr="00A72F53">
        <w:rPr>
          <w:rFonts w:eastAsiaTheme="minorEastAsia" w:cstheme="minorHAnsi"/>
          <w:i/>
          <w:szCs w:val="22"/>
          <w:lang w:val="en-US" w:eastAsia="zh-CN"/>
        </w:rPr>
        <w:t>anybody</w:t>
      </w:r>
      <w:r w:rsidR="00A72F53" w:rsidRPr="00A72F53">
        <w:rPr>
          <w:rFonts w:eastAsiaTheme="minorEastAsia" w:cstheme="minorHAnsi"/>
          <w:szCs w:val="22"/>
          <w:lang w:val="en-US" w:eastAsia="zh-CN"/>
        </w:rPr>
        <w:t>, in terms of the types of language one employs or the metaphors one might use.</w:t>
      </w:r>
      <w:r w:rsidR="00A72F53" w:rsidRPr="00A72F53">
        <w:rPr>
          <w:rFonts w:eastAsiaTheme="minorEastAsia" w:cstheme="minorHAnsi"/>
          <w:szCs w:val="22"/>
          <w:vertAlign w:val="superscript"/>
          <w:lang w:val="en-US" w:eastAsia="zh-CN"/>
        </w:rPr>
        <w:footnoteReference w:id="21"/>
      </w:r>
      <w:r w:rsidR="00E42D50">
        <w:rPr>
          <w:rFonts w:eastAsiaTheme="minorEastAsia" w:cstheme="minorHAnsi"/>
          <w:szCs w:val="22"/>
          <w:lang w:val="en-US" w:eastAsia="zh-CN"/>
        </w:rPr>
        <w:t xml:space="preserve"> </w:t>
      </w:r>
      <w:r w:rsidR="00A72F53" w:rsidRPr="00A72F53">
        <w:rPr>
          <w:rFonts w:eastAsiaTheme="minorEastAsia" w:cstheme="minorHAnsi"/>
          <w:szCs w:val="22"/>
          <w:lang w:val="en-US" w:eastAsia="zh-CN"/>
        </w:rPr>
        <w:t>However, it is particularly noticeable when ministering to sub-groups within a culture, such as th</w:t>
      </w:r>
      <w:r w:rsidR="00D75392">
        <w:rPr>
          <w:rFonts w:eastAsiaTheme="minorEastAsia" w:cstheme="minorHAnsi"/>
          <w:szCs w:val="22"/>
          <w:lang w:val="en-US" w:eastAsia="zh-CN"/>
        </w:rPr>
        <w:t>e</w:t>
      </w:r>
      <w:r w:rsidR="00A72F53" w:rsidRPr="00A72F53">
        <w:rPr>
          <w:rFonts w:eastAsiaTheme="minorEastAsia" w:cstheme="minorHAnsi"/>
          <w:szCs w:val="22"/>
          <w:lang w:val="en-US" w:eastAsia="zh-CN"/>
        </w:rPr>
        <w:t xml:space="preserve"> illiterate, disabled, or marginalized.</w:t>
      </w:r>
      <w:r w:rsidR="00E42D50">
        <w:rPr>
          <w:rFonts w:eastAsiaTheme="minorEastAsia" w:cstheme="minorHAnsi"/>
          <w:szCs w:val="22"/>
          <w:lang w:val="en-US" w:eastAsia="zh-CN"/>
        </w:rPr>
        <w:t xml:space="preserve"> </w:t>
      </w:r>
      <w:r w:rsidR="00A72F53" w:rsidRPr="00A72F53">
        <w:rPr>
          <w:rFonts w:eastAsiaTheme="minorEastAsia" w:cstheme="minorHAnsi"/>
          <w:szCs w:val="22"/>
          <w:lang w:val="en-US" w:eastAsia="zh-CN"/>
        </w:rPr>
        <w:t>For example:</w:t>
      </w:r>
    </w:p>
    <w:p w14:paraId="6C9D3B03" w14:textId="4FC0D5EF" w:rsidR="00A72F53" w:rsidRPr="00A72F53" w:rsidRDefault="00A72F53" w:rsidP="00A72F53">
      <w:pPr>
        <w:suppressAutoHyphens/>
        <w:spacing w:after="0" w:line="240" w:lineRule="auto"/>
        <w:ind w:left="720"/>
        <w:contextualSpacing/>
        <w:rPr>
          <w:rFonts w:eastAsiaTheme="minorEastAsia" w:cstheme="minorHAnsi"/>
          <w:szCs w:val="22"/>
          <w:lang w:val="en-US" w:eastAsia="zh-CN"/>
        </w:rPr>
      </w:pPr>
      <w:r w:rsidRPr="00A72F53">
        <w:rPr>
          <w:rFonts w:eastAsiaTheme="minorEastAsia" w:cstheme="minorHAnsi"/>
          <w:szCs w:val="22"/>
          <w:lang w:val="en-US" w:eastAsia="zh-CN"/>
        </w:rPr>
        <w:t>Two illiterate people took the Bible home but couldn’t read it.</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The uncle was able to read, and that was helpful later on.</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My wife told them oral stories and developed a way of telling stories by drawing at the same time on paper or on the sand.</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She drew pictures – five or seven pictures that can encapsulate the story.</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She found that doing it in color was not reproducible so she then just did stick men but illiterate people could remember the pictures and this helped them to tell the story again to their own families.</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Only something like 10% to 25% of the people are literate.</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[East Africa; Control Group]</w:t>
      </w:r>
      <w:r w:rsidRPr="00A72F53">
        <w:rPr>
          <w:rFonts w:eastAsiaTheme="minorEastAsia" w:cstheme="minorHAnsi"/>
          <w:szCs w:val="22"/>
          <w:vertAlign w:val="superscript"/>
          <w:lang w:val="en-US" w:eastAsia="zh-CN"/>
        </w:rPr>
        <w:footnoteReference w:id="22"/>
      </w:r>
    </w:p>
    <w:p w14:paraId="66EDC24C" w14:textId="77777777" w:rsidR="00A72F53" w:rsidRPr="00A72F53" w:rsidRDefault="00A72F53" w:rsidP="00A72F53">
      <w:pPr>
        <w:suppressAutoHyphens/>
        <w:spacing w:after="0" w:line="240" w:lineRule="auto"/>
        <w:ind w:left="720"/>
        <w:contextualSpacing/>
        <w:rPr>
          <w:rFonts w:eastAsiaTheme="minorEastAsia" w:cstheme="minorHAnsi"/>
          <w:szCs w:val="22"/>
          <w:lang w:val="en-US" w:eastAsia="zh-CN"/>
        </w:rPr>
      </w:pPr>
    </w:p>
    <w:p w14:paraId="4A43C024" w14:textId="0C9587E6" w:rsidR="00A72F53" w:rsidRDefault="009F576C" w:rsidP="00A72F53">
      <w:pPr>
        <w:spacing w:line="240" w:lineRule="auto"/>
        <w:rPr>
          <w:rFonts w:eastAsiaTheme="minorEastAsia" w:cstheme="minorHAnsi"/>
          <w:szCs w:val="22"/>
          <w:lang w:val="en-US" w:eastAsia="zh-CN"/>
        </w:rPr>
      </w:pPr>
      <w:r>
        <w:rPr>
          <w:rFonts w:eastAsiaTheme="minorEastAsia" w:cstheme="minorHAnsi"/>
          <w:szCs w:val="22"/>
          <w:lang w:val="en-US" w:eastAsia="zh-CN"/>
        </w:rPr>
        <w:tab/>
      </w:r>
      <w:r w:rsidR="00A72F53" w:rsidRPr="00A72F53">
        <w:rPr>
          <w:rFonts w:eastAsiaTheme="minorEastAsia" w:cstheme="minorHAnsi"/>
          <w:szCs w:val="22"/>
          <w:lang w:val="en-US" w:eastAsia="zh-CN"/>
        </w:rPr>
        <w:t>Not only flexibility, but also qualities such as inquisitiveness, creativity, and a willingness to experiment with new approaches are among the characteristics needed in developing contextualized forms of evangelism.</w:t>
      </w:r>
      <w:r w:rsidR="00E42D50">
        <w:rPr>
          <w:rFonts w:eastAsiaTheme="minorEastAsia" w:cstheme="minorHAnsi"/>
          <w:szCs w:val="22"/>
          <w:lang w:val="en-US" w:eastAsia="zh-CN"/>
        </w:rPr>
        <w:t xml:space="preserve"> </w:t>
      </w:r>
      <w:r w:rsidR="00A72F53" w:rsidRPr="00A72F53">
        <w:rPr>
          <w:rFonts w:eastAsiaTheme="minorEastAsia" w:cstheme="minorHAnsi"/>
          <w:szCs w:val="22"/>
          <w:lang w:val="en-US" w:eastAsia="zh-CN"/>
        </w:rPr>
        <w:t>Inquisitiveness is needed in researching local practices and beliefs, including the attitudes of local people towards them; creativity is required in developing new ideas about how to incorporate such insights into evangelistic approaches; testing out such approaches involves a willingness to break with convention and to experiment with new ways of doing things. These qualities are found not only among catalysts but also among some of the control group.</w:t>
      </w:r>
      <w:r w:rsidR="00E42D50">
        <w:rPr>
          <w:rFonts w:eastAsiaTheme="minorEastAsia" w:cstheme="minorHAnsi"/>
          <w:szCs w:val="22"/>
          <w:lang w:val="en-US" w:eastAsia="zh-CN"/>
        </w:rPr>
        <w:t xml:space="preserve"> </w:t>
      </w:r>
    </w:p>
    <w:p w14:paraId="242EF973" w14:textId="18A6B0FB" w:rsidR="00A72F53" w:rsidRDefault="00A72F53" w:rsidP="00151290">
      <w:pPr>
        <w:pStyle w:val="berschrift4"/>
        <w:rPr>
          <w:lang w:eastAsia="zh-CN"/>
        </w:rPr>
      </w:pPr>
      <w:bookmarkStart w:id="178" w:name="_Hlk70544388"/>
      <w:r w:rsidRPr="00A72F53">
        <w:rPr>
          <w:lang w:eastAsia="zh-CN"/>
        </w:rPr>
        <w:t xml:space="preserve">Ministry Approach </w:t>
      </w:r>
      <w:bookmarkEnd w:id="178"/>
      <w:r w:rsidRPr="00A72F53">
        <w:rPr>
          <w:lang w:eastAsia="zh-CN"/>
        </w:rPr>
        <w:t>4: We use a discovery approach and discovery groups</w:t>
      </w:r>
    </w:p>
    <w:p w14:paraId="083CE394" w14:textId="77777777" w:rsidR="00D75392" w:rsidRPr="00D75392" w:rsidRDefault="009F576C" w:rsidP="00D75392">
      <w:pPr>
        <w:spacing w:line="240" w:lineRule="auto"/>
        <w:textAlignment w:val="baseline"/>
        <w:rPr>
          <w:rFonts w:eastAsia="Times New Roman" w:cstheme="minorHAnsi"/>
          <w:szCs w:val="22"/>
          <w:lang w:val="en-US" w:eastAsia="zh-CN"/>
        </w:rPr>
      </w:pPr>
      <w:r>
        <w:rPr>
          <w:rFonts w:eastAsia="Times New Roman" w:cstheme="minorHAnsi"/>
          <w:szCs w:val="22"/>
          <w:lang w:val="en-US" w:eastAsia="zh-CN"/>
        </w:rPr>
        <w:tab/>
      </w:r>
      <w:r w:rsidR="00D75392" w:rsidRPr="00D75392">
        <w:rPr>
          <w:rFonts w:eastAsia="Times New Roman" w:cstheme="minorHAnsi"/>
          <w:szCs w:val="22"/>
          <w:lang w:val="en-US" w:eastAsia="zh-CN"/>
        </w:rPr>
        <w:t>According to the online survey, catalysts on average ranked the contribution of this factor toward their ministry fruitfulness as being just above “moderately” (at 4.16), whereas the average of 3.45 among those in the control group means that it was ranked between “somewhat” and “moderately.” In the interviews it became clear that not all catalysts use this method, and it is also employed and taught by some of those in the control group. The contribution of this particular method by itself may be hard for respondents to assess because it is one element in a package of different methods, as in the following example where it is supplementary to a miraculous healing:</w:t>
      </w:r>
    </w:p>
    <w:p w14:paraId="472F005E" w14:textId="03D01786" w:rsidR="00A72F53" w:rsidRPr="00A72F53" w:rsidRDefault="00A72F53" w:rsidP="00A72F53">
      <w:pPr>
        <w:spacing w:before="280" w:line="240" w:lineRule="auto"/>
        <w:ind w:left="720"/>
        <w:contextualSpacing/>
        <w:rPr>
          <w:rFonts w:eastAsiaTheme="minorEastAsia" w:cstheme="minorHAnsi"/>
          <w:szCs w:val="22"/>
          <w:lang w:val="en-US" w:eastAsia="zh-CN"/>
        </w:rPr>
      </w:pPr>
      <w:r w:rsidRPr="00A72F53">
        <w:rPr>
          <w:rFonts w:eastAsiaTheme="minorEastAsia" w:cstheme="minorHAnsi"/>
          <w:szCs w:val="22"/>
          <w:lang w:val="en-US" w:eastAsia="zh-CN"/>
        </w:rPr>
        <w:t>God used the healing of a woman whose father was an imam.</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The lady was paralyzed and had not been walking for years.</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The team began to reach out in that village and came into contact with her.</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Over time she experienced a dramatic miracle: she could stand up and be on her feet.</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This gave access to the people, with more openness in the family and community.</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We did DBS, engaging people with the Word of God.</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This lady… is now leading two or three groups.</w:t>
      </w:r>
    </w:p>
    <w:p w14:paraId="712DEF63" w14:textId="77777777" w:rsidR="00A72F53" w:rsidRPr="00A72F53" w:rsidRDefault="00A72F53" w:rsidP="00A72F53">
      <w:pPr>
        <w:spacing w:line="240" w:lineRule="auto"/>
        <w:ind w:left="720"/>
        <w:textAlignment w:val="baseline"/>
        <w:rPr>
          <w:rFonts w:eastAsia="Times New Roman" w:cstheme="minorHAnsi"/>
          <w:szCs w:val="22"/>
          <w:lang w:val="en-US" w:eastAsia="zh-CN"/>
        </w:rPr>
      </w:pPr>
      <w:r w:rsidRPr="00A72F53">
        <w:rPr>
          <w:rFonts w:eastAsia="Times New Roman" w:cstheme="minorHAnsi"/>
          <w:szCs w:val="22"/>
          <w:lang w:val="en-US" w:eastAsia="zh-CN"/>
        </w:rPr>
        <w:t>[West Africa; Catalyst]</w:t>
      </w:r>
    </w:p>
    <w:p w14:paraId="0A458F9F" w14:textId="41443A04" w:rsidR="00A72F53" w:rsidRPr="00A72F53" w:rsidRDefault="00A72F53" w:rsidP="00A72F53">
      <w:pPr>
        <w:spacing w:line="240" w:lineRule="auto"/>
        <w:textAlignment w:val="baseline"/>
        <w:rPr>
          <w:rFonts w:eastAsia="Times New Roman" w:cstheme="minorHAnsi"/>
          <w:szCs w:val="22"/>
          <w:lang w:val="en-US" w:eastAsia="zh-CN"/>
        </w:rPr>
      </w:pPr>
      <w:r w:rsidRPr="00A72F53">
        <w:rPr>
          <w:rFonts w:eastAsia="Times New Roman" w:cstheme="minorHAnsi"/>
          <w:szCs w:val="22"/>
          <w:lang w:val="en-US" w:eastAsia="zh-CN"/>
        </w:rPr>
        <w:lastRenderedPageBreak/>
        <w:t>Some who use a discovery approach realize that it is not a formula for success as it stands; it may need to be adapted to specific contexts as well as being one tool alongside other forms of outreach.</w:t>
      </w:r>
    </w:p>
    <w:p w14:paraId="1376A30B" w14:textId="77777777" w:rsidR="00D75392" w:rsidRPr="00A72F53" w:rsidRDefault="00D75392" w:rsidP="00D75392">
      <w:pPr>
        <w:spacing w:line="240" w:lineRule="auto"/>
        <w:ind w:left="720"/>
        <w:rPr>
          <w:rFonts w:eastAsiaTheme="minorEastAsia" w:cstheme="minorHAnsi"/>
          <w:szCs w:val="22"/>
          <w:lang w:val="en-US" w:eastAsia="zh-CN"/>
        </w:rPr>
      </w:pPr>
      <w:r w:rsidRPr="00A72F53">
        <w:rPr>
          <w:rFonts w:eastAsiaTheme="minorEastAsia" w:cstheme="minorHAnsi"/>
          <w:szCs w:val="22"/>
          <w:lang w:val="en-US" w:eastAsia="zh-CN"/>
        </w:rPr>
        <w:t xml:space="preserve">I don't know if you're familiar with the DBS </w:t>
      </w:r>
      <w:r>
        <w:rPr>
          <w:rFonts w:eastAsiaTheme="minorEastAsia" w:cstheme="minorHAnsi"/>
          <w:szCs w:val="22"/>
          <w:lang w:val="en-US" w:eastAsia="zh-CN"/>
        </w:rPr>
        <w:t>–</w:t>
      </w:r>
      <w:r w:rsidRPr="00A72F53">
        <w:rPr>
          <w:rFonts w:eastAsiaTheme="minorEastAsia" w:cstheme="minorHAnsi"/>
          <w:szCs w:val="22"/>
          <w:lang w:val="en-US" w:eastAsia="zh-CN"/>
        </w:rPr>
        <w:t xml:space="preserve"> Discovery Bible Study method.</w:t>
      </w:r>
      <w:r>
        <w:rPr>
          <w:rFonts w:eastAsiaTheme="minorEastAsia" w:cstheme="minorHAnsi"/>
          <w:szCs w:val="22"/>
          <w:lang w:val="en-US" w:eastAsia="zh-CN"/>
        </w:rPr>
        <w:t xml:space="preserve"> </w:t>
      </w:r>
      <w:r w:rsidRPr="00A72F53">
        <w:rPr>
          <w:rFonts w:eastAsiaTheme="minorEastAsia" w:cstheme="minorHAnsi"/>
          <w:szCs w:val="22"/>
          <w:lang w:val="en-US" w:eastAsia="zh-CN"/>
        </w:rPr>
        <w:t>We've been trying to do that for years, and other people have been trying to do that, but a colleague was saying it's really hard when you tell a story and then ask people, “What does this teach about Jesus?” or “What should you change in your life?” The way that it's phrased right now is kind of weird and people don't know how to answer that.</w:t>
      </w:r>
      <w:r>
        <w:rPr>
          <w:rFonts w:eastAsiaTheme="minorEastAsia" w:cstheme="minorHAnsi"/>
          <w:szCs w:val="22"/>
          <w:lang w:val="en-US" w:eastAsia="zh-CN"/>
        </w:rPr>
        <w:t xml:space="preserve"> </w:t>
      </w:r>
      <w:r w:rsidRPr="00A72F53">
        <w:rPr>
          <w:rFonts w:eastAsiaTheme="minorEastAsia" w:cstheme="minorHAnsi"/>
          <w:szCs w:val="22"/>
          <w:lang w:val="en-US" w:eastAsia="zh-CN"/>
        </w:rPr>
        <w:t xml:space="preserve">I was just with a friend recently and he told me this word… that means </w:t>
      </w:r>
      <w:r>
        <w:rPr>
          <w:rFonts w:eastAsiaTheme="minorEastAsia" w:cstheme="minorHAnsi"/>
          <w:szCs w:val="22"/>
          <w:lang w:val="en-US" w:eastAsia="zh-CN"/>
        </w:rPr>
        <w:t>“</w:t>
      </w:r>
      <w:r w:rsidRPr="00A72F53">
        <w:rPr>
          <w:rFonts w:eastAsiaTheme="minorEastAsia" w:cstheme="minorHAnsi"/>
          <w:szCs w:val="22"/>
          <w:lang w:val="en-US" w:eastAsia="zh-CN"/>
        </w:rPr>
        <w:t>an important lesson that you learn from a reliable source.</w:t>
      </w:r>
      <w:r>
        <w:rPr>
          <w:rFonts w:eastAsiaTheme="minorEastAsia" w:cstheme="minorHAnsi"/>
          <w:szCs w:val="22"/>
          <w:lang w:val="en-US" w:eastAsia="zh-CN"/>
        </w:rPr>
        <w:t>”</w:t>
      </w:r>
      <w:r w:rsidRPr="00A72F53">
        <w:rPr>
          <w:rFonts w:eastAsiaTheme="minorEastAsia" w:cstheme="minorHAnsi"/>
          <w:szCs w:val="22"/>
          <w:lang w:val="en-US" w:eastAsia="zh-CN"/>
        </w:rPr>
        <w:t xml:space="preserve"> So I rephrase this question; instead of “What did you learn?” I say “What [important lesson from a reliable source] did you find?”</w:t>
      </w:r>
      <w:r>
        <w:rPr>
          <w:rFonts w:eastAsiaTheme="minorEastAsia" w:cstheme="minorHAnsi"/>
          <w:szCs w:val="22"/>
          <w:lang w:val="en-US" w:eastAsia="zh-CN"/>
        </w:rPr>
        <w:t xml:space="preserve"> </w:t>
      </w:r>
      <w:r w:rsidRPr="00A72F53">
        <w:rPr>
          <w:rFonts w:eastAsiaTheme="minorEastAsia" w:cstheme="minorHAnsi"/>
          <w:szCs w:val="22"/>
          <w:lang w:val="en-US" w:eastAsia="zh-CN"/>
        </w:rPr>
        <w:t>Then people know how to answer the question. [Southeast Asia; Control Group]</w:t>
      </w:r>
    </w:p>
    <w:p w14:paraId="4959944B" w14:textId="77777777" w:rsidR="00D75392" w:rsidRPr="00A72F53" w:rsidRDefault="00D75392" w:rsidP="00D75392">
      <w:pPr>
        <w:spacing w:line="240" w:lineRule="auto"/>
        <w:ind w:left="720"/>
        <w:textAlignment w:val="baseline"/>
        <w:rPr>
          <w:rFonts w:eastAsiaTheme="minorEastAsia" w:cstheme="minorHAnsi"/>
          <w:szCs w:val="22"/>
          <w:lang w:val="en-US" w:eastAsia="zh-CN"/>
        </w:rPr>
      </w:pPr>
      <w:r w:rsidRPr="00A72F53">
        <w:rPr>
          <w:rFonts w:eastAsiaTheme="minorEastAsia" w:cstheme="minorHAnsi"/>
          <w:szCs w:val="22"/>
          <w:lang w:val="en-US" w:eastAsia="zh-CN"/>
        </w:rPr>
        <w:t>We don't preach sermons</w:t>
      </w:r>
      <w:r>
        <w:rPr>
          <w:rFonts w:eastAsiaTheme="minorEastAsia" w:cstheme="minorHAnsi"/>
          <w:szCs w:val="22"/>
          <w:lang w:val="en-US" w:eastAsia="zh-CN"/>
        </w:rPr>
        <w:t>;</w:t>
      </w:r>
      <w:r w:rsidRPr="00A72F53">
        <w:rPr>
          <w:rFonts w:eastAsiaTheme="minorEastAsia" w:cstheme="minorHAnsi"/>
          <w:szCs w:val="22"/>
          <w:lang w:val="en-US" w:eastAsia="zh-CN"/>
        </w:rPr>
        <w:t xml:space="preserve"> just tell Bible stories, just have questions and discussions.</w:t>
      </w:r>
      <w:r>
        <w:rPr>
          <w:rFonts w:eastAsiaTheme="minorEastAsia" w:cstheme="minorHAnsi"/>
          <w:szCs w:val="22"/>
          <w:lang w:val="en-US" w:eastAsia="zh-CN"/>
        </w:rPr>
        <w:t xml:space="preserve"> </w:t>
      </w:r>
      <w:r w:rsidRPr="00A72F53">
        <w:rPr>
          <w:rFonts w:eastAsiaTheme="minorEastAsia" w:cstheme="minorHAnsi"/>
          <w:szCs w:val="22"/>
          <w:lang w:val="en-US" w:eastAsia="zh-CN"/>
        </w:rPr>
        <w:t>You don't have to have a formula to do that with: all these DBS and T4T people drive me crazy because they're saying, “Which camp are you in?”</w:t>
      </w:r>
      <w:r>
        <w:rPr>
          <w:rFonts w:eastAsiaTheme="minorEastAsia" w:cstheme="minorHAnsi"/>
          <w:szCs w:val="22"/>
          <w:lang w:val="en-US" w:eastAsia="zh-CN"/>
        </w:rPr>
        <w:t xml:space="preserve"> </w:t>
      </w:r>
      <w:r w:rsidRPr="00A72F53">
        <w:rPr>
          <w:rFonts w:eastAsiaTheme="minorEastAsia" w:cstheme="minorHAnsi"/>
          <w:szCs w:val="22"/>
          <w:lang w:val="en-US" w:eastAsia="zh-CN"/>
        </w:rPr>
        <w:t>I’m not in any camp; I got trained outside of those camps but they're very insistent that these are the only movements that are happening if people use this - and I’m thinking “Come on: just tell Bible stories and ask questions”.</w:t>
      </w:r>
      <w:r>
        <w:rPr>
          <w:rFonts w:eastAsiaTheme="minorEastAsia" w:cstheme="minorHAnsi"/>
          <w:szCs w:val="22"/>
          <w:lang w:val="en-US" w:eastAsia="zh-CN"/>
        </w:rPr>
        <w:t xml:space="preserve"> </w:t>
      </w:r>
      <w:r w:rsidRPr="00A72F53">
        <w:rPr>
          <w:rFonts w:eastAsiaTheme="minorEastAsia" w:cstheme="minorHAnsi"/>
          <w:szCs w:val="22"/>
          <w:lang w:val="en-US" w:eastAsia="zh-CN"/>
        </w:rPr>
        <w:t>[Southeast Asia; Catalyst]</w:t>
      </w:r>
    </w:p>
    <w:p w14:paraId="600A2014" w14:textId="77777777" w:rsidR="00A72F53" w:rsidRPr="00A72F53" w:rsidRDefault="00A72F53" w:rsidP="00885201">
      <w:pPr>
        <w:pStyle w:val="berschrift4"/>
        <w:spacing w:line="240" w:lineRule="auto"/>
        <w:ind w:left="634"/>
        <w:rPr>
          <w:lang w:eastAsia="zh-CN"/>
        </w:rPr>
      </w:pPr>
      <w:r w:rsidRPr="00A72F53">
        <w:rPr>
          <w:lang w:eastAsia="zh-CN"/>
        </w:rPr>
        <w:t>Ministry Approach 5: We have implemented reproducible disciple-making</w:t>
      </w:r>
      <w:r w:rsidRPr="00A72F53">
        <w:rPr>
          <w:rFonts w:eastAsia="Times New Roman"/>
          <w:b/>
          <w:lang w:eastAsia="zh-CN"/>
        </w:rPr>
        <w:t xml:space="preserve"> </w:t>
      </w:r>
    </w:p>
    <w:p w14:paraId="7F7D7774" w14:textId="1719D965" w:rsidR="00A72F53" w:rsidRPr="00A72F53" w:rsidRDefault="009F576C" w:rsidP="00A72F53">
      <w:pPr>
        <w:spacing w:line="240" w:lineRule="auto"/>
        <w:rPr>
          <w:rFonts w:eastAsia="Times New Roman" w:cstheme="minorHAnsi"/>
          <w:szCs w:val="22"/>
          <w:lang w:val="en-US" w:eastAsia="zh-CN"/>
        </w:rPr>
      </w:pPr>
      <w:r>
        <w:rPr>
          <w:rFonts w:eastAsia="Times New Roman" w:cstheme="minorHAnsi"/>
          <w:szCs w:val="22"/>
          <w:lang w:val="en-US" w:eastAsia="zh-CN"/>
        </w:rPr>
        <w:tab/>
      </w:r>
      <w:r w:rsidR="00A72F53" w:rsidRPr="00A72F53">
        <w:rPr>
          <w:rFonts w:eastAsia="Times New Roman" w:cstheme="minorHAnsi"/>
          <w:szCs w:val="22"/>
          <w:lang w:val="en-US" w:eastAsia="zh-CN"/>
        </w:rPr>
        <w:t>In the online survey, this item and the following one about raising up leadership were given almost the same average ranking by catalysts (4.52 and 4.55), while those in the control group tended to rank them lower (3.97 and 3.75 respectively).</w:t>
      </w:r>
      <w:r w:rsidR="00E42D50">
        <w:rPr>
          <w:rFonts w:eastAsia="Times New Roman" w:cstheme="minorHAnsi"/>
          <w:szCs w:val="22"/>
          <w:lang w:val="en-US" w:eastAsia="zh-CN"/>
        </w:rPr>
        <w:t xml:space="preserve"> </w:t>
      </w:r>
      <w:r w:rsidR="00A72F53" w:rsidRPr="00A72F53">
        <w:rPr>
          <w:rFonts w:eastAsia="Times New Roman" w:cstheme="minorHAnsi"/>
          <w:szCs w:val="22"/>
          <w:lang w:val="en-US" w:eastAsia="zh-CN"/>
        </w:rPr>
        <w:t>This was not a topic addressed as a specific question in the interviews but occasionally it was implied by interviewees, usually in the context of describing leadership training, as in the following example.</w:t>
      </w:r>
    </w:p>
    <w:p w14:paraId="0B5C9554" w14:textId="1AF3BBF1" w:rsidR="00A72F53" w:rsidRPr="00A72F53" w:rsidRDefault="00A72F53" w:rsidP="00A72F53">
      <w:pPr>
        <w:spacing w:line="240" w:lineRule="auto"/>
        <w:ind w:left="720"/>
        <w:rPr>
          <w:rFonts w:eastAsiaTheme="minorEastAsia" w:cstheme="minorHAnsi"/>
          <w:szCs w:val="22"/>
          <w:lang w:val="en-US" w:eastAsia="zh-CN"/>
        </w:rPr>
      </w:pPr>
      <w:r w:rsidRPr="00A72F53">
        <w:rPr>
          <w:rFonts w:eastAsiaTheme="minorEastAsia" w:cstheme="minorHAnsi"/>
          <w:szCs w:val="22"/>
          <w:lang w:val="en-US" w:eastAsia="zh-CN"/>
        </w:rPr>
        <w:t xml:space="preserve">When we started out, [a local leader] divided the tribal territory into 12 segments… We got him a motorbike and [another leader] a motorbike and they both recruited a mentee </w:t>
      </w:r>
      <w:r w:rsidR="00D75392">
        <w:rPr>
          <w:rFonts w:eastAsiaTheme="minorEastAsia" w:cstheme="minorHAnsi"/>
          <w:szCs w:val="22"/>
          <w:lang w:val="en-US" w:eastAsia="zh-CN"/>
        </w:rPr>
        <w:t>(</w:t>
      </w:r>
      <w:r w:rsidRPr="00A72F53">
        <w:rPr>
          <w:rFonts w:eastAsiaTheme="minorEastAsia" w:cstheme="minorHAnsi"/>
          <w:szCs w:val="22"/>
          <w:lang w:val="en-US" w:eastAsia="zh-CN"/>
        </w:rPr>
        <w:t>somebody to mentor</w:t>
      </w:r>
      <w:r w:rsidR="00D75392">
        <w:rPr>
          <w:rFonts w:eastAsiaTheme="minorEastAsia" w:cstheme="minorHAnsi"/>
          <w:szCs w:val="22"/>
          <w:lang w:val="en-US" w:eastAsia="zh-CN"/>
        </w:rPr>
        <w:t>)</w:t>
      </w:r>
      <w:r w:rsidRPr="00A72F53">
        <w:rPr>
          <w:rFonts w:eastAsiaTheme="minorEastAsia" w:cstheme="minorHAnsi"/>
          <w:szCs w:val="22"/>
          <w:lang w:val="en-US" w:eastAsia="zh-CN"/>
        </w:rPr>
        <w:t>.</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They went out, one leader into one segment, and the other into the other segment.</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We started with two segments; a year and a half later both of those mentees were trained well enough to select somebody else to mentor.</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The original two leaders could both select somebody else to mentor, so then they went to four new segments; now we're at all 12 segments….</w:t>
      </w:r>
    </w:p>
    <w:p w14:paraId="79D9787A" w14:textId="660969D4" w:rsidR="00A72F53" w:rsidRPr="00A72F53" w:rsidRDefault="00A72F53" w:rsidP="00A72F53">
      <w:pPr>
        <w:spacing w:line="240" w:lineRule="auto"/>
        <w:ind w:left="720"/>
        <w:textAlignment w:val="baseline"/>
        <w:rPr>
          <w:rFonts w:eastAsiaTheme="minorEastAsia" w:cstheme="minorHAnsi"/>
          <w:szCs w:val="22"/>
          <w:lang w:val="en-US" w:eastAsia="zh-CN"/>
        </w:rPr>
      </w:pPr>
      <w:r w:rsidRPr="00A72F53">
        <w:rPr>
          <w:rFonts w:eastAsiaTheme="minorEastAsia" w:cstheme="minorHAnsi"/>
          <w:szCs w:val="22"/>
          <w:lang w:val="en-US" w:eastAsia="zh-CN"/>
        </w:rPr>
        <w:t>The peer mentoring is set up in four levels, so you have you have the segment leaders (who have motorbikes) with somebody they’re mentoring.</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Then you have the section leaders: each segment leader has ten section leaders.</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The section leader is for a smaller area: probably you should have at least a bicycle.</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The section leaders meet with ten subsection leaders and the subsection leaders are all within walking distance of the village leaders - the ten village leaders that they are over.</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We have village leaders only if there are multiple groups in the village.</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So [a local leader] shares with the segment leaders, who share with their section leaders; the section leaders share with their subsection leaders and the subsection leaders share with their village leaders.</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Those are all levels of leadership that [the local leader] has named and defined.</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You have to have a limited span of care or you'll burn people out, so we took a look at all the groups and then he could figure out how many segment, section and subsection and village leaders he needed….</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A guy on a motorbike can't go around to every group so he has to identify leaders that he can share with, who will pass it on down to other leaders. [West Africa; Catalyst]</w:t>
      </w:r>
    </w:p>
    <w:p w14:paraId="2D0CA735" w14:textId="77777777" w:rsidR="00D75392" w:rsidRPr="00D75392" w:rsidRDefault="009F576C" w:rsidP="00D75392">
      <w:pPr>
        <w:spacing w:line="240" w:lineRule="auto"/>
        <w:textAlignment w:val="baseline"/>
        <w:rPr>
          <w:rFonts w:eastAsiaTheme="minorEastAsia" w:cstheme="minorHAnsi"/>
          <w:szCs w:val="22"/>
          <w:lang w:val="en-US" w:eastAsia="zh-CN"/>
        </w:rPr>
      </w:pPr>
      <w:r>
        <w:rPr>
          <w:rFonts w:eastAsiaTheme="minorEastAsia" w:cstheme="minorHAnsi"/>
          <w:szCs w:val="22"/>
          <w:lang w:val="en-US" w:eastAsia="zh-CN"/>
        </w:rPr>
        <w:tab/>
      </w:r>
      <w:r w:rsidR="00D75392" w:rsidRPr="00D75392">
        <w:rPr>
          <w:rFonts w:eastAsiaTheme="minorEastAsia" w:cstheme="minorHAnsi"/>
          <w:szCs w:val="22"/>
          <w:lang w:val="en-US" w:eastAsia="zh-CN"/>
        </w:rPr>
        <w:t xml:space="preserve">Approaches such as this entail face to face meetings which also facilitate greater personal mentoring than can be done, for example, by sermons in a church or classroom-type teaching </w:t>
      </w:r>
      <w:r w:rsidR="00D75392" w:rsidRPr="00D75392">
        <w:rPr>
          <w:rFonts w:eastAsiaTheme="minorEastAsia" w:cstheme="minorHAnsi"/>
          <w:szCs w:val="22"/>
          <w:lang w:val="en-US" w:eastAsia="zh-CN"/>
        </w:rPr>
        <w:lastRenderedPageBreak/>
        <w:t xml:space="preserve">sessions. Jesus provided a model of this in his interactions with his disciples, who learned how Jesus taught, healed, and cast out demons before they themselves were sent out to do the same. They also gave feedback on their results (Luke 10: 17). This combination of head knowledge with practical experience is also the approach of this same catalyst in West Africa, whose eight-day training sessions consist of two days of training, two days of modelling it in a village setting, two days of further training and another two days of practical experience. The mentors insist that those who participate must commit themselves to the whole program, without skipping any parts, which weeds out those who “are just there for another class” but do not implement what they have learned. Having trained “hundreds of pastors who didn't do anything with it,” they decided it is better to have small numbers who are committed and willing to also engage in the practical ministry component. </w:t>
      </w:r>
    </w:p>
    <w:p w14:paraId="597775B8" w14:textId="77777777" w:rsidR="00D75392" w:rsidRPr="00D75392" w:rsidRDefault="00D75392" w:rsidP="00D75392">
      <w:pPr>
        <w:spacing w:line="240" w:lineRule="auto"/>
        <w:textAlignment w:val="baseline"/>
        <w:rPr>
          <w:rFonts w:eastAsiaTheme="minorEastAsia" w:cstheme="minorHAnsi"/>
          <w:szCs w:val="22"/>
          <w:lang w:val="en-US" w:eastAsia="zh-CN"/>
        </w:rPr>
      </w:pPr>
      <w:r w:rsidRPr="00D75392">
        <w:rPr>
          <w:rFonts w:eastAsiaTheme="minorEastAsia" w:cstheme="minorHAnsi"/>
          <w:szCs w:val="22"/>
          <w:lang w:val="en-US" w:eastAsia="zh-CN"/>
        </w:rPr>
        <w:tab/>
        <w:t xml:space="preserve">This example shows how reproducible disciple-making is implemented in one local context. Insofar as a criterion used in this study for defining a movement stipulates that it has to reach the fourth generation, it is not surprising that catalysts give higher rankings for this item than the control group. Because the item was couched in the past tense – “We have implemented reproducible disciple-making” – and the online survey also asked how much this factor contributed to ministry fruitfulness, it was easier for catalysts to look back and say that it contributed very much. Some of those in the control group also have similar ideals but their rate of multiplying to new generations has been slower for various reasons. An example was cited in Chapter 4 from someone in East Asia who had planted one house group per year, one of which had grown to the third generation. The control group includes five cases of a network multiplying to the second generation and three cases to the third generation. Reproducibility is not cloning: there are family resemblances between different generations but there can also be some individual variations. </w:t>
      </w:r>
    </w:p>
    <w:p w14:paraId="49451C44" w14:textId="77777777" w:rsidR="00A72F53" w:rsidRPr="00A72F53" w:rsidRDefault="00A72F53" w:rsidP="00151290">
      <w:pPr>
        <w:pStyle w:val="berschrift4"/>
        <w:rPr>
          <w:lang w:eastAsia="zh-CN"/>
        </w:rPr>
      </w:pPr>
      <w:r w:rsidRPr="00A72F53">
        <w:rPr>
          <w:lang w:eastAsia="zh-CN"/>
        </w:rPr>
        <w:t>Ministry Approach 6: We have raised up leaders effectively</w:t>
      </w:r>
    </w:p>
    <w:p w14:paraId="7B5A35CA" w14:textId="6A6BF672" w:rsidR="00A72F53" w:rsidRPr="00A72F53" w:rsidRDefault="009F576C" w:rsidP="00A72F53">
      <w:pPr>
        <w:spacing w:line="240" w:lineRule="auto"/>
        <w:rPr>
          <w:rFonts w:eastAsiaTheme="minorEastAsia" w:cstheme="minorHAnsi"/>
          <w:szCs w:val="22"/>
          <w:lang w:val="en-US" w:eastAsia="zh-CN"/>
        </w:rPr>
      </w:pPr>
      <w:r>
        <w:rPr>
          <w:rFonts w:eastAsiaTheme="minorEastAsia" w:cstheme="minorHAnsi"/>
          <w:szCs w:val="22"/>
          <w:lang w:val="en-US" w:eastAsia="zh-CN"/>
        </w:rPr>
        <w:tab/>
      </w:r>
      <w:r w:rsidR="00A72F53" w:rsidRPr="00A72F53">
        <w:rPr>
          <w:rFonts w:eastAsiaTheme="minorEastAsia" w:cstheme="minorHAnsi"/>
          <w:szCs w:val="22"/>
          <w:lang w:val="en-US" w:eastAsia="zh-CN"/>
        </w:rPr>
        <w:t>Both the online survey and the interviews show that mentoring and raising up local leaders are considered to be more important by catalysts. A variety of methods are employed in doing this.</w:t>
      </w:r>
      <w:r w:rsidR="00E42D50">
        <w:rPr>
          <w:rFonts w:eastAsiaTheme="minorEastAsia" w:cstheme="minorHAnsi"/>
          <w:szCs w:val="22"/>
          <w:lang w:val="en-US" w:eastAsia="zh-CN"/>
        </w:rPr>
        <w:t xml:space="preserve"> </w:t>
      </w:r>
      <w:r w:rsidR="00A72F53" w:rsidRPr="00A72F53">
        <w:rPr>
          <w:rFonts w:eastAsiaTheme="minorEastAsia" w:cstheme="minorHAnsi"/>
          <w:szCs w:val="22"/>
          <w:lang w:val="en-US" w:eastAsia="zh-CN"/>
        </w:rPr>
        <w:t>An example of leadership training is as follows.</w:t>
      </w:r>
      <w:r w:rsidR="00E42D50">
        <w:rPr>
          <w:rFonts w:eastAsiaTheme="minorEastAsia" w:cstheme="minorHAnsi"/>
          <w:szCs w:val="22"/>
          <w:lang w:val="en-US" w:eastAsia="zh-CN"/>
        </w:rPr>
        <w:t xml:space="preserve"> </w:t>
      </w:r>
    </w:p>
    <w:p w14:paraId="14CD324A" w14:textId="77777777" w:rsidR="00D75392" w:rsidRPr="00D75392" w:rsidRDefault="00A72F53" w:rsidP="00D75392">
      <w:pPr>
        <w:spacing w:line="240" w:lineRule="auto"/>
        <w:ind w:left="720"/>
        <w:textAlignment w:val="baseline"/>
        <w:rPr>
          <w:rFonts w:eastAsiaTheme="minorEastAsia" w:cstheme="minorHAnsi"/>
          <w:szCs w:val="22"/>
          <w:lang w:val="en-US" w:eastAsia="zh-CN"/>
        </w:rPr>
      </w:pPr>
      <w:r w:rsidRPr="00A72F53">
        <w:rPr>
          <w:rFonts w:eastAsiaTheme="minorEastAsia" w:cstheme="minorHAnsi"/>
          <w:szCs w:val="22"/>
          <w:lang w:val="en-US" w:eastAsia="zh-CN"/>
        </w:rPr>
        <w:t>We have leadership retreats every quarter for three days and we will introduce a new series.</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[For example] … over a three day period we’ll take three Bible studies out of the 20 in the series and so they'll experience these three.</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I'll try to select the things that I think are particularly important for the leaders and that they might get more difficult questions on.</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It's also a way of marketing so that they are more likely to distribute this material.</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The movement leadership after about the fourth generation depends on the system of leaders’ groups so we put a lot of effort into continuously trying to help them up their contributions into the leadership system.</w:t>
      </w:r>
      <w:r w:rsidR="00E42D50">
        <w:rPr>
          <w:rFonts w:eastAsiaTheme="minorEastAsia" w:cstheme="minorHAnsi"/>
          <w:szCs w:val="22"/>
          <w:lang w:val="en-US" w:eastAsia="zh-CN"/>
        </w:rPr>
        <w:t xml:space="preserve"> </w:t>
      </w:r>
      <w:r w:rsidR="00D75392" w:rsidRPr="00D75392">
        <w:rPr>
          <w:rFonts w:eastAsiaTheme="minorEastAsia" w:cstheme="minorHAnsi"/>
          <w:szCs w:val="22"/>
          <w:lang w:val="en-US" w:eastAsia="zh-CN"/>
        </w:rPr>
        <w:t>Whatever we do in the leadership system on the retreat that I lead (I only lead one level, the national level, then each of these 16 guys have their next level of leadership people) I hope they generally replicate what I do and I hope they also correct whatever I wasn't doing optimally, to fit better in their context. I think both things are happening: there's replication and there's local adaptation. Then that goes forward: we have leadership groups that I know of down to the 16th or 17th generation. [Southeast Asia; Catalyst]</w:t>
      </w:r>
    </w:p>
    <w:p w14:paraId="63E2DC1A" w14:textId="1518C054" w:rsidR="00A72F53" w:rsidRDefault="009F576C" w:rsidP="00A72F53">
      <w:pPr>
        <w:spacing w:after="0" w:line="240" w:lineRule="auto"/>
        <w:textAlignment w:val="baseline"/>
        <w:rPr>
          <w:rFonts w:eastAsia="Times New Roman" w:cstheme="minorHAnsi"/>
          <w:szCs w:val="22"/>
          <w:lang w:val="en-US" w:eastAsia="zh-CN"/>
        </w:rPr>
      </w:pPr>
      <w:r>
        <w:rPr>
          <w:rFonts w:eastAsia="Times New Roman" w:cstheme="minorHAnsi"/>
          <w:szCs w:val="22"/>
          <w:lang w:val="en-US" w:eastAsia="zh-CN"/>
        </w:rPr>
        <w:tab/>
      </w:r>
      <w:r w:rsidR="00A72F53" w:rsidRPr="00A72F53">
        <w:rPr>
          <w:rFonts w:eastAsia="Times New Roman" w:cstheme="minorHAnsi"/>
          <w:szCs w:val="22"/>
          <w:lang w:val="en-US" w:eastAsia="zh-CN"/>
        </w:rPr>
        <w:t>This type of training empowers local leaders in each generation of the movement and may be one reason why in the interviews catalysts more frequently mentioned relationships that empower local</w:t>
      </w:r>
      <w:r w:rsidR="00D75392">
        <w:rPr>
          <w:rFonts w:eastAsia="Times New Roman" w:cstheme="minorHAnsi"/>
          <w:szCs w:val="22"/>
          <w:lang w:val="en-US" w:eastAsia="zh-CN"/>
        </w:rPr>
        <w:t xml:space="preserve"> disciples</w:t>
      </w:r>
      <w:r w:rsidR="00A72F53" w:rsidRPr="00A72F53">
        <w:rPr>
          <w:rFonts w:eastAsia="Times New Roman" w:cstheme="minorHAnsi"/>
          <w:szCs w:val="22"/>
          <w:lang w:val="en-US" w:eastAsia="zh-CN"/>
        </w:rPr>
        <w:t xml:space="preserve"> as a positive factor in their ministries.</w:t>
      </w:r>
      <w:r w:rsidR="00E42D50">
        <w:rPr>
          <w:rFonts w:eastAsia="Times New Roman" w:cstheme="minorHAnsi"/>
          <w:szCs w:val="22"/>
          <w:lang w:val="en-US" w:eastAsia="zh-CN"/>
        </w:rPr>
        <w:t xml:space="preserve"> </w:t>
      </w:r>
      <w:r w:rsidR="00A72F53" w:rsidRPr="00A72F53">
        <w:rPr>
          <w:rFonts w:eastAsia="Times New Roman" w:cstheme="minorHAnsi"/>
          <w:szCs w:val="22"/>
          <w:lang w:val="en-US" w:eastAsia="zh-CN"/>
        </w:rPr>
        <w:t>Many of those in the control group also seek to train and empower local leadership but they tend to use different methods to accomplish this goal.</w:t>
      </w:r>
    </w:p>
    <w:p w14:paraId="0A7639F2" w14:textId="77777777" w:rsidR="009F576C" w:rsidRPr="00A72F53" w:rsidRDefault="009F576C" w:rsidP="00A72F53">
      <w:pPr>
        <w:spacing w:after="0" w:line="240" w:lineRule="auto"/>
        <w:textAlignment w:val="baseline"/>
        <w:rPr>
          <w:rFonts w:eastAsia="Times New Roman" w:cstheme="minorHAnsi"/>
          <w:szCs w:val="22"/>
          <w:lang w:val="en-US" w:eastAsia="zh-CN"/>
        </w:rPr>
      </w:pPr>
    </w:p>
    <w:p w14:paraId="1122C24A" w14:textId="7499B288" w:rsidR="00A72F53" w:rsidRPr="00A72F53" w:rsidRDefault="009F576C" w:rsidP="00A72F53">
      <w:pPr>
        <w:spacing w:line="240" w:lineRule="auto"/>
        <w:rPr>
          <w:rFonts w:eastAsiaTheme="minorEastAsia" w:cstheme="minorHAnsi"/>
          <w:szCs w:val="22"/>
          <w:lang w:val="en-US" w:eastAsia="zh-CN"/>
        </w:rPr>
      </w:pPr>
      <w:r>
        <w:rPr>
          <w:rFonts w:eastAsiaTheme="minorEastAsia" w:cstheme="minorHAnsi"/>
          <w:szCs w:val="22"/>
          <w:lang w:val="en-US" w:eastAsia="zh-CN"/>
        </w:rPr>
        <w:tab/>
      </w:r>
      <w:r w:rsidR="00A72F53" w:rsidRPr="00A72F53">
        <w:rPr>
          <w:rFonts w:eastAsiaTheme="minorEastAsia" w:cstheme="minorHAnsi"/>
          <w:szCs w:val="22"/>
          <w:lang w:val="en-US" w:eastAsia="zh-CN"/>
        </w:rPr>
        <w:t>Even when there is an organized program of leadership training, God can sometimes change the agenda, as in the next example.</w:t>
      </w:r>
    </w:p>
    <w:p w14:paraId="7D84597C" w14:textId="22BADD00" w:rsidR="00A72F53" w:rsidRPr="00A72F53" w:rsidRDefault="00A72F53" w:rsidP="00A72F53">
      <w:pPr>
        <w:spacing w:after="0" w:line="240" w:lineRule="auto"/>
        <w:ind w:left="720"/>
        <w:rPr>
          <w:rFonts w:eastAsiaTheme="minorEastAsia" w:cstheme="minorHAnsi"/>
          <w:szCs w:val="22"/>
          <w:lang w:val="en-US" w:eastAsia="zh-CN"/>
        </w:rPr>
      </w:pPr>
      <w:r w:rsidRPr="00A72F53">
        <w:rPr>
          <w:rFonts w:eastAsiaTheme="minorEastAsia" w:cstheme="minorHAnsi"/>
          <w:szCs w:val="22"/>
          <w:lang w:val="en-US" w:eastAsia="zh-CN"/>
        </w:rPr>
        <w:lastRenderedPageBreak/>
        <w:t xml:space="preserve">At the first leadership training we did we had set some criteria for the leadership training: </w:t>
      </w:r>
      <w:r w:rsidRPr="00D75392">
        <w:rPr>
          <w:rFonts w:eastAsiaTheme="minorEastAsia" w:cstheme="minorHAnsi"/>
          <w:i/>
          <w:iCs/>
          <w:szCs w:val="22"/>
          <w:lang w:val="en-US" w:eastAsia="zh-CN"/>
        </w:rPr>
        <w:t xml:space="preserve">a believer, you've been </w:t>
      </w:r>
      <w:r w:rsidR="00D75392">
        <w:rPr>
          <w:rFonts w:eastAsiaTheme="minorEastAsia" w:cstheme="minorHAnsi"/>
          <w:i/>
          <w:iCs/>
          <w:szCs w:val="22"/>
          <w:lang w:val="en-US" w:eastAsia="zh-CN"/>
        </w:rPr>
        <w:t>“</w:t>
      </w:r>
      <w:r w:rsidRPr="00D75392">
        <w:rPr>
          <w:rFonts w:eastAsiaTheme="minorEastAsia" w:cstheme="minorHAnsi"/>
          <w:i/>
          <w:iCs/>
          <w:szCs w:val="22"/>
          <w:lang w:val="en-US" w:eastAsia="zh-CN"/>
        </w:rPr>
        <w:t>washed</w:t>
      </w:r>
      <w:r w:rsidR="00D75392">
        <w:rPr>
          <w:rFonts w:eastAsiaTheme="minorEastAsia" w:cstheme="minorHAnsi"/>
          <w:i/>
          <w:iCs/>
          <w:szCs w:val="22"/>
          <w:lang w:val="en-US" w:eastAsia="zh-CN"/>
        </w:rPr>
        <w:t>”</w:t>
      </w:r>
      <w:r w:rsidRPr="00D75392">
        <w:rPr>
          <w:rFonts w:eastAsiaTheme="minorEastAsia" w:cstheme="minorHAnsi"/>
          <w:i/>
          <w:iCs/>
          <w:szCs w:val="22"/>
          <w:lang w:val="en-US" w:eastAsia="zh-CN"/>
        </w:rPr>
        <w:t xml:space="preserve"> [baptized], you've led somebody to faith</w:t>
      </w:r>
      <w:r w:rsidRPr="00A72F53">
        <w:rPr>
          <w:rFonts w:eastAsiaTheme="minorEastAsia" w:cstheme="minorHAnsi"/>
          <w:szCs w:val="22"/>
          <w:lang w:val="en-US" w:eastAsia="zh-CN"/>
        </w:rPr>
        <w:t>.</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The second day of going through Luke this guy raises his hand and looks around the room and says, “Why are we here?” It turns out he had no idea what he was coming to: he just saw some friends getting on a bus.</w:t>
      </w:r>
    </w:p>
    <w:p w14:paraId="5969EA9F" w14:textId="77777777" w:rsidR="00A72F53" w:rsidRPr="00A72F53" w:rsidRDefault="00A72F53" w:rsidP="00A72F53">
      <w:pPr>
        <w:spacing w:after="0" w:line="240" w:lineRule="auto"/>
        <w:ind w:left="720"/>
        <w:rPr>
          <w:rFonts w:eastAsiaTheme="minorEastAsia" w:cstheme="minorHAnsi"/>
          <w:szCs w:val="22"/>
          <w:lang w:val="en-US" w:eastAsia="zh-CN"/>
        </w:rPr>
      </w:pPr>
      <w:r w:rsidRPr="00A72F53">
        <w:rPr>
          <w:rFonts w:eastAsiaTheme="minorEastAsia" w:cstheme="minorHAnsi"/>
          <w:szCs w:val="22"/>
          <w:lang w:val="en-US" w:eastAsia="zh-CN"/>
        </w:rPr>
        <w:t xml:space="preserve"> “Hey, can I go with you?” [he said]. </w:t>
      </w:r>
    </w:p>
    <w:p w14:paraId="4F5ACA46" w14:textId="77777777" w:rsidR="00A72F53" w:rsidRPr="00A72F53" w:rsidRDefault="00A72F53" w:rsidP="00A72F53">
      <w:pPr>
        <w:spacing w:after="0" w:line="240" w:lineRule="auto"/>
        <w:ind w:left="720"/>
        <w:rPr>
          <w:rFonts w:eastAsiaTheme="minorEastAsia" w:cstheme="minorHAnsi"/>
          <w:szCs w:val="22"/>
          <w:lang w:val="en-US" w:eastAsia="zh-CN"/>
        </w:rPr>
      </w:pPr>
      <w:r w:rsidRPr="00A72F53">
        <w:rPr>
          <w:rFonts w:eastAsiaTheme="minorEastAsia" w:cstheme="minorHAnsi"/>
          <w:szCs w:val="22"/>
          <w:lang w:val="en-US" w:eastAsia="zh-CN"/>
        </w:rPr>
        <w:t xml:space="preserve">“Yes.” </w:t>
      </w:r>
    </w:p>
    <w:p w14:paraId="690ECA93" w14:textId="0665D75C" w:rsidR="00A72F53" w:rsidRPr="00A72F53" w:rsidRDefault="00A72F53" w:rsidP="00A72F53">
      <w:pPr>
        <w:spacing w:after="0" w:line="240" w:lineRule="auto"/>
        <w:ind w:left="720"/>
        <w:rPr>
          <w:rFonts w:eastAsiaTheme="minorEastAsia" w:cstheme="minorHAnsi"/>
          <w:szCs w:val="22"/>
          <w:lang w:val="en-US" w:eastAsia="zh-CN"/>
        </w:rPr>
      </w:pPr>
      <w:r w:rsidRPr="00A72F53">
        <w:rPr>
          <w:rFonts w:eastAsiaTheme="minorEastAsia" w:cstheme="minorHAnsi"/>
          <w:szCs w:val="22"/>
          <w:lang w:val="en-US" w:eastAsia="zh-CN"/>
        </w:rPr>
        <w:t>They didn't explain anything to him.</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He just shows up but he's polite the first day and then the second day [thinks] “I just can't do this any longer”.</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So at the end of the week his friends are asking him what he's thinking and he's saying, “I don't know”.</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Then he goes home.</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We do a similar training about a month later and he shows up with about 20 people and we're asking, “What happened?”</w:t>
      </w:r>
      <w:r w:rsidR="00E42D50">
        <w:rPr>
          <w:rFonts w:eastAsiaTheme="minorEastAsia" w:cstheme="minorHAnsi"/>
          <w:szCs w:val="22"/>
          <w:lang w:val="en-US" w:eastAsia="zh-CN"/>
        </w:rPr>
        <w:t xml:space="preserve"> </w:t>
      </w:r>
    </w:p>
    <w:p w14:paraId="777E5FDC" w14:textId="7098AA2F" w:rsidR="00A72F53" w:rsidRPr="00A72F53" w:rsidRDefault="00A72F53" w:rsidP="00A72F53">
      <w:pPr>
        <w:spacing w:after="0" w:line="240" w:lineRule="auto"/>
        <w:ind w:left="720"/>
        <w:rPr>
          <w:rFonts w:eastAsiaTheme="minorEastAsia" w:cstheme="minorHAnsi"/>
          <w:szCs w:val="22"/>
          <w:lang w:val="en-US" w:eastAsia="zh-CN"/>
        </w:rPr>
      </w:pPr>
      <w:r w:rsidRPr="00A72F53">
        <w:rPr>
          <w:rFonts w:eastAsiaTheme="minorEastAsia" w:cstheme="minorHAnsi"/>
          <w:szCs w:val="22"/>
          <w:lang w:val="en-US" w:eastAsia="zh-CN"/>
        </w:rPr>
        <w:t>He had a dream and Jesus had said, “Come, follow me” and he started thinking, “What does that mean?”</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He started thinking about the Luke study: “I'll make you fishers of men</w:t>
      </w:r>
      <w:r w:rsidR="00D75392">
        <w:rPr>
          <w:rFonts w:eastAsiaTheme="minorEastAsia" w:cstheme="minorHAnsi"/>
          <w:szCs w:val="22"/>
          <w:lang w:val="en-US" w:eastAsia="zh-CN"/>
        </w:rPr>
        <w:t>.</w:t>
      </w:r>
      <w:r w:rsidRPr="00A72F53">
        <w:rPr>
          <w:rFonts w:eastAsiaTheme="minorEastAsia" w:cstheme="minorHAnsi"/>
          <w:szCs w:val="22"/>
          <w:lang w:val="en-US" w:eastAsia="zh-CN"/>
        </w:rPr>
        <w:t>”</w:t>
      </w:r>
      <w:r w:rsidR="00E42D50">
        <w:rPr>
          <w:rFonts w:eastAsiaTheme="minorEastAsia" w:cstheme="minorHAnsi"/>
          <w:szCs w:val="22"/>
          <w:lang w:val="en-US" w:eastAsia="zh-CN"/>
        </w:rPr>
        <w:t xml:space="preserve"> </w:t>
      </w:r>
    </w:p>
    <w:p w14:paraId="463081CB" w14:textId="7344BA9E" w:rsidR="00A72F53" w:rsidRPr="00A72F53" w:rsidRDefault="00A72F53" w:rsidP="00A72F53">
      <w:pPr>
        <w:spacing w:after="0" w:line="240" w:lineRule="auto"/>
        <w:ind w:left="720"/>
        <w:rPr>
          <w:rFonts w:eastAsiaTheme="minorEastAsia" w:cstheme="minorHAnsi"/>
          <w:szCs w:val="22"/>
          <w:lang w:val="en-US" w:eastAsia="zh-CN"/>
        </w:rPr>
      </w:pPr>
      <w:r w:rsidRPr="00A72F53">
        <w:rPr>
          <w:rFonts w:eastAsiaTheme="minorEastAsia" w:cstheme="minorHAnsi"/>
          <w:szCs w:val="22"/>
          <w:lang w:val="en-US" w:eastAsia="zh-CN"/>
        </w:rPr>
        <w:t>“OK, what does that mean?” [he thought].</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Then he remembered that in the group people were talking about how they shared, how they brought people to meetings, how they were doing things.</w:t>
      </w:r>
      <w:r w:rsidR="00E42D50">
        <w:rPr>
          <w:rFonts w:eastAsiaTheme="minorEastAsia" w:cstheme="minorHAnsi"/>
          <w:szCs w:val="22"/>
          <w:lang w:val="en-US" w:eastAsia="zh-CN"/>
        </w:rPr>
        <w:t xml:space="preserve"> </w:t>
      </w:r>
    </w:p>
    <w:p w14:paraId="4DF020C9" w14:textId="6995B4EB" w:rsidR="00A72F53" w:rsidRPr="00A72F53" w:rsidRDefault="00A72F53" w:rsidP="00A72F53">
      <w:pPr>
        <w:spacing w:after="0" w:line="240" w:lineRule="auto"/>
        <w:ind w:left="720"/>
        <w:rPr>
          <w:rFonts w:eastAsiaTheme="minorEastAsia" w:cstheme="minorHAnsi"/>
          <w:szCs w:val="22"/>
          <w:lang w:val="en-US" w:eastAsia="zh-CN"/>
        </w:rPr>
      </w:pPr>
      <w:r w:rsidRPr="00A72F53">
        <w:rPr>
          <w:rFonts w:eastAsiaTheme="minorEastAsia" w:cstheme="minorHAnsi"/>
          <w:szCs w:val="22"/>
          <w:lang w:val="en-US" w:eastAsia="zh-CN"/>
        </w:rPr>
        <w:t>“So, I guess that's what you: do you just bring people” [he thought].</w:t>
      </w:r>
      <w:r w:rsidR="00E42D50">
        <w:rPr>
          <w:rFonts w:eastAsiaTheme="minorEastAsia" w:cstheme="minorHAnsi"/>
          <w:szCs w:val="22"/>
          <w:lang w:val="en-US" w:eastAsia="zh-CN"/>
        </w:rPr>
        <w:t xml:space="preserve"> </w:t>
      </w:r>
    </w:p>
    <w:p w14:paraId="1026A945" w14:textId="4C5C79B8" w:rsidR="00A72F53" w:rsidRPr="00A72F53" w:rsidRDefault="00A72F53" w:rsidP="00A72F53">
      <w:pPr>
        <w:spacing w:after="0" w:line="240" w:lineRule="auto"/>
        <w:ind w:left="720"/>
        <w:rPr>
          <w:rFonts w:eastAsiaTheme="minorEastAsia" w:cstheme="minorHAnsi"/>
          <w:szCs w:val="22"/>
          <w:lang w:val="en-US" w:eastAsia="zh-CN"/>
        </w:rPr>
      </w:pPr>
      <w:r w:rsidRPr="00A72F53">
        <w:rPr>
          <w:rFonts w:eastAsiaTheme="minorEastAsia" w:cstheme="minorHAnsi"/>
          <w:szCs w:val="22"/>
          <w:lang w:val="en-US" w:eastAsia="zh-CN"/>
        </w:rPr>
        <w:t>None of these guys were believers that he brought: they were just people he brought!</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So we started saying, “All right, it is leadership training; that will be our focus - but whoever you guys want to bring, just bring!</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You know what you're doing: if you think it's safe and you feel comfortable, you bring them.” [South Asia; Catalyst]</w:t>
      </w:r>
    </w:p>
    <w:p w14:paraId="36388546" w14:textId="77777777" w:rsidR="00A72F53" w:rsidRPr="00A72F53" w:rsidRDefault="00A72F53" w:rsidP="00A72F53">
      <w:pPr>
        <w:spacing w:after="0" w:line="240" w:lineRule="auto"/>
        <w:ind w:left="720"/>
        <w:rPr>
          <w:rFonts w:eastAsiaTheme="minorEastAsia" w:cstheme="minorHAnsi"/>
          <w:szCs w:val="22"/>
          <w:lang w:val="en-US" w:eastAsia="zh-CN"/>
        </w:rPr>
      </w:pPr>
    </w:p>
    <w:p w14:paraId="315D93AA" w14:textId="197B5D85" w:rsidR="00A72F53" w:rsidRPr="00A72F53" w:rsidRDefault="009F576C" w:rsidP="00A72F53">
      <w:pPr>
        <w:spacing w:line="240" w:lineRule="auto"/>
        <w:rPr>
          <w:rFonts w:eastAsiaTheme="minorEastAsia" w:cstheme="minorHAnsi"/>
          <w:szCs w:val="22"/>
          <w:lang w:val="en-US" w:eastAsia="zh-CN"/>
        </w:rPr>
      </w:pPr>
      <w:r>
        <w:rPr>
          <w:rFonts w:eastAsiaTheme="minorEastAsia" w:cstheme="minorHAnsi"/>
          <w:szCs w:val="22"/>
          <w:lang w:val="en-US" w:eastAsia="zh-CN"/>
        </w:rPr>
        <w:tab/>
      </w:r>
      <w:r w:rsidR="00A72F53" w:rsidRPr="00A72F53">
        <w:rPr>
          <w:rFonts w:eastAsiaTheme="minorEastAsia" w:cstheme="minorHAnsi"/>
          <w:szCs w:val="22"/>
          <w:lang w:val="en-US" w:eastAsia="zh-CN"/>
        </w:rPr>
        <w:t>The following quot</w:t>
      </w:r>
      <w:r>
        <w:rPr>
          <w:rFonts w:eastAsiaTheme="minorEastAsia" w:cstheme="minorHAnsi"/>
          <w:szCs w:val="22"/>
          <w:lang w:val="en-US" w:eastAsia="zh-CN"/>
        </w:rPr>
        <w:t>ation</w:t>
      </w:r>
      <w:r w:rsidR="00A72F53" w:rsidRPr="00A72F53">
        <w:rPr>
          <w:rFonts w:eastAsiaTheme="minorEastAsia" w:cstheme="minorHAnsi"/>
          <w:szCs w:val="22"/>
          <w:lang w:val="en-US" w:eastAsia="zh-CN"/>
        </w:rPr>
        <w:t>s show how leadership development has been implemented by some of those in the control group.</w:t>
      </w:r>
    </w:p>
    <w:p w14:paraId="5F20338D" w14:textId="7A5D0760" w:rsidR="00D75392" w:rsidRPr="00D75392" w:rsidRDefault="00A72F53" w:rsidP="00D75392">
      <w:pPr>
        <w:spacing w:line="240" w:lineRule="auto"/>
        <w:ind w:left="720"/>
        <w:contextualSpacing/>
        <w:rPr>
          <w:rFonts w:eastAsiaTheme="minorEastAsia" w:cstheme="minorHAnsi"/>
          <w:szCs w:val="22"/>
          <w:lang w:val="en-US" w:eastAsia="zh-CN"/>
        </w:rPr>
      </w:pPr>
      <w:r w:rsidRPr="00A72F53">
        <w:rPr>
          <w:rFonts w:eastAsiaTheme="minorEastAsia" w:cstheme="minorHAnsi"/>
          <w:szCs w:val="22"/>
          <w:lang w:val="en-US" w:eastAsia="zh-CN"/>
        </w:rPr>
        <w:t>Somebody had a short term Bible school for maybe two months or something, so they [the teenage girl disciples] went to that school anyway …</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 xml:space="preserve">That school was really for leadership: it wasn't a Bible </w:t>
      </w:r>
      <w:r w:rsidR="00D75392" w:rsidRPr="00A72F53">
        <w:rPr>
          <w:rFonts w:eastAsiaTheme="minorEastAsia" w:cstheme="minorHAnsi"/>
          <w:szCs w:val="22"/>
          <w:lang w:val="en-US" w:eastAsia="zh-CN"/>
        </w:rPr>
        <w:t>school;</w:t>
      </w:r>
      <w:r w:rsidRPr="00A72F53">
        <w:rPr>
          <w:rFonts w:eastAsiaTheme="minorEastAsia" w:cstheme="minorHAnsi"/>
          <w:szCs w:val="22"/>
          <w:lang w:val="en-US" w:eastAsia="zh-CN"/>
        </w:rPr>
        <w:t xml:space="preserve"> it was a leadership school for C.P. [church planting]. These are pastors and there were thousands of people in their church and stuff - and I've got these two little girls that have been about two months with some Bible and don't know anything about anything!</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So off they went to that school.</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When they came back again I didn't want this to be me so I sat them down and I said, “You have to do this thing.</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These are your people: how are you going to do it?”</w:t>
      </w:r>
      <w:r w:rsidR="00E42D50">
        <w:rPr>
          <w:rFonts w:eastAsiaTheme="minorEastAsia" w:cstheme="minorHAnsi"/>
          <w:szCs w:val="22"/>
          <w:lang w:val="en-US" w:eastAsia="zh-CN"/>
        </w:rPr>
        <w:t xml:space="preserve"> </w:t>
      </w:r>
      <w:r w:rsidR="00D75392" w:rsidRPr="00D75392">
        <w:rPr>
          <w:rFonts w:eastAsiaTheme="minorEastAsia" w:cstheme="minorHAnsi"/>
          <w:szCs w:val="22"/>
          <w:lang w:val="en-US" w:eastAsia="zh-CN"/>
        </w:rPr>
        <w:t>I was a motivator – “How are you gonna do it?” – and just working through them. So they then started doing Bible studies there and I'd say that's where the church was full…. I don't know the numbers but it kind of surprised me when the girls said that they started counting the number of people who believed and there were a hundred.” [East Asia; Control Group]</w:t>
      </w:r>
    </w:p>
    <w:p w14:paraId="2C6FDC1E" w14:textId="71669B76" w:rsidR="00A72F53" w:rsidRPr="00A72F53" w:rsidRDefault="00A72F53" w:rsidP="00A72F53">
      <w:pPr>
        <w:spacing w:line="240" w:lineRule="auto"/>
        <w:ind w:left="720"/>
        <w:contextualSpacing/>
        <w:rPr>
          <w:rFonts w:eastAsiaTheme="minorEastAsia" w:cstheme="minorHAnsi"/>
          <w:szCs w:val="22"/>
          <w:lang w:val="en-US" w:eastAsia="zh-CN"/>
        </w:rPr>
      </w:pPr>
    </w:p>
    <w:p w14:paraId="5A5C4556" w14:textId="77777777" w:rsidR="00A72F53" w:rsidRPr="00A72F53" w:rsidRDefault="00A72F53" w:rsidP="00A72F53">
      <w:pPr>
        <w:suppressAutoHyphens/>
        <w:spacing w:after="0" w:line="240" w:lineRule="auto"/>
        <w:ind w:left="720"/>
        <w:contextualSpacing/>
        <w:rPr>
          <w:rFonts w:eastAsiaTheme="minorEastAsia" w:cstheme="minorHAnsi"/>
          <w:szCs w:val="22"/>
          <w:lang w:val="en-US" w:eastAsia="zh-CN"/>
        </w:rPr>
      </w:pPr>
      <w:r w:rsidRPr="00A72F53">
        <w:rPr>
          <w:rFonts w:eastAsiaTheme="minorEastAsia" w:cstheme="minorHAnsi"/>
          <w:szCs w:val="22"/>
          <w:lang w:val="en-US" w:eastAsia="zh-CN"/>
        </w:rPr>
        <w:t>Developing an idea in pastors that their ministry is much larger than their local congregation…. the idea that they’re there to pastor a community but to reach everybody in that community, not just the twenty, thirty or a hundred people that are part of their congregation: they are called to be part of changing their whole community and there are cultural changes. [Latin America; Control Group]</w:t>
      </w:r>
    </w:p>
    <w:p w14:paraId="20DCD74D" w14:textId="77777777" w:rsidR="00A72F53" w:rsidRPr="00A72F53" w:rsidRDefault="00A72F53" w:rsidP="00A72F53">
      <w:pPr>
        <w:spacing w:after="0" w:line="240" w:lineRule="auto"/>
        <w:ind w:left="720"/>
        <w:rPr>
          <w:rFonts w:eastAsiaTheme="minorEastAsia" w:cstheme="minorHAnsi"/>
          <w:szCs w:val="22"/>
          <w:lang w:val="en-US" w:eastAsia="zh-CN"/>
        </w:rPr>
      </w:pPr>
    </w:p>
    <w:p w14:paraId="2B343095" w14:textId="77777777" w:rsidR="00D75392" w:rsidRPr="00A72F53" w:rsidRDefault="00D75392" w:rsidP="00D75392">
      <w:pPr>
        <w:spacing w:after="0" w:line="240" w:lineRule="auto"/>
        <w:ind w:left="720"/>
        <w:rPr>
          <w:rFonts w:eastAsiaTheme="minorEastAsia" w:cstheme="minorHAnsi"/>
          <w:szCs w:val="22"/>
          <w:lang w:val="en-US" w:eastAsia="zh-CN"/>
        </w:rPr>
      </w:pPr>
      <w:bookmarkStart w:id="179" w:name="_Hlk70544541"/>
      <w:r w:rsidRPr="00A72F53">
        <w:rPr>
          <w:rFonts w:eastAsiaTheme="minorEastAsia" w:cstheme="minorHAnsi"/>
          <w:szCs w:val="22"/>
          <w:lang w:val="en-US" w:eastAsia="zh-CN"/>
        </w:rPr>
        <w:t xml:space="preserve">We wanted the churches to send three, not two by two but three, because invariably </w:t>
      </w:r>
      <w:r>
        <w:rPr>
          <w:rFonts w:eastAsiaTheme="minorEastAsia" w:cstheme="minorHAnsi"/>
          <w:szCs w:val="22"/>
          <w:lang w:val="en-US" w:eastAsia="zh-CN"/>
        </w:rPr>
        <w:t>–</w:t>
      </w:r>
      <w:r w:rsidRPr="00A72F53">
        <w:rPr>
          <w:rFonts w:eastAsiaTheme="minorEastAsia" w:cstheme="minorHAnsi"/>
          <w:szCs w:val="22"/>
          <w:lang w:val="en-US" w:eastAsia="zh-CN"/>
        </w:rPr>
        <w:t xml:space="preserve"> we tried this before </w:t>
      </w:r>
      <w:r>
        <w:rPr>
          <w:rFonts w:eastAsiaTheme="minorEastAsia" w:cstheme="minorHAnsi"/>
          <w:szCs w:val="22"/>
          <w:lang w:val="en-US" w:eastAsia="zh-CN"/>
        </w:rPr>
        <w:t>–</w:t>
      </w:r>
      <w:r w:rsidRPr="00A72F53">
        <w:rPr>
          <w:rFonts w:eastAsiaTheme="minorEastAsia" w:cstheme="minorHAnsi"/>
          <w:szCs w:val="22"/>
          <w:lang w:val="en-US" w:eastAsia="zh-CN"/>
        </w:rPr>
        <w:t xml:space="preserve"> they would send two people out but one of them couldn't handle it and would leave.</w:t>
      </w:r>
      <w:r>
        <w:rPr>
          <w:rFonts w:eastAsiaTheme="minorEastAsia" w:cstheme="minorHAnsi"/>
          <w:szCs w:val="22"/>
          <w:lang w:val="en-US" w:eastAsia="zh-CN"/>
        </w:rPr>
        <w:t xml:space="preserve"> </w:t>
      </w:r>
      <w:r w:rsidRPr="00A72F53">
        <w:rPr>
          <w:rFonts w:eastAsiaTheme="minorEastAsia" w:cstheme="minorHAnsi"/>
          <w:szCs w:val="22"/>
          <w:lang w:val="en-US" w:eastAsia="zh-CN"/>
        </w:rPr>
        <w:t>Then it would leave one person alone; it wasn't healthy, so we wanted to send a team of three: that way, in case one person had to leave it left two.</w:t>
      </w:r>
      <w:r>
        <w:rPr>
          <w:rFonts w:eastAsiaTheme="minorEastAsia" w:cstheme="minorHAnsi"/>
          <w:szCs w:val="22"/>
          <w:lang w:val="en-US" w:eastAsia="zh-CN"/>
        </w:rPr>
        <w:t xml:space="preserve"> </w:t>
      </w:r>
      <w:r w:rsidRPr="00A72F53">
        <w:rPr>
          <w:rFonts w:eastAsiaTheme="minorEastAsia" w:cstheme="minorHAnsi"/>
          <w:szCs w:val="22"/>
          <w:lang w:val="en-US" w:eastAsia="zh-CN"/>
        </w:rPr>
        <w:t>Then the three would come for one month of training and then go out to live near their UPG for three months.</w:t>
      </w:r>
      <w:r>
        <w:rPr>
          <w:rFonts w:eastAsiaTheme="minorEastAsia" w:cstheme="minorHAnsi"/>
          <w:szCs w:val="22"/>
          <w:lang w:val="en-US" w:eastAsia="zh-CN"/>
        </w:rPr>
        <w:t xml:space="preserve"> </w:t>
      </w:r>
      <w:r w:rsidRPr="00A72F53">
        <w:rPr>
          <w:rFonts w:eastAsiaTheme="minorEastAsia" w:cstheme="minorHAnsi"/>
          <w:szCs w:val="22"/>
          <w:lang w:val="en-US" w:eastAsia="zh-CN"/>
        </w:rPr>
        <w:t>During that three months our national partners would go out and do site visits monthly and coach them.</w:t>
      </w:r>
      <w:r>
        <w:rPr>
          <w:rFonts w:eastAsiaTheme="minorEastAsia" w:cstheme="minorHAnsi"/>
          <w:szCs w:val="22"/>
          <w:lang w:val="en-US" w:eastAsia="zh-CN"/>
        </w:rPr>
        <w:t xml:space="preserve"> </w:t>
      </w:r>
      <w:r w:rsidRPr="00A72F53">
        <w:rPr>
          <w:rFonts w:eastAsiaTheme="minorEastAsia" w:cstheme="minorHAnsi"/>
          <w:szCs w:val="22"/>
          <w:lang w:val="en-US" w:eastAsia="zh-CN"/>
        </w:rPr>
        <w:t>After three months they come back in for another month of training.</w:t>
      </w:r>
      <w:r>
        <w:rPr>
          <w:rFonts w:eastAsiaTheme="minorEastAsia" w:cstheme="minorHAnsi"/>
          <w:szCs w:val="22"/>
          <w:lang w:val="en-US" w:eastAsia="zh-CN"/>
        </w:rPr>
        <w:t xml:space="preserve"> </w:t>
      </w:r>
      <w:r w:rsidRPr="00A72F53">
        <w:rPr>
          <w:rFonts w:eastAsiaTheme="minorEastAsia" w:cstheme="minorHAnsi"/>
          <w:szCs w:val="22"/>
          <w:lang w:val="en-US" w:eastAsia="zh-CN"/>
        </w:rPr>
        <w:t xml:space="preserve">Each </w:t>
      </w:r>
      <w:r w:rsidRPr="00A72F53">
        <w:rPr>
          <w:rFonts w:eastAsiaTheme="minorEastAsia" w:cstheme="minorHAnsi"/>
          <w:szCs w:val="22"/>
          <w:lang w:val="en-US" w:eastAsia="zh-CN"/>
        </w:rPr>
        <w:lastRenderedPageBreak/>
        <w:t>month they came in we gave them over 100 hours of training which is basically five hours a day for four weeks.</w:t>
      </w:r>
      <w:r>
        <w:rPr>
          <w:rFonts w:eastAsiaTheme="minorEastAsia" w:cstheme="minorHAnsi"/>
          <w:szCs w:val="22"/>
          <w:lang w:val="en-US" w:eastAsia="zh-CN"/>
        </w:rPr>
        <w:t xml:space="preserve"> </w:t>
      </w:r>
      <w:r w:rsidRPr="00A72F53">
        <w:rPr>
          <w:rFonts w:eastAsiaTheme="minorEastAsia" w:cstheme="minorHAnsi"/>
          <w:szCs w:val="22"/>
          <w:lang w:val="en-US" w:eastAsia="zh-CN"/>
        </w:rPr>
        <w:t>It included things like how to be the team leader, how to do member care, how to cook for each other, and so on…. We were just very basic but we were also teaching them church planting and cross-cultural communication.</w:t>
      </w:r>
      <w:r>
        <w:rPr>
          <w:rFonts w:eastAsiaTheme="minorEastAsia" w:cstheme="minorHAnsi"/>
          <w:szCs w:val="22"/>
          <w:lang w:val="en-US" w:eastAsia="zh-CN"/>
        </w:rPr>
        <w:t xml:space="preserve"> </w:t>
      </w:r>
      <w:r w:rsidRPr="00A72F53">
        <w:rPr>
          <w:rFonts w:eastAsiaTheme="minorEastAsia" w:cstheme="minorHAnsi"/>
          <w:szCs w:val="22"/>
          <w:lang w:val="en-US" w:eastAsia="zh-CN"/>
        </w:rPr>
        <w:t>The goal was after one year you do one month in class, three months in the field, one month in class, three months in the field, one month in class, three months in the field, until that's a year.</w:t>
      </w:r>
      <w:r>
        <w:rPr>
          <w:rFonts w:eastAsiaTheme="minorEastAsia" w:cstheme="minorHAnsi"/>
          <w:szCs w:val="22"/>
          <w:lang w:val="en-US" w:eastAsia="zh-CN"/>
        </w:rPr>
        <w:t xml:space="preserve"> </w:t>
      </w:r>
      <w:r w:rsidRPr="00A72F53">
        <w:rPr>
          <w:rFonts w:eastAsiaTheme="minorEastAsia" w:cstheme="minorHAnsi"/>
          <w:szCs w:val="22"/>
          <w:lang w:val="en-US" w:eastAsia="zh-CN"/>
        </w:rPr>
        <w:t>We set the training up so that every four months when we were doing the one month of training new people could join in: it wasn't a linear training where we graduated the whole group at the end of the year.</w:t>
      </w:r>
      <w:r>
        <w:rPr>
          <w:rFonts w:eastAsiaTheme="minorEastAsia" w:cstheme="minorHAnsi"/>
          <w:szCs w:val="22"/>
          <w:lang w:val="en-US" w:eastAsia="zh-CN"/>
        </w:rPr>
        <w:t xml:space="preserve"> </w:t>
      </w:r>
      <w:r w:rsidRPr="00A72F53">
        <w:rPr>
          <w:rFonts w:eastAsiaTheme="minorEastAsia" w:cstheme="minorHAnsi"/>
          <w:szCs w:val="22"/>
          <w:lang w:val="en-US" w:eastAsia="zh-CN"/>
        </w:rPr>
        <w:t>[East Asia; Control Group]</w:t>
      </w:r>
    </w:p>
    <w:p w14:paraId="687732F3" w14:textId="77777777" w:rsidR="00A72F53" w:rsidRPr="00A72F53" w:rsidRDefault="00A72F53" w:rsidP="00151290">
      <w:pPr>
        <w:pStyle w:val="berschrift4"/>
        <w:rPr>
          <w:lang w:eastAsia="zh-CN"/>
        </w:rPr>
      </w:pPr>
      <w:r w:rsidRPr="00A72F53">
        <w:rPr>
          <w:lang w:eastAsia="zh-CN"/>
        </w:rPr>
        <w:t>Other Ministry Methods</w:t>
      </w:r>
    </w:p>
    <w:bookmarkEnd w:id="179"/>
    <w:p w14:paraId="3FEA7B3B" w14:textId="66C89E52" w:rsidR="00A72F53" w:rsidRPr="00A72F53" w:rsidRDefault="009F576C" w:rsidP="00A72F53">
      <w:pPr>
        <w:spacing w:line="240" w:lineRule="auto"/>
        <w:rPr>
          <w:rFonts w:eastAsiaTheme="minorEastAsia" w:cstheme="minorHAnsi"/>
          <w:szCs w:val="22"/>
          <w:lang w:val="en-US" w:eastAsia="zh-CN"/>
        </w:rPr>
      </w:pPr>
      <w:r>
        <w:rPr>
          <w:rFonts w:eastAsiaTheme="minorEastAsia" w:cstheme="minorHAnsi"/>
          <w:szCs w:val="22"/>
          <w:lang w:val="en-US" w:eastAsia="zh-CN"/>
        </w:rPr>
        <w:tab/>
      </w:r>
      <w:r w:rsidR="00A72F53" w:rsidRPr="00A72F53">
        <w:rPr>
          <w:rFonts w:eastAsiaTheme="minorEastAsia" w:cstheme="minorHAnsi"/>
          <w:szCs w:val="22"/>
          <w:lang w:val="en-US" w:eastAsia="zh-CN"/>
        </w:rPr>
        <w:t>Most of the methods mentioned above presuppose an ability to communicate with the local people in a language they can understand.</w:t>
      </w:r>
      <w:r w:rsidR="00E42D50">
        <w:rPr>
          <w:rFonts w:eastAsiaTheme="minorEastAsia" w:cstheme="minorHAnsi"/>
          <w:szCs w:val="22"/>
          <w:lang w:val="en-US" w:eastAsia="zh-CN"/>
        </w:rPr>
        <w:t xml:space="preserve"> </w:t>
      </w:r>
      <w:r w:rsidR="00A72F53" w:rsidRPr="00A72F53">
        <w:rPr>
          <w:rFonts w:eastAsiaTheme="minorEastAsia" w:cstheme="minorHAnsi"/>
          <w:szCs w:val="22"/>
          <w:lang w:val="en-US" w:eastAsia="zh-CN"/>
        </w:rPr>
        <w:t>Moreover, those ministering within their own ethnic group have a further advantage through their knowledge of the local culture.</w:t>
      </w:r>
      <w:r w:rsidR="00E42D50">
        <w:rPr>
          <w:rFonts w:eastAsiaTheme="minorEastAsia" w:cstheme="minorHAnsi"/>
          <w:szCs w:val="22"/>
          <w:lang w:val="en-US" w:eastAsia="zh-CN"/>
        </w:rPr>
        <w:t xml:space="preserve"> </w:t>
      </w:r>
      <w:r w:rsidR="00A72F53" w:rsidRPr="00A72F53">
        <w:rPr>
          <w:rFonts w:eastAsiaTheme="minorEastAsia" w:cstheme="minorHAnsi"/>
          <w:szCs w:val="22"/>
          <w:lang w:val="en-US" w:eastAsia="zh-CN"/>
        </w:rPr>
        <w:t>Both these advantages are borne out by the statistics in the online survey which show much higher proportions of catalysts</w:t>
      </w:r>
      <w:r w:rsidR="00D51201">
        <w:rPr>
          <w:rFonts w:eastAsiaTheme="minorEastAsia" w:cstheme="minorHAnsi"/>
          <w:szCs w:val="22"/>
          <w:lang w:val="en-US" w:eastAsia="zh-CN"/>
        </w:rPr>
        <w:t xml:space="preserve"> (</w:t>
      </w:r>
      <w:r w:rsidR="00A72F53" w:rsidRPr="00A72F53">
        <w:rPr>
          <w:rFonts w:eastAsiaTheme="minorEastAsia" w:cstheme="minorHAnsi"/>
          <w:szCs w:val="22"/>
          <w:lang w:val="en-US" w:eastAsia="zh-CN"/>
        </w:rPr>
        <w:t>as compared with the control group</w:t>
      </w:r>
      <w:r w:rsidR="00D51201">
        <w:rPr>
          <w:rFonts w:eastAsiaTheme="minorEastAsia" w:cstheme="minorHAnsi"/>
          <w:szCs w:val="22"/>
          <w:lang w:val="en-US" w:eastAsia="zh-CN"/>
        </w:rPr>
        <w:t>)</w:t>
      </w:r>
      <w:r w:rsidR="00A72F53" w:rsidRPr="00A72F53">
        <w:rPr>
          <w:rFonts w:eastAsiaTheme="minorEastAsia" w:cstheme="minorHAnsi"/>
          <w:szCs w:val="22"/>
          <w:lang w:val="en-US" w:eastAsia="zh-CN"/>
        </w:rPr>
        <w:t xml:space="preserve"> who not only speak fluently the language of the people they are seeking to reach but who themselves actually belong to that ethnic group.</w:t>
      </w:r>
    </w:p>
    <w:p w14:paraId="21864FF1" w14:textId="47D24F83" w:rsidR="00A72F53" w:rsidRPr="00A72F53" w:rsidRDefault="009F576C" w:rsidP="00A72F53">
      <w:pPr>
        <w:spacing w:line="240" w:lineRule="auto"/>
        <w:rPr>
          <w:rFonts w:eastAsiaTheme="minorEastAsia" w:cstheme="minorHAnsi"/>
          <w:szCs w:val="22"/>
          <w:lang w:val="en-US" w:eastAsia="zh-CN"/>
        </w:rPr>
      </w:pPr>
      <w:r>
        <w:rPr>
          <w:rFonts w:eastAsiaTheme="minorEastAsia" w:cstheme="minorHAnsi"/>
          <w:szCs w:val="22"/>
          <w:lang w:val="en-US" w:eastAsia="zh-CN"/>
        </w:rPr>
        <w:tab/>
      </w:r>
      <w:r w:rsidR="00A72F53" w:rsidRPr="00A72F53">
        <w:rPr>
          <w:rFonts w:eastAsiaTheme="minorEastAsia" w:cstheme="minorHAnsi"/>
          <w:szCs w:val="22"/>
          <w:lang w:val="en-US" w:eastAsia="zh-CN"/>
        </w:rPr>
        <w:t>The online survey does not include specific questions on the following topics but they are included here to give a broader perspective on some of the types of methods used by different interviewees.</w:t>
      </w:r>
    </w:p>
    <w:p w14:paraId="38B58B4C" w14:textId="77777777" w:rsidR="00A72F53" w:rsidRPr="00A72F53" w:rsidRDefault="00A72F53" w:rsidP="00151290">
      <w:pPr>
        <w:pStyle w:val="berschrift4"/>
        <w:rPr>
          <w:lang w:eastAsia="zh-CN"/>
        </w:rPr>
      </w:pPr>
      <w:r w:rsidRPr="00A72F53">
        <w:rPr>
          <w:lang w:eastAsia="zh-CN"/>
        </w:rPr>
        <w:t>Finding persons of peace</w:t>
      </w:r>
    </w:p>
    <w:p w14:paraId="77D1D305" w14:textId="77777777" w:rsidR="00D51201" w:rsidRPr="00A72F53" w:rsidRDefault="009F576C" w:rsidP="00D51201">
      <w:pPr>
        <w:spacing w:after="0" w:line="240" w:lineRule="auto"/>
        <w:rPr>
          <w:rFonts w:eastAsiaTheme="minorEastAsia" w:cstheme="minorHAnsi"/>
          <w:szCs w:val="22"/>
          <w:lang w:val="en-US" w:eastAsia="zh-CN"/>
        </w:rPr>
      </w:pPr>
      <w:r>
        <w:rPr>
          <w:rFonts w:eastAsiaTheme="minorEastAsia" w:cstheme="minorHAnsi"/>
          <w:szCs w:val="22"/>
          <w:lang w:val="en-US" w:eastAsia="zh-CN"/>
        </w:rPr>
        <w:tab/>
      </w:r>
      <w:r w:rsidR="00D51201" w:rsidRPr="00A72F53">
        <w:rPr>
          <w:rFonts w:eastAsiaTheme="minorEastAsia" w:cstheme="minorHAnsi"/>
          <w:szCs w:val="22"/>
          <w:lang w:val="en-US" w:eastAsia="zh-CN"/>
        </w:rPr>
        <w:t>Our online survey does not include a specific item about “Finding Persons of Peace</w:t>
      </w:r>
      <w:r w:rsidR="00D51201">
        <w:rPr>
          <w:rFonts w:eastAsiaTheme="minorEastAsia" w:cstheme="minorHAnsi"/>
          <w:szCs w:val="22"/>
          <w:lang w:val="en-US" w:eastAsia="zh-CN"/>
        </w:rPr>
        <w:t>,</w:t>
      </w:r>
      <w:r w:rsidR="00D51201" w:rsidRPr="00A72F53">
        <w:rPr>
          <w:rFonts w:eastAsiaTheme="minorEastAsia" w:cstheme="minorHAnsi"/>
          <w:szCs w:val="22"/>
          <w:lang w:val="en-US" w:eastAsia="zh-CN"/>
        </w:rPr>
        <w:t>” though this is another core element of the DMM approach.</w:t>
      </w:r>
      <w:r w:rsidR="00D51201" w:rsidRPr="00A72F53">
        <w:rPr>
          <w:rFonts w:eastAsiaTheme="minorEastAsia" w:cstheme="minorHAnsi"/>
          <w:szCs w:val="22"/>
          <w:vertAlign w:val="superscript"/>
          <w:lang w:val="en-US" w:eastAsia="zh-CN"/>
        </w:rPr>
        <w:footnoteReference w:id="23"/>
      </w:r>
      <w:r w:rsidR="00D51201">
        <w:rPr>
          <w:rFonts w:eastAsiaTheme="minorEastAsia" w:cstheme="minorHAnsi"/>
          <w:szCs w:val="22"/>
          <w:lang w:val="en-US" w:eastAsia="zh-CN"/>
        </w:rPr>
        <w:t xml:space="preserve"> </w:t>
      </w:r>
      <w:r w:rsidR="00D51201" w:rsidRPr="00A72F53">
        <w:rPr>
          <w:rFonts w:eastAsiaTheme="minorEastAsia" w:cstheme="minorHAnsi"/>
          <w:szCs w:val="22"/>
          <w:lang w:val="en-US" w:eastAsia="zh-CN"/>
        </w:rPr>
        <w:t xml:space="preserve">Some of those interviewed </w:t>
      </w:r>
      <w:r w:rsidR="00D51201">
        <w:rPr>
          <w:rFonts w:eastAsiaTheme="minorEastAsia" w:cstheme="minorHAnsi"/>
          <w:szCs w:val="22"/>
          <w:lang w:val="en-US" w:eastAsia="zh-CN"/>
        </w:rPr>
        <w:t>–</w:t>
      </w:r>
      <w:r w:rsidR="00D51201" w:rsidRPr="00A72F53">
        <w:rPr>
          <w:rFonts w:eastAsiaTheme="minorEastAsia" w:cstheme="minorHAnsi"/>
          <w:szCs w:val="22"/>
          <w:lang w:val="en-US" w:eastAsia="zh-CN"/>
        </w:rPr>
        <w:t xml:space="preserve"> both catalysts and those in the control group </w:t>
      </w:r>
      <w:r w:rsidR="00D51201">
        <w:rPr>
          <w:rFonts w:eastAsiaTheme="minorEastAsia" w:cstheme="minorHAnsi"/>
          <w:szCs w:val="22"/>
          <w:lang w:val="en-US" w:eastAsia="zh-CN"/>
        </w:rPr>
        <w:t>–</w:t>
      </w:r>
      <w:r w:rsidR="00D51201" w:rsidRPr="00A72F53">
        <w:rPr>
          <w:rFonts w:eastAsiaTheme="minorEastAsia" w:cstheme="minorHAnsi"/>
          <w:szCs w:val="22"/>
          <w:lang w:val="en-US" w:eastAsia="zh-CN"/>
        </w:rPr>
        <w:t xml:space="preserve"> mentioned the use of this principle in their ministries.</w:t>
      </w:r>
      <w:r w:rsidR="00D51201">
        <w:rPr>
          <w:rFonts w:eastAsiaTheme="minorEastAsia" w:cstheme="minorHAnsi"/>
          <w:szCs w:val="22"/>
          <w:lang w:val="en-US" w:eastAsia="zh-CN"/>
        </w:rPr>
        <w:t xml:space="preserve"> </w:t>
      </w:r>
      <w:r w:rsidR="00D51201" w:rsidRPr="00A72F53">
        <w:rPr>
          <w:rFonts w:eastAsiaTheme="minorEastAsia" w:cstheme="minorHAnsi"/>
          <w:szCs w:val="22"/>
          <w:lang w:val="en-US" w:eastAsia="zh-CN"/>
        </w:rPr>
        <w:t>For example, one of the control group described his training of local Christians in East Asia, who “were equipped to share the gospel and when they got there they looked for a person of peace</w:t>
      </w:r>
      <w:r w:rsidR="00D51201">
        <w:rPr>
          <w:rFonts w:eastAsiaTheme="minorEastAsia" w:cstheme="minorHAnsi"/>
          <w:szCs w:val="22"/>
          <w:lang w:val="en-US" w:eastAsia="zh-CN"/>
        </w:rPr>
        <w:t>.</w:t>
      </w:r>
      <w:r w:rsidR="00D51201" w:rsidRPr="00A72F53">
        <w:rPr>
          <w:rFonts w:eastAsiaTheme="minorEastAsia" w:cstheme="minorHAnsi"/>
          <w:szCs w:val="22"/>
          <w:lang w:val="en-US" w:eastAsia="zh-CN"/>
        </w:rPr>
        <w:t>”</w:t>
      </w:r>
      <w:r w:rsidR="00D51201">
        <w:rPr>
          <w:rFonts w:eastAsiaTheme="minorEastAsia" w:cstheme="minorHAnsi"/>
          <w:szCs w:val="22"/>
          <w:lang w:val="en-US" w:eastAsia="zh-CN"/>
        </w:rPr>
        <w:t xml:space="preserve"> </w:t>
      </w:r>
      <w:r w:rsidR="00D51201" w:rsidRPr="00A72F53">
        <w:rPr>
          <w:rFonts w:eastAsiaTheme="minorEastAsia" w:cstheme="minorHAnsi"/>
          <w:szCs w:val="22"/>
          <w:lang w:val="en-US" w:eastAsia="zh-CN"/>
        </w:rPr>
        <w:t>Making contact with the person of peace is usually seen as an answer to prayer for God’s guidance.</w:t>
      </w:r>
      <w:r w:rsidR="00D51201">
        <w:rPr>
          <w:rFonts w:eastAsiaTheme="minorEastAsia" w:cstheme="minorHAnsi"/>
          <w:szCs w:val="22"/>
          <w:lang w:val="en-US" w:eastAsia="zh-CN"/>
        </w:rPr>
        <w:t xml:space="preserve"> </w:t>
      </w:r>
      <w:r w:rsidR="00D51201" w:rsidRPr="00A72F53">
        <w:rPr>
          <w:rFonts w:eastAsiaTheme="minorEastAsia" w:cstheme="minorHAnsi"/>
          <w:szCs w:val="22"/>
          <w:lang w:val="en-US" w:eastAsia="zh-CN"/>
        </w:rPr>
        <w:t>It can happen unexpectedly, as in the following example describing the experiences of local evangelists:</w:t>
      </w:r>
    </w:p>
    <w:p w14:paraId="47996CA3" w14:textId="77777777" w:rsidR="00D51201" w:rsidRPr="00A72F53" w:rsidRDefault="00D51201" w:rsidP="00D51201">
      <w:pPr>
        <w:spacing w:after="0" w:line="240" w:lineRule="auto"/>
        <w:rPr>
          <w:rFonts w:eastAsiaTheme="minorEastAsia" w:cstheme="minorHAnsi"/>
          <w:szCs w:val="22"/>
          <w:lang w:val="en-US" w:eastAsia="zh-CN"/>
        </w:rPr>
      </w:pPr>
    </w:p>
    <w:p w14:paraId="63E992F0" w14:textId="77777777" w:rsidR="00D51201" w:rsidRPr="00A72F53" w:rsidRDefault="00D51201" w:rsidP="00D51201">
      <w:pPr>
        <w:spacing w:line="240" w:lineRule="auto"/>
        <w:ind w:left="720"/>
        <w:rPr>
          <w:rFonts w:eastAsiaTheme="minorEastAsia" w:cstheme="minorHAnsi"/>
          <w:szCs w:val="22"/>
          <w:lang w:val="en-US" w:eastAsia="zh-CN"/>
        </w:rPr>
      </w:pPr>
      <w:r w:rsidRPr="00A72F53">
        <w:rPr>
          <w:rFonts w:eastAsiaTheme="minorEastAsia" w:cstheme="minorHAnsi"/>
          <w:szCs w:val="22"/>
          <w:lang w:val="en-US" w:eastAsia="zh-CN"/>
        </w:rPr>
        <w:t>They pray intensively before they leave for people of peace.</w:t>
      </w:r>
      <w:r>
        <w:rPr>
          <w:rFonts w:eastAsiaTheme="minorEastAsia" w:cstheme="minorHAnsi"/>
          <w:szCs w:val="22"/>
          <w:lang w:val="en-US" w:eastAsia="zh-CN"/>
        </w:rPr>
        <w:t xml:space="preserve"> </w:t>
      </w:r>
      <w:r w:rsidRPr="00A72F53">
        <w:rPr>
          <w:rFonts w:eastAsiaTheme="minorEastAsia" w:cstheme="minorHAnsi"/>
          <w:szCs w:val="22"/>
          <w:lang w:val="en-US" w:eastAsia="zh-CN"/>
        </w:rPr>
        <w:t>Then when they get on the outskirts of the village they pray again, somewhat fearful, not knowing what they’re getting into: their stories are how God introduces them to people of peace and, they say, miraculously.</w:t>
      </w:r>
      <w:r>
        <w:rPr>
          <w:rFonts w:eastAsiaTheme="minorEastAsia" w:cstheme="minorHAnsi"/>
          <w:szCs w:val="22"/>
          <w:lang w:val="en-US" w:eastAsia="zh-CN"/>
        </w:rPr>
        <w:t xml:space="preserve"> </w:t>
      </w:r>
      <w:r w:rsidRPr="00A72F53">
        <w:rPr>
          <w:rFonts w:eastAsiaTheme="minorEastAsia" w:cstheme="minorHAnsi"/>
          <w:szCs w:val="22"/>
          <w:lang w:val="en-US" w:eastAsia="zh-CN"/>
        </w:rPr>
        <w:t>It’s just through the connections: they might meet somebody outside the village and they ask if they are going in the right direction.</w:t>
      </w:r>
      <w:r>
        <w:rPr>
          <w:rFonts w:eastAsiaTheme="minorEastAsia" w:cstheme="minorHAnsi"/>
          <w:szCs w:val="22"/>
          <w:lang w:val="en-US" w:eastAsia="zh-CN"/>
        </w:rPr>
        <w:t xml:space="preserve"> </w:t>
      </w:r>
      <w:r w:rsidRPr="00A72F53">
        <w:rPr>
          <w:rFonts w:eastAsiaTheme="minorEastAsia" w:cstheme="minorHAnsi"/>
          <w:szCs w:val="22"/>
          <w:lang w:val="en-US" w:eastAsia="zh-CN"/>
        </w:rPr>
        <w:t>The person asks, “What are you doing?” and then says, “Talk to so and so” – and then Boom! They just walk around the village and people are drying [a root vegetable] over a fire and so they tell them a story… They share these stories and they sit around and they’re intrigued…</w:t>
      </w:r>
    </w:p>
    <w:p w14:paraId="23F58435" w14:textId="4E2F9A99" w:rsidR="00A72F53" w:rsidRPr="00A72F53" w:rsidRDefault="00A72F53" w:rsidP="00A72F53">
      <w:pPr>
        <w:spacing w:line="240" w:lineRule="auto"/>
        <w:ind w:left="720"/>
        <w:rPr>
          <w:rFonts w:eastAsiaTheme="minorEastAsia" w:cstheme="minorHAnsi"/>
          <w:szCs w:val="22"/>
          <w:lang w:val="en-US" w:eastAsia="zh-CN"/>
        </w:rPr>
      </w:pPr>
      <w:r w:rsidRPr="00A72F53">
        <w:rPr>
          <w:rFonts w:eastAsiaTheme="minorEastAsia" w:cstheme="minorHAnsi"/>
          <w:szCs w:val="22"/>
          <w:lang w:val="en-US" w:eastAsia="zh-CN"/>
        </w:rPr>
        <w:t>Somebody was walking by the front of the house and he came and knocked on the door.</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The host of the house answered the door and this man said, “Would you tell me why I'm knocking on the door?</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I could not walk by: I felt compelled that I had to knock on this door.”</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So he invited him in and he went through the training there….</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Then they found that he was from [another country] and he said, “If I if I go back to [your country] would you guys come and let's do a training?”</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So that's how we got started in [that country]!</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All that came from somebody walking by outside the house. [West Africa; Catalyst]</w:t>
      </w:r>
    </w:p>
    <w:p w14:paraId="1CDDAD6A" w14:textId="156DC85D" w:rsidR="00A72F53" w:rsidRPr="00A72F53" w:rsidRDefault="009F576C" w:rsidP="00A72F53">
      <w:pPr>
        <w:spacing w:after="0" w:line="240" w:lineRule="auto"/>
        <w:rPr>
          <w:rFonts w:eastAsiaTheme="minorEastAsia" w:cstheme="minorHAnsi"/>
          <w:szCs w:val="22"/>
          <w:lang w:val="en-US" w:eastAsia="zh-CN"/>
        </w:rPr>
      </w:pPr>
      <w:r>
        <w:rPr>
          <w:rFonts w:eastAsiaTheme="minorEastAsia" w:cstheme="minorHAnsi"/>
          <w:szCs w:val="22"/>
          <w:lang w:val="en-US" w:eastAsia="zh-CN"/>
        </w:rPr>
        <w:lastRenderedPageBreak/>
        <w:tab/>
      </w:r>
      <w:r w:rsidR="00A72F53" w:rsidRPr="00A72F53">
        <w:rPr>
          <w:rFonts w:eastAsiaTheme="minorEastAsia" w:cstheme="minorHAnsi"/>
          <w:szCs w:val="22"/>
          <w:lang w:val="en-US" w:eastAsia="zh-CN"/>
        </w:rPr>
        <w:t>One reason an indigenous person of peace is often such an integral part of starting a movement is that someone belonging to the same ethnic or linguistic group has certain advantages already</w:t>
      </w:r>
      <w:r w:rsidR="00D51201">
        <w:rPr>
          <w:rFonts w:eastAsiaTheme="minorEastAsia" w:cstheme="minorHAnsi"/>
          <w:szCs w:val="22"/>
          <w:lang w:val="en-US" w:eastAsia="zh-CN"/>
        </w:rPr>
        <w:t>. They</w:t>
      </w:r>
      <w:r w:rsidR="00A72F53" w:rsidRPr="00A72F53">
        <w:rPr>
          <w:rFonts w:eastAsiaTheme="minorEastAsia" w:cstheme="minorHAnsi"/>
          <w:szCs w:val="22"/>
          <w:lang w:val="en-US" w:eastAsia="zh-CN"/>
        </w:rPr>
        <w:t xml:space="preserve"> not only know the language and culture but also hav</w:t>
      </w:r>
      <w:r w:rsidR="00D51201">
        <w:rPr>
          <w:rFonts w:eastAsiaTheme="minorEastAsia" w:cstheme="minorHAnsi"/>
          <w:szCs w:val="22"/>
          <w:lang w:val="en-US" w:eastAsia="zh-CN"/>
        </w:rPr>
        <w:t>e</w:t>
      </w:r>
      <w:r w:rsidR="00A72F53" w:rsidRPr="00A72F53">
        <w:rPr>
          <w:rFonts w:eastAsiaTheme="minorEastAsia" w:cstheme="minorHAnsi"/>
          <w:szCs w:val="22"/>
          <w:lang w:val="en-US" w:eastAsia="zh-CN"/>
        </w:rPr>
        <w:t xml:space="preserve"> existing social networks within the people group.</w:t>
      </w:r>
    </w:p>
    <w:p w14:paraId="1802B086" w14:textId="77777777" w:rsidR="00A72F53" w:rsidRPr="00A72F53" w:rsidRDefault="00A72F53" w:rsidP="00151290">
      <w:pPr>
        <w:pStyle w:val="berschrift4"/>
        <w:rPr>
          <w:lang w:eastAsia="zh-CN"/>
        </w:rPr>
      </w:pPr>
      <w:r w:rsidRPr="00A72F53">
        <w:rPr>
          <w:lang w:eastAsia="zh-CN"/>
        </w:rPr>
        <w:t>Working through social networks</w:t>
      </w:r>
    </w:p>
    <w:p w14:paraId="35E13599" w14:textId="77777777" w:rsidR="00D51201" w:rsidRDefault="009F576C" w:rsidP="00A72F53">
      <w:pPr>
        <w:spacing w:line="240" w:lineRule="auto"/>
        <w:rPr>
          <w:rFonts w:eastAsiaTheme="minorEastAsia" w:cstheme="minorHAnsi"/>
          <w:szCs w:val="22"/>
          <w:lang w:val="en-US" w:eastAsia="zh-CN"/>
        </w:rPr>
      </w:pPr>
      <w:r>
        <w:rPr>
          <w:rFonts w:eastAsiaTheme="minorEastAsia" w:cstheme="minorHAnsi"/>
          <w:szCs w:val="22"/>
          <w:lang w:val="en-US" w:eastAsia="zh-CN"/>
        </w:rPr>
        <w:tab/>
      </w:r>
      <w:r w:rsidR="00A72F53" w:rsidRPr="00A72F53">
        <w:rPr>
          <w:rFonts w:eastAsiaTheme="minorEastAsia" w:cstheme="minorHAnsi"/>
          <w:szCs w:val="22"/>
          <w:lang w:val="en-US" w:eastAsia="zh-CN"/>
        </w:rPr>
        <w:t>Both catalysts and those in the control group referred at times to using existing social networks as channels for reaching communities.</w:t>
      </w:r>
      <w:r w:rsidR="00E42D50">
        <w:rPr>
          <w:rFonts w:eastAsiaTheme="minorEastAsia" w:cstheme="minorHAnsi"/>
          <w:szCs w:val="22"/>
          <w:lang w:val="en-US" w:eastAsia="zh-CN"/>
        </w:rPr>
        <w:t xml:space="preserve"> </w:t>
      </w:r>
      <w:r w:rsidR="00A72F53" w:rsidRPr="00A72F53">
        <w:rPr>
          <w:rFonts w:eastAsiaTheme="minorEastAsia" w:cstheme="minorHAnsi"/>
          <w:szCs w:val="22"/>
          <w:lang w:val="en-US" w:eastAsia="zh-CN"/>
        </w:rPr>
        <w:t>House churches are often focused around certain families: for instance, within one movement in South Asia most disciples “were within a larger extended family, so they would have been anywhere from 10 or 12 people to 20 or 25 people”.</w:t>
      </w:r>
      <w:r w:rsidR="00AA427C">
        <w:rPr>
          <w:rFonts w:eastAsiaTheme="minorEastAsia" w:cstheme="minorHAnsi"/>
          <w:szCs w:val="22"/>
          <w:lang w:val="en-US" w:eastAsia="zh-CN"/>
        </w:rPr>
        <w:t xml:space="preserve"> </w:t>
      </w:r>
      <w:r w:rsidR="00A72F53" w:rsidRPr="00A72F53">
        <w:rPr>
          <w:rFonts w:eastAsiaTheme="minorEastAsia" w:cstheme="minorHAnsi"/>
          <w:szCs w:val="22"/>
          <w:lang w:val="en-US" w:eastAsia="zh-CN"/>
        </w:rPr>
        <w:t>At the same time it needs to be noted that those same social networks can not only open doors but may also close some others.</w:t>
      </w:r>
      <w:r w:rsidR="00E42D50">
        <w:rPr>
          <w:rFonts w:eastAsiaTheme="minorEastAsia" w:cstheme="minorHAnsi"/>
          <w:szCs w:val="22"/>
          <w:lang w:val="en-US" w:eastAsia="zh-CN"/>
        </w:rPr>
        <w:t xml:space="preserve"> </w:t>
      </w:r>
      <w:r w:rsidR="00A72F53" w:rsidRPr="00A72F53">
        <w:rPr>
          <w:rFonts w:eastAsiaTheme="minorEastAsia" w:cstheme="minorHAnsi"/>
          <w:szCs w:val="22"/>
          <w:lang w:val="en-US" w:eastAsia="zh-CN"/>
        </w:rPr>
        <w:t>Once someone within a community (whether it be an ethnic group, village, or other form of social group) has accepted Christ, that person usually finds it easier to share the good news with others having a similar social background.</w:t>
      </w:r>
      <w:r w:rsidR="00E42D50">
        <w:rPr>
          <w:rFonts w:eastAsiaTheme="minorEastAsia" w:cstheme="minorHAnsi"/>
          <w:szCs w:val="22"/>
          <w:lang w:val="en-US" w:eastAsia="zh-CN"/>
        </w:rPr>
        <w:t xml:space="preserve"> </w:t>
      </w:r>
      <w:r w:rsidR="00A72F53" w:rsidRPr="00A72F53">
        <w:rPr>
          <w:rFonts w:eastAsiaTheme="minorEastAsia" w:cstheme="minorHAnsi"/>
          <w:szCs w:val="22"/>
          <w:lang w:val="en-US" w:eastAsia="zh-CN"/>
        </w:rPr>
        <w:t>Hence the first disciple in a community may be able to use existing networks of kinship, work, or neighborhood as channels for evangelism.</w:t>
      </w:r>
      <w:r w:rsidR="00E42D50">
        <w:rPr>
          <w:rFonts w:eastAsiaTheme="minorEastAsia" w:cstheme="minorHAnsi"/>
          <w:szCs w:val="22"/>
          <w:lang w:val="en-US" w:eastAsia="zh-CN"/>
        </w:rPr>
        <w:t xml:space="preserve"> </w:t>
      </w:r>
      <w:r w:rsidR="00A72F53" w:rsidRPr="00A72F53">
        <w:rPr>
          <w:rFonts w:eastAsiaTheme="minorEastAsia" w:cstheme="minorHAnsi"/>
          <w:szCs w:val="22"/>
          <w:lang w:val="en-US" w:eastAsia="zh-CN"/>
        </w:rPr>
        <w:t>This can mean that the movement or church network is then confined within that social class or ethnic group.</w:t>
      </w:r>
      <w:r w:rsidR="00E42D50">
        <w:rPr>
          <w:rFonts w:eastAsiaTheme="minorEastAsia" w:cstheme="minorHAnsi"/>
          <w:szCs w:val="22"/>
          <w:lang w:val="en-US" w:eastAsia="zh-CN"/>
        </w:rPr>
        <w:t xml:space="preserve"> </w:t>
      </w:r>
    </w:p>
    <w:p w14:paraId="3A3AC74B" w14:textId="1BD2061A" w:rsidR="00A72F53" w:rsidRPr="00A72F53" w:rsidRDefault="00D51201" w:rsidP="00A72F53">
      <w:pPr>
        <w:spacing w:line="240" w:lineRule="auto"/>
        <w:rPr>
          <w:rFonts w:eastAsiaTheme="minorEastAsia" w:cstheme="minorHAnsi"/>
          <w:szCs w:val="22"/>
          <w:lang w:val="en-US" w:eastAsia="zh-CN"/>
        </w:rPr>
      </w:pPr>
      <w:r>
        <w:rPr>
          <w:rFonts w:eastAsiaTheme="minorEastAsia" w:cstheme="minorHAnsi"/>
          <w:szCs w:val="22"/>
          <w:lang w:val="en-US" w:eastAsia="zh-CN"/>
        </w:rPr>
        <w:tab/>
      </w:r>
      <w:r w:rsidR="00A72F53" w:rsidRPr="00A72F53">
        <w:rPr>
          <w:rFonts w:eastAsiaTheme="minorEastAsia" w:cstheme="minorHAnsi"/>
          <w:szCs w:val="22"/>
          <w:lang w:val="en-US" w:eastAsia="zh-CN"/>
        </w:rPr>
        <w:t>For example, one of the catalysts in South Asia mentioned that 98% of the converts in his movement are from a Hindu background and many of them are also from the lower castes and may not be literate.</w:t>
      </w:r>
      <w:r w:rsidR="00E42D50">
        <w:rPr>
          <w:rFonts w:eastAsiaTheme="minorEastAsia" w:cstheme="minorHAnsi"/>
          <w:szCs w:val="22"/>
          <w:lang w:val="en-US" w:eastAsia="zh-CN"/>
        </w:rPr>
        <w:t xml:space="preserve"> </w:t>
      </w:r>
      <w:r w:rsidR="00A72F53" w:rsidRPr="00A72F53">
        <w:rPr>
          <w:rFonts w:eastAsiaTheme="minorEastAsia" w:cstheme="minorHAnsi"/>
          <w:szCs w:val="22"/>
          <w:lang w:val="en-US" w:eastAsia="zh-CN"/>
        </w:rPr>
        <w:t xml:space="preserve">Although there can be exceptions, in many parts of the world those from higher social classes or with more education are less receptive to the gospel message if it is shared by someone from </w:t>
      </w:r>
      <w:r w:rsidR="0054066D">
        <w:rPr>
          <w:rFonts w:eastAsiaTheme="minorEastAsia" w:cstheme="minorHAnsi"/>
          <w:szCs w:val="22"/>
          <w:lang w:val="en-US" w:eastAsia="zh-CN"/>
        </w:rPr>
        <w:t xml:space="preserve">a </w:t>
      </w:r>
      <w:r w:rsidR="00A72F53" w:rsidRPr="00A72F53">
        <w:rPr>
          <w:rFonts w:eastAsiaTheme="minorEastAsia" w:cstheme="minorHAnsi"/>
          <w:szCs w:val="22"/>
          <w:lang w:val="en-US" w:eastAsia="zh-CN"/>
        </w:rPr>
        <w:t>lower social class or with lesser education.</w:t>
      </w:r>
      <w:r w:rsidR="00A72F53" w:rsidRPr="00A72F53">
        <w:rPr>
          <w:rFonts w:eastAsiaTheme="minorEastAsia" w:cstheme="minorHAnsi"/>
          <w:szCs w:val="22"/>
          <w:vertAlign w:val="superscript"/>
          <w:lang w:val="en-US" w:eastAsia="zh-CN"/>
        </w:rPr>
        <w:footnoteReference w:id="24"/>
      </w:r>
      <w:r w:rsidR="00E42D50">
        <w:rPr>
          <w:rFonts w:eastAsiaTheme="minorEastAsia" w:cstheme="minorHAnsi"/>
          <w:szCs w:val="22"/>
          <w:lang w:val="en-US" w:eastAsia="zh-CN"/>
        </w:rPr>
        <w:t xml:space="preserve"> </w:t>
      </w:r>
      <w:r w:rsidR="00A72F53" w:rsidRPr="00A72F53">
        <w:rPr>
          <w:rFonts w:eastAsiaTheme="minorEastAsia" w:cstheme="minorHAnsi"/>
          <w:szCs w:val="22"/>
          <w:lang w:val="en-US" w:eastAsia="zh-CN"/>
        </w:rPr>
        <w:t>Two of the catalysts described how they had tried to overcome this problem, and to make the good news more acceptable in the local community, by first focusing on the local leadership.</w:t>
      </w:r>
      <w:r w:rsidR="00E42D50">
        <w:rPr>
          <w:rFonts w:eastAsiaTheme="minorEastAsia" w:cstheme="minorHAnsi"/>
          <w:szCs w:val="22"/>
          <w:lang w:val="en-US" w:eastAsia="zh-CN"/>
        </w:rPr>
        <w:t xml:space="preserve"> </w:t>
      </w:r>
      <w:r w:rsidR="00A72F53" w:rsidRPr="00A72F53">
        <w:rPr>
          <w:rFonts w:eastAsiaTheme="minorEastAsia" w:cstheme="minorHAnsi"/>
          <w:szCs w:val="22"/>
          <w:lang w:val="en-US" w:eastAsia="zh-CN"/>
        </w:rPr>
        <w:t>In one case, seven prominent community leaders in South Asia formed the nucleus around which a movement developed.</w:t>
      </w:r>
      <w:r w:rsidR="00A72F53" w:rsidRPr="00A72F53">
        <w:rPr>
          <w:rFonts w:eastAsiaTheme="minorEastAsia" w:cstheme="minorHAnsi"/>
          <w:szCs w:val="22"/>
          <w:vertAlign w:val="superscript"/>
          <w:lang w:val="en-US" w:eastAsia="zh-CN"/>
        </w:rPr>
        <w:footnoteReference w:id="25"/>
      </w:r>
      <w:r w:rsidR="00E42D50">
        <w:rPr>
          <w:rFonts w:eastAsiaTheme="minorEastAsia" w:cstheme="minorHAnsi"/>
          <w:szCs w:val="22"/>
          <w:lang w:val="en-US" w:eastAsia="zh-CN"/>
        </w:rPr>
        <w:t xml:space="preserve"> </w:t>
      </w:r>
      <w:r w:rsidR="00A72F53" w:rsidRPr="00A72F53">
        <w:rPr>
          <w:rFonts w:eastAsiaTheme="minorEastAsia" w:cstheme="minorHAnsi"/>
          <w:szCs w:val="22"/>
          <w:lang w:val="en-US" w:eastAsia="zh-CN"/>
        </w:rPr>
        <w:t>The other case is as follows.</w:t>
      </w:r>
    </w:p>
    <w:p w14:paraId="7BFC4E13" w14:textId="06767E52" w:rsidR="00A72F53" w:rsidRPr="00A72F53" w:rsidRDefault="00A72F53" w:rsidP="00A72F53">
      <w:pPr>
        <w:spacing w:line="240" w:lineRule="auto"/>
        <w:ind w:left="644"/>
        <w:contextualSpacing/>
        <w:rPr>
          <w:rFonts w:eastAsiaTheme="minorEastAsia" w:cstheme="minorHAnsi"/>
          <w:szCs w:val="22"/>
          <w:lang w:val="en-US" w:eastAsia="zh-CN"/>
        </w:rPr>
      </w:pPr>
      <w:r w:rsidRPr="00A72F53">
        <w:rPr>
          <w:rFonts w:eastAsiaTheme="minorEastAsia" w:cstheme="minorHAnsi"/>
          <w:szCs w:val="22"/>
          <w:lang w:val="en-US" w:eastAsia="zh-CN"/>
        </w:rPr>
        <w:t xml:space="preserve">I realized there is receptivity: they're interested in talking about spiritual truth; they are interested in the version of the </w:t>
      </w:r>
      <w:r w:rsidRPr="00A72F53">
        <w:rPr>
          <w:rFonts w:eastAsiaTheme="minorEastAsia" w:cstheme="minorHAnsi"/>
          <w:i/>
          <w:szCs w:val="22"/>
          <w:lang w:val="en-US" w:eastAsia="zh-CN"/>
        </w:rPr>
        <w:t>Injil</w:t>
      </w:r>
      <w:r w:rsidRPr="00A72F53">
        <w:rPr>
          <w:rFonts w:eastAsiaTheme="minorEastAsia" w:cstheme="minorHAnsi"/>
          <w:szCs w:val="22"/>
          <w:lang w:val="en-US" w:eastAsia="zh-CN"/>
        </w:rPr>
        <w:t>; they are interested in hearing more about the person of Jesus and so I said, “Father, this is an opportunity: give me boldness - the boldness to take full advantage of this situation.”</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I prayed that for a period of ten days or so every morning in my devotions.</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One morning I was sitting in the courtyard - it was already daylight early at six - and I got up from my plastic chair on which I was sitting and said, “I'm going to be preaching to them.”</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Now this needs to be set in context: we were living in a fundamentalist Islamic country with Sharia law and other Christian ministries or NGOs had been expelled at any sign that they were proselytizing.</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We go into rebel held territories which means their rebel commanders with AK47s are just 50 meters away watching every step that the white man does.</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People had been Muslims for 500 years so this could cost us everything but I had the boldness in my heart to do this.</w:t>
      </w:r>
    </w:p>
    <w:p w14:paraId="194C3A32" w14:textId="77777777" w:rsidR="00A72F53" w:rsidRPr="00A72F53" w:rsidRDefault="00A72F53" w:rsidP="00A72F53">
      <w:pPr>
        <w:spacing w:line="240" w:lineRule="auto"/>
        <w:ind w:left="644"/>
        <w:contextualSpacing/>
        <w:rPr>
          <w:rFonts w:eastAsiaTheme="minorEastAsia" w:cstheme="minorHAnsi"/>
          <w:szCs w:val="22"/>
          <w:lang w:val="en-US" w:eastAsia="zh-CN"/>
        </w:rPr>
      </w:pPr>
    </w:p>
    <w:p w14:paraId="1C615D6B" w14:textId="2B39F20F" w:rsidR="00A72F53" w:rsidRPr="00A72F53" w:rsidRDefault="00A72F53" w:rsidP="00A72F53">
      <w:pPr>
        <w:spacing w:line="240" w:lineRule="auto"/>
        <w:ind w:left="644"/>
        <w:contextualSpacing/>
        <w:rPr>
          <w:rFonts w:eastAsiaTheme="minorEastAsia" w:cstheme="minorHAnsi"/>
          <w:szCs w:val="22"/>
          <w:lang w:val="en-US" w:eastAsia="zh-CN"/>
        </w:rPr>
      </w:pPr>
      <w:r w:rsidRPr="00A72F53">
        <w:rPr>
          <w:rFonts w:eastAsiaTheme="minorEastAsia" w:cstheme="minorHAnsi"/>
          <w:szCs w:val="22"/>
          <w:lang w:val="en-US" w:eastAsia="zh-CN"/>
        </w:rPr>
        <w:t>I went to the senior Sheikh and said, “You know, we've had these wonderful conversations about spiritual truth.</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How about you host a meeting and you invite all the other sheikhs from the wider area and then we take some hours of time and can go into depth?”</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He liked that idea and sent emissaries on donkeys and about a month later there were 55 of them who would come from all over the place.</w:t>
      </w:r>
    </w:p>
    <w:p w14:paraId="5E498FC3" w14:textId="77777777" w:rsidR="00A72F53" w:rsidRPr="00A72F53" w:rsidRDefault="00A72F53" w:rsidP="00A72F53">
      <w:pPr>
        <w:spacing w:line="240" w:lineRule="auto"/>
        <w:ind w:left="644"/>
        <w:contextualSpacing/>
        <w:rPr>
          <w:rFonts w:eastAsiaTheme="minorEastAsia" w:cstheme="minorHAnsi"/>
          <w:szCs w:val="22"/>
          <w:lang w:val="en-US" w:eastAsia="zh-CN"/>
        </w:rPr>
      </w:pPr>
    </w:p>
    <w:p w14:paraId="6B558117" w14:textId="77777777" w:rsidR="00D51201" w:rsidRPr="00D51201" w:rsidRDefault="00A72F53" w:rsidP="00D51201">
      <w:pPr>
        <w:spacing w:line="240" w:lineRule="auto"/>
        <w:ind w:left="644"/>
        <w:contextualSpacing/>
        <w:rPr>
          <w:rFonts w:eastAsiaTheme="minorEastAsia" w:cstheme="minorHAnsi"/>
          <w:szCs w:val="22"/>
          <w:lang w:val="en-US" w:eastAsia="zh-CN"/>
        </w:rPr>
      </w:pPr>
      <w:r w:rsidRPr="00A72F53">
        <w:rPr>
          <w:rFonts w:eastAsiaTheme="minorEastAsia" w:cstheme="minorHAnsi"/>
          <w:szCs w:val="22"/>
          <w:lang w:val="en-US" w:eastAsia="zh-CN"/>
        </w:rPr>
        <w:lastRenderedPageBreak/>
        <w:t>I didn't want to call for an immediate response: I wanted to facilitate… group conversion so I wanted to steer the whole group of political leaders into the Kingdom as a group.</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So there was interest after the meeting and we repeated these meetings for several months.</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Obviously not everyone attended every time but I’d say most of them attended at least three meetings, so they were ready.</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I invited them to renounce Satan and all his works and to put their trust in Isa and become his followers and thereby enter the Kingdom of God - and they all did it.</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Then they said they wanted the message to come into their villages, so they asked us if we could come into their villages: schoolteachers or headmasters of schools or village schools said they wanted us to teach their children this message: “Can you equip us that we can train our children?”</w:t>
      </w:r>
      <w:r w:rsidR="00E42D50">
        <w:rPr>
          <w:rFonts w:eastAsiaTheme="minorEastAsia" w:cstheme="minorHAnsi"/>
          <w:szCs w:val="22"/>
          <w:lang w:val="en-US" w:eastAsia="zh-CN"/>
        </w:rPr>
        <w:t xml:space="preserve"> </w:t>
      </w:r>
      <w:r w:rsidRPr="00A72F53">
        <w:rPr>
          <w:rFonts w:eastAsiaTheme="minorEastAsia" w:cstheme="minorHAnsi"/>
          <w:szCs w:val="22"/>
          <w:lang w:val="en-US" w:eastAsia="zh-CN"/>
        </w:rPr>
        <w:t>From there it went.</w:t>
      </w:r>
      <w:r w:rsidR="00E42D50">
        <w:rPr>
          <w:rFonts w:eastAsiaTheme="minorEastAsia" w:cstheme="minorHAnsi"/>
          <w:szCs w:val="22"/>
          <w:lang w:val="en-US" w:eastAsia="zh-CN"/>
        </w:rPr>
        <w:t xml:space="preserve"> </w:t>
      </w:r>
      <w:r w:rsidR="00D51201" w:rsidRPr="00D51201">
        <w:rPr>
          <w:rFonts w:eastAsiaTheme="minorEastAsia" w:cstheme="minorHAnsi"/>
          <w:szCs w:val="22"/>
          <w:lang w:val="en-US" w:eastAsia="zh-CN"/>
        </w:rPr>
        <w:t>There were – you could call it – “discipleship days” because of the logistics, where the team would go into a certain village for a day and everyone would come for storytelling all day long with the objective of disciple-making. When more people showed interest, they carried the gospel from there to other places; today we have churches more than 200 kilometers away from the first village and it has all travelled along relational lines. [East Africa; Catalyst]</w:t>
      </w:r>
    </w:p>
    <w:p w14:paraId="7C94EA85" w14:textId="77777777" w:rsidR="00A72F53" w:rsidRPr="00A72F53" w:rsidRDefault="00A72F53" w:rsidP="00151290">
      <w:pPr>
        <w:pStyle w:val="berschrift4"/>
        <w:rPr>
          <w:lang w:eastAsia="zh-CN"/>
        </w:rPr>
      </w:pPr>
      <w:r w:rsidRPr="00A72F53">
        <w:rPr>
          <w:lang w:eastAsia="zh-CN"/>
        </w:rPr>
        <w:t>Use of media</w:t>
      </w:r>
    </w:p>
    <w:p w14:paraId="2CFF19DB" w14:textId="77777777" w:rsidR="00D51201" w:rsidRPr="00A72F53" w:rsidRDefault="009F576C" w:rsidP="00D51201">
      <w:pPr>
        <w:spacing w:line="240" w:lineRule="auto"/>
        <w:rPr>
          <w:rFonts w:eastAsiaTheme="minorEastAsia" w:cstheme="minorHAnsi"/>
          <w:szCs w:val="22"/>
          <w:lang w:val="en-US" w:eastAsia="zh-CN"/>
        </w:rPr>
      </w:pPr>
      <w:r>
        <w:rPr>
          <w:rFonts w:eastAsiaTheme="minorEastAsia" w:cstheme="minorHAnsi"/>
          <w:szCs w:val="22"/>
          <w:lang w:val="en-US" w:eastAsia="zh-CN"/>
        </w:rPr>
        <w:tab/>
      </w:r>
      <w:r w:rsidR="00D51201" w:rsidRPr="00A72F53">
        <w:rPr>
          <w:rFonts w:eastAsiaTheme="minorEastAsia" w:cstheme="minorHAnsi"/>
          <w:szCs w:val="22"/>
          <w:lang w:val="en-US" w:eastAsia="zh-CN"/>
        </w:rPr>
        <w:t xml:space="preserve">A catalyst ministering in West Africa commented, “Some tribes have not yet had the </w:t>
      </w:r>
      <w:r w:rsidR="00D51201">
        <w:rPr>
          <w:rFonts w:eastAsiaTheme="minorEastAsia" w:cstheme="minorHAnsi"/>
          <w:szCs w:val="22"/>
          <w:lang w:val="en-US" w:eastAsia="zh-CN"/>
        </w:rPr>
        <w:t>S</w:t>
      </w:r>
      <w:r w:rsidR="00D51201" w:rsidRPr="00A72F53">
        <w:rPr>
          <w:rFonts w:eastAsiaTheme="minorEastAsia" w:cstheme="minorHAnsi"/>
          <w:szCs w:val="22"/>
          <w:lang w:val="en-US" w:eastAsia="zh-CN"/>
        </w:rPr>
        <w:t>criptures translated into their own languages: we are waiting for a Bible translation before we can engage them properly.”</w:t>
      </w:r>
      <w:r w:rsidR="00D51201">
        <w:rPr>
          <w:rFonts w:eastAsiaTheme="minorEastAsia" w:cstheme="minorHAnsi"/>
          <w:szCs w:val="22"/>
          <w:lang w:val="en-US" w:eastAsia="zh-CN"/>
        </w:rPr>
        <w:t xml:space="preserve"> </w:t>
      </w:r>
      <w:r w:rsidR="00D51201" w:rsidRPr="00A72F53">
        <w:rPr>
          <w:rFonts w:eastAsiaTheme="minorEastAsia" w:cstheme="minorHAnsi"/>
          <w:szCs w:val="22"/>
          <w:lang w:val="en-US" w:eastAsia="zh-CN"/>
        </w:rPr>
        <w:t>In this and other situations, Bible translation forms a foundation on which other ministries can build.</w:t>
      </w:r>
      <w:r w:rsidR="00D51201">
        <w:rPr>
          <w:rFonts w:eastAsiaTheme="minorEastAsia" w:cstheme="minorHAnsi"/>
          <w:szCs w:val="22"/>
          <w:lang w:val="en-US" w:eastAsia="zh-CN"/>
        </w:rPr>
        <w:t xml:space="preserve"> </w:t>
      </w:r>
      <w:r w:rsidR="00D51201" w:rsidRPr="00A72F53">
        <w:rPr>
          <w:rFonts w:eastAsiaTheme="minorEastAsia" w:cstheme="minorHAnsi"/>
          <w:szCs w:val="22"/>
          <w:lang w:val="en-US" w:eastAsia="zh-CN"/>
        </w:rPr>
        <w:t>Besides the Bible itself, literature, whether in printed or electronic form, is widely regarded as a valuable tool both for evangelism and teaching.</w:t>
      </w:r>
      <w:r w:rsidR="00D51201" w:rsidRPr="00A72F53">
        <w:rPr>
          <w:rFonts w:eastAsiaTheme="minorEastAsia" w:cstheme="minorHAnsi"/>
          <w:szCs w:val="22"/>
          <w:vertAlign w:val="superscript"/>
          <w:lang w:val="en-US" w:eastAsia="zh-CN"/>
        </w:rPr>
        <w:footnoteReference w:id="26"/>
      </w:r>
      <w:r w:rsidR="00D51201">
        <w:rPr>
          <w:rFonts w:eastAsiaTheme="minorEastAsia" w:cstheme="minorHAnsi"/>
          <w:szCs w:val="22"/>
          <w:lang w:val="en-US" w:eastAsia="zh-CN"/>
        </w:rPr>
        <w:t xml:space="preserve"> </w:t>
      </w:r>
      <w:r w:rsidR="00D51201" w:rsidRPr="00A72F53">
        <w:rPr>
          <w:rFonts w:eastAsiaTheme="minorEastAsia" w:cstheme="minorHAnsi"/>
          <w:szCs w:val="22"/>
          <w:lang w:val="en-US" w:eastAsia="zh-CN"/>
        </w:rPr>
        <w:t>In some pioneer situations</w:t>
      </w:r>
      <w:r w:rsidR="00D51201">
        <w:rPr>
          <w:rFonts w:eastAsiaTheme="minorEastAsia" w:cstheme="minorHAnsi"/>
          <w:szCs w:val="22"/>
          <w:lang w:val="en-US" w:eastAsia="zh-CN"/>
        </w:rPr>
        <w:t>,</w:t>
      </w:r>
      <w:r w:rsidR="00D51201" w:rsidRPr="00A72F53">
        <w:rPr>
          <w:rFonts w:eastAsiaTheme="minorEastAsia" w:cstheme="minorHAnsi"/>
          <w:szCs w:val="22"/>
          <w:lang w:val="en-US" w:eastAsia="zh-CN"/>
        </w:rPr>
        <w:t xml:space="preserve"> media of one kind or another has apparently softened the ground for the gospel.</w:t>
      </w:r>
      <w:r w:rsidR="00D51201">
        <w:rPr>
          <w:rFonts w:eastAsiaTheme="minorEastAsia" w:cstheme="minorHAnsi"/>
          <w:szCs w:val="22"/>
          <w:lang w:val="en-US" w:eastAsia="zh-CN"/>
        </w:rPr>
        <w:t xml:space="preserve"> </w:t>
      </w:r>
      <w:r w:rsidR="00D51201" w:rsidRPr="00A72F53">
        <w:rPr>
          <w:rFonts w:eastAsiaTheme="minorEastAsia" w:cstheme="minorHAnsi"/>
          <w:szCs w:val="22"/>
          <w:lang w:val="en-US" w:eastAsia="zh-CN"/>
        </w:rPr>
        <w:t>Two of those interviewed</w:t>
      </w:r>
      <w:r w:rsidR="00D51201">
        <w:rPr>
          <w:rFonts w:eastAsiaTheme="minorEastAsia" w:cstheme="minorHAnsi"/>
          <w:szCs w:val="22"/>
          <w:lang w:val="en-US" w:eastAsia="zh-CN"/>
        </w:rPr>
        <w:t>,</w:t>
      </w:r>
      <w:r w:rsidR="00D51201" w:rsidRPr="00A72F53">
        <w:rPr>
          <w:rFonts w:eastAsiaTheme="minorEastAsia" w:cstheme="minorHAnsi"/>
          <w:szCs w:val="22"/>
          <w:lang w:val="en-US" w:eastAsia="zh-CN"/>
        </w:rPr>
        <w:t xml:space="preserve"> who are ministering in the Middle East</w:t>
      </w:r>
      <w:r w:rsidR="00D51201">
        <w:rPr>
          <w:rFonts w:eastAsiaTheme="minorEastAsia" w:cstheme="minorHAnsi"/>
          <w:szCs w:val="22"/>
          <w:lang w:val="en-US" w:eastAsia="zh-CN"/>
        </w:rPr>
        <w:t>,</w:t>
      </w:r>
      <w:r w:rsidR="00D51201" w:rsidRPr="00A72F53">
        <w:rPr>
          <w:rFonts w:eastAsiaTheme="minorEastAsia" w:cstheme="minorHAnsi"/>
          <w:szCs w:val="22"/>
          <w:lang w:val="en-US" w:eastAsia="zh-CN"/>
        </w:rPr>
        <w:t xml:space="preserve"> said that social media and Bible correspondence courses had been influential in making contact with those who wanted to know more about Jesus.</w:t>
      </w:r>
      <w:r w:rsidR="00D51201">
        <w:rPr>
          <w:rFonts w:eastAsiaTheme="minorEastAsia" w:cstheme="minorHAnsi"/>
          <w:szCs w:val="22"/>
          <w:lang w:val="en-US" w:eastAsia="zh-CN"/>
        </w:rPr>
        <w:t xml:space="preserve"> </w:t>
      </w:r>
      <w:r w:rsidR="00D51201" w:rsidRPr="00A72F53">
        <w:rPr>
          <w:rFonts w:eastAsiaTheme="minorEastAsia" w:cstheme="minorHAnsi"/>
          <w:szCs w:val="22"/>
          <w:lang w:val="en-US" w:eastAsia="zh-CN"/>
        </w:rPr>
        <w:t>The impact of radio in part of Latin America was described by one interviewee as follows.</w:t>
      </w:r>
    </w:p>
    <w:p w14:paraId="518FACEA" w14:textId="77777777" w:rsidR="00D51201" w:rsidRPr="00A72F53" w:rsidRDefault="00D51201" w:rsidP="00D51201">
      <w:pPr>
        <w:spacing w:line="240" w:lineRule="auto"/>
        <w:ind w:left="720"/>
        <w:contextualSpacing/>
        <w:rPr>
          <w:rFonts w:eastAsiaTheme="minorEastAsia" w:cstheme="minorHAnsi"/>
          <w:szCs w:val="22"/>
          <w:lang w:val="en-US" w:eastAsia="zh-CN"/>
        </w:rPr>
      </w:pPr>
      <w:r w:rsidRPr="00A72F53">
        <w:rPr>
          <w:rFonts w:eastAsiaTheme="minorEastAsia" w:cstheme="minorHAnsi"/>
          <w:szCs w:val="22"/>
          <w:lang w:val="en-US" w:eastAsia="zh-CN"/>
        </w:rPr>
        <w:t>How many towns or villages are there in a radius of 50 kilometers around the town where we were at?</w:t>
      </w:r>
      <w:r>
        <w:rPr>
          <w:rFonts w:eastAsiaTheme="minorEastAsia" w:cstheme="minorHAnsi"/>
          <w:szCs w:val="22"/>
          <w:lang w:val="en-US" w:eastAsia="zh-CN"/>
        </w:rPr>
        <w:t xml:space="preserve"> </w:t>
      </w:r>
      <w:r w:rsidRPr="00A72F53">
        <w:rPr>
          <w:rFonts w:eastAsiaTheme="minorEastAsia" w:cstheme="minorHAnsi"/>
          <w:szCs w:val="22"/>
          <w:lang w:val="en-US" w:eastAsia="zh-CN"/>
        </w:rPr>
        <w:t xml:space="preserve">There's 150 </w:t>
      </w:r>
      <w:r>
        <w:rPr>
          <w:rFonts w:eastAsiaTheme="minorEastAsia" w:cstheme="minorHAnsi"/>
          <w:szCs w:val="22"/>
          <w:lang w:val="en-US" w:eastAsia="zh-CN"/>
        </w:rPr>
        <w:t>,</w:t>
      </w:r>
      <w:r w:rsidRPr="00A72F53">
        <w:rPr>
          <w:rFonts w:eastAsiaTheme="minorEastAsia" w:cstheme="minorHAnsi"/>
          <w:szCs w:val="22"/>
          <w:lang w:val="en-US" w:eastAsia="zh-CN"/>
        </w:rPr>
        <w:t xml:space="preserve"> and I was asking the Lord for two per year</w:t>
      </w:r>
      <w:r>
        <w:rPr>
          <w:rFonts w:eastAsiaTheme="minorEastAsia" w:cstheme="minorHAnsi"/>
          <w:szCs w:val="22"/>
          <w:lang w:val="en-US" w:eastAsia="zh-CN"/>
        </w:rPr>
        <w:t>!</w:t>
      </w:r>
      <w:r w:rsidRPr="00A72F53">
        <w:rPr>
          <w:rFonts w:eastAsiaTheme="minorEastAsia" w:cstheme="minorHAnsi"/>
          <w:szCs w:val="22"/>
          <w:lang w:val="en-US" w:eastAsia="zh-CN"/>
        </w:rPr>
        <w:t xml:space="preserve"> I</w:t>
      </w:r>
      <w:r>
        <w:rPr>
          <w:rFonts w:eastAsiaTheme="minorEastAsia" w:cstheme="minorHAnsi"/>
          <w:szCs w:val="22"/>
          <w:lang w:val="en-US" w:eastAsia="zh-CN"/>
        </w:rPr>
        <w:t>’d</w:t>
      </w:r>
      <w:r w:rsidRPr="00A72F53">
        <w:rPr>
          <w:rFonts w:eastAsiaTheme="minorEastAsia" w:cstheme="minorHAnsi"/>
          <w:szCs w:val="22"/>
          <w:lang w:val="en-US" w:eastAsia="zh-CN"/>
        </w:rPr>
        <w:t xml:space="preserve"> have to live like Methuselah just to reach 50 kilometers from where we were working!</w:t>
      </w:r>
      <w:r>
        <w:rPr>
          <w:rFonts w:eastAsiaTheme="minorEastAsia" w:cstheme="minorHAnsi"/>
          <w:szCs w:val="22"/>
          <w:lang w:val="en-US" w:eastAsia="zh-CN"/>
        </w:rPr>
        <w:t xml:space="preserve"> </w:t>
      </w:r>
      <w:r w:rsidRPr="00A72F53">
        <w:rPr>
          <w:rFonts w:eastAsiaTheme="minorEastAsia" w:cstheme="minorHAnsi"/>
          <w:szCs w:val="22"/>
          <w:lang w:val="en-US" w:eastAsia="zh-CN"/>
        </w:rPr>
        <w:t xml:space="preserve">So I said, “Lord, there has to be a more effective way to reach this whole region” because there were no missionaries, no pastors, no churches </w:t>
      </w:r>
      <w:r>
        <w:rPr>
          <w:rFonts w:eastAsiaTheme="minorEastAsia" w:cstheme="minorHAnsi"/>
          <w:szCs w:val="22"/>
          <w:lang w:val="en-US" w:eastAsia="zh-CN"/>
        </w:rPr>
        <w:t>–</w:t>
      </w:r>
      <w:r w:rsidRPr="00A72F53">
        <w:rPr>
          <w:rFonts w:eastAsiaTheme="minorEastAsia" w:cstheme="minorHAnsi"/>
          <w:szCs w:val="22"/>
          <w:lang w:val="en-US" w:eastAsia="zh-CN"/>
        </w:rPr>
        <w:t xml:space="preserve"> and hundreds of villages and towns.</w:t>
      </w:r>
      <w:r>
        <w:rPr>
          <w:rFonts w:eastAsiaTheme="minorEastAsia" w:cstheme="minorHAnsi"/>
          <w:szCs w:val="22"/>
          <w:lang w:val="en-US" w:eastAsia="zh-CN"/>
        </w:rPr>
        <w:t xml:space="preserve"> </w:t>
      </w:r>
      <w:r w:rsidRPr="00A72F53">
        <w:rPr>
          <w:rFonts w:eastAsiaTheme="minorEastAsia" w:cstheme="minorHAnsi"/>
          <w:szCs w:val="22"/>
          <w:lang w:val="en-US" w:eastAsia="zh-CN"/>
        </w:rPr>
        <w:t>I had worked in radio before and there was one radio station for the whole region</w:t>
      </w:r>
      <w:r>
        <w:rPr>
          <w:rFonts w:eastAsiaTheme="minorEastAsia" w:cstheme="minorHAnsi"/>
          <w:szCs w:val="22"/>
          <w:lang w:val="en-US" w:eastAsia="zh-CN"/>
        </w:rPr>
        <w:t>.</w:t>
      </w:r>
      <w:r w:rsidRPr="00A72F53">
        <w:rPr>
          <w:rFonts w:eastAsiaTheme="minorEastAsia" w:cstheme="minorHAnsi"/>
          <w:szCs w:val="22"/>
          <w:lang w:val="en-US" w:eastAsia="zh-CN"/>
        </w:rPr>
        <w:t xml:space="preserve"> I heard the radio station all day long, walking on the street, going to the bank, going to the supermarket, my neighbor upstairs, the neighbor downstairs, the neighbor next door</w:t>
      </w:r>
      <w:r>
        <w:rPr>
          <w:rFonts w:eastAsiaTheme="minorEastAsia" w:cstheme="minorHAnsi"/>
          <w:szCs w:val="22"/>
          <w:lang w:val="en-US" w:eastAsia="zh-CN"/>
        </w:rPr>
        <w:t>;</w:t>
      </w:r>
      <w:r w:rsidRPr="00A72F53">
        <w:rPr>
          <w:rFonts w:eastAsiaTheme="minorEastAsia" w:cstheme="minorHAnsi"/>
          <w:szCs w:val="22"/>
          <w:lang w:val="en-US" w:eastAsia="zh-CN"/>
        </w:rPr>
        <w:t xml:space="preserve"> everybody had that one radio station that was there.</w:t>
      </w:r>
      <w:r>
        <w:rPr>
          <w:rFonts w:eastAsiaTheme="minorEastAsia" w:cstheme="minorHAnsi"/>
          <w:szCs w:val="22"/>
          <w:lang w:val="en-US" w:eastAsia="zh-CN"/>
        </w:rPr>
        <w:t xml:space="preserve"> </w:t>
      </w:r>
      <w:r w:rsidRPr="00A72F53">
        <w:rPr>
          <w:rFonts w:eastAsiaTheme="minorEastAsia" w:cstheme="minorHAnsi"/>
          <w:szCs w:val="22"/>
          <w:lang w:val="en-US" w:eastAsia="zh-CN"/>
        </w:rPr>
        <w:t>I thought, “This is where we should get in and then just put in a Christian program</w:t>
      </w:r>
      <w:r>
        <w:rPr>
          <w:rFonts w:eastAsiaTheme="minorEastAsia" w:cstheme="minorHAnsi"/>
          <w:szCs w:val="22"/>
          <w:lang w:val="en-US" w:eastAsia="zh-CN"/>
        </w:rPr>
        <w:t>;</w:t>
      </w:r>
      <w:r w:rsidRPr="00A72F53">
        <w:rPr>
          <w:rFonts w:eastAsiaTheme="minorEastAsia" w:cstheme="minorHAnsi"/>
          <w:szCs w:val="22"/>
          <w:lang w:val="en-US" w:eastAsia="zh-CN"/>
        </w:rPr>
        <w:t xml:space="preserve"> 500 towns that were listening to that one radio station would hear about it.” …. There's a law that says that you cannot preach on the radio: no religious authority or religious organization is allowed to get on the radio </w:t>
      </w:r>
      <w:r>
        <w:rPr>
          <w:rFonts w:eastAsiaTheme="minorEastAsia" w:cstheme="minorHAnsi"/>
          <w:szCs w:val="22"/>
          <w:lang w:val="en-US" w:eastAsia="zh-CN"/>
        </w:rPr>
        <w:t>(</w:t>
      </w:r>
      <w:r w:rsidRPr="00A72F53">
        <w:rPr>
          <w:rFonts w:eastAsiaTheme="minorEastAsia" w:cstheme="minorHAnsi"/>
          <w:szCs w:val="22"/>
          <w:lang w:val="en-US" w:eastAsia="zh-CN"/>
        </w:rPr>
        <w:t>that includes the Catholics too</w:t>
      </w:r>
      <w:r>
        <w:rPr>
          <w:rFonts w:eastAsiaTheme="minorEastAsia" w:cstheme="minorHAnsi"/>
          <w:szCs w:val="22"/>
          <w:lang w:val="en-US" w:eastAsia="zh-CN"/>
        </w:rPr>
        <w:t>),</w:t>
      </w:r>
      <w:r w:rsidRPr="00A72F53">
        <w:rPr>
          <w:rFonts w:eastAsiaTheme="minorEastAsia" w:cstheme="minorHAnsi"/>
          <w:szCs w:val="22"/>
          <w:lang w:val="en-US" w:eastAsia="zh-CN"/>
        </w:rPr>
        <w:t xml:space="preserve"> but this thing about the radio wouldn't go away.</w:t>
      </w:r>
      <w:r>
        <w:rPr>
          <w:rFonts w:eastAsiaTheme="minorEastAsia" w:cstheme="minorHAnsi"/>
          <w:szCs w:val="22"/>
          <w:lang w:val="en-US" w:eastAsia="zh-CN"/>
        </w:rPr>
        <w:t xml:space="preserve"> </w:t>
      </w:r>
      <w:r w:rsidRPr="00A72F53">
        <w:rPr>
          <w:rFonts w:eastAsiaTheme="minorEastAsia" w:cstheme="minorHAnsi"/>
          <w:szCs w:val="22"/>
          <w:lang w:val="en-US" w:eastAsia="zh-CN"/>
        </w:rPr>
        <w:t>I'm walking downtown in this town that we lived in and I see a little sign that said it was the radio station.</w:t>
      </w:r>
      <w:r>
        <w:rPr>
          <w:rFonts w:eastAsiaTheme="minorEastAsia" w:cstheme="minorHAnsi"/>
          <w:szCs w:val="22"/>
          <w:lang w:val="en-US" w:eastAsia="zh-CN"/>
        </w:rPr>
        <w:t xml:space="preserve"> </w:t>
      </w:r>
      <w:r w:rsidRPr="00A72F53">
        <w:rPr>
          <w:rFonts w:eastAsiaTheme="minorEastAsia" w:cstheme="minorHAnsi"/>
          <w:szCs w:val="22"/>
          <w:lang w:val="en-US" w:eastAsia="zh-CN"/>
        </w:rPr>
        <w:t>I said,</w:t>
      </w:r>
      <w:r>
        <w:rPr>
          <w:rFonts w:eastAsiaTheme="minorEastAsia" w:cstheme="minorHAnsi"/>
          <w:szCs w:val="22"/>
          <w:lang w:val="en-US" w:eastAsia="zh-CN"/>
        </w:rPr>
        <w:t xml:space="preserve"> “</w:t>
      </w:r>
      <w:r w:rsidRPr="00A72F53">
        <w:rPr>
          <w:rFonts w:eastAsiaTheme="minorEastAsia" w:cstheme="minorHAnsi"/>
          <w:szCs w:val="22"/>
          <w:lang w:val="en-US" w:eastAsia="zh-CN"/>
        </w:rPr>
        <w:t>I want to talk to the owner of the radio station; I just want to congratulate him about the good radio programs he does.”</w:t>
      </w:r>
      <w:r>
        <w:rPr>
          <w:rFonts w:eastAsiaTheme="minorEastAsia" w:cstheme="minorHAnsi"/>
          <w:szCs w:val="22"/>
          <w:lang w:val="en-US" w:eastAsia="zh-CN"/>
        </w:rPr>
        <w:t xml:space="preserve"> </w:t>
      </w:r>
      <w:r w:rsidRPr="00A72F53">
        <w:rPr>
          <w:rFonts w:eastAsiaTheme="minorEastAsia" w:cstheme="minorHAnsi"/>
          <w:szCs w:val="22"/>
          <w:lang w:val="en-US" w:eastAsia="zh-CN"/>
        </w:rPr>
        <w:t>I told him, “You’ve got a great program going.</w:t>
      </w:r>
      <w:r>
        <w:rPr>
          <w:rFonts w:eastAsiaTheme="minorEastAsia" w:cstheme="minorHAnsi"/>
          <w:szCs w:val="22"/>
          <w:lang w:val="en-US" w:eastAsia="zh-CN"/>
        </w:rPr>
        <w:t xml:space="preserve"> </w:t>
      </w:r>
      <w:r w:rsidRPr="00A72F53">
        <w:rPr>
          <w:rFonts w:eastAsiaTheme="minorEastAsia" w:cstheme="minorHAnsi"/>
          <w:szCs w:val="22"/>
          <w:lang w:val="en-US" w:eastAsia="zh-CN"/>
        </w:rPr>
        <w:t>I've been living here in your town and I'm noticing the problems with alcoholism and drug addiction and family disintegration: I would like to see if I could put a program on</w:t>
      </w:r>
      <w:r>
        <w:rPr>
          <w:rFonts w:eastAsiaTheme="minorEastAsia" w:cstheme="minorHAnsi"/>
          <w:szCs w:val="22"/>
          <w:lang w:val="en-US" w:eastAsia="zh-CN"/>
        </w:rPr>
        <w:t>:</w:t>
      </w:r>
      <w:r w:rsidRPr="00A72F53">
        <w:rPr>
          <w:rFonts w:eastAsiaTheme="minorEastAsia" w:cstheme="minorHAnsi"/>
          <w:szCs w:val="22"/>
          <w:lang w:val="en-US" w:eastAsia="zh-CN"/>
        </w:rPr>
        <w:t xml:space="preserve"> just give some good counsel to the people.</w:t>
      </w:r>
      <w:r>
        <w:rPr>
          <w:rFonts w:eastAsiaTheme="minorEastAsia" w:cstheme="minorHAnsi"/>
          <w:szCs w:val="22"/>
          <w:lang w:val="en-US" w:eastAsia="zh-CN"/>
        </w:rPr>
        <w:t xml:space="preserve"> </w:t>
      </w:r>
      <w:r w:rsidRPr="00A72F53">
        <w:rPr>
          <w:rFonts w:eastAsiaTheme="minorEastAsia" w:cstheme="minorHAnsi"/>
          <w:szCs w:val="22"/>
          <w:lang w:val="en-US" w:eastAsia="zh-CN"/>
        </w:rPr>
        <w:t xml:space="preserve">I would like to have a 5-10 minute program on your beautiful, great radio station and bring hope to </w:t>
      </w:r>
      <w:r w:rsidRPr="00A72F53">
        <w:rPr>
          <w:rFonts w:eastAsiaTheme="minorEastAsia" w:cstheme="minorHAnsi"/>
          <w:szCs w:val="22"/>
          <w:lang w:val="en-US" w:eastAsia="zh-CN"/>
        </w:rPr>
        <w:lastRenderedPageBreak/>
        <w:t xml:space="preserve">the people, bring some sound counsel </w:t>
      </w:r>
      <w:r>
        <w:rPr>
          <w:rFonts w:eastAsiaTheme="minorEastAsia" w:cstheme="minorHAnsi"/>
          <w:szCs w:val="22"/>
          <w:lang w:val="en-US" w:eastAsia="zh-CN"/>
        </w:rPr>
        <w:t>–</w:t>
      </w:r>
      <w:r w:rsidRPr="00A72F53">
        <w:rPr>
          <w:rFonts w:eastAsiaTheme="minorEastAsia" w:cstheme="minorHAnsi"/>
          <w:szCs w:val="22"/>
          <w:lang w:val="en-US" w:eastAsia="zh-CN"/>
        </w:rPr>
        <w:t xml:space="preserve"> and I would like to use the Bible too for it because in the Bible we have a lot of good counsel on all these issues that society faces today.”</w:t>
      </w:r>
      <w:r>
        <w:rPr>
          <w:rFonts w:eastAsiaTheme="minorEastAsia" w:cstheme="minorHAnsi"/>
          <w:szCs w:val="22"/>
          <w:lang w:val="en-US" w:eastAsia="zh-CN"/>
        </w:rPr>
        <w:t xml:space="preserve"> </w:t>
      </w:r>
      <w:r w:rsidRPr="00A72F53">
        <w:rPr>
          <w:rFonts w:eastAsiaTheme="minorEastAsia" w:cstheme="minorHAnsi"/>
          <w:szCs w:val="22"/>
          <w:lang w:val="en-US" w:eastAsia="zh-CN"/>
        </w:rPr>
        <w:t>He said, “Great!</w:t>
      </w:r>
      <w:r>
        <w:rPr>
          <w:rFonts w:eastAsiaTheme="minorEastAsia" w:cstheme="minorHAnsi"/>
          <w:szCs w:val="22"/>
          <w:lang w:val="en-US" w:eastAsia="zh-CN"/>
        </w:rPr>
        <w:t xml:space="preserve"> </w:t>
      </w:r>
      <w:r w:rsidRPr="00A72F53">
        <w:rPr>
          <w:rFonts w:eastAsiaTheme="minorEastAsia" w:cstheme="minorHAnsi"/>
          <w:szCs w:val="22"/>
          <w:lang w:val="en-US" w:eastAsia="zh-CN"/>
        </w:rPr>
        <w:t>When would you like to start?”</w:t>
      </w:r>
      <w:r>
        <w:rPr>
          <w:rFonts w:eastAsiaTheme="minorEastAsia" w:cstheme="minorHAnsi"/>
          <w:szCs w:val="22"/>
          <w:lang w:val="en-US" w:eastAsia="zh-CN"/>
        </w:rPr>
        <w:t xml:space="preserve"> </w:t>
      </w:r>
      <w:r w:rsidRPr="00A72F53">
        <w:rPr>
          <w:rFonts w:eastAsiaTheme="minorEastAsia" w:cstheme="minorHAnsi"/>
          <w:szCs w:val="22"/>
          <w:lang w:val="en-US" w:eastAsia="zh-CN"/>
        </w:rPr>
        <w:t xml:space="preserve">On Thursday we started with </w:t>
      </w:r>
      <w:r>
        <w:rPr>
          <w:rFonts w:eastAsiaTheme="minorEastAsia" w:cstheme="minorHAnsi"/>
          <w:szCs w:val="22"/>
          <w:lang w:val="en-US" w:eastAsia="zh-CN"/>
        </w:rPr>
        <w:t>“</w:t>
      </w:r>
      <w:r w:rsidRPr="00A72F53">
        <w:rPr>
          <w:rFonts w:eastAsiaTheme="minorEastAsia" w:cstheme="minorHAnsi"/>
          <w:szCs w:val="22"/>
          <w:lang w:val="en-US" w:eastAsia="zh-CN"/>
        </w:rPr>
        <w:t>Moments of Reflection</w:t>
      </w:r>
      <w:r>
        <w:rPr>
          <w:rFonts w:eastAsiaTheme="minorEastAsia" w:cstheme="minorHAnsi"/>
          <w:szCs w:val="22"/>
          <w:lang w:val="en-US" w:eastAsia="zh-CN"/>
        </w:rPr>
        <w:t>”</w:t>
      </w:r>
      <w:r w:rsidRPr="00A72F53">
        <w:rPr>
          <w:rFonts w:eastAsiaTheme="minorEastAsia" w:cstheme="minorHAnsi"/>
          <w:szCs w:val="22"/>
          <w:lang w:val="en-US" w:eastAsia="zh-CN"/>
        </w:rPr>
        <w:t xml:space="preserve"> </w:t>
      </w:r>
      <w:r>
        <w:rPr>
          <w:rFonts w:eastAsiaTheme="minorEastAsia" w:cstheme="minorHAnsi"/>
          <w:szCs w:val="22"/>
          <w:lang w:val="en-US" w:eastAsia="zh-CN"/>
        </w:rPr>
        <w:t>–</w:t>
      </w:r>
      <w:r w:rsidRPr="00A72F53">
        <w:rPr>
          <w:rFonts w:eastAsiaTheme="minorEastAsia" w:cstheme="minorHAnsi"/>
          <w:szCs w:val="22"/>
          <w:lang w:val="en-US" w:eastAsia="zh-CN"/>
        </w:rPr>
        <w:t xml:space="preserve"> just a daily life illustration that I would observe: the Indian planting corn and how he waited for that corn to produce…</w:t>
      </w:r>
      <w:r>
        <w:rPr>
          <w:rFonts w:eastAsiaTheme="minorEastAsia" w:cstheme="minorHAnsi"/>
          <w:szCs w:val="22"/>
          <w:lang w:val="en-US" w:eastAsia="zh-CN"/>
        </w:rPr>
        <w:t xml:space="preserve"> </w:t>
      </w:r>
      <w:r w:rsidRPr="00A72F53">
        <w:rPr>
          <w:rFonts w:eastAsiaTheme="minorEastAsia" w:cstheme="minorHAnsi"/>
          <w:szCs w:val="22"/>
          <w:lang w:val="en-US" w:eastAsia="zh-CN"/>
        </w:rPr>
        <w:t>then a spiritual application to that illustration and a song that went along with that theme.</w:t>
      </w:r>
      <w:r>
        <w:rPr>
          <w:rFonts w:eastAsiaTheme="minorEastAsia" w:cstheme="minorHAnsi"/>
          <w:szCs w:val="22"/>
          <w:lang w:val="en-US" w:eastAsia="zh-CN"/>
        </w:rPr>
        <w:t xml:space="preserve"> </w:t>
      </w:r>
      <w:r w:rsidRPr="00A72F53">
        <w:rPr>
          <w:rFonts w:eastAsiaTheme="minorEastAsia" w:cstheme="minorHAnsi"/>
          <w:szCs w:val="22"/>
          <w:lang w:val="en-US" w:eastAsia="zh-CN"/>
        </w:rPr>
        <w:t>I wouldn't mention the Catholic Church, I wouldn't mention the evangelical church; I just mentioned the Bible as a textbook.</w:t>
      </w:r>
      <w:r>
        <w:rPr>
          <w:rFonts w:eastAsiaTheme="minorEastAsia" w:cstheme="minorHAnsi"/>
          <w:szCs w:val="22"/>
          <w:lang w:val="en-US" w:eastAsia="zh-CN"/>
        </w:rPr>
        <w:t xml:space="preserve"> </w:t>
      </w:r>
      <w:r w:rsidRPr="00A72F53">
        <w:rPr>
          <w:rFonts w:eastAsiaTheme="minorEastAsia" w:cstheme="minorHAnsi"/>
          <w:szCs w:val="22"/>
          <w:lang w:val="en-US" w:eastAsia="zh-CN"/>
        </w:rPr>
        <w:t>We had 500 towns to listen in the whole region</w:t>
      </w:r>
      <w:r>
        <w:rPr>
          <w:rFonts w:eastAsiaTheme="minorEastAsia" w:cstheme="minorHAnsi"/>
          <w:szCs w:val="22"/>
          <w:lang w:val="en-US" w:eastAsia="zh-CN"/>
        </w:rPr>
        <w:t>.</w:t>
      </w:r>
      <w:r w:rsidRPr="00A72F53">
        <w:rPr>
          <w:rFonts w:eastAsiaTheme="minorEastAsia" w:cstheme="minorHAnsi"/>
          <w:szCs w:val="22"/>
          <w:lang w:val="en-US" w:eastAsia="zh-CN"/>
        </w:rPr>
        <w:t xml:space="preserve"> </w:t>
      </w:r>
      <w:r>
        <w:rPr>
          <w:rFonts w:eastAsiaTheme="minorEastAsia" w:cstheme="minorHAnsi"/>
          <w:szCs w:val="22"/>
          <w:lang w:val="en-US" w:eastAsia="zh-CN"/>
        </w:rPr>
        <w:t>A</w:t>
      </w:r>
      <w:r w:rsidRPr="00A72F53">
        <w:rPr>
          <w:rFonts w:eastAsiaTheme="minorEastAsia" w:cstheme="minorHAnsi"/>
          <w:szCs w:val="22"/>
          <w:lang w:val="en-US" w:eastAsia="zh-CN"/>
        </w:rPr>
        <w:t xml:space="preserve"> lot of people loved it but a lot of religious leaders didn't want it anymore and they threatened the owner of the radio.</w:t>
      </w:r>
      <w:r>
        <w:rPr>
          <w:rFonts w:eastAsiaTheme="minorEastAsia" w:cstheme="minorHAnsi"/>
          <w:szCs w:val="22"/>
          <w:lang w:val="en-US" w:eastAsia="zh-CN"/>
        </w:rPr>
        <w:t xml:space="preserve"> </w:t>
      </w:r>
      <w:r w:rsidRPr="00A72F53">
        <w:rPr>
          <w:rFonts w:eastAsiaTheme="minorEastAsia" w:cstheme="minorHAnsi"/>
          <w:szCs w:val="22"/>
          <w:lang w:val="en-US" w:eastAsia="zh-CN"/>
        </w:rPr>
        <w:t xml:space="preserve">So he calls me in and he tells me we have to stop: “Your programs were great </w:t>
      </w:r>
      <w:r>
        <w:rPr>
          <w:rFonts w:eastAsiaTheme="minorEastAsia" w:cstheme="minorHAnsi"/>
          <w:szCs w:val="22"/>
          <w:lang w:val="en-US" w:eastAsia="zh-CN"/>
        </w:rPr>
        <w:t>–</w:t>
      </w:r>
      <w:r w:rsidRPr="00A72F53">
        <w:rPr>
          <w:rFonts w:eastAsiaTheme="minorEastAsia" w:cstheme="minorHAnsi"/>
          <w:szCs w:val="22"/>
          <w:lang w:val="en-US" w:eastAsia="zh-CN"/>
        </w:rPr>
        <w:t xml:space="preserve"> they're the best </w:t>
      </w:r>
      <w:r>
        <w:rPr>
          <w:rFonts w:eastAsiaTheme="minorEastAsia" w:cstheme="minorHAnsi"/>
          <w:szCs w:val="22"/>
          <w:lang w:val="en-US" w:eastAsia="zh-CN"/>
        </w:rPr>
        <w:t>–</w:t>
      </w:r>
      <w:r w:rsidRPr="00A72F53">
        <w:rPr>
          <w:rFonts w:eastAsiaTheme="minorEastAsia" w:cstheme="minorHAnsi"/>
          <w:szCs w:val="22"/>
          <w:lang w:val="en-US" w:eastAsia="zh-CN"/>
        </w:rPr>
        <w:t xml:space="preserve"> but the religious leaders don't want it.</w:t>
      </w:r>
      <w:r>
        <w:rPr>
          <w:rFonts w:eastAsiaTheme="minorEastAsia" w:cstheme="minorHAnsi"/>
          <w:szCs w:val="22"/>
          <w:lang w:val="en-US" w:eastAsia="zh-CN"/>
        </w:rPr>
        <w:t xml:space="preserve"> </w:t>
      </w:r>
      <w:r w:rsidRPr="00A72F53">
        <w:rPr>
          <w:rFonts w:eastAsiaTheme="minorEastAsia" w:cstheme="minorHAnsi"/>
          <w:szCs w:val="22"/>
          <w:lang w:val="en-US" w:eastAsia="zh-CN"/>
        </w:rPr>
        <w:t>Why don't you go and see my brother: he has another bigger station that reaches about 1500 towns and villages; it's about ten times bigger than this.”</w:t>
      </w:r>
      <w:r>
        <w:rPr>
          <w:rFonts w:eastAsiaTheme="minorEastAsia" w:cstheme="minorHAnsi"/>
          <w:szCs w:val="22"/>
          <w:lang w:val="en-US" w:eastAsia="zh-CN"/>
        </w:rPr>
        <w:t xml:space="preserve"> </w:t>
      </w:r>
      <w:r w:rsidRPr="00A72F53">
        <w:rPr>
          <w:rFonts w:eastAsiaTheme="minorEastAsia" w:cstheme="minorHAnsi"/>
          <w:szCs w:val="22"/>
          <w:lang w:val="en-US" w:eastAsia="zh-CN"/>
        </w:rPr>
        <w:t>He picks up the phone and calls his older brother and then he tells him everything that's happened and… finally hangs up.</w:t>
      </w:r>
      <w:r>
        <w:rPr>
          <w:rFonts w:eastAsiaTheme="minorEastAsia" w:cstheme="minorHAnsi"/>
          <w:szCs w:val="22"/>
          <w:lang w:val="en-US" w:eastAsia="zh-CN"/>
        </w:rPr>
        <w:t xml:space="preserve"> </w:t>
      </w:r>
      <w:r w:rsidRPr="00A72F53">
        <w:rPr>
          <w:rFonts w:eastAsiaTheme="minorEastAsia" w:cstheme="minorHAnsi"/>
          <w:szCs w:val="22"/>
          <w:lang w:val="en-US" w:eastAsia="zh-CN"/>
        </w:rPr>
        <w:t>Then he says, “Hey, you’ve got an open door: go take your programs there and once the waters have calmed down here you can come back here!”</w:t>
      </w:r>
    </w:p>
    <w:p w14:paraId="0FE97C5B" w14:textId="77777777" w:rsidR="00D51201" w:rsidRPr="00A72F53" w:rsidRDefault="00D51201" w:rsidP="00D51201">
      <w:pPr>
        <w:ind w:left="720"/>
        <w:contextualSpacing/>
        <w:rPr>
          <w:rFonts w:eastAsiaTheme="minorEastAsia" w:cstheme="minorHAnsi"/>
          <w:szCs w:val="22"/>
          <w:lang w:val="en-US" w:eastAsia="zh-CN"/>
        </w:rPr>
      </w:pPr>
    </w:p>
    <w:p w14:paraId="0B545F64" w14:textId="77777777" w:rsidR="00D51201" w:rsidRDefault="00D51201" w:rsidP="00D51201">
      <w:pPr>
        <w:spacing w:line="240" w:lineRule="auto"/>
        <w:ind w:left="720"/>
        <w:contextualSpacing/>
        <w:rPr>
          <w:rFonts w:eastAsiaTheme="minorEastAsia" w:cstheme="minorHAnsi"/>
          <w:szCs w:val="22"/>
          <w:lang w:val="en-US" w:eastAsia="zh-CN"/>
        </w:rPr>
      </w:pPr>
      <w:r w:rsidRPr="00A72F53">
        <w:rPr>
          <w:rFonts w:eastAsiaTheme="minorEastAsia" w:cstheme="minorHAnsi"/>
          <w:szCs w:val="22"/>
          <w:lang w:val="en-US" w:eastAsia="zh-CN"/>
        </w:rPr>
        <w:t>Now ten to fifteen times more people were listening too!</w:t>
      </w:r>
      <w:r>
        <w:rPr>
          <w:rFonts w:eastAsiaTheme="minorEastAsia" w:cstheme="minorHAnsi"/>
          <w:szCs w:val="22"/>
          <w:lang w:val="en-US" w:eastAsia="zh-CN"/>
        </w:rPr>
        <w:t xml:space="preserve"> </w:t>
      </w:r>
      <w:r w:rsidRPr="00A72F53">
        <w:rPr>
          <w:rFonts w:eastAsiaTheme="minorEastAsia" w:cstheme="minorHAnsi"/>
          <w:szCs w:val="22"/>
          <w:lang w:val="en-US" w:eastAsia="zh-CN"/>
        </w:rPr>
        <w:t>We were on the radio for another eight years until we moved from there to another city.</w:t>
      </w:r>
      <w:r>
        <w:rPr>
          <w:rFonts w:eastAsiaTheme="minorEastAsia" w:cstheme="minorHAnsi"/>
          <w:szCs w:val="22"/>
          <w:lang w:val="en-US" w:eastAsia="zh-CN"/>
        </w:rPr>
        <w:t xml:space="preserve"> </w:t>
      </w:r>
      <w:r w:rsidRPr="00A72F53">
        <w:rPr>
          <w:rFonts w:eastAsiaTheme="minorEastAsia" w:cstheme="minorHAnsi"/>
          <w:szCs w:val="22"/>
          <w:lang w:val="en-US" w:eastAsia="zh-CN"/>
        </w:rPr>
        <w:t>I believe the radio opened the hearts of people in a lot of villages and towns and even to this day all around the whole region is a new work: there are churches and other pastors now.</w:t>
      </w:r>
      <w:r>
        <w:rPr>
          <w:rFonts w:eastAsiaTheme="minorEastAsia" w:cstheme="minorHAnsi"/>
          <w:szCs w:val="22"/>
          <w:lang w:val="en-US" w:eastAsia="zh-CN"/>
        </w:rPr>
        <w:t xml:space="preserve"> </w:t>
      </w:r>
      <w:r w:rsidRPr="00A72F53">
        <w:rPr>
          <w:rFonts w:eastAsiaTheme="minorEastAsia" w:cstheme="minorHAnsi"/>
          <w:szCs w:val="22"/>
          <w:lang w:val="en-US" w:eastAsia="zh-CN"/>
        </w:rPr>
        <w:t>In the early 80s there was 1% evangelical population… but 15 years later some people put it at over 10% and now they're putting it closer to 15%</w:t>
      </w:r>
      <w:r>
        <w:rPr>
          <w:rFonts w:eastAsiaTheme="minorEastAsia" w:cstheme="minorHAnsi"/>
          <w:szCs w:val="22"/>
          <w:lang w:val="en-US" w:eastAsia="zh-CN"/>
        </w:rPr>
        <w:t>:</w:t>
      </w:r>
      <w:r w:rsidRPr="00A72F53">
        <w:rPr>
          <w:rFonts w:eastAsiaTheme="minorEastAsia" w:cstheme="minorHAnsi"/>
          <w:szCs w:val="22"/>
          <w:lang w:val="en-US" w:eastAsia="zh-CN"/>
        </w:rPr>
        <w:t xml:space="preserve"> a tremendous change in church planting, mega-churches everywhere and people with a vision to multiply the works.</w:t>
      </w:r>
      <w:r>
        <w:rPr>
          <w:rFonts w:eastAsiaTheme="minorEastAsia" w:cstheme="minorHAnsi"/>
          <w:szCs w:val="22"/>
          <w:lang w:val="en-US" w:eastAsia="zh-CN"/>
        </w:rPr>
        <w:t xml:space="preserve"> </w:t>
      </w:r>
      <w:r w:rsidRPr="00A72F53">
        <w:rPr>
          <w:rFonts w:eastAsiaTheme="minorEastAsia" w:cstheme="minorHAnsi"/>
          <w:szCs w:val="22"/>
          <w:lang w:val="en-US" w:eastAsia="zh-CN"/>
        </w:rPr>
        <w:t>[Latin America; Control Group]</w:t>
      </w:r>
    </w:p>
    <w:p w14:paraId="29823109" w14:textId="77777777" w:rsidR="0087506E" w:rsidRDefault="0087506E" w:rsidP="00151290">
      <w:pPr>
        <w:pStyle w:val="berschrift3"/>
      </w:pPr>
      <w:bookmarkStart w:id="180" w:name="_Toc77931716"/>
      <w:r w:rsidRPr="00BE1B7A">
        <w:t>Factors hindering ministry fruitfulness</w:t>
      </w:r>
      <w:bookmarkEnd w:id="180"/>
    </w:p>
    <w:p w14:paraId="6DEF38D4" w14:textId="02D19D6E" w:rsidR="0087506E" w:rsidRDefault="009F576C" w:rsidP="004C161D">
      <w:pPr>
        <w:pStyle w:val="Listenabsatz"/>
        <w:spacing w:line="240" w:lineRule="auto"/>
        <w:ind w:left="360"/>
        <w:rPr>
          <w:rFonts w:cstheme="minorHAnsi"/>
          <w:szCs w:val="22"/>
          <w:lang w:val="en-US"/>
        </w:rPr>
      </w:pPr>
      <w:r>
        <w:rPr>
          <w:rFonts w:cstheme="minorHAnsi"/>
          <w:szCs w:val="22"/>
          <w:lang w:val="en-US"/>
        </w:rPr>
        <w:tab/>
      </w:r>
      <w:r w:rsidR="0087506E" w:rsidRPr="008F7FFD">
        <w:rPr>
          <w:rFonts w:cstheme="minorHAnsi"/>
          <w:szCs w:val="22"/>
          <w:lang w:val="en-US"/>
        </w:rPr>
        <w:t>The example cited above raises questions about why fewer movements have been catalyzed in Latin America of the kind which are reported from Asia and Africa.</w:t>
      </w:r>
      <w:r w:rsidR="00E42D50">
        <w:rPr>
          <w:rFonts w:cstheme="minorHAnsi"/>
          <w:szCs w:val="22"/>
          <w:lang w:val="en-US"/>
        </w:rPr>
        <w:t xml:space="preserve"> </w:t>
      </w:r>
      <w:r w:rsidR="0087506E" w:rsidRPr="008F7FFD">
        <w:rPr>
          <w:rFonts w:cstheme="minorHAnsi"/>
          <w:szCs w:val="22"/>
          <w:lang w:val="en-US"/>
        </w:rPr>
        <w:t>Perhaps a clue is given by an interviewee ministering in East Africa, who said:</w:t>
      </w:r>
    </w:p>
    <w:p w14:paraId="277A3A0C" w14:textId="77777777" w:rsidR="00D51201" w:rsidRPr="008F7FFD" w:rsidRDefault="00D51201" w:rsidP="00D51201">
      <w:pPr>
        <w:spacing w:line="240" w:lineRule="auto"/>
        <w:ind w:left="720"/>
        <w:rPr>
          <w:rFonts w:cstheme="minorHAnsi"/>
          <w:szCs w:val="22"/>
          <w:lang w:val="en-US"/>
        </w:rPr>
      </w:pPr>
      <w:r w:rsidRPr="008F7FFD">
        <w:rPr>
          <w:rFonts w:cstheme="minorHAnsi"/>
          <w:szCs w:val="22"/>
          <w:lang w:val="en-US"/>
        </w:rPr>
        <w:t>We are operating in a very religious and churchy society that makes it difficult for innovation.</w:t>
      </w:r>
      <w:r>
        <w:rPr>
          <w:rFonts w:cstheme="minorHAnsi"/>
          <w:szCs w:val="22"/>
          <w:lang w:val="en-US"/>
        </w:rPr>
        <w:t xml:space="preserve"> </w:t>
      </w:r>
      <w:r w:rsidRPr="008F7FFD">
        <w:rPr>
          <w:rFonts w:cstheme="minorHAnsi"/>
          <w:szCs w:val="22"/>
          <w:lang w:val="en-US"/>
        </w:rPr>
        <w:t>The general population and even the government think they know what church is supposed to be like, so the moment we begin to tread on the edges of what a church is supposed to be like you are raising questions.</w:t>
      </w:r>
      <w:r>
        <w:rPr>
          <w:rFonts w:cstheme="minorHAnsi"/>
          <w:szCs w:val="22"/>
          <w:lang w:val="en-US"/>
        </w:rPr>
        <w:t xml:space="preserve"> </w:t>
      </w:r>
      <w:r w:rsidRPr="008F7FFD">
        <w:rPr>
          <w:rFonts w:cstheme="minorHAnsi"/>
          <w:szCs w:val="22"/>
          <w:lang w:val="en-US"/>
        </w:rPr>
        <w:t>For this multiplicative strategy which we are so excited about it is almost like you have to go under the radar to do it, because it's questionable to a religious system who think they know how church should be and how it should be ordered.</w:t>
      </w:r>
      <w:r>
        <w:rPr>
          <w:rFonts w:cstheme="minorHAnsi"/>
          <w:szCs w:val="22"/>
          <w:lang w:val="en-US"/>
        </w:rPr>
        <w:t xml:space="preserve"> </w:t>
      </w:r>
      <w:r w:rsidRPr="008F7FFD">
        <w:rPr>
          <w:rFonts w:cstheme="minorHAnsi"/>
          <w:szCs w:val="22"/>
          <w:lang w:val="en-US"/>
        </w:rPr>
        <w:t>It’s a big problem for us.</w:t>
      </w:r>
      <w:r>
        <w:rPr>
          <w:rFonts w:cstheme="minorHAnsi"/>
          <w:szCs w:val="22"/>
          <w:lang w:val="en-US"/>
        </w:rPr>
        <w:t xml:space="preserve"> </w:t>
      </w:r>
      <w:r w:rsidRPr="008F7FFD">
        <w:rPr>
          <w:rFonts w:cstheme="minorHAnsi"/>
          <w:szCs w:val="22"/>
          <w:lang w:val="en-US"/>
        </w:rPr>
        <w:t>For example, if we started to work with a group somewhere, they're asking you when you are going to start church: “Where is your church? What is the name of your church and what do you believe?</w:t>
      </w:r>
      <w:r>
        <w:rPr>
          <w:rFonts w:cstheme="minorHAnsi"/>
          <w:szCs w:val="22"/>
          <w:lang w:val="en-US"/>
        </w:rPr>
        <w:t xml:space="preserve"> </w:t>
      </w:r>
      <w:r w:rsidRPr="008F7FFD">
        <w:rPr>
          <w:rFonts w:cstheme="minorHAnsi"/>
          <w:szCs w:val="22"/>
          <w:lang w:val="en-US"/>
        </w:rPr>
        <w:t>What do you do?”</w:t>
      </w:r>
      <w:r>
        <w:rPr>
          <w:rFonts w:cstheme="minorHAnsi"/>
          <w:szCs w:val="22"/>
          <w:lang w:val="en-US"/>
        </w:rPr>
        <w:t xml:space="preserve"> </w:t>
      </w:r>
      <w:r w:rsidRPr="008F7FFD">
        <w:rPr>
          <w:rFonts w:cstheme="minorHAnsi"/>
          <w:szCs w:val="22"/>
          <w:lang w:val="en-US"/>
        </w:rPr>
        <w:t>If you don't answer those questions, they just walk out and they say, “We don't trust you.”</w:t>
      </w:r>
      <w:r>
        <w:rPr>
          <w:rFonts w:cstheme="minorHAnsi"/>
          <w:szCs w:val="22"/>
          <w:lang w:val="en-US"/>
        </w:rPr>
        <w:t xml:space="preserve"> </w:t>
      </w:r>
      <w:r w:rsidRPr="008F7FFD">
        <w:rPr>
          <w:rFonts w:cstheme="minorHAnsi"/>
          <w:szCs w:val="22"/>
          <w:lang w:val="en-US"/>
        </w:rPr>
        <w:t>That way they put a big question on your integrity and they just dissociate with you.</w:t>
      </w:r>
      <w:r>
        <w:rPr>
          <w:rFonts w:cstheme="minorHAnsi"/>
          <w:szCs w:val="22"/>
          <w:lang w:val="en-US"/>
        </w:rPr>
        <w:t xml:space="preserve"> </w:t>
      </w:r>
      <w:r w:rsidRPr="008F7FFD">
        <w:rPr>
          <w:rFonts w:cstheme="minorHAnsi"/>
          <w:szCs w:val="22"/>
          <w:lang w:val="en-US"/>
        </w:rPr>
        <w:t>That has been the biggest challenge. [East Africa; Control Group]</w:t>
      </w:r>
    </w:p>
    <w:p w14:paraId="1711AB63" w14:textId="77777777" w:rsidR="00D51201" w:rsidRPr="008F7FFD" w:rsidRDefault="00D51201" w:rsidP="00D51201">
      <w:pPr>
        <w:spacing w:line="240" w:lineRule="auto"/>
        <w:rPr>
          <w:rFonts w:cstheme="minorHAnsi"/>
          <w:szCs w:val="22"/>
          <w:lang w:val="en-US"/>
        </w:rPr>
      </w:pPr>
      <w:r>
        <w:rPr>
          <w:rFonts w:cstheme="minorHAnsi"/>
          <w:szCs w:val="22"/>
          <w:lang w:val="en-US"/>
        </w:rPr>
        <w:tab/>
      </w:r>
      <w:r w:rsidRPr="008F7FFD">
        <w:rPr>
          <w:rFonts w:cstheme="minorHAnsi"/>
          <w:szCs w:val="22"/>
          <w:lang w:val="en-US"/>
        </w:rPr>
        <w:t xml:space="preserve">In other words, movements of a </w:t>
      </w:r>
      <w:r>
        <w:rPr>
          <w:rFonts w:cstheme="minorHAnsi"/>
          <w:szCs w:val="22"/>
          <w:lang w:val="en-US"/>
        </w:rPr>
        <w:t>“</w:t>
      </w:r>
      <w:r w:rsidRPr="008F7FFD">
        <w:rPr>
          <w:rFonts w:cstheme="minorHAnsi"/>
          <w:szCs w:val="22"/>
          <w:lang w:val="en-US"/>
        </w:rPr>
        <w:t>house church</w:t>
      </w:r>
      <w:r>
        <w:rPr>
          <w:rFonts w:cstheme="minorHAnsi"/>
          <w:szCs w:val="22"/>
          <w:lang w:val="en-US"/>
        </w:rPr>
        <w:t>”</w:t>
      </w:r>
      <w:r w:rsidRPr="008F7FFD">
        <w:rPr>
          <w:rFonts w:cstheme="minorHAnsi"/>
          <w:szCs w:val="22"/>
          <w:lang w:val="en-US"/>
        </w:rPr>
        <w:t xml:space="preserve"> type can easily be regarded as sects or cults in cultural contexts with existing established churches (including Roman Catholic and Orthodox churches).</w:t>
      </w:r>
      <w:r>
        <w:rPr>
          <w:rFonts w:cstheme="minorHAnsi"/>
          <w:szCs w:val="22"/>
          <w:lang w:val="en-US"/>
        </w:rPr>
        <w:t xml:space="preserve"> </w:t>
      </w:r>
      <w:r w:rsidRPr="008F7FFD">
        <w:rPr>
          <w:rFonts w:cstheme="minorHAnsi"/>
          <w:szCs w:val="22"/>
          <w:lang w:val="en-US"/>
        </w:rPr>
        <w:t>Both the online survey and the interviews noted that catalysts</w:t>
      </w:r>
      <w:r>
        <w:rPr>
          <w:rFonts w:cstheme="minorHAnsi"/>
          <w:szCs w:val="22"/>
          <w:lang w:val="en-US"/>
        </w:rPr>
        <w:t>,</w:t>
      </w:r>
      <w:r w:rsidRPr="008F7FFD">
        <w:rPr>
          <w:rFonts w:cstheme="minorHAnsi"/>
          <w:szCs w:val="22"/>
          <w:lang w:val="en-US"/>
        </w:rPr>
        <w:t xml:space="preserve"> in particular</w:t>
      </w:r>
      <w:r>
        <w:rPr>
          <w:rFonts w:cstheme="minorHAnsi"/>
          <w:szCs w:val="22"/>
          <w:lang w:val="en-US"/>
        </w:rPr>
        <w:t>,</w:t>
      </w:r>
      <w:r w:rsidRPr="008F7FFD">
        <w:rPr>
          <w:rFonts w:cstheme="minorHAnsi"/>
          <w:szCs w:val="22"/>
          <w:lang w:val="en-US"/>
        </w:rPr>
        <w:t xml:space="preserve"> experience opposition or other hindrances to their ministry from within the Christian community.</w:t>
      </w:r>
      <w:r>
        <w:rPr>
          <w:rFonts w:cstheme="minorHAnsi"/>
          <w:szCs w:val="22"/>
          <w:lang w:val="en-US"/>
        </w:rPr>
        <w:t xml:space="preserve"> </w:t>
      </w:r>
      <w:r w:rsidRPr="008F7FFD">
        <w:rPr>
          <w:rFonts w:cstheme="minorHAnsi"/>
          <w:szCs w:val="22"/>
          <w:lang w:val="en-US"/>
        </w:rPr>
        <w:t>It may be in the form of movement leaders being attracted by the funding offered by wealthier Christian organizations</w:t>
      </w:r>
      <w:r>
        <w:rPr>
          <w:rFonts w:cstheme="minorHAnsi"/>
          <w:szCs w:val="22"/>
          <w:lang w:val="en-US"/>
        </w:rPr>
        <w:t>,</w:t>
      </w:r>
      <w:r w:rsidRPr="008F7FFD">
        <w:rPr>
          <w:rFonts w:cstheme="minorHAnsi"/>
          <w:szCs w:val="22"/>
          <w:lang w:val="en-US"/>
        </w:rPr>
        <w:t xml:space="preserve"> but sometimes it can be a deliberate undermining of what the catalyst is seeking to accomplish.</w:t>
      </w:r>
      <w:r>
        <w:rPr>
          <w:rFonts w:cstheme="minorHAnsi"/>
          <w:szCs w:val="22"/>
          <w:lang w:val="en-US"/>
        </w:rPr>
        <w:t xml:space="preserve"> </w:t>
      </w:r>
    </w:p>
    <w:p w14:paraId="1BE8C451" w14:textId="77777777" w:rsidR="00D51201" w:rsidRPr="008F7FFD" w:rsidRDefault="00D51201" w:rsidP="00D51201">
      <w:pPr>
        <w:spacing w:line="240" w:lineRule="auto"/>
        <w:ind w:left="720"/>
        <w:rPr>
          <w:rFonts w:cstheme="minorHAnsi"/>
          <w:szCs w:val="22"/>
          <w:lang w:val="en-US"/>
        </w:rPr>
      </w:pPr>
      <w:r w:rsidRPr="008F7FFD">
        <w:rPr>
          <w:rFonts w:cstheme="minorHAnsi"/>
          <w:szCs w:val="22"/>
          <w:lang w:val="en-US"/>
        </w:rPr>
        <w:lastRenderedPageBreak/>
        <w:t>Slander</w:t>
      </w:r>
      <w:r>
        <w:rPr>
          <w:rFonts w:cstheme="minorHAnsi"/>
          <w:szCs w:val="22"/>
          <w:lang w:val="en-US"/>
        </w:rPr>
        <w:t>:</w:t>
      </w:r>
      <w:r w:rsidRPr="008F7FFD">
        <w:rPr>
          <w:rFonts w:cstheme="minorHAnsi"/>
          <w:szCs w:val="22"/>
          <w:lang w:val="en-US"/>
        </w:rPr>
        <w:t xml:space="preserve"> people being used by Satan to try to undermine our reputation with donors and with Bible translation agencies and saying, “Don't work with them</w:t>
      </w:r>
      <w:r>
        <w:rPr>
          <w:rFonts w:cstheme="minorHAnsi"/>
          <w:szCs w:val="22"/>
          <w:lang w:val="en-US"/>
        </w:rPr>
        <w:t>.</w:t>
      </w:r>
      <w:r w:rsidRPr="008F7FFD">
        <w:rPr>
          <w:rFonts w:cstheme="minorHAnsi"/>
          <w:szCs w:val="22"/>
          <w:lang w:val="en-US"/>
        </w:rPr>
        <w:t>”</w:t>
      </w:r>
      <w:r>
        <w:rPr>
          <w:rFonts w:cstheme="minorHAnsi"/>
          <w:szCs w:val="22"/>
          <w:lang w:val="en-US"/>
        </w:rPr>
        <w:t xml:space="preserve"> </w:t>
      </w:r>
      <w:r w:rsidRPr="008F7FFD">
        <w:rPr>
          <w:rFonts w:cstheme="minorHAnsi"/>
          <w:szCs w:val="22"/>
          <w:lang w:val="en-US"/>
        </w:rPr>
        <w:t xml:space="preserve">They just come up with all this kind of silly, silly stuff </w:t>
      </w:r>
      <w:r>
        <w:rPr>
          <w:rFonts w:cstheme="minorHAnsi"/>
          <w:szCs w:val="22"/>
          <w:lang w:val="en-US"/>
        </w:rPr>
        <w:t>–</w:t>
      </w:r>
      <w:r w:rsidRPr="008F7FFD">
        <w:rPr>
          <w:rFonts w:cstheme="minorHAnsi"/>
          <w:szCs w:val="22"/>
          <w:lang w:val="en-US"/>
        </w:rPr>
        <w:t xml:space="preserve"> nothing that's even like theological stuff or nothing like an integrity issue but that's really just a detriment to the work </w:t>
      </w:r>
      <w:r>
        <w:rPr>
          <w:rFonts w:cstheme="minorHAnsi"/>
          <w:szCs w:val="22"/>
          <w:lang w:val="en-US"/>
        </w:rPr>
        <w:t>–</w:t>
      </w:r>
      <w:r w:rsidRPr="008F7FFD">
        <w:rPr>
          <w:rFonts w:cstheme="minorHAnsi"/>
          <w:szCs w:val="22"/>
          <w:lang w:val="en-US"/>
        </w:rPr>
        <w:t xml:space="preserve"> Satan's accusations and attacks….</w:t>
      </w:r>
      <w:r>
        <w:rPr>
          <w:rFonts w:cstheme="minorHAnsi"/>
          <w:szCs w:val="22"/>
          <w:lang w:val="en-US"/>
        </w:rPr>
        <w:t xml:space="preserve"> </w:t>
      </w:r>
      <w:r w:rsidRPr="008F7FFD">
        <w:rPr>
          <w:rFonts w:cstheme="minorHAnsi"/>
          <w:szCs w:val="22"/>
          <w:lang w:val="en-US"/>
        </w:rPr>
        <w:t>I've noticed that in the pattern of revival history this is the normal thing: whenever there's a move of God then there's people who start slandering. [Southeast Asia; Catalyst]</w:t>
      </w:r>
    </w:p>
    <w:p w14:paraId="4BC0189D" w14:textId="77777777" w:rsidR="00D51201" w:rsidRPr="008F7FFD" w:rsidRDefault="00D51201" w:rsidP="00D51201">
      <w:pPr>
        <w:spacing w:line="240" w:lineRule="auto"/>
        <w:rPr>
          <w:rFonts w:cstheme="minorHAnsi"/>
          <w:szCs w:val="22"/>
          <w:lang w:val="en-US"/>
        </w:rPr>
      </w:pPr>
      <w:r>
        <w:rPr>
          <w:rFonts w:cstheme="minorHAnsi"/>
          <w:szCs w:val="22"/>
          <w:lang w:val="en-US"/>
        </w:rPr>
        <w:tab/>
      </w:r>
      <w:r w:rsidRPr="008F7FFD">
        <w:rPr>
          <w:rFonts w:cstheme="minorHAnsi"/>
          <w:szCs w:val="22"/>
          <w:lang w:val="en-US"/>
        </w:rPr>
        <w:t>The online survey asked about some other factors that might impede the catalyzing of movements, in particular government opposition and persecution by society.</w:t>
      </w:r>
      <w:r>
        <w:rPr>
          <w:rFonts w:cstheme="minorHAnsi"/>
          <w:szCs w:val="22"/>
          <w:lang w:val="en-US"/>
        </w:rPr>
        <w:t xml:space="preserve"> </w:t>
      </w:r>
      <w:r w:rsidRPr="008F7FFD">
        <w:rPr>
          <w:rFonts w:cstheme="minorHAnsi"/>
          <w:szCs w:val="22"/>
          <w:lang w:val="en-US"/>
        </w:rPr>
        <w:t>There is not much difference between the catalysts and the control group in the rankings given to these factors.</w:t>
      </w:r>
      <w:r w:rsidRPr="004C161D">
        <w:rPr>
          <w:rStyle w:val="Funotenzeichen"/>
          <w:rFonts w:cstheme="minorHAnsi"/>
          <w:szCs w:val="22"/>
        </w:rPr>
        <w:footnoteReference w:id="27"/>
      </w:r>
      <w:r>
        <w:rPr>
          <w:rFonts w:cstheme="minorHAnsi"/>
          <w:szCs w:val="22"/>
          <w:lang w:val="en-US"/>
        </w:rPr>
        <w:t xml:space="preserve"> </w:t>
      </w:r>
      <w:r w:rsidRPr="008F7FFD">
        <w:rPr>
          <w:rFonts w:cstheme="minorHAnsi"/>
          <w:szCs w:val="22"/>
          <w:lang w:val="en-US"/>
        </w:rPr>
        <w:t>Perhaps this is partly because the majority of respondents, both among the catalysts and the control group, are operating in countries where there is opposition of some kind or other, whether political or social.</w:t>
      </w:r>
      <w:r>
        <w:rPr>
          <w:rFonts w:cstheme="minorHAnsi"/>
          <w:szCs w:val="22"/>
          <w:lang w:val="en-US"/>
        </w:rPr>
        <w:t xml:space="preserve"> </w:t>
      </w:r>
      <w:r w:rsidRPr="008F7FFD">
        <w:rPr>
          <w:rFonts w:cstheme="minorHAnsi"/>
          <w:szCs w:val="22"/>
          <w:lang w:val="en-US"/>
        </w:rPr>
        <w:t>That opposition may vary from time to time or from one place to another</w:t>
      </w:r>
      <w:r>
        <w:rPr>
          <w:rFonts w:cstheme="minorHAnsi"/>
          <w:szCs w:val="22"/>
          <w:lang w:val="en-US"/>
        </w:rPr>
        <w:t>,</w:t>
      </w:r>
      <w:r w:rsidRPr="008F7FFD">
        <w:rPr>
          <w:rFonts w:cstheme="minorHAnsi"/>
          <w:szCs w:val="22"/>
          <w:lang w:val="en-US"/>
        </w:rPr>
        <w:t xml:space="preserve"> but it could be regarded as a relatively constant background factor.</w:t>
      </w:r>
    </w:p>
    <w:p w14:paraId="237D19ED" w14:textId="77777777" w:rsidR="00D51201" w:rsidRPr="008F7FFD" w:rsidRDefault="00D51201" w:rsidP="00D51201">
      <w:pPr>
        <w:spacing w:line="240" w:lineRule="auto"/>
        <w:rPr>
          <w:rFonts w:cstheme="minorHAnsi"/>
          <w:szCs w:val="22"/>
          <w:lang w:val="en-US"/>
        </w:rPr>
      </w:pPr>
      <w:r>
        <w:rPr>
          <w:rFonts w:cstheme="minorHAnsi"/>
          <w:szCs w:val="22"/>
          <w:lang w:val="en-US"/>
        </w:rPr>
        <w:tab/>
      </w:r>
      <w:r w:rsidRPr="008F7FFD">
        <w:rPr>
          <w:rFonts w:cstheme="minorHAnsi"/>
          <w:szCs w:val="22"/>
          <w:lang w:val="en-US"/>
        </w:rPr>
        <w:t>Most of the other impeding factors asked about in the online survey, such as internal conflicts or time constraints, show relatively little difference between the catalysts and the control group in their online survey responses.</w:t>
      </w:r>
      <w:r>
        <w:rPr>
          <w:rFonts w:cstheme="minorHAnsi"/>
          <w:szCs w:val="22"/>
          <w:lang w:val="en-US"/>
        </w:rPr>
        <w:t xml:space="preserve"> </w:t>
      </w:r>
      <w:r w:rsidRPr="008F7FFD">
        <w:rPr>
          <w:rFonts w:cstheme="minorHAnsi"/>
          <w:szCs w:val="22"/>
          <w:lang w:val="en-US"/>
        </w:rPr>
        <w:t>An exception is the perception that people are not open to the gospel, which is regarded as a more significant hindrance by those in the control group than by catalysts.</w:t>
      </w:r>
      <w:r>
        <w:rPr>
          <w:rFonts w:cstheme="minorHAnsi"/>
          <w:szCs w:val="22"/>
          <w:lang w:val="en-US"/>
        </w:rPr>
        <w:t xml:space="preserve"> </w:t>
      </w:r>
      <w:r w:rsidRPr="008F7FFD">
        <w:rPr>
          <w:rFonts w:cstheme="minorHAnsi"/>
          <w:szCs w:val="22"/>
          <w:lang w:val="en-US"/>
        </w:rPr>
        <w:t>To some extent this may be because the catalysts have</w:t>
      </w:r>
      <w:r>
        <w:rPr>
          <w:rFonts w:cstheme="minorHAnsi"/>
          <w:szCs w:val="22"/>
          <w:lang w:val="en-US"/>
        </w:rPr>
        <w:t>,</w:t>
      </w:r>
      <w:r w:rsidRPr="008F7FFD">
        <w:rPr>
          <w:rFonts w:cstheme="minorHAnsi"/>
          <w:szCs w:val="22"/>
          <w:lang w:val="en-US"/>
        </w:rPr>
        <w:t xml:space="preserve"> by definition</w:t>
      </w:r>
      <w:r>
        <w:rPr>
          <w:rFonts w:cstheme="minorHAnsi"/>
          <w:szCs w:val="22"/>
          <w:lang w:val="en-US"/>
        </w:rPr>
        <w:t>,</w:t>
      </w:r>
      <w:r w:rsidRPr="008F7FFD">
        <w:rPr>
          <w:rFonts w:cstheme="minorHAnsi"/>
          <w:szCs w:val="22"/>
          <w:lang w:val="en-US"/>
        </w:rPr>
        <w:t xml:space="preserve"> already seen substantial fruit in their ministries, so they may feel that any apparent lack of openness is something that can be overcome.</w:t>
      </w:r>
      <w:r>
        <w:rPr>
          <w:rFonts w:cstheme="minorHAnsi"/>
          <w:szCs w:val="22"/>
          <w:lang w:val="en-US"/>
        </w:rPr>
        <w:t xml:space="preserve"> </w:t>
      </w:r>
      <w:r w:rsidRPr="008F7FFD">
        <w:rPr>
          <w:rFonts w:cstheme="minorHAnsi"/>
          <w:szCs w:val="22"/>
          <w:lang w:val="en-US"/>
        </w:rPr>
        <w:t xml:space="preserve">On the other hand, </w:t>
      </w:r>
      <w:r>
        <w:rPr>
          <w:rFonts w:cstheme="minorHAnsi"/>
          <w:szCs w:val="22"/>
          <w:lang w:val="en-US"/>
        </w:rPr>
        <w:t>it</w:t>
      </w:r>
      <w:r w:rsidRPr="008F7FFD">
        <w:rPr>
          <w:rFonts w:cstheme="minorHAnsi"/>
          <w:szCs w:val="22"/>
          <w:lang w:val="en-US"/>
        </w:rPr>
        <w:t xml:space="preserve"> is </w:t>
      </w:r>
      <w:r>
        <w:rPr>
          <w:rFonts w:cstheme="minorHAnsi"/>
          <w:szCs w:val="22"/>
          <w:lang w:val="en-US"/>
        </w:rPr>
        <w:t>less</w:t>
      </w:r>
      <w:r w:rsidRPr="008F7FFD">
        <w:rPr>
          <w:rFonts w:cstheme="minorHAnsi"/>
          <w:szCs w:val="22"/>
          <w:lang w:val="en-US"/>
        </w:rPr>
        <w:t xml:space="preserve"> clear whether an apparent lack of openness is attributable to the methods used in reaching the people or is an expression of deeper spiritual bondages.</w:t>
      </w:r>
      <w:r>
        <w:rPr>
          <w:rFonts w:cstheme="minorHAnsi"/>
          <w:szCs w:val="22"/>
          <w:lang w:val="en-US"/>
        </w:rPr>
        <w:t xml:space="preserve"> </w:t>
      </w:r>
      <w:r w:rsidRPr="008F7FFD">
        <w:rPr>
          <w:rFonts w:cstheme="minorHAnsi"/>
          <w:szCs w:val="22"/>
          <w:lang w:val="en-US"/>
        </w:rPr>
        <w:t xml:space="preserve">Some pioneers, both catalysts and those in the control group, are ministering in parts of the world </w:t>
      </w:r>
      <w:r>
        <w:rPr>
          <w:rFonts w:cstheme="minorHAnsi"/>
          <w:szCs w:val="22"/>
          <w:lang w:val="en-US"/>
        </w:rPr>
        <w:t>having</w:t>
      </w:r>
      <w:r w:rsidRPr="008F7FFD">
        <w:rPr>
          <w:rFonts w:cstheme="minorHAnsi"/>
          <w:szCs w:val="22"/>
          <w:lang w:val="en-US"/>
        </w:rPr>
        <w:t xml:space="preserve"> multiple political, social, and spiritual factors hindering their ministry.</w:t>
      </w:r>
    </w:p>
    <w:p w14:paraId="1158593D" w14:textId="77777777" w:rsidR="00D51201" w:rsidRPr="008F7FFD" w:rsidRDefault="00D51201" w:rsidP="00D51201">
      <w:pPr>
        <w:spacing w:line="240" w:lineRule="auto"/>
        <w:rPr>
          <w:rFonts w:cstheme="minorHAnsi"/>
          <w:szCs w:val="22"/>
          <w:lang w:val="en-US"/>
        </w:rPr>
      </w:pPr>
      <w:r>
        <w:rPr>
          <w:rFonts w:cstheme="minorHAnsi"/>
          <w:szCs w:val="22"/>
          <w:lang w:val="en-US"/>
        </w:rPr>
        <w:tab/>
      </w:r>
      <w:r w:rsidRPr="008F7FFD">
        <w:rPr>
          <w:rFonts w:cstheme="minorHAnsi"/>
          <w:szCs w:val="22"/>
          <w:lang w:val="en-US"/>
        </w:rPr>
        <w:t>Financial impediments to the ministry were mentioned in one form or another by both catalysts and those in the control group.</w:t>
      </w:r>
      <w:r>
        <w:rPr>
          <w:rFonts w:cstheme="minorHAnsi"/>
          <w:szCs w:val="22"/>
          <w:lang w:val="en-US"/>
        </w:rPr>
        <w:t xml:space="preserve"> </w:t>
      </w:r>
      <w:r w:rsidRPr="008F7FFD">
        <w:rPr>
          <w:rFonts w:cstheme="minorHAnsi"/>
          <w:szCs w:val="22"/>
          <w:lang w:val="en-US"/>
        </w:rPr>
        <w:t>In the interviews, financial issues were mentioned by a third of each group, while in the online survey different categories of financial impediments were ranked higher or lower by catalysts or those in the control group.</w:t>
      </w:r>
      <w:r>
        <w:rPr>
          <w:rFonts w:cstheme="minorHAnsi"/>
          <w:szCs w:val="22"/>
          <w:lang w:val="en-US"/>
        </w:rPr>
        <w:t xml:space="preserve"> </w:t>
      </w:r>
      <w:r w:rsidRPr="008F7FFD">
        <w:rPr>
          <w:rFonts w:cstheme="minorHAnsi"/>
          <w:szCs w:val="22"/>
          <w:lang w:val="en-US"/>
        </w:rPr>
        <w:t>Money is a double-edged sword which can be used to help or hinder a ministry.</w:t>
      </w:r>
      <w:r>
        <w:rPr>
          <w:rFonts w:cstheme="minorHAnsi"/>
          <w:szCs w:val="22"/>
          <w:lang w:val="en-US"/>
        </w:rPr>
        <w:t xml:space="preserve"> </w:t>
      </w:r>
      <w:r w:rsidRPr="008F7FFD">
        <w:rPr>
          <w:rFonts w:cstheme="minorHAnsi"/>
          <w:szCs w:val="22"/>
          <w:lang w:val="en-US"/>
        </w:rPr>
        <w:t xml:space="preserve">In some cases it helps with gaining access to a community by </w:t>
      </w:r>
      <w:r>
        <w:rPr>
          <w:rFonts w:cstheme="minorHAnsi"/>
          <w:szCs w:val="22"/>
          <w:lang w:val="en-US"/>
        </w:rPr>
        <w:t>providing</w:t>
      </w:r>
      <w:r w:rsidRPr="008F7FFD">
        <w:rPr>
          <w:rFonts w:cstheme="minorHAnsi"/>
          <w:szCs w:val="22"/>
          <w:lang w:val="en-US"/>
        </w:rPr>
        <w:t xml:space="preserve"> the resources to engage in some form of humanitarian aid</w:t>
      </w:r>
      <w:r>
        <w:rPr>
          <w:rFonts w:cstheme="minorHAnsi"/>
          <w:szCs w:val="22"/>
          <w:lang w:val="en-US"/>
        </w:rPr>
        <w:t>.</w:t>
      </w:r>
      <w:r w:rsidRPr="008F7FFD">
        <w:rPr>
          <w:rFonts w:cstheme="minorHAnsi"/>
          <w:szCs w:val="22"/>
          <w:lang w:val="en-US"/>
        </w:rPr>
        <w:t xml:space="preserve"> </w:t>
      </w:r>
      <w:r>
        <w:rPr>
          <w:rFonts w:cstheme="minorHAnsi"/>
          <w:szCs w:val="22"/>
          <w:lang w:val="en-US"/>
        </w:rPr>
        <w:t>B</w:t>
      </w:r>
      <w:r w:rsidRPr="008F7FFD">
        <w:rPr>
          <w:rFonts w:cstheme="minorHAnsi"/>
          <w:szCs w:val="22"/>
          <w:lang w:val="en-US"/>
        </w:rPr>
        <w:t>ut the negative side of having access to external funding can come in the form of internal disputes over resources, or key leaders being attracted to leave a movement in order to work for a Christian agency that offers a higher salary.</w:t>
      </w:r>
    </w:p>
    <w:p w14:paraId="1F8ED765" w14:textId="77777777" w:rsidR="004C161D" w:rsidRPr="004C161D" w:rsidRDefault="004C161D" w:rsidP="00151290">
      <w:pPr>
        <w:pStyle w:val="berschrift3"/>
        <w:rPr>
          <w:lang w:eastAsia="zh-CN"/>
        </w:rPr>
      </w:pPr>
      <w:bookmarkStart w:id="181" w:name="_Toc77931717"/>
      <w:r w:rsidRPr="004C161D">
        <w:rPr>
          <w:lang w:eastAsia="zh-CN"/>
        </w:rPr>
        <w:t>The Role of Intercessory Prayer</w:t>
      </w:r>
      <w:bookmarkEnd w:id="181"/>
    </w:p>
    <w:p w14:paraId="3D9EB038" w14:textId="7A5285A8" w:rsidR="004C161D" w:rsidRDefault="009F576C" w:rsidP="004C161D">
      <w:pPr>
        <w:spacing w:after="0" w:line="240" w:lineRule="auto"/>
        <w:rPr>
          <w:rFonts w:eastAsiaTheme="minorEastAsia" w:cstheme="minorHAnsi"/>
          <w:szCs w:val="22"/>
          <w:lang w:val="en-US" w:eastAsia="zh-CN"/>
        </w:rPr>
      </w:pPr>
      <w:r>
        <w:rPr>
          <w:rFonts w:eastAsiaTheme="minorEastAsia" w:cstheme="minorHAnsi"/>
          <w:szCs w:val="22"/>
          <w:lang w:val="en-US" w:eastAsia="zh-CN"/>
        </w:rPr>
        <w:tab/>
      </w:r>
      <w:r w:rsidR="004C161D" w:rsidRPr="004C161D">
        <w:rPr>
          <w:rFonts w:eastAsiaTheme="minorEastAsia" w:cstheme="minorHAnsi"/>
          <w:szCs w:val="22"/>
          <w:lang w:val="en-US" w:eastAsia="zh-CN"/>
        </w:rPr>
        <w:t>Both the online survey and the interviews show that intercession for the people among whom one is ministering is more frequent among the catalysts than the control group.</w:t>
      </w:r>
      <w:r w:rsidR="00E42D50">
        <w:rPr>
          <w:rFonts w:eastAsiaTheme="minorEastAsia" w:cstheme="minorHAnsi"/>
          <w:szCs w:val="22"/>
          <w:lang w:val="en-US" w:eastAsia="zh-CN"/>
        </w:rPr>
        <w:t xml:space="preserve"> </w:t>
      </w:r>
      <w:r w:rsidR="004C161D" w:rsidRPr="004C161D">
        <w:rPr>
          <w:rFonts w:eastAsiaTheme="minorEastAsia" w:cstheme="minorHAnsi"/>
          <w:szCs w:val="22"/>
          <w:lang w:val="en-US" w:eastAsia="zh-CN"/>
        </w:rPr>
        <w:t>However, the interviews to some extent shed light on the relatively high figures given by some of the survey respondents about the amount of time they spend in prayer.</w:t>
      </w:r>
      <w:r w:rsidR="00E42D50">
        <w:rPr>
          <w:rFonts w:eastAsiaTheme="minorEastAsia" w:cstheme="minorHAnsi"/>
          <w:szCs w:val="22"/>
          <w:lang w:val="en-US" w:eastAsia="zh-CN"/>
        </w:rPr>
        <w:t xml:space="preserve"> </w:t>
      </w:r>
      <w:r w:rsidR="004C161D" w:rsidRPr="004C161D">
        <w:rPr>
          <w:rFonts w:eastAsiaTheme="minorEastAsia" w:cstheme="minorHAnsi"/>
          <w:szCs w:val="22"/>
          <w:lang w:val="en-US" w:eastAsia="zh-CN"/>
        </w:rPr>
        <w:t xml:space="preserve">If the </w:t>
      </w:r>
      <w:r w:rsidR="0011263E">
        <w:rPr>
          <w:rFonts w:eastAsiaTheme="minorEastAsia" w:cstheme="minorHAnsi"/>
          <w:szCs w:val="22"/>
          <w:lang w:val="en-US" w:eastAsia="zh-CN"/>
        </w:rPr>
        <w:t>Biblical</w:t>
      </w:r>
      <w:r w:rsidR="004C161D" w:rsidRPr="004C161D">
        <w:rPr>
          <w:rFonts w:eastAsiaTheme="minorEastAsia" w:cstheme="minorHAnsi"/>
          <w:szCs w:val="22"/>
          <w:lang w:val="en-US" w:eastAsia="zh-CN"/>
        </w:rPr>
        <w:t xml:space="preserve"> ideal of continual prayer (1 Thessalonians 5: 17) refers to an ongoing communing with God in one’s daily life, it is a feature of the life of local Christians in Africa and Asia as described by certain catalysts.</w:t>
      </w:r>
    </w:p>
    <w:p w14:paraId="2DBC83A2" w14:textId="77777777" w:rsidR="00C57804" w:rsidRPr="004C161D" w:rsidRDefault="00C57804" w:rsidP="004C161D">
      <w:pPr>
        <w:spacing w:after="0" w:line="240" w:lineRule="auto"/>
        <w:rPr>
          <w:rFonts w:eastAsiaTheme="minorEastAsia" w:cstheme="minorHAnsi"/>
          <w:szCs w:val="22"/>
          <w:lang w:val="en-US" w:eastAsia="zh-CN"/>
        </w:rPr>
      </w:pPr>
    </w:p>
    <w:p w14:paraId="0BDB3B86" w14:textId="338A754E" w:rsidR="004C161D" w:rsidRPr="004C161D" w:rsidRDefault="004C161D" w:rsidP="004C161D">
      <w:pPr>
        <w:spacing w:line="240" w:lineRule="auto"/>
        <w:ind w:left="720"/>
        <w:rPr>
          <w:rFonts w:eastAsiaTheme="minorEastAsia" w:cstheme="minorHAnsi"/>
          <w:szCs w:val="22"/>
          <w:lang w:val="en-US" w:eastAsia="zh-CN"/>
        </w:rPr>
      </w:pPr>
      <w:r w:rsidRPr="004C161D">
        <w:rPr>
          <w:rFonts w:eastAsiaTheme="minorEastAsia" w:cstheme="minorHAnsi"/>
          <w:szCs w:val="22"/>
          <w:lang w:val="en-US" w:eastAsia="zh-CN"/>
        </w:rPr>
        <w:t>It is normal for the local leaders to fast one day a week. For the local leaders, prayer and fasting is a regular normal part of their life.</w:t>
      </w:r>
      <w:r w:rsidR="00E42D50">
        <w:rPr>
          <w:rFonts w:eastAsiaTheme="minorEastAsia" w:cstheme="minorHAnsi"/>
          <w:szCs w:val="22"/>
          <w:lang w:val="en-US" w:eastAsia="zh-CN"/>
        </w:rPr>
        <w:t xml:space="preserve"> </w:t>
      </w:r>
      <w:r w:rsidRPr="004C161D">
        <w:rPr>
          <w:rFonts w:eastAsiaTheme="minorEastAsia" w:cstheme="minorHAnsi"/>
          <w:szCs w:val="22"/>
          <w:lang w:val="en-US" w:eastAsia="zh-CN"/>
        </w:rPr>
        <w:t xml:space="preserve">Christians who regularly pray and see healings, </w:t>
      </w:r>
      <w:r w:rsidRPr="004C161D">
        <w:rPr>
          <w:rFonts w:eastAsiaTheme="minorEastAsia" w:cstheme="minorHAnsi"/>
          <w:szCs w:val="22"/>
          <w:lang w:val="en-US" w:eastAsia="zh-CN"/>
        </w:rPr>
        <w:lastRenderedPageBreak/>
        <w:t>and regularly pray and see deliverances, is a normal part of the repertoire of most of our leaders. [West Africa; Catalyst]</w:t>
      </w:r>
    </w:p>
    <w:p w14:paraId="74873BB9" w14:textId="1A0295D3" w:rsidR="004C161D" w:rsidRPr="004C161D" w:rsidRDefault="004C161D" w:rsidP="004C161D">
      <w:pPr>
        <w:spacing w:line="240" w:lineRule="auto"/>
        <w:ind w:left="720"/>
        <w:rPr>
          <w:rFonts w:eastAsiaTheme="minorEastAsia" w:cstheme="minorHAnsi"/>
          <w:szCs w:val="22"/>
          <w:lang w:val="en-US" w:eastAsia="zh-CN"/>
        </w:rPr>
      </w:pPr>
      <w:r w:rsidRPr="004C161D">
        <w:rPr>
          <w:rFonts w:eastAsiaTheme="minorEastAsia" w:cstheme="minorHAnsi"/>
          <w:szCs w:val="22"/>
          <w:lang w:val="en-US" w:eastAsia="zh-CN"/>
        </w:rPr>
        <w:t>“Need to meet God, in desperation.</w:t>
      </w:r>
      <w:r w:rsidR="00E42D50">
        <w:rPr>
          <w:rFonts w:eastAsiaTheme="minorEastAsia" w:cstheme="minorHAnsi"/>
          <w:szCs w:val="22"/>
          <w:lang w:val="en-US" w:eastAsia="zh-CN"/>
        </w:rPr>
        <w:t xml:space="preserve"> </w:t>
      </w:r>
      <w:r w:rsidRPr="004C161D">
        <w:rPr>
          <w:rFonts w:eastAsiaTheme="minorEastAsia" w:cstheme="minorHAnsi"/>
          <w:szCs w:val="22"/>
          <w:lang w:val="en-US" w:eastAsia="zh-CN"/>
        </w:rPr>
        <w:t>God speaks to us and gives wisdom…. There is no formal prayer emphasis but the local people pray all the time and spend time with God daily.</w:t>
      </w:r>
      <w:r w:rsidR="00E42D50">
        <w:rPr>
          <w:rFonts w:eastAsiaTheme="minorEastAsia" w:cstheme="minorHAnsi"/>
          <w:szCs w:val="22"/>
          <w:lang w:val="en-US" w:eastAsia="zh-CN"/>
        </w:rPr>
        <w:t xml:space="preserve"> </w:t>
      </w:r>
      <w:r w:rsidRPr="004C161D">
        <w:rPr>
          <w:rFonts w:eastAsiaTheme="minorEastAsia" w:cstheme="minorHAnsi"/>
          <w:szCs w:val="22"/>
          <w:lang w:val="en-US" w:eastAsia="zh-CN"/>
        </w:rPr>
        <w:t>They may pray for someone over a cell phone; they ‘pray without ceasing’ [Southeast Asia; Catalyst]</w:t>
      </w:r>
    </w:p>
    <w:p w14:paraId="030B2351" w14:textId="254AA199" w:rsidR="004C161D" w:rsidRDefault="009F576C" w:rsidP="004C161D">
      <w:pPr>
        <w:spacing w:line="240" w:lineRule="auto"/>
        <w:rPr>
          <w:rFonts w:eastAsiaTheme="minorEastAsia" w:cstheme="minorHAnsi"/>
          <w:szCs w:val="22"/>
          <w:lang w:val="en-US" w:eastAsia="zh-CN"/>
        </w:rPr>
      </w:pPr>
      <w:r>
        <w:rPr>
          <w:rFonts w:eastAsiaTheme="minorEastAsia" w:cstheme="minorHAnsi"/>
          <w:szCs w:val="22"/>
          <w:lang w:val="en-US" w:eastAsia="zh-CN"/>
        </w:rPr>
        <w:tab/>
      </w:r>
      <w:r w:rsidR="004C161D" w:rsidRPr="004C161D">
        <w:rPr>
          <w:rFonts w:eastAsiaTheme="minorEastAsia" w:cstheme="minorHAnsi"/>
          <w:szCs w:val="22"/>
          <w:lang w:val="en-US" w:eastAsia="zh-CN"/>
        </w:rPr>
        <w:t>Individuals among both the catalysts and the control group also mention times when they themselves fast and spend time in fervent intercession.</w:t>
      </w:r>
      <w:r w:rsidR="00E42D50">
        <w:rPr>
          <w:rFonts w:eastAsiaTheme="minorEastAsia" w:cstheme="minorHAnsi"/>
          <w:szCs w:val="22"/>
          <w:lang w:val="en-US" w:eastAsia="zh-CN"/>
        </w:rPr>
        <w:t xml:space="preserve"> </w:t>
      </w:r>
      <w:r w:rsidR="004C161D" w:rsidRPr="004C161D">
        <w:rPr>
          <w:rFonts w:eastAsiaTheme="minorEastAsia" w:cstheme="minorHAnsi"/>
          <w:szCs w:val="22"/>
          <w:lang w:val="en-US" w:eastAsia="zh-CN"/>
        </w:rPr>
        <w:t xml:space="preserve">However, when intercession for the unreached, perhaps accompanied by fasting, becomes a “normal part” of the spiritual lives of local disciples it is not surprising </w:t>
      </w:r>
      <w:r w:rsidR="00D51201">
        <w:rPr>
          <w:rFonts w:eastAsiaTheme="minorEastAsia" w:cstheme="minorHAnsi"/>
          <w:szCs w:val="22"/>
          <w:lang w:val="en-US" w:eastAsia="zh-CN"/>
        </w:rPr>
        <w:t>to see large</w:t>
      </w:r>
      <w:r w:rsidR="004C161D" w:rsidRPr="004C161D">
        <w:rPr>
          <w:rFonts w:eastAsiaTheme="minorEastAsia" w:cstheme="minorHAnsi"/>
          <w:szCs w:val="22"/>
          <w:lang w:val="en-US" w:eastAsia="zh-CN"/>
        </w:rPr>
        <w:t xml:space="preserve"> numbers of people coming to faith in Jesus.</w:t>
      </w:r>
    </w:p>
    <w:p w14:paraId="04277F3A" w14:textId="77777777" w:rsidR="004C161D" w:rsidRPr="004C161D" w:rsidRDefault="004C161D" w:rsidP="00151290">
      <w:pPr>
        <w:pStyle w:val="berschrift3"/>
        <w:rPr>
          <w:lang w:eastAsia="zh-CN"/>
        </w:rPr>
      </w:pPr>
      <w:bookmarkStart w:id="182" w:name="_Toc77931718"/>
      <w:r w:rsidRPr="004C161D">
        <w:rPr>
          <w:lang w:eastAsia="zh-CN"/>
        </w:rPr>
        <w:t>The Positive Contribution of Supernatural Events</w:t>
      </w:r>
      <w:bookmarkEnd w:id="182"/>
    </w:p>
    <w:p w14:paraId="1FA0963E" w14:textId="77777777" w:rsidR="00D51201" w:rsidRPr="00D51201" w:rsidRDefault="009F576C" w:rsidP="00D51201">
      <w:pPr>
        <w:pBdr>
          <w:top w:val="nil"/>
          <w:left w:val="nil"/>
          <w:bottom w:val="nil"/>
          <w:right w:val="nil"/>
          <w:between w:val="nil"/>
        </w:pBdr>
        <w:spacing w:after="0" w:line="240" w:lineRule="auto"/>
        <w:rPr>
          <w:rFonts w:eastAsiaTheme="minorEastAsia" w:cstheme="minorHAnsi"/>
          <w:szCs w:val="22"/>
          <w:lang w:val="en-US" w:eastAsia="zh-CN"/>
        </w:rPr>
      </w:pPr>
      <w:r>
        <w:rPr>
          <w:rFonts w:eastAsiaTheme="minorEastAsia" w:cstheme="minorHAnsi"/>
          <w:szCs w:val="22"/>
          <w:lang w:val="en-US" w:eastAsia="zh-CN"/>
        </w:rPr>
        <w:tab/>
      </w:r>
      <w:r w:rsidR="00D51201" w:rsidRPr="00D51201">
        <w:rPr>
          <w:rFonts w:eastAsiaTheme="minorEastAsia" w:cstheme="minorHAnsi"/>
          <w:szCs w:val="22"/>
          <w:lang w:val="en-US" w:eastAsia="zh-CN"/>
        </w:rPr>
        <w:t>Two questions on the online survey ask about supernatural aspects of respondents’ ministries. The first referred to “conversions without human involvement” and gave examples such as “Jesus appearing to people in dreams or visions.” Another question asks about “signs and wonders accompanying proclamation,” which is somewhat broader than the first question. In the interviews, a question on this topic also mentioned specific examples such as healings or dreams and visions. Many examples could be given (some of which are included in Chapter 4) but the following is typical.</w:t>
      </w:r>
    </w:p>
    <w:p w14:paraId="6EB07C12" w14:textId="77777777" w:rsidR="00D51201" w:rsidRPr="00D51201" w:rsidRDefault="00D51201" w:rsidP="00D51201">
      <w:pPr>
        <w:pBdr>
          <w:top w:val="nil"/>
          <w:left w:val="nil"/>
          <w:bottom w:val="nil"/>
          <w:right w:val="nil"/>
          <w:between w:val="nil"/>
        </w:pBdr>
        <w:spacing w:after="0" w:line="240" w:lineRule="auto"/>
        <w:rPr>
          <w:rFonts w:eastAsiaTheme="minorEastAsia" w:cstheme="minorHAnsi"/>
          <w:szCs w:val="22"/>
          <w:lang w:val="en-US" w:eastAsia="zh-CN"/>
        </w:rPr>
      </w:pPr>
    </w:p>
    <w:p w14:paraId="0394BD8C" w14:textId="0E0A960F" w:rsidR="00D51201" w:rsidRDefault="00D51201" w:rsidP="00D51201">
      <w:pPr>
        <w:pBdr>
          <w:top w:val="nil"/>
          <w:left w:val="nil"/>
          <w:bottom w:val="nil"/>
          <w:right w:val="nil"/>
          <w:between w:val="nil"/>
        </w:pBdr>
        <w:spacing w:after="0" w:line="240" w:lineRule="auto"/>
        <w:ind w:left="720"/>
        <w:rPr>
          <w:rFonts w:eastAsiaTheme="minorEastAsia" w:cstheme="minorHAnsi"/>
          <w:szCs w:val="22"/>
          <w:lang w:val="en-US" w:eastAsia="zh-CN"/>
        </w:rPr>
      </w:pPr>
      <w:r w:rsidRPr="00D51201">
        <w:rPr>
          <w:rFonts w:eastAsiaTheme="minorEastAsia" w:cstheme="minorHAnsi"/>
          <w:szCs w:val="22"/>
          <w:lang w:val="en-US" w:eastAsia="zh-CN"/>
        </w:rPr>
        <w:t>In one village a few years ago we were giving people John’s Gospel and preaching that Jesus will heal you. One of the fanatic young leaders came up to us and challenged us to heal a well-known local woman who was mad. We said, “Bring her here.” She’d never had a bath and was often disturbing people. We took her to the church and prayed for her. After three days she had complete healing. She was mad because of witchcraft, powered by evil spirits, but she was healed. After that 70 people came to Christ in that village. We planted a church and now there are 350 people in that church. [South Asia; Control Group]</w:t>
      </w:r>
    </w:p>
    <w:p w14:paraId="472B7A24" w14:textId="77777777" w:rsidR="00D51201" w:rsidRPr="00D51201" w:rsidRDefault="00D51201" w:rsidP="00D51201">
      <w:pPr>
        <w:pBdr>
          <w:top w:val="nil"/>
          <w:left w:val="nil"/>
          <w:bottom w:val="nil"/>
          <w:right w:val="nil"/>
          <w:between w:val="nil"/>
        </w:pBdr>
        <w:spacing w:after="0" w:line="240" w:lineRule="auto"/>
        <w:ind w:left="720"/>
        <w:rPr>
          <w:rFonts w:eastAsiaTheme="minorEastAsia" w:cstheme="minorHAnsi"/>
          <w:szCs w:val="22"/>
          <w:lang w:val="en-US" w:eastAsia="zh-CN"/>
        </w:rPr>
      </w:pPr>
    </w:p>
    <w:p w14:paraId="7C3852D6" w14:textId="77777777" w:rsidR="00D51201" w:rsidRPr="00D51201" w:rsidRDefault="00D51201" w:rsidP="00D51201">
      <w:pPr>
        <w:pBdr>
          <w:top w:val="nil"/>
          <w:left w:val="nil"/>
          <w:bottom w:val="nil"/>
          <w:right w:val="nil"/>
          <w:between w:val="nil"/>
        </w:pBdr>
        <w:spacing w:after="0" w:line="240" w:lineRule="auto"/>
        <w:rPr>
          <w:rFonts w:eastAsiaTheme="minorEastAsia" w:cstheme="minorHAnsi"/>
          <w:szCs w:val="22"/>
          <w:lang w:val="en-US" w:eastAsia="zh-CN"/>
        </w:rPr>
      </w:pPr>
      <w:r w:rsidRPr="00D51201">
        <w:rPr>
          <w:rFonts w:eastAsiaTheme="minorEastAsia" w:cstheme="minorHAnsi"/>
          <w:szCs w:val="22"/>
          <w:lang w:val="en-US" w:eastAsia="zh-CN"/>
        </w:rPr>
        <w:tab/>
        <w:t>When answering the more open-ended question on the online survey, the word “supernatural” can evoke many other types of phenomena in respondents’ minds, not only healings, dreams, or similar events. Some of these wider connotations are revealed in some of the interviews.</w:t>
      </w:r>
    </w:p>
    <w:p w14:paraId="17CED7AD" w14:textId="77777777" w:rsidR="00D51201" w:rsidRPr="00D51201" w:rsidRDefault="00D51201" w:rsidP="00D51201">
      <w:pPr>
        <w:pBdr>
          <w:top w:val="nil"/>
          <w:left w:val="nil"/>
          <w:bottom w:val="nil"/>
          <w:right w:val="nil"/>
          <w:between w:val="nil"/>
        </w:pBdr>
        <w:spacing w:after="0" w:line="240" w:lineRule="auto"/>
        <w:rPr>
          <w:rFonts w:eastAsiaTheme="minorEastAsia" w:cstheme="minorHAnsi"/>
          <w:szCs w:val="22"/>
          <w:lang w:val="en-US" w:eastAsia="zh-CN"/>
        </w:rPr>
      </w:pPr>
    </w:p>
    <w:p w14:paraId="7534CC1B" w14:textId="69F995DC" w:rsidR="00D51201" w:rsidRDefault="00D51201" w:rsidP="00D51201">
      <w:pPr>
        <w:pBdr>
          <w:top w:val="nil"/>
          <w:left w:val="nil"/>
          <w:bottom w:val="nil"/>
          <w:right w:val="nil"/>
          <w:between w:val="nil"/>
        </w:pBdr>
        <w:spacing w:after="0" w:line="240" w:lineRule="auto"/>
        <w:ind w:left="720"/>
        <w:rPr>
          <w:rFonts w:eastAsiaTheme="minorEastAsia" w:cstheme="minorHAnsi"/>
          <w:szCs w:val="22"/>
          <w:lang w:val="en-US" w:eastAsia="zh-CN"/>
        </w:rPr>
      </w:pPr>
      <w:r w:rsidRPr="00D51201">
        <w:rPr>
          <w:rFonts w:eastAsiaTheme="minorEastAsia" w:cstheme="minorHAnsi"/>
          <w:szCs w:val="22"/>
          <w:lang w:val="en-US" w:eastAsia="zh-CN"/>
        </w:rPr>
        <w:t>I don’t know if it is supernatural or not but once when I was in the university and there were many students – it was lunchtime – I wanted to give a Bible to a student who had wanted one but I couldn’t find him. I thought, “God, how do I reach this guy? Help me to look for him.” Then I saw him! [East Asia; Control Group]</w:t>
      </w:r>
    </w:p>
    <w:p w14:paraId="26F71082" w14:textId="77777777" w:rsidR="00D51201" w:rsidRPr="00D51201" w:rsidRDefault="00D51201" w:rsidP="00D51201">
      <w:pPr>
        <w:pBdr>
          <w:top w:val="nil"/>
          <w:left w:val="nil"/>
          <w:bottom w:val="nil"/>
          <w:right w:val="nil"/>
          <w:between w:val="nil"/>
        </w:pBdr>
        <w:spacing w:after="0" w:line="240" w:lineRule="auto"/>
        <w:ind w:left="720"/>
        <w:rPr>
          <w:rFonts w:eastAsiaTheme="minorEastAsia" w:cstheme="minorHAnsi"/>
          <w:szCs w:val="22"/>
          <w:lang w:val="en-US" w:eastAsia="zh-CN"/>
        </w:rPr>
      </w:pPr>
    </w:p>
    <w:p w14:paraId="058713DC" w14:textId="1DB1B6F1" w:rsidR="00D51201" w:rsidRDefault="00D51201" w:rsidP="00D51201">
      <w:pPr>
        <w:pBdr>
          <w:top w:val="nil"/>
          <w:left w:val="nil"/>
          <w:bottom w:val="nil"/>
          <w:right w:val="nil"/>
          <w:between w:val="nil"/>
        </w:pBdr>
        <w:spacing w:after="0" w:line="240" w:lineRule="auto"/>
        <w:ind w:left="720"/>
        <w:rPr>
          <w:rFonts w:eastAsiaTheme="minorEastAsia" w:cstheme="minorHAnsi"/>
          <w:szCs w:val="22"/>
          <w:lang w:val="en-US" w:eastAsia="zh-CN"/>
        </w:rPr>
      </w:pPr>
      <w:r w:rsidRPr="00D51201">
        <w:rPr>
          <w:rFonts w:eastAsiaTheme="minorEastAsia" w:cstheme="minorHAnsi"/>
          <w:szCs w:val="22"/>
          <w:lang w:val="en-US" w:eastAsia="zh-CN"/>
        </w:rPr>
        <w:t xml:space="preserve">I was visiting the capital city… and I was in a group of expats meeting in a hotel for a church and they were closing down…. A lady said, “I'm looking for someone who will baptize a radical fundamentalist leader.” I said, “I think that's me you're looking for; I've been praying for this person for a long time.” What's the chance of this happening?... It turned out he'd been a mujahedin fighter and she was going after the jugular: she wanted to get him baptized today. She was just driving at him in every way possible and I just was very uncomfortable with this approach: it was too aggressive. He had some reason he wasn't wanting to be baptized, though she told me he was already a believer and wanted to be baptized. So I said, “Well, let's consider an alternative: is there an alternative? Like could we study the Bible together and then you can see what God is saying to you, and if there comes a point where God tells you to be baptized…?” That's the way I offered an alternative but the lady turns to me and she said, “You're a stubborn man!” She starts after me and I thought, </w:t>
      </w:r>
      <w:r w:rsidRPr="00D51201">
        <w:rPr>
          <w:rFonts w:eastAsiaTheme="minorEastAsia" w:cstheme="minorHAnsi"/>
          <w:szCs w:val="22"/>
          <w:lang w:val="en-US" w:eastAsia="zh-CN"/>
        </w:rPr>
        <w:lastRenderedPageBreak/>
        <w:t>“Man – Lord, you know I'm really in the gym up here; you know, I just need you to intervene in some kind of unexpected way” and suddenly I felt like the Lord said to me, “Just admit it but you're stubborn.” So I said, “You're a very wise woman: you've known me only an hour and you've already discovered I'm very stubborn. My father was stubborn, my grandfather’s stubborn and I'm really sorry it's bothered you.” She looked at me and the next thing most surprisingly was that she started bawling. Now this could be as dramatic as a woman can cry! The guy and I are sitting looking at each other trying to figure out what we are going to do with this lady! Apparently this issue of me just saying “Oh, I'm really sorry” was just that she didn’t have anything to fight against anymore and she got really upset. She started softening and the Islamic leader could hardly believe what was happening.</w:t>
      </w:r>
    </w:p>
    <w:p w14:paraId="45C403C8" w14:textId="77777777" w:rsidR="00ED4DDB" w:rsidRPr="00D51201" w:rsidRDefault="00ED4DDB" w:rsidP="00D51201">
      <w:pPr>
        <w:pBdr>
          <w:top w:val="nil"/>
          <w:left w:val="nil"/>
          <w:bottom w:val="nil"/>
          <w:right w:val="nil"/>
          <w:between w:val="nil"/>
        </w:pBdr>
        <w:spacing w:after="0" w:line="240" w:lineRule="auto"/>
        <w:ind w:left="720"/>
        <w:rPr>
          <w:rFonts w:eastAsiaTheme="minorEastAsia" w:cstheme="minorHAnsi"/>
          <w:szCs w:val="22"/>
          <w:lang w:val="en-US" w:eastAsia="zh-CN"/>
        </w:rPr>
      </w:pPr>
    </w:p>
    <w:p w14:paraId="2A118FB4" w14:textId="0BD1ED65" w:rsidR="00D51201" w:rsidRDefault="00D51201" w:rsidP="00ED4DDB">
      <w:pPr>
        <w:pBdr>
          <w:top w:val="nil"/>
          <w:left w:val="nil"/>
          <w:bottom w:val="nil"/>
          <w:right w:val="nil"/>
          <w:between w:val="nil"/>
        </w:pBdr>
        <w:spacing w:after="0" w:line="240" w:lineRule="auto"/>
        <w:ind w:left="720"/>
        <w:rPr>
          <w:rFonts w:eastAsiaTheme="minorEastAsia" w:cstheme="minorHAnsi"/>
          <w:szCs w:val="22"/>
          <w:lang w:val="en-US" w:eastAsia="zh-CN"/>
        </w:rPr>
      </w:pPr>
      <w:r w:rsidRPr="00D51201">
        <w:rPr>
          <w:rFonts w:eastAsiaTheme="minorEastAsia" w:cstheme="minorHAnsi"/>
          <w:szCs w:val="22"/>
          <w:lang w:val="en-US" w:eastAsia="zh-CN"/>
        </w:rPr>
        <w:t>I asked him about a year later, “Why did you decide to start meeting with me?” [to study the Bible]. I thought we'd blown it: you know, we spent all this time in conflict and helping this Christian leader and he said, “Well you gave me your phone number and told me to call you and I was just praying every day. I decided there was something really mystical in what happened and there must be something about this guy that is close to God or this mystical thing would not have happened with this lady. So I should meet with him.” It was just a different way of persuading him than I would have attempted to do but God sort of upended the table and came in a different way and convinced him to start meeting with me. On top of that, he told me he spent the first year trying to cause me to fall. I thought we were just having fun with studying the Bible and he kept telling me all Islamic jargon and over time he started coming towards Christ through the Bible reading. I was told he was a believer so I didn't even know I was evangelizing him! So it's all kind of a mixed-up miracle to me about how God had this happen. Yes, there was deep transformation happening and unusual things happening. We have seen more things like healing a lot but for me this was a watershed event. [Southeast Asia; Catalyst]</w:t>
      </w:r>
    </w:p>
    <w:p w14:paraId="0F8CF816" w14:textId="77777777" w:rsidR="00ED4DDB" w:rsidRPr="00D51201" w:rsidRDefault="00ED4DDB" w:rsidP="00ED4DDB">
      <w:pPr>
        <w:pBdr>
          <w:top w:val="nil"/>
          <w:left w:val="nil"/>
          <w:bottom w:val="nil"/>
          <w:right w:val="nil"/>
          <w:between w:val="nil"/>
        </w:pBdr>
        <w:spacing w:after="0" w:line="240" w:lineRule="auto"/>
        <w:ind w:left="720"/>
        <w:rPr>
          <w:rFonts w:eastAsiaTheme="minorEastAsia" w:cstheme="minorHAnsi"/>
          <w:szCs w:val="22"/>
          <w:lang w:val="en-US" w:eastAsia="zh-CN"/>
        </w:rPr>
      </w:pPr>
    </w:p>
    <w:p w14:paraId="7EC2A961" w14:textId="2E1626E8" w:rsidR="00D51201" w:rsidRDefault="00D51201" w:rsidP="00ED4DDB">
      <w:pPr>
        <w:pBdr>
          <w:top w:val="nil"/>
          <w:left w:val="nil"/>
          <w:bottom w:val="nil"/>
          <w:right w:val="nil"/>
          <w:between w:val="nil"/>
        </w:pBdr>
        <w:spacing w:after="0" w:line="240" w:lineRule="auto"/>
        <w:ind w:left="720"/>
        <w:rPr>
          <w:rFonts w:eastAsiaTheme="minorEastAsia" w:cstheme="minorHAnsi"/>
          <w:szCs w:val="22"/>
          <w:lang w:val="en-US" w:eastAsia="zh-CN"/>
        </w:rPr>
      </w:pPr>
      <w:r w:rsidRPr="00D51201">
        <w:rPr>
          <w:rFonts w:eastAsiaTheme="minorEastAsia" w:cstheme="minorHAnsi"/>
          <w:szCs w:val="22"/>
          <w:lang w:val="en-US" w:eastAsia="zh-CN"/>
        </w:rPr>
        <w:t>I was riding my horse to go a meeting. The miracle was that my horse refused to go on that road I was supposed to go on! I had to take another, roundabout route. After I got to that village I learned that a group of men with guns had been waiting to kill me and stop me entering the village – but God saved me. [Latin America; Control Group]</w:t>
      </w:r>
    </w:p>
    <w:p w14:paraId="22DF4DA0" w14:textId="77777777" w:rsidR="00ED4DDB" w:rsidRPr="00D51201" w:rsidRDefault="00ED4DDB" w:rsidP="00ED4DDB">
      <w:pPr>
        <w:pBdr>
          <w:top w:val="nil"/>
          <w:left w:val="nil"/>
          <w:bottom w:val="nil"/>
          <w:right w:val="nil"/>
          <w:between w:val="nil"/>
        </w:pBdr>
        <w:spacing w:after="0" w:line="240" w:lineRule="auto"/>
        <w:ind w:left="720"/>
        <w:rPr>
          <w:rFonts w:eastAsiaTheme="minorEastAsia" w:cstheme="minorHAnsi"/>
          <w:szCs w:val="22"/>
          <w:lang w:val="en-US" w:eastAsia="zh-CN"/>
        </w:rPr>
      </w:pPr>
    </w:p>
    <w:p w14:paraId="5AB6D775" w14:textId="26C3B11C" w:rsidR="004C161D" w:rsidRPr="004C161D" w:rsidRDefault="00ED4DDB" w:rsidP="004C161D">
      <w:pPr>
        <w:pBdr>
          <w:top w:val="nil"/>
          <w:left w:val="nil"/>
          <w:bottom w:val="nil"/>
          <w:right w:val="nil"/>
          <w:between w:val="nil"/>
        </w:pBdr>
        <w:spacing w:after="0" w:line="240" w:lineRule="auto"/>
        <w:rPr>
          <w:rFonts w:eastAsiaTheme="minorEastAsia" w:cstheme="minorHAnsi"/>
          <w:szCs w:val="22"/>
          <w:lang w:val="en-US" w:eastAsia="zh-CN"/>
        </w:rPr>
      </w:pPr>
      <w:r>
        <w:rPr>
          <w:rFonts w:eastAsiaTheme="minorEastAsia" w:cstheme="minorHAnsi"/>
          <w:szCs w:val="22"/>
          <w:lang w:val="en-US" w:eastAsia="zh-CN"/>
        </w:rPr>
        <w:t>,</w:t>
      </w:r>
      <w:r w:rsidR="009F576C">
        <w:rPr>
          <w:rFonts w:eastAsiaTheme="minorEastAsia" w:cstheme="minorHAnsi"/>
          <w:szCs w:val="22"/>
          <w:lang w:val="en-US" w:eastAsia="zh-CN"/>
        </w:rPr>
        <w:tab/>
      </w:r>
      <w:r w:rsidR="004C161D" w:rsidRPr="004C161D">
        <w:rPr>
          <w:rFonts w:eastAsiaTheme="minorEastAsia" w:cstheme="minorHAnsi"/>
          <w:szCs w:val="22"/>
          <w:lang w:val="en-US" w:eastAsia="zh-CN"/>
        </w:rPr>
        <w:t>In these and many other ways, God is at work and reveals himself through supernatural encounters.</w:t>
      </w:r>
      <w:r w:rsidR="00E42D50">
        <w:rPr>
          <w:rFonts w:eastAsiaTheme="minorEastAsia" w:cstheme="minorHAnsi"/>
          <w:szCs w:val="22"/>
          <w:lang w:val="en-US" w:eastAsia="zh-CN"/>
        </w:rPr>
        <w:t xml:space="preserve"> </w:t>
      </w:r>
    </w:p>
    <w:p w14:paraId="5D451060" w14:textId="77777777" w:rsidR="004C161D" w:rsidRPr="004C161D" w:rsidRDefault="004C161D" w:rsidP="00151290">
      <w:pPr>
        <w:pStyle w:val="berschrift3"/>
        <w:rPr>
          <w:lang w:eastAsia="zh-CN"/>
        </w:rPr>
      </w:pPr>
      <w:bookmarkStart w:id="183" w:name="_Toc77931719"/>
      <w:r w:rsidRPr="004C161D">
        <w:rPr>
          <w:lang w:eastAsia="zh-CN"/>
        </w:rPr>
        <w:t>Traits and Competencies of Pioneers</w:t>
      </w:r>
      <w:bookmarkEnd w:id="183"/>
    </w:p>
    <w:p w14:paraId="7850EC2C" w14:textId="553EF5EA" w:rsidR="00F80384" w:rsidRDefault="009F576C" w:rsidP="004C161D">
      <w:pPr>
        <w:spacing w:after="0" w:line="240" w:lineRule="auto"/>
        <w:rPr>
          <w:rFonts w:eastAsia="Times New Roman" w:cstheme="minorHAnsi"/>
          <w:szCs w:val="22"/>
          <w:lang w:val="en-US" w:eastAsia="zh-CN"/>
        </w:rPr>
      </w:pPr>
      <w:r>
        <w:rPr>
          <w:rFonts w:eastAsia="Times New Roman" w:cstheme="minorHAnsi"/>
          <w:szCs w:val="22"/>
          <w:lang w:val="en-US" w:eastAsia="zh-CN"/>
        </w:rPr>
        <w:tab/>
      </w:r>
      <w:r w:rsidR="004C161D" w:rsidRPr="004C161D">
        <w:rPr>
          <w:rFonts w:eastAsia="Times New Roman" w:cstheme="minorHAnsi"/>
          <w:szCs w:val="22"/>
          <w:lang w:val="en-US" w:eastAsia="zh-CN"/>
        </w:rPr>
        <w:t>Although this is a key focus of the online survey, it was</w:t>
      </w:r>
      <w:r w:rsidR="004C161D">
        <w:rPr>
          <w:rFonts w:eastAsia="Times New Roman" w:cstheme="minorHAnsi"/>
          <w:szCs w:val="22"/>
          <w:lang w:val="en-US" w:eastAsia="zh-CN"/>
        </w:rPr>
        <w:t xml:space="preserve"> </w:t>
      </w:r>
      <w:r w:rsidR="004C161D" w:rsidRPr="008F7FFD">
        <w:rPr>
          <w:rFonts w:eastAsia="Times New Roman" w:cstheme="minorHAnsi"/>
          <w:szCs w:val="22"/>
          <w:lang w:val="en-US" w:eastAsia="zh-CN"/>
        </w:rPr>
        <w:t xml:space="preserve">beyond the scope of the interview to investigate personal qualities. </w:t>
      </w:r>
      <w:r w:rsidR="00A65461" w:rsidRPr="008F7FFD">
        <w:rPr>
          <w:rFonts w:eastAsia="Times New Roman" w:cstheme="minorHAnsi"/>
          <w:szCs w:val="22"/>
          <w:lang w:val="en-US" w:eastAsia="zh-CN"/>
        </w:rPr>
        <w:t>I</w:t>
      </w:r>
      <w:r w:rsidR="004C161D" w:rsidRPr="004C161D">
        <w:rPr>
          <w:rFonts w:eastAsia="Times New Roman" w:cstheme="minorHAnsi"/>
          <w:szCs w:val="22"/>
          <w:lang w:val="en-US" w:eastAsia="zh-CN"/>
        </w:rPr>
        <w:t>f catalysts are distinguished from the control group not by certain distinct characteristics but rather by a combination of various different traits and competencies</w:t>
      </w:r>
      <w:r w:rsidR="00ED4DDB">
        <w:rPr>
          <w:rFonts w:eastAsia="Times New Roman" w:cstheme="minorHAnsi"/>
          <w:szCs w:val="22"/>
          <w:lang w:val="en-US" w:eastAsia="zh-CN"/>
        </w:rPr>
        <w:t>,</w:t>
      </w:r>
      <w:r w:rsidR="004C161D" w:rsidRPr="004C161D">
        <w:rPr>
          <w:rFonts w:eastAsia="Times New Roman" w:cstheme="minorHAnsi"/>
          <w:szCs w:val="22"/>
          <w:lang w:val="en-US" w:eastAsia="zh-CN"/>
        </w:rPr>
        <w:t xml:space="preserve"> then such bundles of traits are better discovered through statistical analyses.</w:t>
      </w:r>
      <w:r w:rsidR="00E42D50">
        <w:rPr>
          <w:rFonts w:eastAsia="Times New Roman" w:cstheme="minorHAnsi"/>
          <w:szCs w:val="22"/>
          <w:lang w:val="en-US" w:eastAsia="zh-CN"/>
        </w:rPr>
        <w:t xml:space="preserve"> </w:t>
      </w:r>
      <w:r w:rsidR="004C161D" w:rsidRPr="004C161D">
        <w:rPr>
          <w:rFonts w:eastAsia="Times New Roman" w:cstheme="minorHAnsi"/>
          <w:szCs w:val="22"/>
          <w:lang w:val="en-US" w:eastAsia="zh-CN"/>
        </w:rPr>
        <w:t xml:space="preserve">Nevertheless, a question at the end of the interviews </w:t>
      </w:r>
      <w:r w:rsidR="00811C25">
        <w:rPr>
          <w:rFonts w:eastAsia="Times New Roman" w:cstheme="minorHAnsi"/>
          <w:szCs w:val="22"/>
          <w:lang w:val="en-US" w:eastAsia="zh-CN"/>
        </w:rPr>
        <w:t xml:space="preserve">and also the online survey </w:t>
      </w:r>
      <w:r w:rsidR="004C161D" w:rsidRPr="004C161D">
        <w:rPr>
          <w:rFonts w:eastAsia="Times New Roman" w:cstheme="minorHAnsi"/>
          <w:szCs w:val="22"/>
          <w:lang w:val="en-US" w:eastAsia="zh-CN"/>
        </w:rPr>
        <w:t>asked about traits or skills that the interviewees wished they had more of. In response</w:t>
      </w:r>
      <w:r w:rsidR="00ED4DDB">
        <w:rPr>
          <w:rFonts w:eastAsia="Times New Roman" w:cstheme="minorHAnsi"/>
          <w:szCs w:val="22"/>
          <w:lang w:val="en-US" w:eastAsia="zh-CN"/>
        </w:rPr>
        <w:t>,</w:t>
      </w:r>
      <w:r w:rsidR="004C161D" w:rsidRPr="004C161D">
        <w:rPr>
          <w:rFonts w:eastAsia="Times New Roman" w:cstheme="minorHAnsi"/>
          <w:szCs w:val="22"/>
          <w:lang w:val="en-US" w:eastAsia="zh-CN"/>
        </w:rPr>
        <w:t xml:space="preserve"> some catalysts admit to a lack of flexibility.</w:t>
      </w:r>
      <w:r w:rsidR="00E42D50">
        <w:rPr>
          <w:rFonts w:eastAsia="Times New Roman" w:cstheme="minorHAnsi"/>
          <w:szCs w:val="22"/>
          <w:lang w:val="en-US" w:eastAsia="zh-CN"/>
        </w:rPr>
        <w:t xml:space="preserve"> </w:t>
      </w:r>
      <w:r w:rsidR="004C161D" w:rsidRPr="004C161D">
        <w:rPr>
          <w:rFonts w:eastAsia="Times New Roman" w:cstheme="minorHAnsi"/>
          <w:szCs w:val="22"/>
          <w:lang w:val="en-US" w:eastAsia="zh-CN"/>
        </w:rPr>
        <w:t>Moreover, according to the survey</w:t>
      </w:r>
      <w:r w:rsidR="00631887">
        <w:rPr>
          <w:rFonts w:eastAsia="Times New Roman" w:cstheme="minorHAnsi"/>
          <w:szCs w:val="22"/>
          <w:lang w:val="en-US" w:eastAsia="zh-CN"/>
        </w:rPr>
        <w:t xml:space="preserve"> results</w:t>
      </w:r>
      <w:r w:rsidR="004C161D" w:rsidRPr="004C161D">
        <w:rPr>
          <w:rFonts w:eastAsia="Times New Roman" w:cstheme="minorHAnsi"/>
          <w:szCs w:val="22"/>
          <w:lang w:val="en-US" w:eastAsia="zh-CN"/>
        </w:rPr>
        <w:t xml:space="preserve">, </w:t>
      </w:r>
      <w:r w:rsidR="004C161D" w:rsidRPr="002E5F0C">
        <w:rPr>
          <w:rFonts w:eastAsia="Times New Roman" w:cstheme="minorHAnsi"/>
          <w:i/>
          <w:iCs/>
          <w:szCs w:val="22"/>
          <w:lang w:val="en-US" w:eastAsia="zh-CN"/>
        </w:rPr>
        <w:t>flexibility</w:t>
      </w:r>
      <w:r w:rsidR="004C161D" w:rsidRPr="004C161D">
        <w:rPr>
          <w:rFonts w:eastAsia="Times New Roman" w:cstheme="minorHAnsi"/>
          <w:szCs w:val="22"/>
          <w:lang w:val="en-US" w:eastAsia="zh-CN"/>
        </w:rPr>
        <w:t xml:space="preserve"> is one of only three traits and competencies in which members of the control group rate themselves higher than the catalysts.</w:t>
      </w:r>
      <w:r w:rsidR="00E42D50">
        <w:rPr>
          <w:rFonts w:eastAsia="Times New Roman" w:cstheme="minorHAnsi"/>
          <w:szCs w:val="22"/>
          <w:lang w:val="en-US" w:eastAsia="zh-CN"/>
        </w:rPr>
        <w:t xml:space="preserve"> </w:t>
      </w:r>
      <w:r w:rsidR="004C161D" w:rsidRPr="004C161D">
        <w:rPr>
          <w:rFonts w:eastAsia="Times New Roman" w:cstheme="minorHAnsi"/>
          <w:szCs w:val="22"/>
          <w:lang w:val="en-US" w:eastAsia="zh-CN"/>
        </w:rPr>
        <w:t>Flexibility is a very important</w:t>
      </w:r>
      <w:r w:rsidR="00ED4DDB">
        <w:rPr>
          <w:rFonts w:eastAsia="Times New Roman" w:cstheme="minorHAnsi"/>
          <w:szCs w:val="22"/>
          <w:lang w:val="en-US" w:eastAsia="zh-CN"/>
        </w:rPr>
        <w:t xml:space="preserve"> trait</w:t>
      </w:r>
      <w:r w:rsidR="004C161D" w:rsidRPr="004C161D">
        <w:rPr>
          <w:rFonts w:eastAsia="Times New Roman" w:cstheme="minorHAnsi"/>
          <w:szCs w:val="22"/>
          <w:lang w:val="en-US" w:eastAsia="zh-CN"/>
        </w:rPr>
        <w:t xml:space="preserve"> for those ministering outside of their own cultures and comfort zones, so it is often regarded as a highly desirable quality for cross-cultural missionaries. </w:t>
      </w:r>
    </w:p>
    <w:p w14:paraId="3557C7ED" w14:textId="77777777" w:rsidR="00F80384" w:rsidRDefault="00F80384" w:rsidP="004C161D">
      <w:pPr>
        <w:spacing w:after="0" w:line="240" w:lineRule="auto"/>
        <w:rPr>
          <w:rFonts w:eastAsia="Times New Roman" w:cstheme="minorHAnsi"/>
          <w:szCs w:val="22"/>
          <w:lang w:val="en-US" w:eastAsia="zh-CN"/>
        </w:rPr>
      </w:pPr>
    </w:p>
    <w:p w14:paraId="29A4FBA2" w14:textId="25DC0F78" w:rsidR="004C161D" w:rsidRPr="004C161D" w:rsidRDefault="009F576C" w:rsidP="004C161D">
      <w:pPr>
        <w:spacing w:after="0" w:line="240" w:lineRule="auto"/>
        <w:rPr>
          <w:rFonts w:eastAsia="Times New Roman" w:cstheme="minorHAnsi"/>
          <w:szCs w:val="22"/>
          <w:lang w:val="en-US" w:eastAsia="zh-CN"/>
        </w:rPr>
      </w:pPr>
      <w:r>
        <w:rPr>
          <w:rFonts w:eastAsia="Times New Roman" w:cstheme="minorHAnsi"/>
          <w:szCs w:val="22"/>
          <w:lang w:val="en-US" w:eastAsia="zh-CN"/>
        </w:rPr>
        <w:tab/>
      </w:r>
      <w:r w:rsidR="007B6C64">
        <w:rPr>
          <w:rFonts w:eastAsia="Times New Roman" w:cstheme="minorHAnsi"/>
          <w:szCs w:val="22"/>
          <w:lang w:val="en-US" w:eastAsia="zh-CN"/>
        </w:rPr>
        <w:t>One</w:t>
      </w:r>
      <w:r w:rsidR="004C161D" w:rsidRPr="004C161D">
        <w:rPr>
          <w:rFonts w:eastAsia="Times New Roman" w:cstheme="minorHAnsi"/>
          <w:szCs w:val="22"/>
          <w:lang w:val="en-US" w:eastAsia="zh-CN"/>
        </w:rPr>
        <w:t xml:space="preserve"> trait that some of those in the control group feel that they are weak in is their </w:t>
      </w:r>
      <w:r w:rsidR="004C161D" w:rsidRPr="00F80384">
        <w:rPr>
          <w:rFonts w:eastAsia="Times New Roman" w:cstheme="minorHAnsi"/>
          <w:i/>
          <w:iCs/>
          <w:szCs w:val="22"/>
          <w:lang w:val="en-US" w:eastAsia="zh-CN"/>
        </w:rPr>
        <w:t>drive to achieve</w:t>
      </w:r>
      <w:r w:rsidR="003C558C">
        <w:rPr>
          <w:rFonts w:eastAsia="Times New Roman" w:cstheme="minorHAnsi"/>
          <w:i/>
          <w:iCs/>
          <w:szCs w:val="22"/>
          <w:lang w:val="en-US" w:eastAsia="zh-CN"/>
        </w:rPr>
        <w:t>,</w:t>
      </w:r>
      <w:r w:rsidR="00E42D50">
        <w:rPr>
          <w:rFonts w:eastAsia="Times New Roman" w:cstheme="minorHAnsi"/>
          <w:i/>
          <w:iCs/>
          <w:szCs w:val="22"/>
          <w:lang w:val="en-US" w:eastAsia="zh-CN"/>
        </w:rPr>
        <w:t xml:space="preserve"> </w:t>
      </w:r>
      <w:r w:rsidR="004C161D" w:rsidRPr="004C161D">
        <w:rPr>
          <w:rFonts w:eastAsia="Times New Roman" w:cstheme="minorHAnsi"/>
          <w:szCs w:val="22"/>
          <w:lang w:val="en-US" w:eastAsia="zh-CN"/>
        </w:rPr>
        <w:t>one of the characteristics only mentioned by those in the control group as traits or competencies that they wished they had more of.</w:t>
      </w:r>
      <w:r w:rsidR="00E42D50">
        <w:rPr>
          <w:rFonts w:eastAsia="Times New Roman" w:cstheme="minorHAnsi"/>
          <w:szCs w:val="22"/>
          <w:lang w:val="en-US" w:eastAsia="zh-CN"/>
        </w:rPr>
        <w:t xml:space="preserve"> </w:t>
      </w:r>
      <w:r w:rsidR="004C161D" w:rsidRPr="004C161D">
        <w:rPr>
          <w:rFonts w:eastAsia="Times New Roman" w:cstheme="minorHAnsi"/>
          <w:szCs w:val="22"/>
          <w:lang w:val="en-US" w:eastAsia="zh-CN"/>
        </w:rPr>
        <w:t>It m</w:t>
      </w:r>
      <w:r w:rsidR="00F86341">
        <w:rPr>
          <w:rFonts w:eastAsia="Times New Roman" w:cstheme="minorHAnsi"/>
          <w:szCs w:val="22"/>
          <w:lang w:val="en-US" w:eastAsia="zh-CN"/>
        </w:rPr>
        <w:t>ay</w:t>
      </w:r>
      <w:r w:rsidR="004C161D" w:rsidRPr="004C161D">
        <w:rPr>
          <w:rFonts w:eastAsia="Times New Roman" w:cstheme="minorHAnsi"/>
          <w:szCs w:val="22"/>
          <w:lang w:val="en-US" w:eastAsia="zh-CN"/>
        </w:rPr>
        <w:t xml:space="preserve"> be that these two traits (a </w:t>
      </w:r>
      <w:r w:rsidR="004C161D" w:rsidRPr="00F319EE">
        <w:rPr>
          <w:rFonts w:eastAsia="Times New Roman" w:cstheme="minorHAnsi"/>
          <w:i/>
          <w:iCs/>
          <w:szCs w:val="22"/>
          <w:lang w:val="en-US" w:eastAsia="zh-CN"/>
        </w:rPr>
        <w:t>drive to achieve</w:t>
      </w:r>
      <w:r w:rsidR="004C161D" w:rsidRPr="004C161D">
        <w:rPr>
          <w:rFonts w:eastAsia="Times New Roman" w:cstheme="minorHAnsi"/>
          <w:szCs w:val="22"/>
          <w:lang w:val="en-US" w:eastAsia="zh-CN"/>
        </w:rPr>
        <w:t xml:space="preserve"> and </w:t>
      </w:r>
      <w:r w:rsidR="004C161D" w:rsidRPr="00F319EE">
        <w:rPr>
          <w:rFonts w:eastAsia="Times New Roman" w:cstheme="minorHAnsi"/>
          <w:i/>
          <w:iCs/>
          <w:szCs w:val="22"/>
          <w:lang w:val="en-US" w:eastAsia="zh-CN"/>
        </w:rPr>
        <w:t>flexibility</w:t>
      </w:r>
      <w:r w:rsidR="004C161D" w:rsidRPr="004C161D">
        <w:rPr>
          <w:rFonts w:eastAsia="Times New Roman" w:cstheme="minorHAnsi"/>
          <w:szCs w:val="22"/>
          <w:lang w:val="en-US" w:eastAsia="zh-CN"/>
        </w:rPr>
        <w:t>) are to some extent the converse of each other.</w:t>
      </w:r>
      <w:r w:rsidR="00E42D50">
        <w:rPr>
          <w:rFonts w:eastAsia="Times New Roman" w:cstheme="minorHAnsi"/>
          <w:szCs w:val="22"/>
          <w:lang w:val="en-US" w:eastAsia="zh-CN"/>
        </w:rPr>
        <w:t xml:space="preserve"> </w:t>
      </w:r>
      <w:r w:rsidR="004C161D" w:rsidRPr="004C161D">
        <w:rPr>
          <w:rFonts w:eastAsia="Times New Roman" w:cstheme="minorHAnsi"/>
          <w:szCs w:val="22"/>
          <w:lang w:val="en-US" w:eastAsia="zh-CN"/>
        </w:rPr>
        <w:t xml:space="preserve">Does a strong drive to achieve make </w:t>
      </w:r>
      <w:r w:rsidR="004C161D" w:rsidRPr="004C161D">
        <w:rPr>
          <w:rFonts w:eastAsia="Times New Roman" w:cstheme="minorHAnsi"/>
          <w:szCs w:val="22"/>
          <w:lang w:val="en-US" w:eastAsia="zh-CN"/>
        </w:rPr>
        <w:lastRenderedPageBreak/>
        <w:t>one prone to be less flexible, and vice-versa?</w:t>
      </w:r>
      <w:r w:rsidR="00E42D50">
        <w:rPr>
          <w:rFonts w:eastAsia="Times New Roman" w:cstheme="minorHAnsi"/>
          <w:szCs w:val="22"/>
          <w:lang w:val="en-US" w:eastAsia="zh-CN"/>
        </w:rPr>
        <w:t xml:space="preserve"> </w:t>
      </w:r>
      <w:r w:rsidR="004C161D" w:rsidRPr="004C161D">
        <w:rPr>
          <w:rFonts w:eastAsia="Times New Roman" w:cstheme="minorHAnsi"/>
          <w:szCs w:val="22"/>
          <w:lang w:val="en-US" w:eastAsia="zh-CN"/>
        </w:rPr>
        <w:t>This might only be recognized in retrospect.</w:t>
      </w:r>
      <w:r w:rsidR="00E42D50">
        <w:rPr>
          <w:rFonts w:eastAsia="Times New Roman" w:cstheme="minorHAnsi"/>
          <w:szCs w:val="22"/>
          <w:lang w:val="en-US" w:eastAsia="zh-CN"/>
        </w:rPr>
        <w:t xml:space="preserve"> </w:t>
      </w:r>
      <w:r w:rsidR="004C161D" w:rsidRPr="004C161D">
        <w:rPr>
          <w:rFonts w:eastAsia="Times New Roman" w:cstheme="minorHAnsi"/>
          <w:szCs w:val="22"/>
          <w:lang w:val="en-US" w:eastAsia="zh-CN"/>
        </w:rPr>
        <w:t>Here the cultural and social context could be a determining factor: what could be a strength in some pioneer situations might turn out to be a weakness in others.</w:t>
      </w:r>
    </w:p>
    <w:p w14:paraId="542624D0" w14:textId="77777777" w:rsidR="00885201" w:rsidRDefault="00885201" w:rsidP="004C161D">
      <w:pPr>
        <w:spacing w:after="0" w:line="240" w:lineRule="auto"/>
        <w:rPr>
          <w:rFonts w:eastAsiaTheme="minorEastAsia" w:cstheme="minorHAnsi"/>
          <w:szCs w:val="22"/>
          <w:lang w:val="en-US" w:eastAsia="zh-CN"/>
        </w:rPr>
      </w:pPr>
    </w:p>
    <w:p w14:paraId="3D256307" w14:textId="064A261F" w:rsidR="004C161D" w:rsidRPr="004C161D" w:rsidRDefault="009F576C" w:rsidP="004C161D">
      <w:pPr>
        <w:spacing w:after="0" w:line="240" w:lineRule="auto"/>
        <w:rPr>
          <w:rFonts w:eastAsiaTheme="minorEastAsia" w:cstheme="minorHAnsi"/>
          <w:szCs w:val="22"/>
          <w:lang w:val="en-US" w:eastAsia="zh-CN"/>
        </w:rPr>
      </w:pPr>
      <w:r>
        <w:rPr>
          <w:rFonts w:eastAsiaTheme="minorEastAsia" w:cstheme="minorHAnsi"/>
          <w:szCs w:val="22"/>
          <w:lang w:val="en-US" w:eastAsia="zh-CN"/>
        </w:rPr>
        <w:tab/>
      </w:r>
      <w:r w:rsidR="004C161D" w:rsidRPr="004C161D">
        <w:rPr>
          <w:rFonts w:eastAsiaTheme="minorEastAsia" w:cstheme="minorHAnsi"/>
          <w:szCs w:val="22"/>
          <w:lang w:val="en-US" w:eastAsia="zh-CN"/>
        </w:rPr>
        <w:t xml:space="preserve">Wherever possible, we attempted to categorize the rather specific </w:t>
      </w:r>
      <w:r w:rsidR="00BA4A9A">
        <w:rPr>
          <w:rFonts w:eastAsiaTheme="minorEastAsia" w:cstheme="minorHAnsi"/>
          <w:szCs w:val="22"/>
          <w:lang w:val="en-US" w:eastAsia="zh-CN"/>
        </w:rPr>
        <w:t xml:space="preserve">interview </w:t>
      </w:r>
      <w:r w:rsidR="004C161D" w:rsidRPr="004C161D">
        <w:rPr>
          <w:rFonts w:eastAsiaTheme="minorEastAsia" w:cstheme="minorHAnsi"/>
          <w:szCs w:val="22"/>
          <w:lang w:val="en-US" w:eastAsia="zh-CN"/>
        </w:rPr>
        <w:t>answers in terms of the more abstract categories for traits and competencies used in the online survey but in practice relatively few responses could be put into such categories</w:t>
      </w:r>
      <w:r w:rsidR="004C161D" w:rsidRPr="00BA4A9A">
        <w:rPr>
          <w:rFonts w:eastAsiaTheme="minorEastAsia" w:cstheme="minorHAnsi"/>
          <w:i/>
          <w:iCs/>
          <w:szCs w:val="22"/>
          <w:lang w:val="en-US" w:eastAsia="zh-CN"/>
        </w:rPr>
        <w:t>.</w:t>
      </w:r>
      <w:r w:rsidR="00E42D50">
        <w:rPr>
          <w:rFonts w:eastAsiaTheme="minorEastAsia" w:cstheme="minorHAnsi"/>
          <w:i/>
          <w:iCs/>
          <w:szCs w:val="22"/>
          <w:lang w:val="en-US" w:eastAsia="zh-CN"/>
        </w:rPr>
        <w:t xml:space="preserve"> </w:t>
      </w:r>
      <w:r w:rsidR="004C161D" w:rsidRPr="00BA4A9A">
        <w:rPr>
          <w:rFonts w:eastAsiaTheme="minorEastAsia" w:cstheme="minorHAnsi"/>
          <w:i/>
          <w:iCs/>
          <w:szCs w:val="22"/>
          <w:lang w:val="en-US" w:eastAsia="zh-CN"/>
        </w:rPr>
        <w:t>Hunger for God, a drive to achieve, intercession</w:t>
      </w:r>
      <w:r w:rsidR="004C161D" w:rsidRPr="004C161D">
        <w:rPr>
          <w:rFonts w:eastAsiaTheme="minorEastAsia" w:cstheme="minorHAnsi"/>
          <w:szCs w:val="22"/>
          <w:lang w:val="en-US" w:eastAsia="zh-CN"/>
        </w:rPr>
        <w:t xml:space="preserve"> and </w:t>
      </w:r>
      <w:r w:rsidR="00003D15">
        <w:rPr>
          <w:rFonts w:eastAsiaTheme="minorEastAsia" w:cstheme="minorHAnsi"/>
          <w:i/>
          <w:iCs/>
          <w:szCs w:val="22"/>
          <w:lang w:val="en-US" w:eastAsia="zh-CN"/>
        </w:rPr>
        <w:t>evangelistic zeal</w:t>
      </w:r>
      <w:r w:rsidR="004C161D" w:rsidRPr="004C161D">
        <w:rPr>
          <w:rFonts w:eastAsiaTheme="minorEastAsia" w:cstheme="minorHAnsi"/>
          <w:szCs w:val="22"/>
          <w:lang w:val="en-US" w:eastAsia="zh-CN"/>
        </w:rPr>
        <w:t xml:space="preserve"> were only mentioned by those in the control group as traits and competencies they wish they had more of.</w:t>
      </w:r>
      <w:r w:rsidR="00E42D50">
        <w:rPr>
          <w:rFonts w:eastAsiaTheme="minorEastAsia" w:cstheme="minorHAnsi"/>
          <w:szCs w:val="22"/>
          <w:lang w:val="en-US" w:eastAsia="zh-CN"/>
        </w:rPr>
        <w:t xml:space="preserve"> </w:t>
      </w:r>
      <w:r w:rsidR="004C161D" w:rsidRPr="004C161D">
        <w:rPr>
          <w:rFonts w:eastAsiaTheme="minorEastAsia" w:cstheme="minorHAnsi"/>
          <w:szCs w:val="22"/>
          <w:lang w:val="en-US" w:eastAsia="zh-CN"/>
        </w:rPr>
        <w:t xml:space="preserve">Traits such as </w:t>
      </w:r>
      <w:r w:rsidR="004C161D" w:rsidRPr="00693EE0">
        <w:rPr>
          <w:rFonts w:eastAsiaTheme="minorEastAsia" w:cstheme="minorHAnsi"/>
          <w:i/>
          <w:iCs/>
          <w:szCs w:val="22"/>
          <w:lang w:val="en-US" w:eastAsia="zh-CN"/>
        </w:rPr>
        <w:t>persistence</w:t>
      </w:r>
      <w:r w:rsidR="004C161D" w:rsidRPr="004C161D">
        <w:rPr>
          <w:rFonts w:eastAsiaTheme="minorEastAsia" w:cstheme="minorHAnsi"/>
          <w:szCs w:val="22"/>
          <w:lang w:val="en-US" w:eastAsia="zh-CN"/>
        </w:rPr>
        <w:t xml:space="preserve"> and </w:t>
      </w:r>
      <w:r w:rsidR="004C161D" w:rsidRPr="00693EE0">
        <w:rPr>
          <w:rFonts w:eastAsiaTheme="minorEastAsia" w:cstheme="minorHAnsi"/>
          <w:i/>
          <w:iCs/>
          <w:szCs w:val="22"/>
          <w:lang w:val="en-US" w:eastAsia="zh-CN"/>
        </w:rPr>
        <w:t>agreeableness</w:t>
      </w:r>
      <w:r w:rsidR="004C161D" w:rsidRPr="004C161D">
        <w:rPr>
          <w:rFonts w:eastAsiaTheme="minorEastAsia" w:cstheme="minorHAnsi"/>
          <w:szCs w:val="22"/>
          <w:lang w:val="en-US" w:eastAsia="zh-CN"/>
        </w:rPr>
        <w:t xml:space="preserve">, and competencies such as </w:t>
      </w:r>
      <w:r w:rsidR="004C161D" w:rsidRPr="00693EE0">
        <w:rPr>
          <w:rFonts w:eastAsiaTheme="minorEastAsia" w:cstheme="minorHAnsi"/>
          <w:i/>
          <w:iCs/>
          <w:szCs w:val="22"/>
          <w:lang w:val="en-US" w:eastAsia="zh-CN"/>
        </w:rPr>
        <w:t>disciple-making</w:t>
      </w:r>
      <w:r w:rsidR="004C161D" w:rsidRPr="004C161D">
        <w:rPr>
          <w:rFonts w:eastAsiaTheme="minorEastAsia" w:cstheme="minorHAnsi"/>
          <w:szCs w:val="22"/>
          <w:lang w:val="en-US" w:eastAsia="zh-CN"/>
        </w:rPr>
        <w:t xml:space="preserve"> and </w:t>
      </w:r>
      <w:r w:rsidR="004C161D" w:rsidRPr="00693EE0">
        <w:rPr>
          <w:rFonts w:eastAsiaTheme="minorEastAsia" w:cstheme="minorHAnsi"/>
          <w:i/>
          <w:iCs/>
          <w:szCs w:val="22"/>
          <w:lang w:val="en-US" w:eastAsia="zh-CN"/>
        </w:rPr>
        <w:t>empowering</w:t>
      </w:r>
      <w:r w:rsidR="004C161D" w:rsidRPr="004C161D">
        <w:rPr>
          <w:rFonts w:eastAsiaTheme="minorEastAsia" w:cstheme="minorHAnsi"/>
          <w:szCs w:val="22"/>
          <w:lang w:val="en-US" w:eastAsia="zh-CN"/>
        </w:rPr>
        <w:t xml:space="preserve">, as well as the quality of </w:t>
      </w:r>
      <w:r w:rsidR="004C161D" w:rsidRPr="00693EE0">
        <w:rPr>
          <w:rFonts w:eastAsiaTheme="minorEastAsia" w:cstheme="minorHAnsi"/>
          <w:i/>
          <w:iCs/>
          <w:szCs w:val="22"/>
          <w:lang w:val="en-US" w:eastAsia="zh-CN"/>
        </w:rPr>
        <w:t>knowing more of the power of God</w:t>
      </w:r>
      <w:r w:rsidR="004C161D" w:rsidRPr="004C161D">
        <w:rPr>
          <w:rFonts w:eastAsiaTheme="minorEastAsia" w:cstheme="minorHAnsi"/>
          <w:szCs w:val="22"/>
          <w:lang w:val="en-US" w:eastAsia="zh-CN"/>
        </w:rPr>
        <w:t>, were mentioned both by catalysts and members of the control group.</w:t>
      </w:r>
      <w:r w:rsidR="00E42D50">
        <w:rPr>
          <w:rFonts w:eastAsiaTheme="minorEastAsia" w:cstheme="minorHAnsi"/>
          <w:szCs w:val="22"/>
          <w:lang w:val="en-US" w:eastAsia="zh-CN"/>
        </w:rPr>
        <w:t xml:space="preserve"> </w:t>
      </w:r>
    </w:p>
    <w:p w14:paraId="5E54DC2E" w14:textId="1767B8BD" w:rsidR="00F311F2" w:rsidRDefault="00F311F2">
      <w:pPr>
        <w:rPr>
          <w:rFonts w:eastAsiaTheme="minorEastAsia" w:cstheme="minorHAnsi"/>
          <w:szCs w:val="22"/>
          <w:lang w:val="en-US" w:eastAsia="zh-CN"/>
        </w:rPr>
      </w:pPr>
      <w:r>
        <w:rPr>
          <w:rFonts w:eastAsiaTheme="minorEastAsia" w:cstheme="minorHAnsi"/>
          <w:szCs w:val="22"/>
          <w:lang w:val="en-US" w:eastAsia="zh-CN"/>
        </w:rPr>
        <w:br w:type="page"/>
      </w:r>
    </w:p>
    <w:p w14:paraId="21F99BD8" w14:textId="7138BE97" w:rsidR="00E94A2A" w:rsidRPr="008F7FFD" w:rsidRDefault="00E94A2A" w:rsidP="0095029E">
      <w:pPr>
        <w:pStyle w:val="berschrift1"/>
        <w:rPr>
          <w:rFonts w:eastAsia="Times New Roman"/>
          <w:lang w:val="en-US"/>
        </w:rPr>
      </w:pPr>
      <w:bookmarkStart w:id="184" w:name="_Toc77931720"/>
      <w:r w:rsidRPr="008F7FFD">
        <w:rPr>
          <w:rFonts w:eastAsia="Times New Roman"/>
          <w:lang w:val="en-US"/>
        </w:rPr>
        <w:lastRenderedPageBreak/>
        <w:t>And now, what? Benefits of this Study for the Missions World</w:t>
      </w:r>
      <w:bookmarkEnd w:id="184"/>
    </w:p>
    <w:p w14:paraId="610F4538" w14:textId="21DF5A46" w:rsidR="000A6A2F" w:rsidRPr="008F7FFD" w:rsidRDefault="000A6A2F" w:rsidP="007B2B35">
      <w:pPr>
        <w:pStyle w:val="berschrift2"/>
        <w:numPr>
          <w:ilvl w:val="0"/>
          <w:numId w:val="0"/>
        </w:numPr>
        <w:ind w:left="432"/>
        <w:rPr>
          <w:lang w:val="en-US"/>
        </w:rPr>
      </w:pPr>
    </w:p>
    <w:p w14:paraId="1AB415DC" w14:textId="26C10351" w:rsidR="00BF16A7" w:rsidRPr="005D7715" w:rsidRDefault="000A6A2F" w:rsidP="007B2B35">
      <w:pPr>
        <w:pStyle w:val="berschrift2"/>
        <w:rPr>
          <w:rFonts w:ascii="Times New Roman" w:hAnsi="Times New Roman"/>
          <w:lang w:val="en-US"/>
        </w:rPr>
      </w:pPr>
      <w:bookmarkStart w:id="185" w:name="_Toc77931721"/>
      <w:r w:rsidRPr="005D7715">
        <w:rPr>
          <w:lang w:val="en-US"/>
        </w:rPr>
        <w:t>Conclusion</w:t>
      </w:r>
      <w:bookmarkEnd w:id="185"/>
      <w:r w:rsidR="007B2B35" w:rsidRPr="005D7715">
        <w:rPr>
          <w:lang w:val="en-US"/>
        </w:rPr>
        <w:t xml:space="preserve"> - </w:t>
      </w:r>
      <w:bookmarkStart w:id="186" w:name="_Toc77931722"/>
      <w:r w:rsidR="00BF16A7" w:rsidRPr="005D7715">
        <w:rPr>
          <w:lang w:val="en-US"/>
        </w:rPr>
        <w:t>Comparing These Findings with Previous Publications</w:t>
      </w:r>
      <w:bookmarkEnd w:id="186"/>
    </w:p>
    <w:p w14:paraId="26E2FD1F" w14:textId="63AD8E67" w:rsidR="00BF16A7" w:rsidRPr="005D7715" w:rsidRDefault="00BF16A7" w:rsidP="00BF16A7">
      <w:pPr>
        <w:spacing w:line="240" w:lineRule="auto"/>
        <w:rPr>
          <w:lang w:val="en-US"/>
        </w:rPr>
      </w:pPr>
      <w:r>
        <w:rPr>
          <w:lang w:val="en-US"/>
        </w:rPr>
        <w:tab/>
      </w:r>
      <w:r w:rsidRPr="005D7715">
        <w:rPr>
          <w:lang w:val="en-US"/>
        </w:rPr>
        <w:t>This study verifies most traits and competencies that have been proposed repeatedly in the pioneer leadership and movement literature. The literature review identified a number of leader traits and competencies that have a certain degree of consensus among publications. All of these were verified to some extent by this study</w:t>
      </w:r>
      <w:r w:rsidR="00C77A8F" w:rsidRPr="005D7715">
        <w:rPr>
          <w:lang w:val="en-US"/>
        </w:rPr>
        <w:t>,</w:t>
      </w:r>
      <w:r w:rsidRPr="005D7715">
        <w:rPr>
          <w:lang w:val="en-US"/>
        </w:rPr>
        <w:t xml:space="preserve"> as exhibited by effective movement catalysts. The following traits were fully verified: </w:t>
      </w:r>
      <w:r w:rsidRPr="005D7715">
        <w:rPr>
          <w:i/>
          <w:iCs/>
          <w:lang w:val="en-US"/>
        </w:rPr>
        <w:t>hunger for God, love, an evangelistic heart, tenacity, and persistence</w:t>
      </w:r>
      <w:r w:rsidRPr="005D7715">
        <w:rPr>
          <w:lang w:val="en-US"/>
        </w:rPr>
        <w:t xml:space="preserve">. Several traits were verified in part: </w:t>
      </w:r>
      <w:r w:rsidRPr="005D7715">
        <w:rPr>
          <w:i/>
          <w:iCs/>
          <w:lang w:val="en-US"/>
        </w:rPr>
        <w:t>having vision</w:t>
      </w:r>
      <w:r w:rsidRPr="005D7715">
        <w:rPr>
          <w:lang w:val="en-US"/>
        </w:rPr>
        <w:t xml:space="preserve"> is an aspect of </w:t>
      </w:r>
      <w:r w:rsidRPr="005D7715">
        <w:rPr>
          <w:i/>
          <w:iCs/>
          <w:lang w:val="en-US"/>
        </w:rPr>
        <w:t>inspiring shared vision</w:t>
      </w:r>
      <w:r w:rsidRPr="005D7715">
        <w:rPr>
          <w:lang w:val="en-US"/>
        </w:rPr>
        <w:t xml:space="preserve">, a competence verified by this study; </w:t>
      </w:r>
      <w:r w:rsidRPr="005D7715">
        <w:rPr>
          <w:i/>
          <w:iCs/>
          <w:lang w:val="en-US"/>
        </w:rPr>
        <w:t>a praiseworthy character/integrity</w:t>
      </w:r>
      <w:r w:rsidRPr="005D7715">
        <w:rPr>
          <w:lang w:val="en-US"/>
        </w:rPr>
        <w:t xml:space="preserve"> is contained in </w:t>
      </w:r>
      <w:r w:rsidRPr="005D7715">
        <w:rPr>
          <w:i/>
          <w:iCs/>
          <w:lang w:val="en-US"/>
        </w:rPr>
        <w:t>inspiring personality</w:t>
      </w:r>
      <w:r w:rsidRPr="005D7715">
        <w:rPr>
          <w:lang w:val="en-US"/>
        </w:rPr>
        <w:t xml:space="preserve">; </w:t>
      </w:r>
      <w:r w:rsidRPr="005D7715">
        <w:rPr>
          <w:i/>
          <w:iCs/>
          <w:lang w:val="en-US"/>
        </w:rPr>
        <w:t>being a perpetual learner</w:t>
      </w:r>
      <w:r w:rsidRPr="005D7715">
        <w:rPr>
          <w:lang w:val="en-US"/>
        </w:rPr>
        <w:t xml:space="preserve"> is in part verified by </w:t>
      </w:r>
      <w:r w:rsidRPr="005D7715">
        <w:rPr>
          <w:i/>
          <w:iCs/>
          <w:lang w:val="en-US"/>
        </w:rPr>
        <w:t>openness to experience</w:t>
      </w:r>
      <w:r w:rsidRPr="005D7715">
        <w:rPr>
          <w:lang w:val="en-US"/>
        </w:rPr>
        <w:t xml:space="preserve">; </w:t>
      </w:r>
      <w:r w:rsidRPr="005D7715">
        <w:rPr>
          <w:i/>
          <w:iCs/>
          <w:lang w:val="en-US"/>
        </w:rPr>
        <w:t>being Bible-driven</w:t>
      </w:r>
      <w:r w:rsidRPr="005D7715">
        <w:rPr>
          <w:lang w:val="en-US"/>
        </w:rPr>
        <w:t xml:space="preserve"> is verified as </w:t>
      </w:r>
      <w:r w:rsidRPr="005D7715">
        <w:rPr>
          <w:i/>
          <w:iCs/>
          <w:lang w:val="en-US"/>
        </w:rPr>
        <w:t>confidence in the Bible</w:t>
      </w:r>
      <w:r w:rsidRPr="005D7715">
        <w:rPr>
          <w:lang w:val="en-US"/>
        </w:rPr>
        <w:t xml:space="preserve">. A few traits were identified for the first time in the predecessor of this study by Prinz’s empirical research (2016; 2021), and these are again verified in this study: </w:t>
      </w:r>
      <w:r w:rsidRPr="005D7715">
        <w:rPr>
          <w:i/>
          <w:iCs/>
          <w:lang w:val="en-US"/>
        </w:rPr>
        <w:t>drive to achieve, creativity, sociability</w:t>
      </w:r>
      <w:r w:rsidRPr="005D7715">
        <w:rPr>
          <w:lang w:val="en-US"/>
        </w:rPr>
        <w:t xml:space="preserve">, and </w:t>
      </w:r>
      <w:r w:rsidRPr="005D7715">
        <w:rPr>
          <w:i/>
          <w:iCs/>
          <w:lang w:val="en-US"/>
        </w:rPr>
        <w:t>confidence in locals</w:t>
      </w:r>
      <w:r w:rsidRPr="005D7715">
        <w:rPr>
          <w:lang w:val="en-US"/>
        </w:rPr>
        <w:t>.</w:t>
      </w:r>
    </w:p>
    <w:p w14:paraId="6D155511" w14:textId="2C877558" w:rsidR="00BF16A7" w:rsidRPr="005D7715" w:rsidRDefault="00BF16A7" w:rsidP="00BF16A7">
      <w:pPr>
        <w:pStyle w:val="KeinLeerraum"/>
        <w:rPr>
          <w:rFonts w:asciiTheme="minorHAnsi" w:hAnsiTheme="minorHAnsi"/>
          <w:sz w:val="22"/>
          <w:szCs w:val="22"/>
          <w:lang w:val="en-US"/>
        </w:rPr>
      </w:pPr>
      <w:r w:rsidRPr="005D7715">
        <w:rPr>
          <w:rFonts w:asciiTheme="minorHAnsi" w:hAnsiTheme="minorHAnsi"/>
          <w:sz w:val="22"/>
          <w:szCs w:val="22"/>
          <w:lang w:val="en-US"/>
        </w:rPr>
        <w:tab/>
        <w:t xml:space="preserve">In terms of the competencies, a similar pattern emerges. All competencies frequently referenced in the publications have been verified in this study. These are: </w:t>
      </w:r>
      <w:r w:rsidRPr="005D7715">
        <w:rPr>
          <w:rFonts w:asciiTheme="minorHAnsi" w:hAnsiTheme="minorHAnsi"/>
          <w:i/>
          <w:iCs/>
          <w:sz w:val="22"/>
          <w:szCs w:val="22"/>
          <w:lang w:val="en-US"/>
        </w:rPr>
        <w:t>(the gift of) faith, intercession, and discipling</w:t>
      </w:r>
      <w:r w:rsidRPr="005D7715">
        <w:rPr>
          <w:rFonts w:asciiTheme="minorHAnsi" w:hAnsiTheme="minorHAnsi"/>
          <w:sz w:val="22"/>
          <w:szCs w:val="22"/>
          <w:lang w:val="en-US"/>
        </w:rPr>
        <w:t xml:space="preserve">. A couple of competencies already presented in previous publications were verified in part: </w:t>
      </w:r>
      <w:r w:rsidRPr="005D7715">
        <w:rPr>
          <w:rFonts w:asciiTheme="minorHAnsi" w:hAnsiTheme="minorHAnsi"/>
          <w:i/>
          <w:iCs/>
          <w:sz w:val="22"/>
          <w:szCs w:val="22"/>
          <w:lang w:val="en-US"/>
        </w:rPr>
        <w:t>delegation/equipping</w:t>
      </w:r>
      <w:r w:rsidRPr="005D7715">
        <w:rPr>
          <w:rFonts w:asciiTheme="minorHAnsi" w:hAnsiTheme="minorHAnsi"/>
          <w:sz w:val="22"/>
          <w:szCs w:val="22"/>
          <w:lang w:val="en-US"/>
        </w:rPr>
        <w:t xml:space="preserve"> and </w:t>
      </w:r>
      <w:r w:rsidRPr="005D7715">
        <w:rPr>
          <w:rFonts w:asciiTheme="minorHAnsi" w:hAnsiTheme="minorHAnsi"/>
          <w:i/>
          <w:iCs/>
          <w:sz w:val="22"/>
          <w:szCs w:val="22"/>
          <w:lang w:val="en-US"/>
        </w:rPr>
        <w:t>recognizing/catalyzing gifts</w:t>
      </w:r>
      <w:r w:rsidRPr="005D7715">
        <w:rPr>
          <w:rFonts w:asciiTheme="minorHAnsi" w:hAnsiTheme="minorHAnsi"/>
          <w:sz w:val="22"/>
          <w:szCs w:val="22"/>
          <w:lang w:val="en-US"/>
        </w:rPr>
        <w:t xml:space="preserve">, both included under the broader competence of </w:t>
      </w:r>
      <w:r w:rsidRPr="005D7715">
        <w:rPr>
          <w:rFonts w:asciiTheme="minorHAnsi" w:hAnsiTheme="minorHAnsi"/>
          <w:i/>
          <w:iCs/>
          <w:sz w:val="22"/>
          <w:szCs w:val="22"/>
          <w:lang w:val="en-US"/>
        </w:rPr>
        <w:t>empowering.</w:t>
      </w:r>
      <w:r w:rsidRPr="005D7715">
        <w:rPr>
          <w:rFonts w:asciiTheme="minorHAnsi" w:hAnsiTheme="minorHAnsi"/>
          <w:sz w:val="22"/>
          <w:szCs w:val="22"/>
          <w:lang w:val="en-US"/>
        </w:rPr>
        <w:t xml:space="preserve"> </w:t>
      </w:r>
    </w:p>
    <w:p w14:paraId="666D5FF7" w14:textId="77777777" w:rsidR="00BF16A7" w:rsidRPr="005D7715" w:rsidRDefault="00BF16A7" w:rsidP="00BF16A7">
      <w:pPr>
        <w:pStyle w:val="KeinLeerraum"/>
        <w:rPr>
          <w:rFonts w:asciiTheme="minorHAnsi" w:hAnsiTheme="minorHAnsi"/>
          <w:sz w:val="22"/>
          <w:szCs w:val="22"/>
          <w:lang w:val="en-US"/>
        </w:rPr>
      </w:pPr>
    </w:p>
    <w:p w14:paraId="0D076B10" w14:textId="0CA94BE1" w:rsidR="00BF16A7" w:rsidRPr="005D7715" w:rsidRDefault="00BF16A7" w:rsidP="00BF16A7">
      <w:pPr>
        <w:pStyle w:val="KeinLeerraum"/>
        <w:rPr>
          <w:rFonts w:asciiTheme="minorHAnsi" w:hAnsiTheme="minorHAnsi"/>
          <w:sz w:val="22"/>
          <w:szCs w:val="22"/>
          <w:lang w:val="en-US"/>
        </w:rPr>
      </w:pPr>
      <w:r w:rsidRPr="005D7715">
        <w:rPr>
          <w:rFonts w:asciiTheme="minorHAnsi" w:hAnsiTheme="minorHAnsi"/>
          <w:sz w:val="22"/>
          <w:szCs w:val="22"/>
          <w:lang w:val="en-US"/>
        </w:rPr>
        <w:tab/>
        <w:t xml:space="preserve">Several traits and competencies that the data of this study demonstrate as exhibited by effective catalysts are identified for the first time. These include: </w:t>
      </w:r>
      <w:r w:rsidRPr="005D7715">
        <w:rPr>
          <w:rFonts w:asciiTheme="minorHAnsi" w:hAnsiTheme="minorHAnsi"/>
          <w:i/>
          <w:iCs/>
          <w:sz w:val="22"/>
          <w:szCs w:val="22"/>
          <w:lang w:val="en-US"/>
        </w:rPr>
        <w:t>openness to experience, conscientiousness, internal locus of control, assertiveness, listening to God</w:t>
      </w:r>
      <w:r w:rsidRPr="005D7715">
        <w:rPr>
          <w:rFonts w:asciiTheme="minorHAnsi" w:hAnsiTheme="minorHAnsi"/>
          <w:sz w:val="22"/>
          <w:szCs w:val="22"/>
          <w:lang w:val="en-US"/>
        </w:rPr>
        <w:t>, and</w:t>
      </w:r>
      <w:r w:rsidRPr="005D7715">
        <w:rPr>
          <w:rFonts w:asciiTheme="minorHAnsi" w:hAnsiTheme="minorHAnsi"/>
          <w:i/>
          <w:iCs/>
          <w:sz w:val="22"/>
          <w:szCs w:val="22"/>
          <w:lang w:val="en-US"/>
        </w:rPr>
        <w:t xml:space="preserve"> empowering</w:t>
      </w:r>
      <w:r w:rsidRPr="005D7715">
        <w:rPr>
          <w:rFonts w:asciiTheme="minorHAnsi" w:hAnsiTheme="minorHAnsi"/>
          <w:sz w:val="22"/>
          <w:szCs w:val="22"/>
          <w:lang w:val="en-US"/>
        </w:rPr>
        <w:t>.</w:t>
      </w:r>
    </w:p>
    <w:p w14:paraId="70A3009A" w14:textId="77777777" w:rsidR="00BF16A7" w:rsidRPr="005D7715" w:rsidRDefault="00BF16A7" w:rsidP="00BF16A7">
      <w:pPr>
        <w:pStyle w:val="KeinLeerraum"/>
        <w:rPr>
          <w:rFonts w:asciiTheme="minorHAnsi" w:hAnsiTheme="minorHAnsi"/>
          <w:sz w:val="22"/>
          <w:szCs w:val="22"/>
          <w:lang w:val="en-US"/>
        </w:rPr>
      </w:pPr>
    </w:p>
    <w:p w14:paraId="56067A10" w14:textId="689A8D90" w:rsidR="00C54E2C" w:rsidRPr="005D7715" w:rsidRDefault="00BF16A7" w:rsidP="00C54E2C">
      <w:pPr>
        <w:pStyle w:val="KeinLeerraum"/>
        <w:rPr>
          <w:rFonts w:asciiTheme="minorHAnsi" w:hAnsiTheme="minorHAnsi"/>
          <w:sz w:val="22"/>
          <w:szCs w:val="22"/>
          <w:lang w:val="en-US"/>
        </w:rPr>
      </w:pPr>
      <w:r w:rsidRPr="005D7715">
        <w:rPr>
          <w:rFonts w:asciiTheme="minorHAnsi" w:hAnsiTheme="minorHAnsi"/>
          <w:sz w:val="22"/>
          <w:szCs w:val="22"/>
          <w:lang w:val="en-US"/>
        </w:rPr>
        <w:tab/>
        <w:t xml:space="preserve">In summary, it can be said that overall the empirical findings of this study affirm the intuitive insights of the traits and competencies of pioneer leaders highlighted in previous publications. Such insights had been based on individual intuition, exposure to multiple movements, and at best an analysis of case studies, but not proven through rigorous empirical research. The present study fills this gap and validates much of the intuitive understanding. In addition, it presents as significant several traits and competencies that had not received any attention in the previous literature and have now been identified for the first time. </w:t>
      </w:r>
    </w:p>
    <w:p w14:paraId="0C35B697" w14:textId="77777777" w:rsidR="007B2B35" w:rsidRPr="005D7715" w:rsidRDefault="007B2B35" w:rsidP="00C54E2C">
      <w:pPr>
        <w:pStyle w:val="KeinLeerraum"/>
        <w:rPr>
          <w:rFonts w:asciiTheme="minorHAnsi" w:hAnsiTheme="minorHAnsi"/>
          <w:sz w:val="22"/>
          <w:szCs w:val="22"/>
          <w:lang w:val="en-US"/>
        </w:rPr>
      </w:pPr>
    </w:p>
    <w:p w14:paraId="6CED0A90" w14:textId="5185AB47" w:rsidR="00BF16A7" w:rsidRPr="005D7715" w:rsidRDefault="00BF16A7" w:rsidP="007B2B35">
      <w:pPr>
        <w:pStyle w:val="berschrift2"/>
        <w:rPr>
          <w:bCs/>
          <w:lang w:val="en-US"/>
        </w:rPr>
      </w:pPr>
      <w:bookmarkStart w:id="187" w:name="_Toc77931723"/>
      <w:r w:rsidRPr="005D7715">
        <w:rPr>
          <w:lang w:val="en-US"/>
        </w:rPr>
        <w:t>The Person of the Catalyst is more important than the Methodology</w:t>
      </w:r>
      <w:bookmarkEnd w:id="187"/>
    </w:p>
    <w:p w14:paraId="5CBB298D" w14:textId="21CC58D8" w:rsidR="00BF16A7" w:rsidRPr="005D7715" w:rsidRDefault="00BF16A7" w:rsidP="00BF16A7">
      <w:pPr>
        <w:pStyle w:val="KeinLeerraum"/>
        <w:rPr>
          <w:rFonts w:asciiTheme="minorHAnsi" w:hAnsiTheme="minorHAnsi"/>
          <w:sz w:val="22"/>
          <w:szCs w:val="22"/>
          <w:lang w:val="en-US"/>
        </w:rPr>
      </w:pPr>
      <w:r w:rsidRPr="005D7715">
        <w:rPr>
          <w:rFonts w:asciiTheme="minorHAnsi" w:hAnsiTheme="minorHAnsi"/>
          <w:sz w:val="22"/>
          <w:szCs w:val="22"/>
          <w:lang w:val="en-US"/>
        </w:rPr>
        <w:tab/>
        <w:t xml:space="preserve">The emphasis in Christian pioneer leadership and church planting movement literature has been on the spiritual traits of the pioneer leader combined with the right methodology. Just looking at the titles and sub-titles of several of the most influential </w:t>
      </w:r>
      <w:r w:rsidR="00744557" w:rsidRPr="005D7715">
        <w:rPr>
          <w:rFonts w:asciiTheme="minorHAnsi" w:hAnsiTheme="minorHAnsi"/>
          <w:sz w:val="22"/>
          <w:szCs w:val="22"/>
          <w:lang w:val="en-US"/>
        </w:rPr>
        <w:t>books</w:t>
      </w:r>
      <w:r w:rsidRPr="005D7715">
        <w:rPr>
          <w:rFonts w:asciiTheme="minorHAnsi" w:hAnsiTheme="minorHAnsi"/>
          <w:sz w:val="22"/>
          <w:szCs w:val="22"/>
          <w:lang w:val="en-US"/>
        </w:rPr>
        <w:t xml:space="preserve"> indicates a preoccupation with methodology. </w:t>
      </w:r>
      <w:r w:rsidR="00744557" w:rsidRPr="005D7715">
        <w:rPr>
          <w:rFonts w:asciiTheme="minorHAnsi" w:hAnsiTheme="minorHAnsi"/>
          <w:sz w:val="22"/>
          <w:szCs w:val="22"/>
          <w:lang w:val="en-US"/>
        </w:rPr>
        <w:t xml:space="preserve">David </w:t>
      </w:r>
      <w:r w:rsidRPr="005D7715">
        <w:rPr>
          <w:rFonts w:asciiTheme="minorHAnsi" w:hAnsiTheme="minorHAnsi"/>
          <w:sz w:val="22"/>
          <w:szCs w:val="22"/>
          <w:lang w:val="en-US"/>
        </w:rPr>
        <w:t xml:space="preserve">Garrison emphasizes characteristics of church planting movements as well as methodology. The subtitles of his main publications are telling, as both refer to the methods in the word “how”: “Church planting movements: How God is redeeming a lost world” and “A wind in the house of Islam: How God is drawing Muslims around the world to faith in Jesus Christ.” Garrison </w:t>
      </w:r>
      <w:r w:rsidRPr="005D7715">
        <w:rPr>
          <w:rFonts w:asciiTheme="minorHAnsi" w:hAnsiTheme="minorHAnsi"/>
          <w:sz w:val="22"/>
          <w:szCs w:val="22"/>
          <w:lang w:val="en-US"/>
        </w:rPr>
        <w:lastRenderedPageBreak/>
        <w:t>ascribes a crucial role to the pioneer leader (Garrison 2004:255), stating that “God has given Christians vital roles to play in the success or failure of these movements” (Garrison 2004:26).</w:t>
      </w:r>
    </w:p>
    <w:p w14:paraId="1335EE27" w14:textId="0193A699" w:rsidR="00BF16A7" w:rsidRPr="005D7715" w:rsidRDefault="00BF16A7" w:rsidP="00BF16A7">
      <w:pPr>
        <w:pStyle w:val="KeinLeerraum"/>
        <w:rPr>
          <w:rFonts w:asciiTheme="minorHAnsi" w:hAnsiTheme="minorHAnsi"/>
          <w:sz w:val="22"/>
          <w:szCs w:val="22"/>
          <w:lang w:val="en-US"/>
        </w:rPr>
      </w:pPr>
      <w:r w:rsidRPr="005D7715">
        <w:rPr>
          <w:rFonts w:asciiTheme="minorHAnsi" w:hAnsiTheme="minorHAnsi"/>
          <w:sz w:val="22"/>
          <w:szCs w:val="22"/>
          <w:lang w:val="en-US"/>
        </w:rPr>
        <w:t>In DMM the right methodology is emphasized as well (Watson 2011; Watson &amp; Watson 2014; Trousdale 2012) Once more it is telling that the subtitle of Trousdale’s Miraculous Movements is: “How hundreds of thousands of Muslims are falling in love with Jesus.” David Watson regards the role of the external leader as critical, since he is the one who sparks the process of a church planting movement (Watson 2011:114). The main traits and competencies that Watson highlights are listed in Tables 3 and 4, most of which are either verified directly in this research or appear under competencies identified by this research.</w:t>
      </w:r>
    </w:p>
    <w:p w14:paraId="186AFE0C" w14:textId="77777777" w:rsidR="00C57804" w:rsidRPr="005D7715" w:rsidRDefault="00C57804" w:rsidP="00BF16A7">
      <w:pPr>
        <w:pStyle w:val="KeinLeerraum"/>
        <w:rPr>
          <w:rFonts w:asciiTheme="minorHAnsi" w:hAnsiTheme="minorHAnsi"/>
          <w:sz w:val="22"/>
          <w:szCs w:val="22"/>
          <w:lang w:val="en-US"/>
        </w:rPr>
      </w:pPr>
    </w:p>
    <w:p w14:paraId="16FDFF2D" w14:textId="11EA1385" w:rsidR="00BF16A7" w:rsidRPr="005D7715" w:rsidRDefault="00C57804" w:rsidP="00BF16A7">
      <w:pPr>
        <w:pStyle w:val="KeinLeerraum"/>
        <w:rPr>
          <w:rFonts w:asciiTheme="minorHAnsi" w:hAnsiTheme="minorHAnsi"/>
          <w:sz w:val="22"/>
          <w:szCs w:val="22"/>
          <w:lang w:val="en-US"/>
        </w:rPr>
      </w:pPr>
      <w:r w:rsidRPr="005D7715">
        <w:rPr>
          <w:rFonts w:asciiTheme="minorHAnsi" w:hAnsiTheme="minorHAnsi"/>
          <w:sz w:val="22"/>
          <w:szCs w:val="22"/>
          <w:lang w:val="en-US"/>
        </w:rPr>
        <w:tab/>
      </w:r>
      <w:r w:rsidR="00BF16A7" w:rsidRPr="005D7715">
        <w:rPr>
          <w:rFonts w:asciiTheme="minorHAnsi" w:hAnsiTheme="minorHAnsi"/>
          <w:sz w:val="22"/>
          <w:szCs w:val="22"/>
          <w:lang w:val="en-US"/>
        </w:rPr>
        <w:t>Smith and Kai (Smith and Kai 2011; Kai and Kai 2018) with T4T likewise emphasize methodology. Smith also considers the person of the pioneer leader (Smith 2014). Based on multiple case studies of dozens of practitioners, Smith’s summary of the traits and competencies of effective catalysts is that “each of them possesses a healthy combination of a set of characteristics” (Smith 2014:38). Most of those characteristics were verified by the empirical data of this present research.</w:t>
      </w:r>
    </w:p>
    <w:p w14:paraId="29330CE2" w14:textId="77777777" w:rsidR="00BF16A7" w:rsidRPr="005D7715" w:rsidRDefault="00BF16A7" w:rsidP="00BF16A7">
      <w:pPr>
        <w:pStyle w:val="KeinLeerraum"/>
        <w:rPr>
          <w:rFonts w:asciiTheme="minorHAnsi" w:hAnsiTheme="minorHAnsi"/>
          <w:sz w:val="22"/>
          <w:szCs w:val="22"/>
          <w:lang w:val="en-US"/>
        </w:rPr>
      </w:pPr>
    </w:p>
    <w:p w14:paraId="26820209" w14:textId="63939728" w:rsidR="00BF16A7" w:rsidRPr="005D7715" w:rsidRDefault="00BF16A7" w:rsidP="00BF16A7">
      <w:pPr>
        <w:pStyle w:val="KeinLeerraum"/>
        <w:rPr>
          <w:rFonts w:asciiTheme="minorHAnsi" w:hAnsiTheme="minorHAnsi"/>
          <w:sz w:val="22"/>
          <w:szCs w:val="22"/>
          <w:lang w:val="en-US"/>
        </w:rPr>
      </w:pPr>
      <w:r w:rsidRPr="005D7715">
        <w:rPr>
          <w:rFonts w:asciiTheme="minorHAnsi" w:hAnsiTheme="minorHAnsi"/>
          <w:sz w:val="22"/>
          <w:szCs w:val="22"/>
          <w:lang w:val="en-US"/>
        </w:rPr>
        <w:tab/>
        <w:t xml:space="preserve">The overall emphasis in Christian pioneer leadership and church planting movement literature has been on the right methodology, with some attention to leader traits and competencies of the pioneer leader, particularly traits of a spiritual nature. However, the findings of this research go beyond the commonly established insights among movement thinkers. The data clearly points to the idea that a particular methodology is far less significant in the catalyzing of movements than it may have been assumed or publicized to be. </w:t>
      </w:r>
      <w:r w:rsidR="00C77A8F" w:rsidRPr="005D7715">
        <w:rPr>
          <w:rFonts w:asciiTheme="minorHAnsi" w:hAnsiTheme="minorHAnsi"/>
          <w:sz w:val="22"/>
          <w:szCs w:val="22"/>
          <w:lang w:val="en-US"/>
        </w:rPr>
        <w:t>T</w:t>
      </w:r>
      <w:r w:rsidRPr="005D7715">
        <w:rPr>
          <w:rFonts w:asciiTheme="minorHAnsi" w:hAnsiTheme="minorHAnsi"/>
          <w:sz w:val="22"/>
          <w:szCs w:val="22"/>
          <w:lang w:val="en-US"/>
        </w:rPr>
        <w:t xml:space="preserve">he data of this study demonstrate that certain traits and competencies are correlated with the effective catalyzing of movements, along with certain other contributing factors. </w:t>
      </w:r>
      <w:commentRangeStart w:id="188"/>
      <w:r w:rsidRPr="005D7715">
        <w:rPr>
          <w:rFonts w:asciiTheme="minorHAnsi" w:hAnsiTheme="minorHAnsi"/>
          <w:sz w:val="22"/>
          <w:szCs w:val="22"/>
          <w:lang w:val="en-US"/>
        </w:rPr>
        <w:t>Interestingly, all these factors are internal in nature, which means they can be influenced directly or indirectly by the pioneer. The person of the catalyst is demonstrated to be the single most significant factor - even more significant than “the right method.”</w:t>
      </w:r>
      <w:r w:rsidR="00E42D50" w:rsidRPr="005D7715">
        <w:rPr>
          <w:rFonts w:asciiTheme="minorHAnsi" w:hAnsiTheme="minorHAnsi"/>
          <w:sz w:val="22"/>
          <w:szCs w:val="22"/>
          <w:lang w:val="en-US"/>
        </w:rPr>
        <w:t xml:space="preserve"> </w:t>
      </w:r>
      <w:commentRangeEnd w:id="188"/>
      <w:r w:rsidR="00C77A8F">
        <w:rPr>
          <w:rStyle w:val="Kommentarzeichen"/>
          <w:rFonts w:asciiTheme="minorHAnsi" w:hAnsiTheme="minorHAnsi"/>
        </w:rPr>
        <w:commentReference w:id="188"/>
      </w:r>
    </w:p>
    <w:p w14:paraId="1B10649E" w14:textId="77777777" w:rsidR="00BF16A7" w:rsidRPr="005D7715" w:rsidRDefault="00BF16A7" w:rsidP="00BF16A7">
      <w:pPr>
        <w:pStyle w:val="KeinLeerraum"/>
        <w:rPr>
          <w:rFonts w:asciiTheme="minorHAnsi" w:hAnsiTheme="minorHAnsi"/>
          <w:sz w:val="22"/>
          <w:szCs w:val="22"/>
          <w:lang w:val="en-US"/>
        </w:rPr>
      </w:pPr>
      <w:r w:rsidRPr="005D7715">
        <w:rPr>
          <w:rFonts w:asciiTheme="minorHAnsi" w:hAnsiTheme="minorHAnsi"/>
          <w:sz w:val="22"/>
          <w:szCs w:val="22"/>
          <w:lang w:val="en-US"/>
        </w:rPr>
        <w:tab/>
      </w:r>
    </w:p>
    <w:p w14:paraId="514A0579" w14:textId="79056CF0" w:rsidR="007B2B35" w:rsidRPr="005D7715" w:rsidRDefault="00BF16A7" w:rsidP="00BF16A7">
      <w:pPr>
        <w:pStyle w:val="KeinLeerraum"/>
        <w:rPr>
          <w:rFonts w:asciiTheme="minorHAnsi" w:hAnsiTheme="minorHAnsi"/>
          <w:sz w:val="22"/>
          <w:szCs w:val="22"/>
          <w:lang w:val="en-US"/>
        </w:rPr>
      </w:pPr>
      <w:r w:rsidRPr="005D7715">
        <w:rPr>
          <w:rFonts w:asciiTheme="minorHAnsi" w:hAnsiTheme="minorHAnsi"/>
          <w:sz w:val="22"/>
          <w:szCs w:val="22"/>
          <w:lang w:val="en-US"/>
        </w:rPr>
        <w:tab/>
        <w:t xml:space="preserve">This perspective has been voiced by only a few, most notably Neill Mims and Bill Smith, who concluded, based on their more than 20 years of research into movements, “At the end of the day, it is the man and woman of God and not the method that God blesses” (Mims &amp; Smith 2011:8). Bill Smith put this in even stronger terms: “If someone says to me, give me the method or give me the curriculum, I know that they have not understood that this [the catalyzing of a movement] is accomplished through persons rather than methods” (quoted in Addison 2015: 19). Simply put, the right leader will develop the right methodology. A pioneer with traits such as </w:t>
      </w:r>
      <w:r w:rsidRPr="005D7715">
        <w:rPr>
          <w:rFonts w:asciiTheme="minorHAnsi" w:hAnsiTheme="minorHAnsi"/>
          <w:i/>
          <w:iCs/>
          <w:sz w:val="22"/>
          <w:szCs w:val="22"/>
          <w:lang w:val="en-US"/>
        </w:rPr>
        <w:t xml:space="preserve">internal locus of control, openness to experience </w:t>
      </w:r>
      <w:r w:rsidRPr="005D7715">
        <w:rPr>
          <w:rFonts w:asciiTheme="minorHAnsi" w:hAnsiTheme="minorHAnsi"/>
          <w:sz w:val="22"/>
          <w:szCs w:val="22"/>
          <w:lang w:val="en-US"/>
        </w:rPr>
        <w:t>and</w:t>
      </w:r>
      <w:r w:rsidRPr="005D7715">
        <w:rPr>
          <w:rFonts w:asciiTheme="minorHAnsi" w:hAnsiTheme="minorHAnsi"/>
          <w:i/>
          <w:iCs/>
          <w:sz w:val="22"/>
          <w:szCs w:val="22"/>
          <w:lang w:val="en-US"/>
        </w:rPr>
        <w:t xml:space="preserve"> creativity</w:t>
      </w:r>
      <w:r w:rsidRPr="005D7715">
        <w:rPr>
          <w:rFonts w:asciiTheme="minorHAnsi" w:hAnsiTheme="minorHAnsi"/>
          <w:sz w:val="22"/>
          <w:szCs w:val="22"/>
          <w:lang w:val="en-US"/>
        </w:rPr>
        <w:t xml:space="preserve"> who also possesses the necessary socio-influential competencies, </w:t>
      </w:r>
      <w:commentRangeStart w:id="189"/>
      <w:r w:rsidRPr="005D7715">
        <w:rPr>
          <w:rFonts w:asciiTheme="minorHAnsi" w:hAnsiTheme="minorHAnsi"/>
          <w:sz w:val="22"/>
          <w:szCs w:val="22"/>
          <w:lang w:val="en-US"/>
        </w:rPr>
        <w:t xml:space="preserve">is a leader who is competent to develop </w:t>
      </w:r>
      <w:commentRangeEnd w:id="189"/>
      <w:r w:rsidR="00C77A8F">
        <w:rPr>
          <w:rStyle w:val="Kommentarzeichen"/>
          <w:rFonts w:asciiTheme="minorHAnsi" w:hAnsiTheme="minorHAnsi"/>
        </w:rPr>
        <w:commentReference w:id="189"/>
      </w:r>
      <w:r w:rsidRPr="005D7715">
        <w:rPr>
          <w:rFonts w:asciiTheme="minorHAnsi" w:hAnsiTheme="minorHAnsi"/>
          <w:sz w:val="22"/>
          <w:szCs w:val="22"/>
          <w:lang w:val="en-US"/>
        </w:rPr>
        <w:t>as well as implement the most effective methodology for the context in which he or she is operating. However, a person who is handed a certain methodology but lacks the traits and competencies identified in this study will not be capable of applying this methodology and is very unlikely to be effective. This is in stark contrast to the conclusions of the vast majority of publications on movements</w:t>
      </w:r>
      <w:r w:rsidR="001E36A9" w:rsidRPr="005D7715">
        <w:rPr>
          <w:rFonts w:asciiTheme="minorHAnsi" w:hAnsiTheme="minorHAnsi"/>
          <w:sz w:val="22"/>
          <w:szCs w:val="22"/>
          <w:lang w:val="en-US"/>
        </w:rPr>
        <w:t>,</w:t>
      </w:r>
      <w:r w:rsidRPr="005D7715">
        <w:rPr>
          <w:rFonts w:asciiTheme="minorHAnsi" w:hAnsiTheme="minorHAnsi"/>
          <w:sz w:val="22"/>
          <w:szCs w:val="22"/>
          <w:lang w:val="en-US"/>
        </w:rPr>
        <w:t xml:space="preserve"> and the wider discussions among thought leaders</w:t>
      </w:r>
      <w:r w:rsidR="001E36A9" w:rsidRPr="005D7715">
        <w:rPr>
          <w:rFonts w:asciiTheme="minorHAnsi" w:hAnsiTheme="minorHAnsi"/>
          <w:sz w:val="22"/>
          <w:szCs w:val="22"/>
          <w:lang w:val="en-US"/>
        </w:rPr>
        <w:t>,</w:t>
      </w:r>
      <w:r w:rsidRPr="005D7715">
        <w:rPr>
          <w:rFonts w:asciiTheme="minorHAnsi" w:hAnsiTheme="minorHAnsi"/>
          <w:sz w:val="22"/>
          <w:szCs w:val="22"/>
          <w:lang w:val="en-US"/>
        </w:rPr>
        <w:t xml:space="preserve"> that center around methods and principles — not on the person of the catalyst. </w:t>
      </w:r>
    </w:p>
    <w:p w14:paraId="457CFD40" w14:textId="77777777" w:rsidR="007B2B35" w:rsidRPr="005D7715" w:rsidRDefault="007B2B35" w:rsidP="00BF16A7">
      <w:pPr>
        <w:pStyle w:val="KeinLeerraum"/>
        <w:rPr>
          <w:rFonts w:asciiTheme="minorHAnsi" w:hAnsiTheme="minorHAnsi"/>
          <w:sz w:val="22"/>
          <w:szCs w:val="22"/>
          <w:lang w:val="en-US"/>
        </w:rPr>
      </w:pPr>
    </w:p>
    <w:p w14:paraId="6494D521" w14:textId="1FC0E0CE" w:rsidR="00BF16A7" w:rsidRPr="005D7715" w:rsidRDefault="00BF16A7" w:rsidP="00BF16A7">
      <w:pPr>
        <w:pStyle w:val="KeinLeerraum"/>
        <w:rPr>
          <w:rFonts w:asciiTheme="minorHAnsi" w:hAnsiTheme="minorHAnsi"/>
          <w:i/>
          <w:iCs/>
          <w:sz w:val="22"/>
          <w:szCs w:val="22"/>
          <w:lang w:val="en-US"/>
        </w:rPr>
      </w:pPr>
      <w:r w:rsidRPr="005D7715">
        <w:rPr>
          <w:rFonts w:asciiTheme="minorHAnsi" w:hAnsiTheme="minorHAnsi"/>
          <w:i/>
          <w:iCs/>
          <w:sz w:val="22"/>
          <w:szCs w:val="22"/>
          <w:lang w:val="en-US"/>
        </w:rPr>
        <w:t>The overwhelmingly clear data of this present research should jolt movement thinkers into a paradigm shift in the field.</w:t>
      </w:r>
    </w:p>
    <w:p w14:paraId="3CC1463A" w14:textId="77777777" w:rsidR="00BF16A7" w:rsidRPr="005D7715" w:rsidRDefault="00BF16A7" w:rsidP="00BF16A7">
      <w:pPr>
        <w:spacing w:line="240" w:lineRule="auto"/>
        <w:rPr>
          <w:lang w:val="en-US"/>
        </w:rPr>
      </w:pPr>
    </w:p>
    <w:p w14:paraId="3C9CF844" w14:textId="77777777" w:rsidR="00BF16A7" w:rsidRPr="005D7715" w:rsidRDefault="00BF16A7" w:rsidP="00BF16A7">
      <w:pPr>
        <w:pStyle w:val="KeinLeerraum"/>
        <w:rPr>
          <w:rFonts w:asciiTheme="minorHAnsi" w:hAnsiTheme="minorHAnsi"/>
          <w:sz w:val="22"/>
          <w:szCs w:val="22"/>
          <w:lang w:val="en-US"/>
        </w:rPr>
      </w:pPr>
    </w:p>
    <w:p w14:paraId="18D60AEB" w14:textId="77777777" w:rsidR="00BF16A7" w:rsidRPr="005D7715" w:rsidRDefault="00BF16A7" w:rsidP="00BF16A7">
      <w:pPr>
        <w:pStyle w:val="KeinLeerraum"/>
        <w:rPr>
          <w:rFonts w:asciiTheme="minorHAnsi" w:hAnsiTheme="minorHAnsi"/>
          <w:sz w:val="22"/>
          <w:szCs w:val="22"/>
          <w:lang w:val="en-US"/>
        </w:rPr>
      </w:pPr>
    </w:p>
    <w:p w14:paraId="311B21D1" w14:textId="6B40AFBE" w:rsidR="003A3536" w:rsidRPr="003A3536" w:rsidRDefault="003A3536" w:rsidP="007B2B35">
      <w:pPr>
        <w:pStyle w:val="berschrift2"/>
      </w:pPr>
      <w:bookmarkStart w:id="190" w:name="_Toc77931724"/>
      <w:r>
        <w:lastRenderedPageBreak/>
        <w:t>Conclusion for Movement Praxis</w:t>
      </w:r>
      <w:bookmarkEnd w:id="190"/>
    </w:p>
    <w:p w14:paraId="0F4DA192" w14:textId="4FE58769" w:rsidR="007B2B35" w:rsidRDefault="009F576C" w:rsidP="00E94A2A">
      <w:pPr>
        <w:spacing w:after="240" w:line="240" w:lineRule="auto"/>
        <w:rPr>
          <w:rFonts w:ascii="Calibri" w:eastAsia="Times New Roman" w:hAnsi="Calibri" w:cs="Calibri"/>
          <w:color w:val="000000"/>
          <w:lang w:val="en-US"/>
        </w:rPr>
      </w:pPr>
      <w:r>
        <w:rPr>
          <w:rFonts w:ascii="Calibri" w:eastAsia="Times New Roman" w:hAnsi="Calibri" w:cs="Calibri"/>
          <w:color w:val="000000"/>
          <w:lang w:val="en-US"/>
        </w:rPr>
        <w:tab/>
      </w:r>
      <w:r w:rsidR="00E94A2A" w:rsidRPr="008D748B">
        <w:rPr>
          <w:rFonts w:ascii="Calibri" w:eastAsia="Times New Roman" w:hAnsi="Calibri" w:cs="Calibri"/>
          <w:color w:val="000000"/>
          <w:lang w:val="en-US"/>
        </w:rPr>
        <w:t xml:space="preserve">The findings presented in this report </w:t>
      </w:r>
      <w:r w:rsidR="001E36A9">
        <w:rPr>
          <w:rFonts w:ascii="Calibri" w:eastAsia="Times New Roman" w:hAnsi="Calibri" w:cs="Calibri"/>
          <w:color w:val="000000"/>
          <w:lang w:val="en-US"/>
        </w:rPr>
        <w:t>have</w:t>
      </w:r>
      <w:r w:rsidR="00E94A2A" w:rsidRPr="008D748B">
        <w:rPr>
          <w:rFonts w:ascii="Calibri" w:eastAsia="Times New Roman" w:hAnsi="Calibri" w:cs="Calibri"/>
          <w:color w:val="000000"/>
          <w:lang w:val="en-US"/>
        </w:rPr>
        <w:t xml:space="preserve"> relevance for everyone who is serious about movements. Christian ministries committed to a movement approach will see helpful applications for various ministry departments and functions.</w:t>
      </w:r>
      <w:r w:rsidR="007B2B35">
        <w:rPr>
          <w:rFonts w:ascii="Calibri" w:eastAsia="Times New Roman" w:hAnsi="Calibri" w:cs="Calibri"/>
          <w:color w:val="000000"/>
          <w:lang w:val="en-US"/>
        </w:rPr>
        <w:t xml:space="preserve"> </w:t>
      </w:r>
    </w:p>
    <w:p w14:paraId="478812AB" w14:textId="303C29CB" w:rsidR="00E94A2A" w:rsidRPr="008D748B" w:rsidRDefault="007B2B35" w:rsidP="00E94A2A">
      <w:pPr>
        <w:spacing w:after="240" w:line="240" w:lineRule="auto"/>
        <w:rPr>
          <w:rFonts w:ascii="Times New Roman" w:eastAsia="Times New Roman" w:hAnsi="Times New Roman" w:cs="Times New Roman"/>
          <w:sz w:val="24"/>
          <w:szCs w:val="24"/>
          <w:lang w:val="en-US"/>
        </w:rPr>
      </w:pPr>
      <w:r>
        <w:rPr>
          <w:rFonts w:ascii="Calibri" w:eastAsia="Times New Roman" w:hAnsi="Calibri" w:cs="Calibri"/>
          <w:color w:val="000000"/>
          <w:lang w:val="en-US"/>
        </w:rPr>
        <w:tab/>
        <w:t>Note that some of these findings may need to be adjusted to fit the local cultural context.</w:t>
      </w:r>
    </w:p>
    <w:p w14:paraId="4A41035C" w14:textId="34B9F8D8" w:rsidR="00E94A2A" w:rsidRPr="008D748B" w:rsidRDefault="009F576C" w:rsidP="00E94A2A">
      <w:pPr>
        <w:spacing w:before="240" w:after="240" w:line="240" w:lineRule="auto"/>
        <w:rPr>
          <w:rFonts w:ascii="Times New Roman" w:eastAsia="Times New Roman" w:hAnsi="Times New Roman" w:cs="Times New Roman"/>
          <w:sz w:val="24"/>
          <w:szCs w:val="24"/>
          <w:lang w:val="en-US"/>
        </w:rPr>
      </w:pPr>
      <w:r>
        <w:rPr>
          <w:rFonts w:ascii="Calibri" w:eastAsia="Times New Roman" w:hAnsi="Calibri" w:cs="Calibri"/>
          <w:color w:val="000000"/>
          <w:lang w:val="en-US"/>
        </w:rPr>
        <w:tab/>
      </w:r>
      <w:r w:rsidR="00E94A2A" w:rsidRPr="008D748B">
        <w:rPr>
          <w:rFonts w:ascii="Calibri" w:eastAsia="Times New Roman" w:hAnsi="Calibri" w:cs="Calibri"/>
          <w:color w:val="000000"/>
          <w:lang w:val="en-US"/>
        </w:rPr>
        <w:t>First, mission mobilizers who take a deep long look at the profile of effective movement catalysts identified in this study can train their intuition to spot potential movement catalysts because they already exhibit the needed traits and competencies even though at an early stage.</w:t>
      </w:r>
    </w:p>
    <w:p w14:paraId="657D0492" w14:textId="720C9A8B" w:rsidR="007254BA" w:rsidRDefault="009F576C" w:rsidP="00E94A2A">
      <w:pPr>
        <w:spacing w:before="240" w:after="240" w:line="240" w:lineRule="auto"/>
        <w:rPr>
          <w:rFonts w:ascii="Calibri" w:eastAsia="Times New Roman" w:hAnsi="Calibri" w:cs="Calibri"/>
          <w:color w:val="000000"/>
          <w:lang w:val="en-US"/>
        </w:rPr>
      </w:pPr>
      <w:r>
        <w:rPr>
          <w:rFonts w:ascii="Calibri" w:eastAsia="Times New Roman" w:hAnsi="Calibri" w:cs="Calibri"/>
          <w:color w:val="000000"/>
          <w:lang w:val="en-US"/>
        </w:rPr>
        <w:tab/>
      </w:r>
      <w:r w:rsidR="00E94A2A" w:rsidRPr="008D748B">
        <w:rPr>
          <w:rFonts w:ascii="Calibri" w:eastAsia="Times New Roman" w:hAnsi="Calibri" w:cs="Calibri"/>
          <w:color w:val="000000"/>
          <w:lang w:val="en-US"/>
        </w:rPr>
        <w:t xml:space="preserve">Second, those tasked with screening candidates can make good use of the list of traits and competencies, which in HR language constitute the combination of a personality profile and a competence model. The list provides </w:t>
      </w:r>
      <w:r w:rsidR="00E94A2A">
        <w:rPr>
          <w:rFonts w:ascii="Calibri" w:eastAsia="Times New Roman" w:hAnsi="Calibri" w:cs="Calibri"/>
          <w:color w:val="000000"/>
          <w:lang w:val="en-US"/>
        </w:rPr>
        <w:t>the</w:t>
      </w:r>
      <w:r w:rsidR="00E94A2A" w:rsidRPr="008D748B">
        <w:rPr>
          <w:rFonts w:ascii="Calibri" w:eastAsia="Times New Roman" w:hAnsi="Calibri" w:cs="Calibri"/>
          <w:color w:val="000000"/>
          <w:lang w:val="en-US"/>
        </w:rPr>
        <w:t xml:space="preserve"> predictors of movement effectiveness of aspiring pioneers. </w:t>
      </w:r>
      <w:r w:rsidR="007254BA">
        <w:rPr>
          <w:rFonts w:ascii="Calibri" w:eastAsia="Times New Roman" w:hAnsi="Calibri" w:cs="Calibri"/>
          <w:color w:val="000000"/>
          <w:lang w:val="en-US"/>
        </w:rPr>
        <w:t>They are summarized in the following Table</w:t>
      </w:r>
      <w:r w:rsidR="003A3536">
        <w:rPr>
          <w:rFonts w:ascii="Calibri" w:eastAsia="Times New Roman" w:hAnsi="Calibri" w:cs="Calibri"/>
          <w:color w:val="000000"/>
          <w:lang w:val="en-US"/>
        </w:rPr>
        <w:t xml:space="preserve"> 48</w:t>
      </w:r>
      <w:r w:rsidR="007254BA">
        <w:rPr>
          <w:rFonts w:ascii="Calibri" w:eastAsia="Times New Roman" w:hAnsi="Calibri" w:cs="Calibri"/>
          <w:color w:val="000000"/>
          <w:lang w:val="en-US"/>
        </w:rPr>
        <w:t>.</w:t>
      </w:r>
    </w:p>
    <w:p w14:paraId="386FA06B" w14:textId="1C841B3F" w:rsidR="007254BA" w:rsidRDefault="003A3536" w:rsidP="00437614">
      <w:pPr>
        <w:pStyle w:val="berschrift7"/>
        <w:spacing w:after="240"/>
        <w:ind w:left="0" w:firstLine="634"/>
      </w:pPr>
      <w:bookmarkStart w:id="191" w:name="_Toc77847581"/>
      <w:r w:rsidRPr="003A3536">
        <w:t xml:space="preserve">Personality Profile </w:t>
      </w:r>
      <w:r>
        <w:t>and</w:t>
      </w:r>
      <w:r w:rsidRPr="003A3536">
        <w:t xml:space="preserve"> Competence Model</w:t>
      </w:r>
      <w:r>
        <w:t xml:space="preserve"> of an Effective Catalyst</w:t>
      </w:r>
      <w:bookmarkEnd w:id="191"/>
    </w:p>
    <w:tbl>
      <w:tblPr>
        <w:tblStyle w:val="Tabellenraster"/>
        <w:tblW w:w="0" w:type="auto"/>
        <w:tblInd w:w="2263" w:type="dxa"/>
        <w:tblLook w:val="04A0" w:firstRow="1" w:lastRow="0" w:firstColumn="1" w:lastColumn="0" w:noHBand="0" w:noVBand="1"/>
      </w:tblPr>
      <w:tblGrid>
        <w:gridCol w:w="1701"/>
        <w:gridCol w:w="3231"/>
      </w:tblGrid>
      <w:tr w:rsidR="007254BA" w:rsidRPr="00632A7F" w14:paraId="176A0F57" w14:textId="77777777" w:rsidTr="003A3536">
        <w:tc>
          <w:tcPr>
            <w:tcW w:w="1701" w:type="dxa"/>
          </w:tcPr>
          <w:p w14:paraId="2D69EBB5" w14:textId="77777777" w:rsidR="007254BA" w:rsidRPr="00632A7F" w:rsidRDefault="007254BA" w:rsidP="007254BA">
            <w:pPr>
              <w:rPr>
                <w:b/>
                <w:bCs/>
              </w:rPr>
            </w:pPr>
            <w:r w:rsidRPr="00632A7F">
              <w:rPr>
                <w:b/>
                <w:bCs/>
              </w:rPr>
              <w:t>DIMENSION</w:t>
            </w:r>
          </w:p>
        </w:tc>
        <w:tc>
          <w:tcPr>
            <w:tcW w:w="3231" w:type="dxa"/>
          </w:tcPr>
          <w:p w14:paraId="5384597E" w14:textId="77777777" w:rsidR="007254BA" w:rsidRPr="00632A7F" w:rsidRDefault="007254BA" w:rsidP="007254BA">
            <w:pPr>
              <w:rPr>
                <w:b/>
                <w:bCs/>
              </w:rPr>
            </w:pPr>
            <w:r w:rsidRPr="00632A7F">
              <w:rPr>
                <w:b/>
                <w:bCs/>
              </w:rPr>
              <w:t>TRAIT OR COMPETENCY</w:t>
            </w:r>
          </w:p>
        </w:tc>
      </w:tr>
      <w:tr w:rsidR="007254BA" w14:paraId="140CBC9B" w14:textId="77777777" w:rsidTr="003A3536">
        <w:tc>
          <w:tcPr>
            <w:tcW w:w="1701" w:type="dxa"/>
            <w:vMerge w:val="restart"/>
          </w:tcPr>
          <w:p w14:paraId="5ADB4AE7" w14:textId="77777777" w:rsidR="007254BA" w:rsidRDefault="007254BA" w:rsidP="007254BA"/>
          <w:p w14:paraId="29D57901" w14:textId="77777777" w:rsidR="007254BA" w:rsidRDefault="007254BA" w:rsidP="007254BA">
            <w:r>
              <w:t>PERSONALITY</w:t>
            </w:r>
          </w:p>
        </w:tc>
        <w:tc>
          <w:tcPr>
            <w:tcW w:w="3231" w:type="dxa"/>
          </w:tcPr>
          <w:p w14:paraId="7D8FE337" w14:textId="77777777" w:rsidR="007254BA" w:rsidRDefault="007254BA" w:rsidP="007254BA">
            <w:r>
              <w:t>Openness to Experience</w:t>
            </w:r>
          </w:p>
        </w:tc>
      </w:tr>
      <w:tr w:rsidR="007254BA" w14:paraId="54C6555F" w14:textId="77777777" w:rsidTr="003A3536">
        <w:trPr>
          <w:trHeight w:val="237"/>
        </w:trPr>
        <w:tc>
          <w:tcPr>
            <w:tcW w:w="1701" w:type="dxa"/>
            <w:vMerge/>
          </w:tcPr>
          <w:p w14:paraId="47AC3118" w14:textId="77777777" w:rsidR="007254BA" w:rsidRDefault="007254BA" w:rsidP="007254BA"/>
        </w:tc>
        <w:tc>
          <w:tcPr>
            <w:tcW w:w="3231" w:type="dxa"/>
          </w:tcPr>
          <w:p w14:paraId="33E434B2" w14:textId="77777777" w:rsidR="007254BA" w:rsidRDefault="007254BA" w:rsidP="007254BA">
            <w:r>
              <w:t>Conscientiousness</w:t>
            </w:r>
          </w:p>
        </w:tc>
      </w:tr>
      <w:tr w:rsidR="007254BA" w14:paraId="3384BEF1" w14:textId="77777777" w:rsidTr="003A3536">
        <w:tc>
          <w:tcPr>
            <w:tcW w:w="1701" w:type="dxa"/>
            <w:vMerge/>
          </w:tcPr>
          <w:p w14:paraId="57C60D01" w14:textId="77777777" w:rsidR="007254BA" w:rsidRDefault="007254BA" w:rsidP="007254BA"/>
        </w:tc>
        <w:tc>
          <w:tcPr>
            <w:tcW w:w="3231" w:type="dxa"/>
          </w:tcPr>
          <w:p w14:paraId="63EDC3FD" w14:textId="77777777" w:rsidR="007254BA" w:rsidRDefault="007254BA" w:rsidP="007254BA">
            <w:r>
              <w:t>Persistence</w:t>
            </w:r>
          </w:p>
        </w:tc>
      </w:tr>
      <w:tr w:rsidR="007254BA" w14:paraId="35E5934A" w14:textId="77777777" w:rsidTr="003A3536">
        <w:tc>
          <w:tcPr>
            <w:tcW w:w="1701" w:type="dxa"/>
            <w:vMerge w:val="restart"/>
          </w:tcPr>
          <w:p w14:paraId="069DEAF6" w14:textId="77777777" w:rsidR="007254BA" w:rsidRDefault="007254BA" w:rsidP="007254BA">
            <w:r>
              <w:t>COGNITIVE</w:t>
            </w:r>
          </w:p>
        </w:tc>
        <w:tc>
          <w:tcPr>
            <w:tcW w:w="3231" w:type="dxa"/>
          </w:tcPr>
          <w:p w14:paraId="734B96D0" w14:textId="77777777" w:rsidR="007254BA" w:rsidRDefault="007254BA" w:rsidP="007254BA">
            <w:r>
              <w:t>Internal Locus of Control</w:t>
            </w:r>
          </w:p>
        </w:tc>
      </w:tr>
      <w:tr w:rsidR="007254BA" w14:paraId="7DAF197C" w14:textId="77777777" w:rsidTr="003A3536">
        <w:tc>
          <w:tcPr>
            <w:tcW w:w="1701" w:type="dxa"/>
            <w:vMerge/>
          </w:tcPr>
          <w:p w14:paraId="43503CBF" w14:textId="77777777" w:rsidR="007254BA" w:rsidRDefault="007254BA" w:rsidP="007254BA"/>
        </w:tc>
        <w:tc>
          <w:tcPr>
            <w:tcW w:w="3231" w:type="dxa"/>
          </w:tcPr>
          <w:p w14:paraId="7837546F" w14:textId="77777777" w:rsidR="007254BA" w:rsidRDefault="007254BA" w:rsidP="007254BA">
            <w:r>
              <w:t>Creativity</w:t>
            </w:r>
          </w:p>
        </w:tc>
      </w:tr>
      <w:tr w:rsidR="007254BA" w14:paraId="66623AB7" w14:textId="77777777" w:rsidTr="003A3536">
        <w:tc>
          <w:tcPr>
            <w:tcW w:w="1701" w:type="dxa"/>
            <w:vMerge w:val="restart"/>
          </w:tcPr>
          <w:p w14:paraId="4171B14B" w14:textId="77777777" w:rsidR="007254BA" w:rsidRDefault="007254BA" w:rsidP="007254BA">
            <w:r>
              <w:t>MOTIVATIONAL</w:t>
            </w:r>
          </w:p>
        </w:tc>
        <w:tc>
          <w:tcPr>
            <w:tcW w:w="3231" w:type="dxa"/>
          </w:tcPr>
          <w:p w14:paraId="41AB5ED7" w14:textId="77777777" w:rsidR="007254BA" w:rsidRDefault="007254BA" w:rsidP="007254BA">
            <w:r>
              <w:t>Drive to Achieve</w:t>
            </w:r>
          </w:p>
        </w:tc>
      </w:tr>
      <w:tr w:rsidR="007254BA" w14:paraId="004AFAD5" w14:textId="77777777" w:rsidTr="003A3536">
        <w:tc>
          <w:tcPr>
            <w:tcW w:w="1701" w:type="dxa"/>
            <w:vMerge/>
          </w:tcPr>
          <w:p w14:paraId="61736BCD" w14:textId="77777777" w:rsidR="007254BA" w:rsidRDefault="007254BA" w:rsidP="007254BA"/>
        </w:tc>
        <w:tc>
          <w:tcPr>
            <w:tcW w:w="3231" w:type="dxa"/>
          </w:tcPr>
          <w:p w14:paraId="23FB71D7" w14:textId="5CAE543D" w:rsidR="007254BA" w:rsidRDefault="007254BA" w:rsidP="007254BA">
            <w:r>
              <w:t>Evangelistic</w:t>
            </w:r>
            <w:r w:rsidR="0009388C">
              <w:t xml:space="preserve"> Zeal</w:t>
            </w:r>
          </w:p>
        </w:tc>
      </w:tr>
      <w:tr w:rsidR="007254BA" w14:paraId="2C62C526" w14:textId="77777777" w:rsidTr="003A3536">
        <w:tc>
          <w:tcPr>
            <w:tcW w:w="1701" w:type="dxa"/>
            <w:vMerge w:val="restart"/>
          </w:tcPr>
          <w:p w14:paraId="578579EB" w14:textId="77777777" w:rsidR="007254BA" w:rsidRDefault="007254BA" w:rsidP="007254BA"/>
          <w:p w14:paraId="36A32396" w14:textId="77777777" w:rsidR="007254BA" w:rsidRDefault="007254BA" w:rsidP="007254BA"/>
          <w:p w14:paraId="2B98F2FB" w14:textId="77777777" w:rsidR="007254BA" w:rsidRDefault="007254BA" w:rsidP="007254BA">
            <w:r>
              <w:t>SPIRITUAL</w:t>
            </w:r>
          </w:p>
        </w:tc>
        <w:tc>
          <w:tcPr>
            <w:tcW w:w="3231" w:type="dxa"/>
          </w:tcPr>
          <w:p w14:paraId="25AE5795" w14:textId="77777777" w:rsidR="007254BA" w:rsidRDefault="007254BA" w:rsidP="007254BA">
            <w:r>
              <w:t>Hunger for God</w:t>
            </w:r>
          </w:p>
        </w:tc>
      </w:tr>
      <w:tr w:rsidR="007254BA" w14:paraId="7D50EE19" w14:textId="77777777" w:rsidTr="003A3536">
        <w:tc>
          <w:tcPr>
            <w:tcW w:w="1701" w:type="dxa"/>
            <w:vMerge/>
          </w:tcPr>
          <w:p w14:paraId="64320A5C" w14:textId="77777777" w:rsidR="007254BA" w:rsidRDefault="007254BA" w:rsidP="007254BA"/>
        </w:tc>
        <w:tc>
          <w:tcPr>
            <w:tcW w:w="3231" w:type="dxa"/>
          </w:tcPr>
          <w:p w14:paraId="6EC4572B" w14:textId="77777777" w:rsidR="007254BA" w:rsidRDefault="007254BA" w:rsidP="007254BA">
            <w:r>
              <w:t>Listening to God</w:t>
            </w:r>
          </w:p>
        </w:tc>
      </w:tr>
      <w:tr w:rsidR="007254BA" w14:paraId="36C12A59" w14:textId="77777777" w:rsidTr="003A3536">
        <w:tc>
          <w:tcPr>
            <w:tcW w:w="1701" w:type="dxa"/>
            <w:vMerge/>
          </w:tcPr>
          <w:p w14:paraId="24CB416D" w14:textId="77777777" w:rsidR="007254BA" w:rsidRDefault="007254BA" w:rsidP="007254BA"/>
        </w:tc>
        <w:tc>
          <w:tcPr>
            <w:tcW w:w="3231" w:type="dxa"/>
          </w:tcPr>
          <w:p w14:paraId="2499AE51" w14:textId="77777777" w:rsidR="007254BA" w:rsidRDefault="007254BA" w:rsidP="007254BA">
            <w:r>
              <w:t>Expectant Faith</w:t>
            </w:r>
          </w:p>
        </w:tc>
      </w:tr>
      <w:tr w:rsidR="007254BA" w14:paraId="409313CD" w14:textId="77777777" w:rsidTr="003A3536">
        <w:tc>
          <w:tcPr>
            <w:tcW w:w="1701" w:type="dxa"/>
            <w:vMerge/>
          </w:tcPr>
          <w:p w14:paraId="2B8278C4" w14:textId="77777777" w:rsidR="007254BA" w:rsidRDefault="007254BA" w:rsidP="007254BA"/>
        </w:tc>
        <w:tc>
          <w:tcPr>
            <w:tcW w:w="3231" w:type="dxa"/>
          </w:tcPr>
          <w:p w14:paraId="475FC847" w14:textId="54FFE5A5" w:rsidR="007254BA" w:rsidRDefault="001B4B00" w:rsidP="007254BA">
            <w:r>
              <w:t>Fervent Intercession</w:t>
            </w:r>
          </w:p>
        </w:tc>
      </w:tr>
      <w:tr w:rsidR="007254BA" w:rsidRPr="003E6B78" w14:paraId="1A06F782" w14:textId="77777777" w:rsidTr="003A3536">
        <w:tc>
          <w:tcPr>
            <w:tcW w:w="1701" w:type="dxa"/>
            <w:vMerge/>
          </w:tcPr>
          <w:p w14:paraId="656B684D" w14:textId="77777777" w:rsidR="007254BA" w:rsidRDefault="007254BA" w:rsidP="007254BA"/>
        </w:tc>
        <w:tc>
          <w:tcPr>
            <w:tcW w:w="3231" w:type="dxa"/>
          </w:tcPr>
          <w:p w14:paraId="648D4117" w14:textId="5239DB65" w:rsidR="007254BA" w:rsidRPr="007254BA" w:rsidRDefault="001B4B00" w:rsidP="007254BA">
            <w:pPr>
              <w:rPr>
                <w:lang w:val="en-US"/>
              </w:rPr>
            </w:pPr>
            <w:r>
              <w:rPr>
                <w:lang w:val="en-US"/>
              </w:rPr>
              <w:t>Confidence in Local</w:t>
            </w:r>
            <w:r w:rsidR="001E36A9">
              <w:rPr>
                <w:lang w:val="en-US"/>
              </w:rPr>
              <w:t xml:space="preserve"> Disciple</w:t>
            </w:r>
            <w:r>
              <w:rPr>
                <w:lang w:val="en-US"/>
              </w:rPr>
              <w:t>s</w:t>
            </w:r>
          </w:p>
        </w:tc>
      </w:tr>
      <w:tr w:rsidR="007254BA" w14:paraId="40A4B04E" w14:textId="77777777" w:rsidTr="003A3536">
        <w:tc>
          <w:tcPr>
            <w:tcW w:w="1701" w:type="dxa"/>
            <w:vMerge/>
          </w:tcPr>
          <w:p w14:paraId="1851FC23" w14:textId="77777777" w:rsidR="007254BA" w:rsidRPr="007254BA" w:rsidRDefault="007254BA" w:rsidP="007254BA">
            <w:pPr>
              <w:rPr>
                <w:lang w:val="en-US"/>
              </w:rPr>
            </w:pPr>
          </w:p>
        </w:tc>
        <w:tc>
          <w:tcPr>
            <w:tcW w:w="3231" w:type="dxa"/>
          </w:tcPr>
          <w:p w14:paraId="1C429040" w14:textId="77777777" w:rsidR="007254BA" w:rsidRDefault="007254BA" w:rsidP="007254BA">
            <w:r>
              <w:t>Confidence in the Bible</w:t>
            </w:r>
          </w:p>
        </w:tc>
      </w:tr>
      <w:tr w:rsidR="007254BA" w14:paraId="4B9770E5" w14:textId="77777777" w:rsidTr="003A3536">
        <w:tc>
          <w:tcPr>
            <w:tcW w:w="1701" w:type="dxa"/>
            <w:vMerge w:val="restart"/>
          </w:tcPr>
          <w:p w14:paraId="090C7E00" w14:textId="77777777" w:rsidR="007254BA" w:rsidRDefault="007254BA" w:rsidP="007254BA"/>
          <w:p w14:paraId="3F4A7B6D" w14:textId="77777777" w:rsidR="007254BA" w:rsidRDefault="007254BA" w:rsidP="007254BA"/>
          <w:p w14:paraId="276DCBA2" w14:textId="77777777" w:rsidR="007254BA" w:rsidRDefault="007254BA" w:rsidP="007254BA"/>
          <w:p w14:paraId="3A29C0D2" w14:textId="77777777" w:rsidR="007254BA" w:rsidRDefault="007254BA" w:rsidP="007254BA">
            <w:r>
              <w:t>SOCIO- INFLUENTIAL</w:t>
            </w:r>
          </w:p>
        </w:tc>
        <w:tc>
          <w:tcPr>
            <w:tcW w:w="3231" w:type="dxa"/>
          </w:tcPr>
          <w:p w14:paraId="6ED71041" w14:textId="77777777" w:rsidR="007254BA" w:rsidRDefault="007254BA" w:rsidP="007254BA">
            <w:r>
              <w:t>Agreeableness</w:t>
            </w:r>
          </w:p>
        </w:tc>
      </w:tr>
      <w:tr w:rsidR="007254BA" w14:paraId="5B66C44E" w14:textId="77777777" w:rsidTr="003A3536">
        <w:tc>
          <w:tcPr>
            <w:tcW w:w="1701" w:type="dxa"/>
            <w:vMerge/>
          </w:tcPr>
          <w:p w14:paraId="0BD2CE99" w14:textId="77777777" w:rsidR="007254BA" w:rsidRDefault="007254BA" w:rsidP="007254BA"/>
        </w:tc>
        <w:tc>
          <w:tcPr>
            <w:tcW w:w="3231" w:type="dxa"/>
          </w:tcPr>
          <w:p w14:paraId="314C690C" w14:textId="77777777" w:rsidR="007254BA" w:rsidRDefault="007254BA" w:rsidP="007254BA">
            <w:r>
              <w:t>Tangible Love</w:t>
            </w:r>
          </w:p>
        </w:tc>
      </w:tr>
      <w:tr w:rsidR="007254BA" w14:paraId="1D8B38F2" w14:textId="77777777" w:rsidTr="003A3536">
        <w:tc>
          <w:tcPr>
            <w:tcW w:w="1701" w:type="dxa"/>
            <w:vMerge/>
          </w:tcPr>
          <w:p w14:paraId="1085C11A" w14:textId="77777777" w:rsidR="007254BA" w:rsidRDefault="007254BA" w:rsidP="007254BA"/>
        </w:tc>
        <w:tc>
          <w:tcPr>
            <w:tcW w:w="3231" w:type="dxa"/>
          </w:tcPr>
          <w:p w14:paraId="764DB0F9" w14:textId="2647798C" w:rsidR="007254BA" w:rsidRDefault="00A57F7E" w:rsidP="007254BA">
            <w:r>
              <w:t>Assertiveness</w:t>
            </w:r>
            <w:r w:rsidR="007254BA">
              <w:t xml:space="preserve"> </w:t>
            </w:r>
          </w:p>
        </w:tc>
      </w:tr>
      <w:tr w:rsidR="00B66A9C" w14:paraId="18004205" w14:textId="77777777" w:rsidTr="003A3536">
        <w:tc>
          <w:tcPr>
            <w:tcW w:w="1701" w:type="dxa"/>
            <w:vMerge/>
          </w:tcPr>
          <w:p w14:paraId="01145264" w14:textId="77777777" w:rsidR="00B66A9C" w:rsidRDefault="00B66A9C" w:rsidP="00B66A9C"/>
        </w:tc>
        <w:tc>
          <w:tcPr>
            <w:tcW w:w="3231" w:type="dxa"/>
          </w:tcPr>
          <w:p w14:paraId="03A97BD5" w14:textId="6AEB2EBA" w:rsidR="00B66A9C" w:rsidRDefault="00B66A9C" w:rsidP="00B66A9C">
            <w:r w:rsidRPr="00691F47">
              <w:t>Inspiring Personality</w:t>
            </w:r>
          </w:p>
        </w:tc>
      </w:tr>
      <w:tr w:rsidR="00B66A9C" w14:paraId="09BD9E74" w14:textId="77777777" w:rsidTr="003A3536">
        <w:tc>
          <w:tcPr>
            <w:tcW w:w="1701" w:type="dxa"/>
            <w:vMerge/>
          </w:tcPr>
          <w:p w14:paraId="5CF17C29" w14:textId="77777777" w:rsidR="00B66A9C" w:rsidRDefault="00B66A9C" w:rsidP="00B66A9C"/>
        </w:tc>
        <w:tc>
          <w:tcPr>
            <w:tcW w:w="3231" w:type="dxa"/>
          </w:tcPr>
          <w:p w14:paraId="37351043" w14:textId="6EA98AE3" w:rsidR="00B66A9C" w:rsidRDefault="00B66A9C" w:rsidP="00B66A9C">
            <w:r w:rsidRPr="00691F47">
              <w:t>Influencing Beliefs</w:t>
            </w:r>
          </w:p>
        </w:tc>
      </w:tr>
      <w:tr w:rsidR="007254BA" w14:paraId="291CD5B3" w14:textId="77777777" w:rsidTr="003A3536">
        <w:tc>
          <w:tcPr>
            <w:tcW w:w="1701" w:type="dxa"/>
            <w:vMerge/>
          </w:tcPr>
          <w:p w14:paraId="4A747FE3" w14:textId="77777777" w:rsidR="007254BA" w:rsidRDefault="007254BA" w:rsidP="007254BA"/>
        </w:tc>
        <w:tc>
          <w:tcPr>
            <w:tcW w:w="3231" w:type="dxa"/>
          </w:tcPr>
          <w:p w14:paraId="725B06B2" w14:textId="2E5E7CDC" w:rsidR="007254BA" w:rsidRDefault="00885DB0" w:rsidP="007254BA">
            <w:r>
              <w:t>Inspiring Shared Vision</w:t>
            </w:r>
          </w:p>
        </w:tc>
      </w:tr>
      <w:tr w:rsidR="007254BA" w14:paraId="74B027B9" w14:textId="77777777" w:rsidTr="003A3536">
        <w:tc>
          <w:tcPr>
            <w:tcW w:w="1701" w:type="dxa"/>
            <w:vMerge/>
          </w:tcPr>
          <w:p w14:paraId="523EF165" w14:textId="77777777" w:rsidR="007254BA" w:rsidRDefault="007254BA" w:rsidP="007254BA"/>
        </w:tc>
        <w:tc>
          <w:tcPr>
            <w:tcW w:w="3231" w:type="dxa"/>
          </w:tcPr>
          <w:p w14:paraId="53BF8077" w14:textId="77777777" w:rsidR="007254BA" w:rsidRDefault="007254BA" w:rsidP="007254BA">
            <w:r>
              <w:t>Disciple-Making</w:t>
            </w:r>
          </w:p>
        </w:tc>
      </w:tr>
      <w:tr w:rsidR="007254BA" w14:paraId="23038315" w14:textId="77777777" w:rsidTr="003A3536">
        <w:tc>
          <w:tcPr>
            <w:tcW w:w="1701" w:type="dxa"/>
            <w:vMerge/>
          </w:tcPr>
          <w:p w14:paraId="24F0E3E3" w14:textId="77777777" w:rsidR="007254BA" w:rsidRDefault="007254BA" w:rsidP="007254BA"/>
        </w:tc>
        <w:tc>
          <w:tcPr>
            <w:tcW w:w="3231" w:type="dxa"/>
          </w:tcPr>
          <w:p w14:paraId="486342B9" w14:textId="77777777" w:rsidR="007254BA" w:rsidRDefault="007254BA" w:rsidP="007254BA">
            <w:r>
              <w:t>Empowering</w:t>
            </w:r>
          </w:p>
        </w:tc>
      </w:tr>
    </w:tbl>
    <w:p w14:paraId="58C8883B" w14:textId="77777777" w:rsidR="007254BA" w:rsidRDefault="007254BA" w:rsidP="007254BA"/>
    <w:p w14:paraId="4ED2C68C" w14:textId="77777777" w:rsidR="001E36A9" w:rsidRPr="001E36A9" w:rsidRDefault="009F576C" w:rsidP="001E36A9">
      <w:pPr>
        <w:spacing w:before="240" w:after="240" w:line="240" w:lineRule="auto"/>
        <w:rPr>
          <w:rFonts w:ascii="Calibri" w:eastAsia="Times New Roman" w:hAnsi="Calibri" w:cs="Calibri"/>
          <w:color w:val="000000"/>
          <w:lang w:val="en-US"/>
        </w:rPr>
      </w:pPr>
      <w:r>
        <w:rPr>
          <w:rFonts w:ascii="Calibri" w:eastAsia="Times New Roman" w:hAnsi="Calibri" w:cs="Calibri"/>
          <w:color w:val="000000"/>
          <w:lang w:val="en-US"/>
        </w:rPr>
        <w:tab/>
      </w:r>
      <w:r w:rsidR="001E36A9" w:rsidRPr="001E36A9">
        <w:rPr>
          <w:rFonts w:ascii="Calibri" w:eastAsia="Times New Roman" w:hAnsi="Calibri" w:cs="Calibri"/>
          <w:color w:val="000000"/>
          <w:lang w:val="en-US"/>
        </w:rPr>
        <w:t xml:space="preserve">A useful assessment tool could be developed based on the constructs presented in this report. A trial version of this already exists and can be checked out at </w:t>
      </w:r>
      <w:hyperlink r:id="rId30" w:history="1">
        <w:r w:rsidR="001E36A9" w:rsidRPr="001E36A9">
          <w:rPr>
            <w:rStyle w:val="Hyperlink"/>
            <w:rFonts w:eastAsia="Times New Roman" w:cs="Calibri"/>
            <w:spacing w:val="0"/>
            <w:sz w:val="22"/>
            <w:lang w:val="en-US"/>
          </w:rPr>
          <w:t>http://www.dmmdna.com/</w:t>
        </w:r>
      </w:hyperlink>
      <w:r w:rsidR="001E36A9" w:rsidRPr="001E36A9">
        <w:rPr>
          <w:rFonts w:ascii="Calibri" w:eastAsia="Times New Roman" w:hAnsi="Calibri" w:cs="Calibri"/>
          <w:color w:val="000000"/>
          <w:lang w:val="en-US"/>
        </w:rPr>
        <w:t xml:space="preserve"> by mission educators and trainers in Bible colleges, seminaries and mission training institutions.  It can also be investigated by in-house candidate training in mission organizations, who now have a definitive guide that will enable them to focus their training. This applies both at the pre-field level and also for ongoing in-service training. Every trainer faces the reality that a myriad of spiritual qualities and ministry competencies could be included, and wrestles with the question of what to </w:t>
      </w:r>
      <w:r w:rsidR="001E36A9" w:rsidRPr="001E36A9">
        <w:rPr>
          <w:rFonts w:ascii="Calibri" w:eastAsia="Times New Roman" w:hAnsi="Calibri" w:cs="Calibri"/>
          <w:color w:val="000000"/>
          <w:lang w:val="en-US"/>
        </w:rPr>
        <w:lastRenderedPageBreak/>
        <w:t>concentrate on. This list of the traits and competencies that are predictors of effective movement catalyzation will provide them with the areas around which to build their training curricula.</w:t>
      </w:r>
    </w:p>
    <w:p w14:paraId="0717B73D" w14:textId="5F575B86" w:rsidR="001E36A9" w:rsidRPr="001E36A9" w:rsidRDefault="001E36A9" w:rsidP="001E36A9">
      <w:pPr>
        <w:spacing w:before="240" w:after="240" w:line="240" w:lineRule="auto"/>
        <w:rPr>
          <w:rFonts w:ascii="Calibri" w:eastAsia="Times New Roman" w:hAnsi="Calibri" w:cs="Calibri"/>
          <w:color w:val="000000"/>
          <w:lang w:val="en-US"/>
        </w:rPr>
      </w:pPr>
      <w:r w:rsidRPr="001E36A9">
        <w:rPr>
          <w:rFonts w:ascii="Calibri" w:eastAsia="Times New Roman" w:hAnsi="Calibri" w:cs="Calibri"/>
          <w:bCs/>
          <w:color w:val="000000"/>
          <w:lang w:val="en-US"/>
        </w:rPr>
        <w:tab/>
        <w:t>Finally, movement mentors and those responsible for field oversight of missionaries will find help in focusing on key areas in their mentees’ development. Typically their time is very limited, raising the question of how they can make the best use of this valuable opportunity. The profile this study has identified offers twenty-</w:t>
      </w:r>
      <w:r>
        <w:rPr>
          <w:rFonts w:ascii="Calibri" w:eastAsia="Times New Roman" w:hAnsi="Calibri" w:cs="Calibri"/>
          <w:bCs/>
          <w:color w:val="000000"/>
          <w:lang w:val="en-US"/>
        </w:rPr>
        <w:t>one</w:t>
      </w:r>
      <w:r w:rsidRPr="001E36A9">
        <w:rPr>
          <w:rFonts w:ascii="Calibri" w:eastAsia="Times New Roman" w:hAnsi="Calibri" w:cs="Calibri"/>
          <w:bCs/>
          <w:color w:val="000000"/>
          <w:lang w:val="en-US"/>
        </w:rPr>
        <w:t xml:space="preserve"> key traits and competencies as a menu from which to choose</w:t>
      </w:r>
      <w:r w:rsidRPr="001E36A9">
        <w:rPr>
          <w:rFonts w:ascii="Calibri" w:eastAsia="Times New Roman" w:hAnsi="Calibri" w:cs="Calibri"/>
          <w:color w:val="000000"/>
          <w:lang w:val="en-US"/>
        </w:rPr>
        <w:t>.</w:t>
      </w:r>
    </w:p>
    <w:p w14:paraId="7F45CD14" w14:textId="4F95FBE9" w:rsidR="00B66A9C" w:rsidRDefault="003A3536" w:rsidP="007B2B35">
      <w:pPr>
        <w:pStyle w:val="berschrift2"/>
      </w:pPr>
      <w:bookmarkStart w:id="192" w:name="_Toc77931725"/>
      <w:r w:rsidRPr="00B66A9C">
        <w:t>Recommendations</w:t>
      </w:r>
      <w:bookmarkEnd w:id="192"/>
      <w:r w:rsidR="001E7FB0">
        <w:t xml:space="preserve"> for Practitioners</w:t>
      </w:r>
    </w:p>
    <w:p w14:paraId="794FC3B3" w14:textId="77777777" w:rsidR="0018157A" w:rsidRPr="005D7715" w:rsidRDefault="009F576C" w:rsidP="0018157A">
      <w:pPr>
        <w:pStyle w:val="Kommentartext"/>
        <w:rPr>
          <w:rFonts w:eastAsia="Calibri" w:cstheme="minorHAnsi"/>
          <w:szCs w:val="22"/>
          <w:lang w:val="en-US"/>
        </w:rPr>
      </w:pPr>
      <w:r w:rsidRPr="005D7715">
        <w:rPr>
          <w:lang w:val="en-US"/>
        </w:rPr>
        <w:tab/>
      </w:r>
      <w:r w:rsidR="005523F3" w:rsidRPr="005D7715">
        <w:rPr>
          <w:lang w:val="en-US"/>
        </w:rPr>
        <w:t xml:space="preserve">On the basis of the findings of this research, the following recommendations </w:t>
      </w:r>
      <w:commentRangeStart w:id="193"/>
      <w:r w:rsidR="005523F3" w:rsidRPr="005D7715">
        <w:rPr>
          <w:lang w:val="en-US"/>
        </w:rPr>
        <w:t xml:space="preserve">are made as </w:t>
      </w:r>
      <w:commentRangeEnd w:id="193"/>
      <w:r w:rsidR="001E36A9">
        <w:rPr>
          <w:rStyle w:val="Kommentarzeichen"/>
        </w:rPr>
        <w:commentReference w:id="193"/>
      </w:r>
      <w:r w:rsidR="005523F3" w:rsidRPr="005D7715">
        <w:rPr>
          <w:lang w:val="en-US"/>
        </w:rPr>
        <w:t>possible approaches by which different kinds of ministries could improve their current practices.</w:t>
      </w:r>
      <w:r w:rsidR="0018157A" w:rsidRPr="005D7715">
        <w:rPr>
          <w:lang w:val="en-US"/>
        </w:rPr>
        <w:t xml:space="preserve"> Training needs to reorient itself around the formation of catalysts, not the formulation of methods. </w:t>
      </w:r>
    </w:p>
    <w:p w14:paraId="715BA9DA" w14:textId="77777777" w:rsidR="005523F3" w:rsidRPr="005D7715" w:rsidRDefault="005523F3" w:rsidP="005523F3">
      <w:pPr>
        <w:spacing w:after="120" w:line="240" w:lineRule="auto"/>
        <w:rPr>
          <w:b/>
          <w:bCs/>
          <w:lang w:val="en-US"/>
        </w:rPr>
      </w:pPr>
      <w:r w:rsidRPr="005D7715">
        <w:rPr>
          <w:b/>
          <w:bCs/>
          <w:lang w:val="en-US"/>
        </w:rPr>
        <w:t>Missions organizations and ministries</w:t>
      </w:r>
    </w:p>
    <w:p w14:paraId="119EDBB3" w14:textId="750C3BB6" w:rsidR="005523F3" w:rsidRPr="005D7715" w:rsidRDefault="005523F3" w:rsidP="005523F3">
      <w:pPr>
        <w:spacing w:after="0" w:line="240" w:lineRule="auto"/>
        <w:rPr>
          <w:i/>
          <w:lang w:val="en-US"/>
        </w:rPr>
      </w:pPr>
      <w:r w:rsidRPr="005D7715">
        <w:rPr>
          <w:i/>
          <w:lang w:val="en-US"/>
        </w:rPr>
        <w:t xml:space="preserve">For mission mobilizers: </w:t>
      </w:r>
    </w:p>
    <w:p w14:paraId="2657A022" w14:textId="410A1DC3" w:rsidR="005523F3" w:rsidRPr="005D7715" w:rsidRDefault="005523F3" w:rsidP="005523F3">
      <w:pPr>
        <w:spacing w:after="0" w:line="240" w:lineRule="auto"/>
        <w:rPr>
          <w:lang w:val="en-US"/>
        </w:rPr>
      </w:pPr>
      <w:r w:rsidRPr="005D7715">
        <w:rPr>
          <w:iCs/>
          <w:lang w:val="en-US"/>
        </w:rPr>
        <w:t>Making themselves familiar</w:t>
      </w:r>
      <w:r w:rsidRPr="005D7715">
        <w:rPr>
          <w:lang w:val="en-US"/>
        </w:rPr>
        <w:t xml:space="preserve"> with the catalytic qualities model of effective movement catalysts until they have internalized it, to enable them to spot the potential of emerging catalysts.</w:t>
      </w:r>
    </w:p>
    <w:p w14:paraId="4401EF89" w14:textId="77777777" w:rsidR="005523F3" w:rsidRPr="005D7715" w:rsidRDefault="005523F3" w:rsidP="005523F3">
      <w:pPr>
        <w:spacing w:after="0" w:line="240" w:lineRule="auto"/>
        <w:rPr>
          <w:i/>
          <w:lang w:val="en-US"/>
        </w:rPr>
      </w:pPr>
      <w:r w:rsidRPr="005D7715">
        <w:rPr>
          <w:i/>
          <w:lang w:val="en-US"/>
        </w:rPr>
        <w:t xml:space="preserve">For personnel department staff: </w:t>
      </w:r>
    </w:p>
    <w:p w14:paraId="17A2103E" w14:textId="77777777" w:rsidR="005523F3" w:rsidRPr="005D7715" w:rsidRDefault="005523F3" w:rsidP="005523F3">
      <w:pPr>
        <w:spacing w:after="0" w:line="240" w:lineRule="auto"/>
        <w:rPr>
          <w:lang w:val="en-US"/>
        </w:rPr>
      </w:pPr>
      <w:r w:rsidRPr="005D7715">
        <w:rPr>
          <w:lang w:val="en-US"/>
        </w:rPr>
        <w:t>Making use of the catalytic qualities model of an effective catalyst in the candidate screening process.</w:t>
      </w:r>
    </w:p>
    <w:p w14:paraId="1059E28F" w14:textId="7FEF3A71" w:rsidR="005523F3" w:rsidRPr="005D7715" w:rsidRDefault="005523F3" w:rsidP="005523F3">
      <w:pPr>
        <w:spacing w:after="0" w:line="240" w:lineRule="auto"/>
        <w:rPr>
          <w:lang w:val="en-US"/>
        </w:rPr>
      </w:pPr>
      <w:r w:rsidRPr="005D7715">
        <w:rPr>
          <w:lang w:val="en-US"/>
        </w:rPr>
        <w:t xml:space="preserve">Thinking in terms of teams and not just individuals. If individual candidates do not embody all the catalytic qualities and appear to be a long way from exhibiting them strongly, they may never become a primary catalyst but may be better suited to serve alongside a catalyst, in order to complement the latter’s pioneering ministry. </w:t>
      </w:r>
    </w:p>
    <w:p w14:paraId="1553D6F8" w14:textId="77777777" w:rsidR="005523F3" w:rsidRPr="005D7715" w:rsidRDefault="005523F3" w:rsidP="005523F3">
      <w:pPr>
        <w:spacing w:line="240" w:lineRule="auto"/>
        <w:rPr>
          <w:lang w:val="en-US"/>
        </w:rPr>
      </w:pPr>
      <w:r w:rsidRPr="005D7715">
        <w:rPr>
          <w:lang w:val="en-US"/>
        </w:rPr>
        <w:t xml:space="preserve">Facilitating a team building process where primary catalysts are teamed up with those who have complementary skills and qualities. </w:t>
      </w:r>
    </w:p>
    <w:p w14:paraId="1FC9BD84" w14:textId="44C6AFD2" w:rsidR="005523F3" w:rsidRPr="005D7715" w:rsidRDefault="005523F3" w:rsidP="005523F3">
      <w:pPr>
        <w:spacing w:after="0" w:line="240" w:lineRule="auto"/>
        <w:rPr>
          <w:i/>
          <w:lang w:val="en-US"/>
        </w:rPr>
      </w:pPr>
      <w:r w:rsidRPr="005D7715">
        <w:rPr>
          <w:lang w:val="en-US"/>
        </w:rPr>
        <w:t>For</w:t>
      </w:r>
      <w:r w:rsidRPr="005D7715">
        <w:rPr>
          <w:i/>
          <w:lang w:val="en-US"/>
        </w:rPr>
        <w:t xml:space="preserve"> pre-field preparation coaches: </w:t>
      </w:r>
    </w:p>
    <w:p w14:paraId="1978361D" w14:textId="77777777" w:rsidR="005523F3" w:rsidRPr="005D7715" w:rsidRDefault="005523F3" w:rsidP="005523F3">
      <w:pPr>
        <w:spacing w:after="0" w:line="240" w:lineRule="auto"/>
        <w:rPr>
          <w:iCs/>
          <w:lang w:val="en-US"/>
        </w:rPr>
      </w:pPr>
      <w:r w:rsidRPr="005D7715">
        <w:rPr>
          <w:iCs/>
          <w:lang w:val="en-US"/>
        </w:rPr>
        <w:t>Making use of the catalytic qualities model as a blueprint for pre-field mentoring and coaching efforts.</w:t>
      </w:r>
    </w:p>
    <w:p w14:paraId="4DBEB4BA" w14:textId="77777777" w:rsidR="001E36A9" w:rsidRPr="005D7715" w:rsidRDefault="001E36A9" w:rsidP="001E36A9">
      <w:pPr>
        <w:spacing w:after="0" w:line="240" w:lineRule="auto"/>
        <w:rPr>
          <w:lang w:val="en-US"/>
        </w:rPr>
      </w:pPr>
      <w:r w:rsidRPr="005D7715">
        <w:rPr>
          <w:lang w:val="en-US"/>
        </w:rPr>
        <w:t>Providing opportunities for candidates to engage in practical disciple-making ministry as an essential part of their pre-field preparation, where competencies can start to be developed with intentionality (for example, in expressing tangible love, disciple-making, empowering or compassion ministry).</w:t>
      </w:r>
    </w:p>
    <w:p w14:paraId="28282C3F" w14:textId="77777777" w:rsidR="001E36A9" w:rsidRPr="005D7715" w:rsidRDefault="001E36A9" w:rsidP="001E36A9">
      <w:pPr>
        <w:spacing w:after="0" w:line="240" w:lineRule="auto"/>
        <w:rPr>
          <w:lang w:val="en-US"/>
        </w:rPr>
      </w:pPr>
      <w:r w:rsidRPr="005D7715">
        <w:rPr>
          <w:lang w:val="en-US"/>
        </w:rPr>
        <w:t xml:space="preserve">Emphasizing the importance of intercessory prayer for a people group, and having candidates begin to intercede on behalf of their people group as soon as they know where they will be serving. This would help them grow in the competence of intercession, building their expectant faith on what God has revealed. </w:t>
      </w:r>
    </w:p>
    <w:p w14:paraId="6AFFD199" w14:textId="77777777" w:rsidR="005523F3" w:rsidRPr="005D7715" w:rsidRDefault="005523F3" w:rsidP="005523F3">
      <w:pPr>
        <w:spacing w:after="0" w:line="240" w:lineRule="auto"/>
        <w:rPr>
          <w:lang w:val="en-US"/>
        </w:rPr>
      </w:pPr>
      <w:r w:rsidRPr="005D7715">
        <w:rPr>
          <w:lang w:val="en-US"/>
        </w:rPr>
        <w:t>Facilitating communal prayer where the passion and faith of those who are already strong in prayer rub off on others.</w:t>
      </w:r>
    </w:p>
    <w:p w14:paraId="7318D995" w14:textId="77777777" w:rsidR="005523F3" w:rsidRPr="005D7715" w:rsidRDefault="005523F3" w:rsidP="005523F3">
      <w:pPr>
        <w:spacing w:after="0" w:line="240" w:lineRule="auto"/>
        <w:rPr>
          <w:lang w:val="en-US"/>
        </w:rPr>
      </w:pPr>
      <w:r w:rsidRPr="005D7715">
        <w:rPr>
          <w:lang w:val="en-US"/>
        </w:rPr>
        <w:t>Guiding candidates towards people groups and population segments that show indications of being receptive to the Gospel.</w:t>
      </w:r>
    </w:p>
    <w:p w14:paraId="1B6024D7" w14:textId="77777777" w:rsidR="005523F3" w:rsidRPr="005D7715" w:rsidRDefault="005523F3" w:rsidP="005523F3">
      <w:pPr>
        <w:spacing w:line="240" w:lineRule="auto"/>
        <w:jc w:val="both"/>
        <w:rPr>
          <w:lang w:val="en-US"/>
        </w:rPr>
      </w:pPr>
      <w:r w:rsidRPr="005D7715">
        <w:rPr>
          <w:lang w:val="en-US"/>
        </w:rPr>
        <w:t>Equipping candidates to select tentmaking jobs that are not too time-demanding but require only a limited time commitment and are conducive to ministry.</w:t>
      </w:r>
    </w:p>
    <w:p w14:paraId="79C5D00A" w14:textId="77777777" w:rsidR="005523F3" w:rsidRPr="005D7715" w:rsidRDefault="005523F3" w:rsidP="005523F3">
      <w:pPr>
        <w:spacing w:after="0" w:line="240" w:lineRule="auto"/>
        <w:jc w:val="both"/>
        <w:rPr>
          <w:i/>
          <w:lang w:val="en-US"/>
        </w:rPr>
      </w:pPr>
      <w:r w:rsidRPr="005D7715">
        <w:rPr>
          <w:i/>
          <w:lang w:val="en-US"/>
        </w:rPr>
        <w:t xml:space="preserve">For trainers: </w:t>
      </w:r>
    </w:p>
    <w:p w14:paraId="34CB0FFC" w14:textId="77777777" w:rsidR="005523F3" w:rsidRPr="005D7715" w:rsidRDefault="005523F3" w:rsidP="005523F3">
      <w:pPr>
        <w:spacing w:after="0" w:line="240" w:lineRule="auto"/>
        <w:rPr>
          <w:lang w:val="en-US"/>
        </w:rPr>
      </w:pPr>
      <w:r w:rsidRPr="005D7715">
        <w:rPr>
          <w:lang w:val="en-US"/>
        </w:rPr>
        <w:t xml:space="preserve">Using the catalytic qualities model as a blueprint for pre-field training and mentoring curricula and evaluating current training to assess the extent to which the needed catalytic qualities are integral. Does it stir up a deepening hunger for God? Are trainees learning to listen to God? </w:t>
      </w:r>
    </w:p>
    <w:p w14:paraId="1638B05A" w14:textId="73D581E5" w:rsidR="005523F3" w:rsidRPr="005D7715" w:rsidRDefault="005523F3" w:rsidP="005523F3">
      <w:pPr>
        <w:spacing w:after="0" w:line="240" w:lineRule="auto"/>
        <w:rPr>
          <w:lang w:val="en-US"/>
        </w:rPr>
      </w:pPr>
      <w:r w:rsidRPr="005D7715">
        <w:rPr>
          <w:lang w:val="en-US"/>
        </w:rPr>
        <w:t xml:space="preserve">Considering how current training programs need to be upgraded to develop all the catalytic qualities. </w:t>
      </w:r>
    </w:p>
    <w:p w14:paraId="60E51CDC" w14:textId="77777777" w:rsidR="005523F3" w:rsidRPr="005D7715" w:rsidRDefault="005523F3" w:rsidP="005523F3">
      <w:pPr>
        <w:spacing w:after="0" w:line="240" w:lineRule="auto"/>
        <w:rPr>
          <w:b/>
          <w:bCs/>
          <w:lang w:val="en-US"/>
        </w:rPr>
      </w:pPr>
    </w:p>
    <w:p w14:paraId="0CC4C514" w14:textId="7AEAA13E" w:rsidR="005523F3" w:rsidRPr="005D7715" w:rsidRDefault="005523F3" w:rsidP="005523F3">
      <w:pPr>
        <w:spacing w:line="240" w:lineRule="auto"/>
        <w:rPr>
          <w:lang w:val="en-US"/>
        </w:rPr>
      </w:pPr>
      <w:r w:rsidRPr="005D7715">
        <w:rPr>
          <w:b/>
          <w:bCs/>
          <w:lang w:val="en-US"/>
        </w:rPr>
        <w:lastRenderedPageBreak/>
        <w:t xml:space="preserve">Christian seminaries, mission colleges and Bible schools </w:t>
      </w:r>
    </w:p>
    <w:p w14:paraId="73C95559" w14:textId="77777777" w:rsidR="005523F3" w:rsidRPr="005D7715" w:rsidRDefault="005523F3" w:rsidP="005523F3">
      <w:pPr>
        <w:spacing w:line="240" w:lineRule="auto"/>
        <w:rPr>
          <w:lang w:val="en-US"/>
        </w:rPr>
      </w:pPr>
      <w:r w:rsidRPr="005D7715">
        <w:rPr>
          <w:lang w:val="en-US"/>
        </w:rPr>
        <w:t>The catalytic qualities model can be used as a blueprint for their curriculum development, to ensure that their education equips their students with such qualities.</w:t>
      </w:r>
    </w:p>
    <w:p w14:paraId="5143376F" w14:textId="5B691F90" w:rsidR="005523F3" w:rsidRPr="005D7715" w:rsidRDefault="005523F3" w:rsidP="005523F3">
      <w:pPr>
        <w:spacing w:line="240" w:lineRule="auto"/>
        <w:rPr>
          <w:b/>
          <w:bCs/>
          <w:lang w:val="en-US"/>
        </w:rPr>
      </w:pPr>
      <w:r w:rsidRPr="005D7715">
        <w:rPr>
          <w:b/>
          <w:bCs/>
          <w:lang w:val="en-US"/>
        </w:rPr>
        <w:t>For movement practitioners</w:t>
      </w:r>
    </w:p>
    <w:p w14:paraId="6AE93CD0" w14:textId="77777777" w:rsidR="002E7AF3" w:rsidRPr="005D7715" w:rsidRDefault="005523F3" w:rsidP="006C071B">
      <w:pPr>
        <w:spacing w:line="240" w:lineRule="auto"/>
        <w:rPr>
          <w:lang w:val="en-US"/>
        </w:rPr>
      </w:pPr>
      <w:r w:rsidRPr="005D7715">
        <w:rPr>
          <w:lang w:val="en-US"/>
        </w:rPr>
        <w:t xml:space="preserve">Since all catalytic qualities can be developed to a significant extent, movement practitioners should be encouraged that they too can develop these qualities, even if they exhibit them only partially at present. </w:t>
      </w:r>
    </w:p>
    <w:p w14:paraId="4C922C6B" w14:textId="5A182250" w:rsidR="005523F3" w:rsidRPr="005D7715" w:rsidRDefault="005523F3" w:rsidP="006C071B">
      <w:pPr>
        <w:spacing w:line="240" w:lineRule="auto"/>
        <w:rPr>
          <w:lang w:val="en-US"/>
        </w:rPr>
      </w:pPr>
      <w:r w:rsidRPr="005D7715">
        <w:rPr>
          <w:lang w:val="en-US"/>
        </w:rPr>
        <w:t xml:space="preserve">The data also show that all catalytic qualities can be developed irrespective of age, life maturity or length of time in ministry. Based on the level of innate gifting, developing these qualities depends on the amount of deliberate and intentional practice that goes into growing them further. </w:t>
      </w:r>
    </w:p>
    <w:p w14:paraId="1EBEEF1F" w14:textId="6B652D0A" w:rsidR="005523F3" w:rsidRPr="005D7715" w:rsidRDefault="005523F3" w:rsidP="006C071B">
      <w:pPr>
        <w:spacing w:line="240" w:lineRule="auto"/>
        <w:rPr>
          <w:lang w:val="en-US"/>
        </w:rPr>
      </w:pPr>
      <w:r w:rsidRPr="005D7715">
        <w:rPr>
          <w:lang w:val="en-US"/>
        </w:rPr>
        <w:t xml:space="preserve">Related to this, since it is not entirely in the hands of a catalyst to make a movement happen, but each one is fully in charge of his or her own personal growth and development, practitioners should place a whole new emphasis on the development of their catalytic qualities, </w:t>
      </w:r>
      <w:r w:rsidR="001E36A9" w:rsidRPr="005D7715">
        <w:rPr>
          <w:lang w:val="en-US"/>
        </w:rPr>
        <w:t>not simply</w:t>
      </w:r>
      <w:r w:rsidRPr="005D7715">
        <w:rPr>
          <w:lang w:val="en-US"/>
        </w:rPr>
        <w:t xml:space="preserve"> on an application of movement methodology. </w:t>
      </w:r>
    </w:p>
    <w:p w14:paraId="1DE84178" w14:textId="29BAAA9F" w:rsidR="005523F3" w:rsidRPr="005D7715" w:rsidRDefault="005523F3" w:rsidP="006C071B">
      <w:pPr>
        <w:spacing w:line="240" w:lineRule="auto"/>
        <w:rPr>
          <w:i/>
          <w:iCs/>
          <w:lang w:val="en-US"/>
        </w:rPr>
      </w:pPr>
      <w:r w:rsidRPr="005D7715">
        <w:rPr>
          <w:lang w:val="en-US"/>
        </w:rPr>
        <w:t xml:space="preserve">This includes all 22 catalytic qualities identified by the research, but practitioners will want to focus on developing those qualities that are correlated with movement breakthrough, namely </w:t>
      </w:r>
      <w:r w:rsidRPr="005D7715">
        <w:rPr>
          <w:i/>
          <w:iCs/>
          <w:lang w:val="en-US"/>
        </w:rPr>
        <w:t xml:space="preserve">intercession, assertiveness, </w:t>
      </w:r>
      <w:r w:rsidRPr="005D7715">
        <w:rPr>
          <w:lang w:val="en-US"/>
        </w:rPr>
        <w:t xml:space="preserve">and </w:t>
      </w:r>
      <w:r w:rsidR="002E7AF3" w:rsidRPr="002E7AF3">
        <w:rPr>
          <w:i/>
          <w:iCs/>
          <w:lang w:val="en-US"/>
        </w:rPr>
        <w:t>influencing beliefs.</w:t>
      </w:r>
    </w:p>
    <w:p w14:paraId="72245DD3" w14:textId="44CCE871" w:rsidR="005523F3" w:rsidRPr="005D7715" w:rsidRDefault="005523F3" w:rsidP="006C071B">
      <w:pPr>
        <w:spacing w:line="240" w:lineRule="auto"/>
        <w:rPr>
          <w:lang w:val="en-US"/>
        </w:rPr>
      </w:pPr>
      <w:r w:rsidRPr="005D7715">
        <w:rPr>
          <w:lang w:val="en-US"/>
        </w:rPr>
        <w:t xml:space="preserve">The data suggest that a movement can </w:t>
      </w:r>
      <w:r w:rsidR="001E36A9" w:rsidRPr="005D7715">
        <w:rPr>
          <w:lang w:val="en-US"/>
        </w:rPr>
        <w:t xml:space="preserve">potentially </w:t>
      </w:r>
      <w:r w:rsidRPr="005D7715">
        <w:rPr>
          <w:lang w:val="en-US"/>
        </w:rPr>
        <w:t>be catalyzed anywhere at any time. Catalyzing a movement is not contingent on the overall population’s receptivity to the Gospel, or on the amount of Gospel proclamation by others previous to the catalyst, or the time that the catalyst has spent in ministry among the people. Nor is it prevented by society’s opposition to the Gospel. All these factors are less significant for the catalyzing of a movement than the person of the catalyst. This should bolster expectant faith among practitioners that a movement breakthrough may happen at any time, provided that they share the Gospel boldly and lovingly.</w:t>
      </w:r>
    </w:p>
    <w:p w14:paraId="7830618F" w14:textId="42ED1BC6" w:rsidR="005523F3" w:rsidRPr="005D7715" w:rsidRDefault="005523F3" w:rsidP="006C071B">
      <w:pPr>
        <w:spacing w:line="240" w:lineRule="auto"/>
        <w:rPr>
          <w:lang w:val="en-US"/>
        </w:rPr>
      </w:pPr>
      <w:r w:rsidRPr="005D7715">
        <w:rPr>
          <w:lang w:val="en-US"/>
        </w:rPr>
        <w:t>One of the practices that clearly correlate</w:t>
      </w:r>
      <w:r w:rsidR="001E36A9" w:rsidRPr="005D7715">
        <w:rPr>
          <w:lang w:val="en-US"/>
        </w:rPr>
        <w:t>s</w:t>
      </w:r>
      <w:r w:rsidRPr="005D7715">
        <w:rPr>
          <w:lang w:val="en-US"/>
        </w:rPr>
        <w:t xml:space="preserve"> with movement breakthrough is that of practitioners praying for many hours on a weekly basis. While this must not be viewed legalistically</w:t>
      </w:r>
      <w:r w:rsidR="001E36A9" w:rsidRPr="005D7715">
        <w:rPr>
          <w:lang w:val="en-US"/>
        </w:rPr>
        <w:t>,</w:t>
      </w:r>
      <w:r w:rsidRPr="005D7715">
        <w:rPr>
          <w:lang w:val="en-US"/>
        </w:rPr>
        <w:t xml:space="preserve"> as if it is the number of hours that matters, it points to the catalysts’ deep hunger for God and listening to God </w:t>
      </w:r>
      <w:r w:rsidR="001E36A9" w:rsidRPr="005D7715">
        <w:rPr>
          <w:lang w:val="en-US"/>
        </w:rPr>
        <w:t xml:space="preserve">as </w:t>
      </w:r>
      <w:r w:rsidRPr="005D7715">
        <w:rPr>
          <w:lang w:val="en-US"/>
        </w:rPr>
        <w:t xml:space="preserve"> essential qualities for a pioneer to be used by God to start a movement.</w:t>
      </w:r>
    </w:p>
    <w:p w14:paraId="731B992A" w14:textId="77777777" w:rsidR="005523F3" w:rsidRPr="005D7715" w:rsidRDefault="005523F3" w:rsidP="006C071B">
      <w:pPr>
        <w:spacing w:line="240" w:lineRule="auto"/>
        <w:rPr>
          <w:lang w:val="en-US"/>
        </w:rPr>
      </w:pPr>
      <w:r w:rsidRPr="005D7715">
        <w:rPr>
          <w:lang w:val="en-US"/>
        </w:rPr>
        <w:t xml:space="preserve">In particular, effective catalysts do not allow any “busyness” to keep them from spending extended times in prayer. </w:t>
      </w:r>
    </w:p>
    <w:p w14:paraId="6D416BC9" w14:textId="77777777" w:rsidR="001E36A9" w:rsidRPr="005D7715" w:rsidRDefault="001E36A9" w:rsidP="001E36A9">
      <w:pPr>
        <w:spacing w:line="240" w:lineRule="auto"/>
        <w:jc w:val="both"/>
        <w:rPr>
          <w:lang w:val="en-US"/>
        </w:rPr>
      </w:pPr>
      <w:r w:rsidRPr="005D7715">
        <w:rPr>
          <w:lang w:val="en-US"/>
        </w:rPr>
        <w:t xml:space="preserve">While effective catalysts are marked by </w:t>
      </w:r>
      <w:r w:rsidRPr="005D7715">
        <w:rPr>
          <w:i/>
          <w:iCs/>
          <w:lang w:val="en-US"/>
        </w:rPr>
        <w:t>evangelistic zeal</w:t>
      </w:r>
      <w:r w:rsidRPr="005D7715">
        <w:rPr>
          <w:lang w:val="en-US"/>
        </w:rPr>
        <w:t xml:space="preserve"> (referring to their motivation to see all people in their community reached with the gospel), catalysts are, at the same time, recommended to </w:t>
      </w:r>
      <w:r w:rsidRPr="005D7715">
        <w:rPr>
          <w:i/>
          <w:lang w:val="en-US"/>
        </w:rPr>
        <w:t>pass on</w:t>
      </w:r>
      <w:r w:rsidRPr="005D7715">
        <w:rPr>
          <w:lang w:val="en-US"/>
        </w:rPr>
        <w:t xml:space="preserve"> the primary evangelistic role as soon as possible to the first local disciples. These insider-innovators often share the gospel more effectively than an outsider-change agent. Once local disciples are equipped to share the gospel, the effective catalyst channels his or her evangelistic zeal toward shadow-pastoring and empowering them.</w:t>
      </w:r>
    </w:p>
    <w:p w14:paraId="01D0E846" w14:textId="77777777" w:rsidR="001E36A9" w:rsidRPr="005D7715" w:rsidRDefault="001E36A9" w:rsidP="001E36A9">
      <w:pPr>
        <w:spacing w:line="240" w:lineRule="auto"/>
        <w:jc w:val="both"/>
        <w:rPr>
          <w:lang w:val="en-US"/>
        </w:rPr>
      </w:pPr>
      <w:r w:rsidRPr="005D7715">
        <w:rPr>
          <w:lang w:val="en-US"/>
        </w:rPr>
        <w:t xml:space="preserve">This study uncovered what appears to be a keystone competence and practice of movement breakthrough: </w:t>
      </w:r>
      <w:r w:rsidRPr="001E36A9">
        <w:rPr>
          <w:i/>
          <w:iCs/>
          <w:lang w:val="en-US"/>
        </w:rPr>
        <w:t>influencing beliefs</w:t>
      </w:r>
      <w:r w:rsidRPr="005D7715">
        <w:rPr>
          <w:lang w:val="en-US"/>
        </w:rPr>
        <w:t xml:space="preserve"> – regularly communicating one’s most important values and beliefs, whether to those outside the kingdom, to teammates, or to ministry partners. </w:t>
      </w:r>
    </w:p>
    <w:p w14:paraId="16F08C13" w14:textId="77777777" w:rsidR="005523F3" w:rsidRPr="005D7715" w:rsidRDefault="005523F3" w:rsidP="005523F3">
      <w:pPr>
        <w:spacing w:line="240" w:lineRule="auto"/>
        <w:jc w:val="both"/>
        <w:rPr>
          <w:b/>
          <w:bCs/>
          <w:lang w:val="en-US"/>
        </w:rPr>
      </w:pPr>
      <w:r w:rsidRPr="005D7715">
        <w:rPr>
          <w:b/>
          <w:bCs/>
          <w:lang w:val="en-US"/>
        </w:rPr>
        <w:t>For movement trainers</w:t>
      </w:r>
    </w:p>
    <w:p w14:paraId="253A7A37" w14:textId="5EF59E2C" w:rsidR="005523F3" w:rsidRPr="005D7715" w:rsidRDefault="001E36A9" w:rsidP="005523F3">
      <w:pPr>
        <w:spacing w:line="240" w:lineRule="auto"/>
        <w:jc w:val="both"/>
        <w:rPr>
          <w:lang w:val="en-US"/>
        </w:rPr>
      </w:pPr>
      <w:r w:rsidRPr="005D7715">
        <w:rPr>
          <w:lang w:val="en-US"/>
        </w:rPr>
        <w:t xml:space="preserve">We recommend </w:t>
      </w:r>
      <w:r w:rsidR="005523F3" w:rsidRPr="005D7715">
        <w:rPr>
          <w:lang w:val="en-US"/>
        </w:rPr>
        <w:t xml:space="preserve">that movement trainers use the catalytic qualities model as a blueprint for their training and evaluate current training with regard to the extent to which the needed catalytic qualities </w:t>
      </w:r>
      <w:r w:rsidR="005523F3" w:rsidRPr="005D7715">
        <w:rPr>
          <w:lang w:val="en-US"/>
        </w:rPr>
        <w:lastRenderedPageBreak/>
        <w:t xml:space="preserve">are integral. Does it stir up a deepening hunger for God? Are trainees learning to listen to God? It is relevant to consider how current training programs need to be upgraded to develop all the catalytic qualities. </w:t>
      </w:r>
    </w:p>
    <w:p w14:paraId="7A959002" w14:textId="77777777" w:rsidR="005523F3" w:rsidRPr="005D7715" w:rsidRDefault="005523F3" w:rsidP="005523F3">
      <w:pPr>
        <w:spacing w:line="240" w:lineRule="auto"/>
        <w:rPr>
          <w:b/>
          <w:bCs/>
          <w:lang w:val="en-US"/>
        </w:rPr>
      </w:pPr>
      <w:r w:rsidRPr="005D7715">
        <w:rPr>
          <w:b/>
          <w:bCs/>
          <w:lang w:val="en-US"/>
        </w:rPr>
        <w:t xml:space="preserve">For movement overseers, mentors and coaches </w:t>
      </w:r>
    </w:p>
    <w:p w14:paraId="56C29DC1" w14:textId="4E36E95A" w:rsidR="005523F3" w:rsidRPr="005D7715" w:rsidRDefault="005523F3" w:rsidP="005523F3">
      <w:pPr>
        <w:spacing w:line="240" w:lineRule="auto"/>
        <w:rPr>
          <w:lang w:val="en-US"/>
        </w:rPr>
      </w:pPr>
      <w:r w:rsidRPr="005D7715">
        <w:rPr>
          <w:lang w:val="en-US"/>
        </w:rPr>
        <w:t>It is recommended that movement overseers, mentors and coaches focus their mentoring and coaching conversations on developing the catalytic qualities of their mentees that are predictors of catalyzing a movement, rather than many other “good but not best” topics. Time together is often limited, so this way it can be used to maximum effect.</w:t>
      </w:r>
    </w:p>
    <w:p w14:paraId="2D9B2379" w14:textId="77777777" w:rsidR="004B3A85" w:rsidRDefault="004B3A85" w:rsidP="005523F3">
      <w:pPr>
        <w:spacing w:line="240" w:lineRule="auto"/>
        <w:rPr>
          <w:rFonts w:ascii="Calibri" w:eastAsiaTheme="minorEastAsia" w:hAnsi="Calibri" w:cstheme="majorBidi"/>
          <w:sz w:val="56"/>
          <w:szCs w:val="32"/>
          <w:lang w:val="en-US" w:eastAsia="zh-CN"/>
        </w:rPr>
      </w:pPr>
      <w:r>
        <w:rPr>
          <w:rFonts w:eastAsiaTheme="minorEastAsia"/>
          <w:lang w:val="en-US" w:eastAsia="zh-CN"/>
        </w:rPr>
        <w:br w:type="page"/>
      </w:r>
    </w:p>
    <w:p w14:paraId="0E584635" w14:textId="3A6AF161" w:rsidR="004C161D" w:rsidRDefault="004B3A85" w:rsidP="00F311F2">
      <w:pPr>
        <w:pStyle w:val="berschrift1"/>
        <w:rPr>
          <w:rFonts w:eastAsiaTheme="minorEastAsia"/>
          <w:lang w:val="en-US" w:eastAsia="zh-CN"/>
        </w:rPr>
      </w:pPr>
      <w:bookmarkStart w:id="194" w:name="_Toc77931726"/>
      <w:r>
        <w:rPr>
          <w:rFonts w:eastAsiaTheme="minorEastAsia"/>
          <w:lang w:val="en-US" w:eastAsia="zh-CN"/>
        </w:rPr>
        <w:lastRenderedPageBreak/>
        <w:t>Appendices</w:t>
      </w:r>
      <w:bookmarkEnd w:id="194"/>
    </w:p>
    <w:p w14:paraId="33BADF25" w14:textId="77777777" w:rsidR="00391B7D" w:rsidRPr="00391B7D" w:rsidRDefault="00391B7D" w:rsidP="00391B7D">
      <w:pPr>
        <w:rPr>
          <w:lang w:val="en-US" w:eastAsia="zh-CN"/>
        </w:rPr>
      </w:pPr>
    </w:p>
    <w:p w14:paraId="27054BD7" w14:textId="3BB08B0A" w:rsidR="0003021E" w:rsidRPr="005D7715" w:rsidRDefault="005B0C2D" w:rsidP="0003021E">
      <w:pPr>
        <w:pStyle w:val="berschrift2"/>
        <w:rPr>
          <w:lang w:val="en-US" w:eastAsia="de-DE"/>
        </w:rPr>
      </w:pPr>
      <w:bookmarkStart w:id="195" w:name="_Toc77931727"/>
      <w:r w:rsidRPr="0003021E">
        <w:rPr>
          <w:lang w:val="en-US" w:eastAsia="zh-CN"/>
        </w:rPr>
        <w:t xml:space="preserve">Appendix </w:t>
      </w:r>
      <w:r w:rsidR="00391B7D" w:rsidRPr="0003021E">
        <w:rPr>
          <w:lang w:val="en-US" w:eastAsia="zh-CN"/>
        </w:rPr>
        <w:t>1</w:t>
      </w:r>
      <w:r w:rsidRPr="0003021E">
        <w:rPr>
          <w:lang w:val="en-US" w:eastAsia="zh-CN"/>
        </w:rPr>
        <w:t xml:space="preserve">: </w:t>
      </w:r>
      <w:bookmarkStart w:id="196" w:name="_Toc72144944"/>
      <w:r w:rsidR="002E7AF3">
        <w:rPr>
          <w:lang w:val="en-US" w:eastAsia="zh-CN"/>
        </w:rPr>
        <w:t xml:space="preserve">Review of </w:t>
      </w:r>
      <w:r w:rsidR="00023A0D">
        <w:rPr>
          <w:lang w:val="en-US" w:eastAsia="zh-CN"/>
        </w:rPr>
        <w:t xml:space="preserve">Secular </w:t>
      </w:r>
      <w:r w:rsidR="0003021E" w:rsidRPr="005D7715">
        <w:rPr>
          <w:lang w:val="en-US"/>
        </w:rPr>
        <w:t>Leadership</w:t>
      </w:r>
      <w:r w:rsidR="0003021E" w:rsidRPr="005D7715">
        <w:rPr>
          <w:lang w:val="en-US" w:eastAsia="de-DE"/>
        </w:rPr>
        <w:t xml:space="preserve"> </w:t>
      </w:r>
      <w:r w:rsidR="0003021E" w:rsidRPr="005D7715">
        <w:rPr>
          <w:lang w:val="en-US"/>
        </w:rPr>
        <w:t>Trait</w:t>
      </w:r>
      <w:r w:rsidR="0003021E" w:rsidRPr="005D7715">
        <w:rPr>
          <w:lang w:val="en-US" w:eastAsia="de-DE"/>
        </w:rPr>
        <w:t xml:space="preserve"> </w:t>
      </w:r>
      <w:r w:rsidR="0003021E" w:rsidRPr="005D7715">
        <w:rPr>
          <w:lang w:val="en-US"/>
        </w:rPr>
        <w:t>Theory</w:t>
      </w:r>
      <w:r w:rsidR="0003021E" w:rsidRPr="005D7715">
        <w:rPr>
          <w:lang w:val="en-US" w:eastAsia="de-DE"/>
        </w:rPr>
        <w:t xml:space="preserve"> Literature</w:t>
      </w:r>
      <w:bookmarkEnd w:id="195"/>
      <w:bookmarkEnd w:id="196"/>
    </w:p>
    <w:p w14:paraId="1DEFAE0A" w14:textId="7FEB354A" w:rsidR="0003021E" w:rsidRDefault="0003021E" w:rsidP="0003021E">
      <w:pPr>
        <w:spacing w:after="0" w:line="240" w:lineRule="auto"/>
        <w:ind w:firstLine="709"/>
        <w:rPr>
          <w:rFonts w:ascii="Calibri" w:eastAsia="Calibri" w:hAnsi="Calibri" w:cs="Times New Roman"/>
          <w:lang w:val="en-US"/>
        </w:rPr>
      </w:pPr>
      <w:r w:rsidRPr="0003063A">
        <w:rPr>
          <w:rFonts w:ascii="Calibri" w:eastAsia="Calibri" w:hAnsi="Calibri" w:cs="Times New Roman"/>
          <w:lang w:val="en-US"/>
        </w:rPr>
        <w:t>In the following review of the literature</w:t>
      </w:r>
      <w:r w:rsidR="00F61B1D">
        <w:rPr>
          <w:rFonts w:ascii="Calibri" w:eastAsia="Calibri" w:hAnsi="Calibri" w:cs="Times New Roman"/>
          <w:lang w:val="en-US"/>
        </w:rPr>
        <w:t>,</w:t>
      </w:r>
      <w:r w:rsidRPr="0003063A">
        <w:rPr>
          <w:rFonts w:ascii="Calibri" w:eastAsia="Calibri" w:hAnsi="Calibri" w:cs="Times New Roman"/>
          <w:lang w:val="en-US"/>
        </w:rPr>
        <w:t xml:space="preserve"> the field of leadership trait theory </w:t>
      </w:r>
      <w:r>
        <w:rPr>
          <w:rFonts w:ascii="Calibri" w:eastAsia="Calibri" w:hAnsi="Calibri" w:cs="Times New Roman"/>
          <w:lang w:val="en-US"/>
        </w:rPr>
        <w:t xml:space="preserve">is examined </w:t>
      </w:r>
      <w:r w:rsidRPr="0003063A">
        <w:rPr>
          <w:rFonts w:ascii="Calibri" w:eastAsia="Calibri" w:hAnsi="Calibri" w:cs="Times New Roman"/>
          <w:lang w:val="en-US"/>
        </w:rPr>
        <w:t xml:space="preserve">from its first known publication in 1904 (Terman) to the present day. Due to the wealth of more than 500 empirical studies on leader traits, it is impossible to consider each individual publication within the scope of this research. Instead, this literature review focuses on the meta-analyses and qualitative reviews of these trait studies. Special consideration is owed to the meta-analyses of the trait literature. They include those conducted by Lord, De Vader, and Alliger (1986) and by Judge, Bono, Ilies, and Gerhardt (2002), Ensari et al. </w:t>
      </w:r>
      <w:r w:rsidRPr="0003063A">
        <w:rPr>
          <w:rFonts w:ascii="Calibri" w:eastAsia="Calibri" w:hAnsi="Calibri" w:cs="Times New Roman"/>
          <w:lang w:val="de-DE"/>
        </w:rPr>
        <w:t xml:space="preserve">(2011), Deinert et al. (2015), Joseph et al. (2015), Wang et al. (2016), Tuncdogan, Acar, and Stam (2017), Mumford et al. </w:t>
      </w:r>
      <w:r w:rsidRPr="0003063A">
        <w:rPr>
          <w:rFonts w:ascii="Calibri" w:eastAsia="Calibri" w:hAnsi="Calibri" w:cs="Times New Roman"/>
          <w:lang w:val="en-US"/>
        </w:rPr>
        <w:t>(2017), and to bring it up to date most recently</w:t>
      </w:r>
      <w:r w:rsidR="00F61B1D">
        <w:rPr>
          <w:rFonts w:ascii="Calibri" w:eastAsia="Calibri" w:hAnsi="Calibri" w:cs="Times New Roman"/>
          <w:lang w:val="en-US"/>
        </w:rPr>
        <w:t>,</w:t>
      </w:r>
      <w:r w:rsidRPr="0003063A">
        <w:rPr>
          <w:rFonts w:ascii="Calibri" w:eastAsia="Calibri" w:hAnsi="Calibri" w:cs="Times New Roman"/>
          <w:lang w:val="en-US"/>
        </w:rPr>
        <w:t xml:space="preserve"> Finkelstein, Costanza, and Goodwin (2018) These provide a statistical analysis of a large number of empirical studies on effective leader traits.</w:t>
      </w:r>
      <w:r w:rsidR="00E42D50">
        <w:rPr>
          <w:rFonts w:ascii="Calibri" w:eastAsia="Calibri" w:hAnsi="Calibri" w:cs="Times New Roman"/>
          <w:lang w:val="en-US"/>
        </w:rPr>
        <w:t xml:space="preserve"> </w:t>
      </w:r>
      <w:r w:rsidRPr="0003063A">
        <w:rPr>
          <w:rFonts w:ascii="Calibri" w:eastAsia="Calibri" w:hAnsi="Calibri" w:cs="Times New Roman"/>
          <w:lang w:val="en-US"/>
        </w:rPr>
        <w:t xml:space="preserve">In addition, all major qualitative reviews are analyzed, which include those by Stogdill (1948; 1974), Mann (1959), Kirkpatrick and Locke (1991), Yukl (Yukl </w:t>
      </w:r>
      <w:r>
        <w:rPr>
          <w:rFonts w:ascii="Calibri" w:eastAsia="Calibri" w:hAnsi="Calibri" w:cs="Times New Roman"/>
          <w:lang w:val="en-US"/>
        </w:rPr>
        <w:t>and</w:t>
      </w:r>
      <w:r w:rsidRPr="0003063A">
        <w:rPr>
          <w:rFonts w:ascii="Calibri" w:eastAsia="Calibri" w:hAnsi="Calibri" w:cs="Times New Roman"/>
          <w:lang w:val="en-US"/>
        </w:rPr>
        <w:t xml:space="preserve"> Van Fleet 1992; Yukl 1998), Hogan, Curphy, and Hogan (1994), House and Aditya (1997), and finally Zaccaro and colleagues (Zaccaro 2001; Zaccaro, Kemp </w:t>
      </w:r>
      <w:r>
        <w:rPr>
          <w:rFonts w:ascii="Calibri" w:eastAsia="Calibri" w:hAnsi="Calibri" w:cs="Times New Roman"/>
          <w:lang w:val="en-US"/>
        </w:rPr>
        <w:t>and</w:t>
      </w:r>
      <w:r w:rsidRPr="0003063A">
        <w:rPr>
          <w:rFonts w:ascii="Calibri" w:eastAsia="Calibri" w:hAnsi="Calibri" w:cs="Times New Roman"/>
          <w:lang w:val="en-US"/>
        </w:rPr>
        <w:t xml:space="preserve"> Bader 2004).</w:t>
      </w:r>
    </w:p>
    <w:p w14:paraId="0A30EFBD" w14:textId="77777777" w:rsidR="009F576C" w:rsidRPr="0003063A" w:rsidRDefault="009F576C" w:rsidP="0003021E">
      <w:pPr>
        <w:spacing w:after="0" w:line="240" w:lineRule="auto"/>
        <w:ind w:firstLine="709"/>
        <w:rPr>
          <w:rFonts w:ascii="Calibri" w:eastAsia="Calibri" w:hAnsi="Calibri" w:cs="Times New Roman"/>
          <w:lang w:val="en-US"/>
        </w:rPr>
      </w:pPr>
    </w:p>
    <w:p w14:paraId="0EF47CF8" w14:textId="23FFF8A9" w:rsidR="0003021E" w:rsidRDefault="0003021E" w:rsidP="0003021E">
      <w:pPr>
        <w:spacing w:after="0" w:line="240" w:lineRule="auto"/>
        <w:ind w:firstLine="709"/>
        <w:rPr>
          <w:rFonts w:ascii="Calibri" w:eastAsia="Calibri" w:hAnsi="Calibri" w:cs="Times New Roman"/>
          <w:lang w:val="en-US"/>
        </w:rPr>
      </w:pPr>
      <w:r w:rsidRPr="0003063A">
        <w:rPr>
          <w:rFonts w:ascii="Calibri" w:eastAsia="Calibri" w:hAnsi="Calibri" w:cs="Times New Roman"/>
          <w:lang w:val="en-US"/>
        </w:rPr>
        <w:t>In synthesizing the findings of these studies, it became clear that due to a lack of uniform nomenclature it is not possible to compare every trait identified. However, consensus has been reached on a number of universally valid leader traits associated with leadership effectiveness that have emerged over time. These traits, presented below, became the foundation of the empirical research of this study.</w:t>
      </w:r>
    </w:p>
    <w:p w14:paraId="52E25EE7" w14:textId="41EDFF4D" w:rsidR="00EB017C" w:rsidRPr="005D7715" w:rsidRDefault="00EB017C" w:rsidP="00EB017C">
      <w:pPr>
        <w:spacing w:before="100" w:beforeAutospacing="1" w:after="100" w:afterAutospacing="1" w:line="240" w:lineRule="auto"/>
        <w:ind w:firstLine="702"/>
        <w:rPr>
          <w:rFonts w:ascii="Calibri" w:hAnsi="Calibri"/>
          <w:lang w:val="en-US"/>
        </w:rPr>
      </w:pPr>
      <w:r>
        <w:rPr>
          <w:rFonts w:ascii="Calibri" w:eastAsia="Calibri" w:hAnsi="Calibri" w:cs="Times New Roman"/>
          <w:lang w:val="en-US"/>
        </w:rPr>
        <w:t>As described at the beginning of Chapter 1, “</w:t>
      </w:r>
      <w:r w:rsidR="0003021E" w:rsidRPr="0003063A">
        <w:rPr>
          <w:rFonts w:ascii="Calibri" w:eastAsia="Calibri" w:hAnsi="Calibri" w:cs="Times New Roman"/>
          <w:lang w:val="en-US"/>
        </w:rPr>
        <w:t>Trait theory is as old as leadership itself</w:t>
      </w:r>
      <w:r>
        <w:rPr>
          <w:rFonts w:ascii="Calibri" w:eastAsia="Calibri" w:hAnsi="Calibri" w:cs="Times New Roman"/>
          <w:lang w:val="en-US"/>
        </w:rPr>
        <w:t>,” with t</w:t>
      </w:r>
      <w:r w:rsidR="0003021E" w:rsidRPr="0003063A">
        <w:rPr>
          <w:rFonts w:ascii="Calibri" w:eastAsia="Calibri" w:hAnsi="Calibri" w:cs="Times New Roman"/>
          <w:lang w:val="en-US"/>
        </w:rPr>
        <w:t xml:space="preserve">he </w:t>
      </w:r>
      <w:r w:rsidR="0003021E" w:rsidRPr="0003063A">
        <w:rPr>
          <w:rFonts w:ascii="Calibri" w:eastAsia="Calibri" w:hAnsi="Calibri" w:cs="Times New Roman"/>
          <w:i/>
          <w:lang w:val="en-US"/>
        </w:rPr>
        <w:t xml:space="preserve">Great Man </w:t>
      </w:r>
      <w:r w:rsidR="0003021E" w:rsidRPr="0003063A">
        <w:rPr>
          <w:rFonts w:ascii="Calibri" w:eastAsia="Calibri" w:hAnsi="Calibri" w:cs="Times New Roman"/>
          <w:lang w:val="en-US"/>
        </w:rPr>
        <w:t>theory</w:t>
      </w:r>
      <w:r>
        <w:rPr>
          <w:rFonts w:ascii="Calibri" w:eastAsia="Calibri" w:hAnsi="Calibri" w:cs="Times New Roman"/>
          <w:lang w:val="en-US"/>
        </w:rPr>
        <w:t xml:space="preserve"> holding that </w:t>
      </w:r>
      <w:r w:rsidR="0003021E" w:rsidRPr="0003063A">
        <w:rPr>
          <w:rFonts w:ascii="Calibri" w:eastAsia="Calibri" w:hAnsi="Calibri" w:cs="Times New Roman"/>
          <w:lang w:val="en-US"/>
        </w:rPr>
        <w:t xml:space="preserve">a leader was a person with </w:t>
      </w:r>
      <w:r>
        <w:rPr>
          <w:rFonts w:ascii="Calibri" w:eastAsia="Calibri" w:hAnsi="Calibri" w:cs="Times New Roman"/>
          <w:lang w:val="en-US"/>
        </w:rPr>
        <w:t xml:space="preserve">natural </w:t>
      </w:r>
      <w:r w:rsidR="0003021E" w:rsidRPr="0003063A">
        <w:rPr>
          <w:rFonts w:ascii="Calibri" w:eastAsia="Calibri" w:hAnsi="Calibri" w:cs="Times New Roman"/>
          <w:lang w:val="en-US"/>
        </w:rPr>
        <w:t xml:space="preserve">charisma and capabilities </w:t>
      </w:r>
      <w:r>
        <w:rPr>
          <w:rFonts w:ascii="Calibri" w:eastAsia="Calibri" w:hAnsi="Calibri" w:cs="Times New Roman"/>
          <w:lang w:val="en-US"/>
        </w:rPr>
        <w:t xml:space="preserve">who would automatically </w:t>
      </w:r>
      <w:r w:rsidR="0003021E" w:rsidRPr="0003063A">
        <w:rPr>
          <w:rFonts w:ascii="Calibri" w:eastAsia="Calibri" w:hAnsi="Calibri" w:cs="Times New Roman"/>
          <w:lang w:val="en-US"/>
        </w:rPr>
        <w:t>rise to leadership</w:t>
      </w:r>
      <w:r>
        <w:rPr>
          <w:rFonts w:ascii="Calibri" w:eastAsia="Calibri" w:hAnsi="Calibri" w:cs="Times New Roman"/>
          <w:lang w:val="en-US"/>
        </w:rPr>
        <w:t>.</w:t>
      </w:r>
      <w:r w:rsidRPr="005D7715">
        <w:rPr>
          <w:lang w:val="en-US" w:eastAsia="de-DE"/>
        </w:rPr>
        <w:t xml:space="preserve"> Formerly such leader traits were seen as innate; today’s trait theory allows for the idea that </w:t>
      </w:r>
      <w:r w:rsidR="00EE1541" w:rsidRPr="005D7715">
        <w:rPr>
          <w:lang w:val="en-US" w:eastAsia="de-DE"/>
        </w:rPr>
        <w:t xml:space="preserve">they </w:t>
      </w:r>
      <w:r w:rsidRPr="005D7715">
        <w:rPr>
          <w:lang w:val="en-US" w:eastAsia="de-DE"/>
        </w:rPr>
        <w:t xml:space="preserve">can </w:t>
      </w:r>
      <w:r w:rsidR="00EE1541" w:rsidRPr="005D7715">
        <w:rPr>
          <w:lang w:val="en-US" w:eastAsia="de-DE"/>
        </w:rPr>
        <w:t xml:space="preserve">also </w:t>
      </w:r>
      <w:r w:rsidRPr="005D7715">
        <w:rPr>
          <w:lang w:val="en-US" w:eastAsia="de-DE"/>
        </w:rPr>
        <w:t>be acquired and taught.</w:t>
      </w:r>
    </w:p>
    <w:p w14:paraId="241C5CE3" w14:textId="17B6BEB2" w:rsidR="0003021E" w:rsidRDefault="0003021E" w:rsidP="0003021E">
      <w:pPr>
        <w:spacing w:after="0" w:line="240" w:lineRule="auto"/>
        <w:ind w:firstLine="709"/>
        <w:rPr>
          <w:rFonts w:ascii="Calibri" w:eastAsia="Calibri" w:hAnsi="Calibri" w:cs="Times New Roman"/>
          <w:lang w:val="en-US"/>
        </w:rPr>
      </w:pPr>
      <w:r w:rsidRPr="0003063A">
        <w:rPr>
          <w:rFonts w:ascii="Calibri" w:eastAsia="Calibri" w:hAnsi="Calibri" w:cs="Times New Roman"/>
          <w:lang w:val="en-US"/>
        </w:rPr>
        <w:t xml:space="preserve">Leader traits were first formally studied in the first decade of the </w:t>
      </w:r>
      <w:r>
        <w:rPr>
          <w:rFonts w:ascii="Calibri" w:eastAsia="Calibri" w:hAnsi="Calibri" w:cs="Times New Roman"/>
          <w:lang w:val="en-US"/>
        </w:rPr>
        <w:t>20</w:t>
      </w:r>
      <w:r w:rsidRPr="0003063A">
        <w:rPr>
          <w:rFonts w:ascii="Calibri" w:eastAsia="Calibri" w:hAnsi="Calibri" w:cs="Times New Roman"/>
          <w:vertAlign w:val="superscript"/>
          <w:lang w:val="en-US"/>
        </w:rPr>
        <w:t>th</w:t>
      </w:r>
      <w:r w:rsidRPr="0003063A">
        <w:rPr>
          <w:rFonts w:ascii="Calibri" w:eastAsia="Calibri" w:hAnsi="Calibri" w:cs="Times New Roman"/>
          <w:lang w:val="en-US"/>
        </w:rPr>
        <w:t xml:space="preserve"> century (Terman 1904; most likely the very first article that was published on the topic). The most significant shaper of trait theory for almost an entire century was leadership theorist Ralph Stogdill, with his direction-pointing qualitative reviews and his own research contribution (1948; 1974). Other most widely received qualitative reviews of publications on leader traits have been Lord et al. (1986), Judge and associates (Judge, Bono, Ilies </w:t>
      </w:r>
      <w:r>
        <w:rPr>
          <w:rFonts w:ascii="Calibri" w:eastAsia="Calibri" w:hAnsi="Calibri" w:cs="Times New Roman"/>
          <w:lang w:val="en-US"/>
        </w:rPr>
        <w:t>and</w:t>
      </w:r>
      <w:r w:rsidRPr="0003063A">
        <w:rPr>
          <w:rFonts w:ascii="Calibri" w:eastAsia="Calibri" w:hAnsi="Calibri" w:cs="Times New Roman"/>
          <w:lang w:val="en-US"/>
        </w:rPr>
        <w:t xml:space="preserve"> Gerhardt 2001; Judge et al. 2002), and in most recent years Zaccaro (Zaccaro, Foti </w:t>
      </w:r>
      <w:r>
        <w:rPr>
          <w:rFonts w:ascii="Calibri" w:eastAsia="Calibri" w:hAnsi="Calibri" w:cs="Times New Roman"/>
          <w:lang w:val="en-US"/>
        </w:rPr>
        <w:t>and</w:t>
      </w:r>
      <w:r w:rsidRPr="0003063A">
        <w:rPr>
          <w:rFonts w:ascii="Calibri" w:eastAsia="Calibri" w:hAnsi="Calibri" w:cs="Times New Roman"/>
          <w:lang w:val="en-US"/>
        </w:rPr>
        <w:t xml:space="preserve"> Kenny 1991; Zaccaro 2001; Zaccaro, Kemp </w:t>
      </w:r>
      <w:r>
        <w:rPr>
          <w:rFonts w:ascii="Calibri" w:eastAsia="Calibri" w:hAnsi="Calibri" w:cs="Times New Roman"/>
          <w:lang w:val="en-US"/>
        </w:rPr>
        <w:t>and</w:t>
      </w:r>
      <w:r w:rsidRPr="0003063A">
        <w:rPr>
          <w:rFonts w:ascii="Calibri" w:eastAsia="Calibri" w:hAnsi="Calibri" w:cs="Times New Roman"/>
          <w:lang w:val="en-US"/>
        </w:rPr>
        <w:t xml:space="preserve"> Bader 2004; Zaccaro 2007; Day </w:t>
      </w:r>
      <w:r>
        <w:rPr>
          <w:rFonts w:ascii="Calibri" w:eastAsia="Calibri" w:hAnsi="Calibri" w:cs="Times New Roman"/>
          <w:lang w:val="en-US"/>
        </w:rPr>
        <w:t>and</w:t>
      </w:r>
      <w:r w:rsidRPr="0003063A">
        <w:rPr>
          <w:rFonts w:ascii="Calibri" w:eastAsia="Calibri" w:hAnsi="Calibri" w:cs="Times New Roman"/>
          <w:lang w:val="en-US"/>
        </w:rPr>
        <w:t xml:space="preserve"> Zaccaro 2007). A number of other authors have studied effective leader traits and published their own trait lists. These include, in order of publication: Kirkpatrick and Locke (1991), Hogan et al. </w:t>
      </w:r>
      <w:r w:rsidRPr="001E300B">
        <w:rPr>
          <w:rFonts w:ascii="Calibri" w:eastAsia="Calibri" w:hAnsi="Calibri" w:cs="Times New Roman"/>
          <w:lang w:val="fr-BE"/>
        </w:rPr>
        <w:t xml:space="preserve">(1994), House and Aditya (1997), Bass (1990; 2008), Ensari et al. (2011), Deinert et al. (2015), Joseph et al. </w:t>
      </w:r>
      <w:r w:rsidRPr="0003063A">
        <w:rPr>
          <w:rFonts w:ascii="Calibri" w:eastAsia="Calibri" w:hAnsi="Calibri" w:cs="Times New Roman"/>
          <w:lang w:val="en-US"/>
        </w:rPr>
        <w:t>(2015), Wang et al. (2016), Tuncdogan at al. (2017), Mumford et al. (2017), and finally Finkelstein et al. (2018).</w:t>
      </w:r>
    </w:p>
    <w:p w14:paraId="58BE67F0" w14:textId="77777777" w:rsidR="00EB017C" w:rsidRPr="0003063A" w:rsidRDefault="00EB017C" w:rsidP="0003021E">
      <w:pPr>
        <w:spacing w:after="0" w:line="240" w:lineRule="auto"/>
        <w:ind w:firstLine="709"/>
        <w:rPr>
          <w:rFonts w:ascii="Calibri" w:eastAsia="Calibri" w:hAnsi="Calibri" w:cs="Times New Roman"/>
          <w:lang w:val="en-US"/>
        </w:rPr>
      </w:pPr>
    </w:p>
    <w:p w14:paraId="6F242EE1" w14:textId="6582A239" w:rsidR="0003021E" w:rsidRDefault="0003021E" w:rsidP="0003021E">
      <w:pPr>
        <w:spacing w:after="0" w:line="240" w:lineRule="auto"/>
        <w:ind w:firstLine="709"/>
        <w:rPr>
          <w:rFonts w:ascii="Calibri" w:eastAsia="Calibri" w:hAnsi="Calibri" w:cs="Times New Roman"/>
          <w:lang w:val="en-US"/>
        </w:rPr>
      </w:pPr>
      <w:r w:rsidRPr="0003063A">
        <w:rPr>
          <w:rFonts w:ascii="Calibri" w:eastAsia="Calibri" w:hAnsi="Calibri" w:cs="Times New Roman"/>
          <w:lang w:val="en-US"/>
        </w:rPr>
        <w:t>Stogdill (1948) was the first researcher to conduct a comprehensive review of trait studies, considering all such studies on traits published up until 1948 and identifying 128 studies in total. His review identifies the following traits “with the highest overall correlation with leadership […] in approximate order of magnitude of average correlation coefficient” (Stogdill 1948:63): originality</w:t>
      </w:r>
      <w:r w:rsidR="00EE1541">
        <w:rPr>
          <w:rFonts w:ascii="Calibri" w:eastAsia="Calibri" w:hAnsi="Calibri" w:cs="Times New Roman"/>
          <w:lang w:val="en-US"/>
        </w:rPr>
        <w:t>,</w:t>
      </w:r>
      <w:r w:rsidRPr="0003063A">
        <w:rPr>
          <w:rFonts w:ascii="Calibri" w:eastAsia="Calibri" w:hAnsi="Calibri" w:cs="Times New Roman"/>
          <w:lang w:val="en-US"/>
        </w:rPr>
        <w:t xml:space="preserve"> popularity</w:t>
      </w:r>
      <w:r w:rsidR="00EE1541">
        <w:rPr>
          <w:rFonts w:ascii="Calibri" w:eastAsia="Calibri" w:hAnsi="Calibri" w:cs="Times New Roman"/>
          <w:lang w:val="en-US"/>
        </w:rPr>
        <w:t>,</w:t>
      </w:r>
      <w:r w:rsidRPr="0003063A">
        <w:rPr>
          <w:rFonts w:ascii="Calibri" w:eastAsia="Calibri" w:hAnsi="Calibri" w:cs="Times New Roman"/>
          <w:lang w:val="en-US"/>
        </w:rPr>
        <w:t xml:space="preserve"> sociability</w:t>
      </w:r>
      <w:r w:rsidR="00EE1541">
        <w:rPr>
          <w:rFonts w:ascii="Calibri" w:eastAsia="Calibri" w:hAnsi="Calibri" w:cs="Times New Roman"/>
          <w:lang w:val="en-US"/>
        </w:rPr>
        <w:t>,</w:t>
      </w:r>
      <w:r w:rsidRPr="0003063A">
        <w:rPr>
          <w:rFonts w:ascii="Calibri" w:eastAsia="Calibri" w:hAnsi="Calibri" w:cs="Times New Roman"/>
          <w:lang w:val="en-US"/>
        </w:rPr>
        <w:t xml:space="preserve"> judgment</w:t>
      </w:r>
      <w:r w:rsidR="00EE1541">
        <w:rPr>
          <w:rFonts w:ascii="Calibri" w:eastAsia="Calibri" w:hAnsi="Calibri" w:cs="Times New Roman"/>
          <w:lang w:val="en-US"/>
        </w:rPr>
        <w:t>,</w:t>
      </w:r>
      <w:r w:rsidRPr="0003063A">
        <w:rPr>
          <w:rFonts w:ascii="Calibri" w:eastAsia="Calibri" w:hAnsi="Calibri" w:cs="Times New Roman"/>
          <w:lang w:val="en-US"/>
        </w:rPr>
        <w:t xml:space="preserve"> aggressiveness</w:t>
      </w:r>
      <w:r w:rsidR="00EE1541">
        <w:rPr>
          <w:rFonts w:ascii="Calibri" w:eastAsia="Calibri" w:hAnsi="Calibri" w:cs="Times New Roman"/>
          <w:lang w:val="en-US"/>
        </w:rPr>
        <w:t>,</w:t>
      </w:r>
      <w:r w:rsidRPr="0003063A">
        <w:rPr>
          <w:rFonts w:ascii="Calibri" w:eastAsia="Calibri" w:hAnsi="Calibri" w:cs="Times New Roman"/>
          <w:lang w:val="en-US"/>
        </w:rPr>
        <w:t xml:space="preserve"> desire to excel</w:t>
      </w:r>
      <w:r w:rsidR="00EE1541">
        <w:rPr>
          <w:rFonts w:ascii="Calibri" w:eastAsia="Calibri" w:hAnsi="Calibri" w:cs="Times New Roman"/>
          <w:lang w:val="en-US"/>
        </w:rPr>
        <w:t>,</w:t>
      </w:r>
      <w:r w:rsidRPr="0003063A">
        <w:rPr>
          <w:rFonts w:ascii="Calibri" w:eastAsia="Calibri" w:hAnsi="Calibri" w:cs="Times New Roman"/>
          <w:lang w:val="en-US"/>
        </w:rPr>
        <w:t xml:space="preserve"> humor</w:t>
      </w:r>
      <w:r w:rsidR="00EE1541">
        <w:rPr>
          <w:rFonts w:ascii="Calibri" w:eastAsia="Calibri" w:hAnsi="Calibri" w:cs="Times New Roman"/>
          <w:lang w:val="en-US"/>
        </w:rPr>
        <w:t>,</w:t>
      </w:r>
      <w:r w:rsidRPr="0003063A">
        <w:rPr>
          <w:rFonts w:ascii="Calibri" w:eastAsia="Calibri" w:hAnsi="Calibri" w:cs="Times New Roman"/>
          <w:lang w:val="en-US"/>
        </w:rPr>
        <w:t xml:space="preserve"> cooperativeness</w:t>
      </w:r>
      <w:r w:rsidR="00EE1541">
        <w:rPr>
          <w:rFonts w:ascii="Calibri" w:eastAsia="Calibri" w:hAnsi="Calibri" w:cs="Times New Roman"/>
          <w:lang w:val="en-US"/>
        </w:rPr>
        <w:t>,</w:t>
      </w:r>
      <w:r w:rsidRPr="0003063A">
        <w:rPr>
          <w:rFonts w:ascii="Calibri" w:eastAsia="Calibri" w:hAnsi="Calibri" w:cs="Times New Roman"/>
          <w:lang w:val="en-US"/>
        </w:rPr>
        <w:t xml:space="preserve"> liveliness</w:t>
      </w:r>
      <w:r w:rsidR="00EE1541">
        <w:rPr>
          <w:rFonts w:ascii="Calibri" w:eastAsia="Calibri" w:hAnsi="Calibri" w:cs="Times New Roman"/>
          <w:lang w:val="en-US"/>
        </w:rPr>
        <w:t>,</w:t>
      </w:r>
      <w:r w:rsidRPr="0003063A">
        <w:rPr>
          <w:rFonts w:ascii="Calibri" w:eastAsia="Calibri" w:hAnsi="Calibri" w:cs="Times New Roman"/>
          <w:lang w:val="en-US"/>
        </w:rPr>
        <w:t xml:space="preserve"> </w:t>
      </w:r>
      <w:r w:rsidRPr="0003063A">
        <w:rPr>
          <w:rFonts w:ascii="Calibri" w:eastAsia="Calibri" w:hAnsi="Calibri" w:cs="Times New Roman"/>
          <w:lang w:val="en-US"/>
        </w:rPr>
        <w:lastRenderedPageBreak/>
        <w:t>and athletic ability. Additional traits correlated with leadership found in more than 10 of the studies included (Stogdill 1948:63-64): intelligence</w:t>
      </w:r>
      <w:r w:rsidR="00EE1541">
        <w:rPr>
          <w:rFonts w:ascii="Calibri" w:eastAsia="Calibri" w:hAnsi="Calibri" w:cs="Times New Roman"/>
          <w:lang w:val="en-US"/>
        </w:rPr>
        <w:t>,</w:t>
      </w:r>
      <w:r w:rsidRPr="0003063A">
        <w:rPr>
          <w:rFonts w:ascii="Calibri" w:eastAsia="Calibri" w:hAnsi="Calibri" w:cs="Times New Roman"/>
          <w:lang w:val="en-US"/>
        </w:rPr>
        <w:t xml:space="preserve"> scholarship</w:t>
      </w:r>
      <w:r w:rsidR="00EE1541">
        <w:rPr>
          <w:rFonts w:ascii="Calibri" w:eastAsia="Calibri" w:hAnsi="Calibri" w:cs="Times New Roman"/>
          <w:lang w:val="en-US"/>
        </w:rPr>
        <w:t>,</w:t>
      </w:r>
      <w:r w:rsidRPr="0003063A">
        <w:rPr>
          <w:rFonts w:ascii="Calibri" w:eastAsia="Calibri" w:hAnsi="Calibri" w:cs="Times New Roman"/>
          <w:lang w:val="en-US"/>
        </w:rPr>
        <w:t xml:space="preserve"> dependability</w:t>
      </w:r>
      <w:r w:rsidR="00EE1541">
        <w:rPr>
          <w:rFonts w:ascii="Calibri" w:eastAsia="Calibri" w:hAnsi="Calibri" w:cs="Times New Roman"/>
          <w:lang w:val="en-US"/>
        </w:rPr>
        <w:t>,</w:t>
      </w:r>
      <w:r w:rsidRPr="0003063A">
        <w:rPr>
          <w:rFonts w:ascii="Calibri" w:eastAsia="Calibri" w:hAnsi="Calibri" w:cs="Times New Roman"/>
          <w:lang w:val="en-US"/>
        </w:rPr>
        <w:t xml:space="preserve"> activity and social participation</w:t>
      </w:r>
      <w:r w:rsidR="00EE1541">
        <w:rPr>
          <w:rFonts w:ascii="Calibri" w:eastAsia="Calibri" w:hAnsi="Calibri" w:cs="Times New Roman"/>
          <w:lang w:val="en-US"/>
        </w:rPr>
        <w:t>,</w:t>
      </w:r>
      <w:r w:rsidRPr="0003063A">
        <w:rPr>
          <w:rFonts w:ascii="Calibri" w:eastAsia="Calibri" w:hAnsi="Calibri" w:cs="Times New Roman"/>
          <w:lang w:val="en-US"/>
        </w:rPr>
        <w:t xml:space="preserve"> socio-economic position</w:t>
      </w:r>
      <w:r w:rsidR="00EE1541">
        <w:rPr>
          <w:rFonts w:ascii="Calibri" w:eastAsia="Calibri" w:hAnsi="Calibri" w:cs="Times New Roman"/>
          <w:lang w:val="en-US"/>
        </w:rPr>
        <w:t>,</w:t>
      </w:r>
      <w:r w:rsidRPr="0003063A">
        <w:rPr>
          <w:rFonts w:ascii="Calibri" w:eastAsia="Calibri" w:hAnsi="Calibri" w:cs="Times New Roman"/>
          <w:lang w:val="en-US"/>
        </w:rPr>
        <w:t xml:space="preserve"> initiative</w:t>
      </w:r>
      <w:r w:rsidR="00EE1541">
        <w:rPr>
          <w:rFonts w:ascii="Calibri" w:eastAsia="Calibri" w:hAnsi="Calibri" w:cs="Times New Roman"/>
          <w:lang w:val="en-US"/>
        </w:rPr>
        <w:t>,</w:t>
      </w:r>
      <w:r w:rsidRPr="0003063A">
        <w:rPr>
          <w:rFonts w:ascii="Calibri" w:eastAsia="Calibri" w:hAnsi="Calibri" w:cs="Times New Roman"/>
          <w:lang w:val="en-US"/>
        </w:rPr>
        <w:t xml:space="preserve"> persistence</w:t>
      </w:r>
      <w:r w:rsidR="00EE1541">
        <w:rPr>
          <w:rFonts w:ascii="Calibri" w:eastAsia="Calibri" w:hAnsi="Calibri" w:cs="Times New Roman"/>
          <w:lang w:val="en-US"/>
        </w:rPr>
        <w:t>,</w:t>
      </w:r>
      <w:r w:rsidRPr="0003063A">
        <w:rPr>
          <w:rFonts w:ascii="Calibri" w:eastAsia="Calibri" w:hAnsi="Calibri" w:cs="Times New Roman"/>
          <w:lang w:val="en-US"/>
        </w:rPr>
        <w:t xml:space="preserve"> knowledge</w:t>
      </w:r>
      <w:r w:rsidR="00EE1541">
        <w:rPr>
          <w:rFonts w:ascii="Calibri" w:eastAsia="Calibri" w:hAnsi="Calibri" w:cs="Times New Roman"/>
          <w:lang w:val="en-US"/>
        </w:rPr>
        <w:t>,</w:t>
      </w:r>
      <w:r w:rsidRPr="0003063A">
        <w:rPr>
          <w:rFonts w:ascii="Calibri" w:eastAsia="Calibri" w:hAnsi="Calibri" w:cs="Times New Roman"/>
          <w:lang w:val="en-US"/>
        </w:rPr>
        <w:t xml:space="preserve"> self-confidence</w:t>
      </w:r>
      <w:r w:rsidR="00EE1541">
        <w:rPr>
          <w:rFonts w:ascii="Calibri" w:eastAsia="Calibri" w:hAnsi="Calibri" w:cs="Times New Roman"/>
          <w:lang w:val="en-US"/>
        </w:rPr>
        <w:t>,</w:t>
      </w:r>
      <w:r w:rsidRPr="0003063A">
        <w:rPr>
          <w:rFonts w:ascii="Calibri" w:eastAsia="Calibri" w:hAnsi="Calibri" w:cs="Times New Roman"/>
          <w:lang w:val="en-US"/>
        </w:rPr>
        <w:t xml:space="preserve"> alertness</w:t>
      </w:r>
      <w:r w:rsidR="00EE1541">
        <w:rPr>
          <w:rFonts w:ascii="Calibri" w:eastAsia="Calibri" w:hAnsi="Calibri" w:cs="Times New Roman"/>
          <w:lang w:val="en-US"/>
        </w:rPr>
        <w:t>,</w:t>
      </w:r>
      <w:r w:rsidRPr="0003063A">
        <w:rPr>
          <w:rFonts w:ascii="Calibri" w:eastAsia="Calibri" w:hAnsi="Calibri" w:cs="Times New Roman"/>
          <w:lang w:val="en-US"/>
        </w:rPr>
        <w:t xml:space="preserve"> adaptability</w:t>
      </w:r>
      <w:r w:rsidR="00EE1541">
        <w:rPr>
          <w:rFonts w:ascii="Calibri" w:eastAsia="Calibri" w:hAnsi="Calibri" w:cs="Times New Roman"/>
          <w:lang w:val="en-US"/>
        </w:rPr>
        <w:t>,</w:t>
      </w:r>
      <w:r w:rsidRPr="0003063A">
        <w:rPr>
          <w:rFonts w:ascii="Calibri" w:eastAsia="Calibri" w:hAnsi="Calibri" w:cs="Times New Roman"/>
          <w:lang w:val="en-US"/>
        </w:rPr>
        <w:t xml:space="preserve"> and verbal facility.</w:t>
      </w:r>
    </w:p>
    <w:p w14:paraId="54314084" w14:textId="77777777" w:rsidR="00EB017C" w:rsidRPr="0003063A" w:rsidRDefault="00EB017C" w:rsidP="0003021E">
      <w:pPr>
        <w:spacing w:after="0" w:line="240" w:lineRule="auto"/>
        <w:ind w:firstLine="709"/>
        <w:rPr>
          <w:rFonts w:ascii="Calibri" w:eastAsia="Calibri" w:hAnsi="Calibri" w:cs="Times New Roman"/>
          <w:lang w:val="en-US"/>
        </w:rPr>
      </w:pPr>
    </w:p>
    <w:p w14:paraId="5A275357" w14:textId="36FCEE80" w:rsidR="0003021E" w:rsidRDefault="0003021E" w:rsidP="00B65873">
      <w:pPr>
        <w:spacing w:after="120" w:line="240" w:lineRule="auto"/>
        <w:ind w:firstLine="706"/>
        <w:rPr>
          <w:rFonts w:ascii="Calibri" w:eastAsia="Calibri" w:hAnsi="Calibri" w:cs="Times New Roman"/>
          <w:lang w:val="en-US"/>
        </w:rPr>
      </w:pPr>
      <w:r w:rsidRPr="0003063A">
        <w:rPr>
          <w:rFonts w:ascii="Calibri" w:eastAsia="Calibri" w:hAnsi="Calibri" w:cs="Times New Roman"/>
          <w:lang w:val="en-US"/>
        </w:rPr>
        <w:t>In conclusion Stogdill summarized his review with the following statement</w:t>
      </w:r>
      <w:r w:rsidR="00F61B1D">
        <w:rPr>
          <w:rFonts w:ascii="Calibri" w:eastAsia="Calibri" w:hAnsi="Calibri" w:cs="Times New Roman"/>
          <w:lang w:val="en-US"/>
        </w:rPr>
        <w:t>,</w:t>
      </w:r>
      <w:r w:rsidRPr="0003063A">
        <w:rPr>
          <w:rFonts w:ascii="Calibri" w:eastAsia="Calibri" w:hAnsi="Calibri" w:cs="Times New Roman"/>
          <w:lang w:val="en-US"/>
        </w:rPr>
        <w:t xml:space="preserve"> quoted verbatim because of the history of its reception and impact: </w:t>
      </w:r>
    </w:p>
    <w:p w14:paraId="31B51622" w14:textId="77777777" w:rsidR="0003021E" w:rsidRPr="005D7715" w:rsidRDefault="0003021E" w:rsidP="00B65873">
      <w:pPr>
        <w:spacing w:line="240" w:lineRule="auto"/>
        <w:ind w:left="706"/>
        <w:rPr>
          <w:lang w:val="en-US"/>
        </w:rPr>
      </w:pPr>
      <w:r w:rsidRPr="005D7715">
        <w:rPr>
          <w:lang w:val="en-US"/>
        </w:rPr>
        <w:t xml:space="preserve">“The total weight of the evidence in this group of studies suggests that if there were general traits that characterized leaders, nonetheless the patterns of such traits were likely to vary with the leadership requirements of different situations” (Stogdill 1948:61). </w:t>
      </w:r>
    </w:p>
    <w:p w14:paraId="0B1EF4EA" w14:textId="0084DF2D" w:rsidR="0003021E" w:rsidRDefault="0003021E" w:rsidP="0003021E">
      <w:pPr>
        <w:spacing w:after="0" w:line="240" w:lineRule="auto"/>
        <w:ind w:firstLine="709"/>
        <w:rPr>
          <w:rFonts w:ascii="Calibri" w:eastAsia="Calibri" w:hAnsi="Calibri" w:cs="Times New Roman"/>
          <w:lang w:val="en-US"/>
        </w:rPr>
      </w:pPr>
      <w:r w:rsidRPr="0003063A">
        <w:rPr>
          <w:rFonts w:ascii="Calibri" w:eastAsia="Calibri" w:hAnsi="Calibri" w:cs="Times New Roman"/>
          <w:lang w:val="en-US"/>
        </w:rPr>
        <w:t>Stogdill then goes on to quote two other reviews (Jennings 1943; Newcomb 1943) to say that their “authors concluded that these findings provided ‘devastating evidence’ against the concept of the operation of measurable traits” (Stogdill 1948:65). Stogdill’s conclusion is that both individual traits and the right situational approach of leadership contribute to effective leadership, as does the interaction between the two. This finding means that a set of specific traits is required for a person to exercise effective leadership in</w:t>
      </w:r>
      <w:r w:rsidRPr="0003063A">
        <w:rPr>
          <w:rFonts w:ascii="Calibri" w:eastAsia="Calibri" w:hAnsi="Calibri" w:cs="Arial"/>
          <w:lang w:val="en-US"/>
        </w:rPr>
        <w:t xml:space="preserve"> </w:t>
      </w:r>
      <w:r w:rsidRPr="0003063A">
        <w:rPr>
          <w:rFonts w:ascii="Calibri" w:eastAsia="Calibri" w:hAnsi="Calibri" w:cs="Times New Roman"/>
          <w:lang w:val="en-US"/>
        </w:rPr>
        <w:t>any particular situation.</w:t>
      </w:r>
    </w:p>
    <w:p w14:paraId="04725EF3" w14:textId="77777777" w:rsidR="00EB017C" w:rsidRPr="0003063A" w:rsidRDefault="00EB017C" w:rsidP="0003021E">
      <w:pPr>
        <w:spacing w:after="0" w:line="240" w:lineRule="auto"/>
        <w:ind w:firstLine="709"/>
        <w:rPr>
          <w:rFonts w:ascii="Calibri" w:eastAsia="Calibri" w:hAnsi="Calibri" w:cs="Times New Roman"/>
          <w:lang w:val="en-US"/>
        </w:rPr>
      </w:pPr>
    </w:p>
    <w:p w14:paraId="3DA67153" w14:textId="25A2EA91" w:rsidR="0003021E" w:rsidRDefault="0003021E" w:rsidP="0003021E">
      <w:pPr>
        <w:spacing w:after="0" w:line="240" w:lineRule="auto"/>
        <w:ind w:firstLine="709"/>
        <w:rPr>
          <w:rFonts w:ascii="Calibri" w:eastAsia="Calibri" w:hAnsi="Calibri" w:cs="Times New Roman"/>
          <w:lang w:val="en-US"/>
        </w:rPr>
      </w:pPr>
      <w:r w:rsidRPr="0003063A">
        <w:rPr>
          <w:rFonts w:ascii="Calibri" w:eastAsia="Calibri" w:hAnsi="Calibri" w:cs="Times New Roman"/>
          <w:lang w:val="en-US"/>
        </w:rPr>
        <w:t>Stogdill’s article changed the history of leadership research. After its publication, researchers began to disregard leader traits in leadership theory, resulting in the consequential demise of trait theory in favor of other leadership theories for a few decades. Stogdill’s summary was misinterpreted by some authors to mean that leader traits were to be considered a relatively insignificant factor in effective leadership (Judge et al. 2002; Zaccaro 2007; Bass</w:t>
      </w:r>
      <w:r w:rsidR="00AF33EE">
        <w:rPr>
          <w:rFonts w:ascii="Calibri" w:eastAsia="Calibri" w:hAnsi="Calibri" w:cs="Times New Roman"/>
          <w:lang w:val="en-US"/>
        </w:rPr>
        <w:t xml:space="preserve"> and Bass</w:t>
      </w:r>
      <w:r w:rsidRPr="0003063A">
        <w:rPr>
          <w:rFonts w:ascii="Calibri" w:eastAsia="Calibri" w:hAnsi="Calibri" w:cs="Times New Roman"/>
          <w:lang w:val="en-US"/>
        </w:rPr>
        <w:t xml:space="preserve"> 2008). Zaccaro et al. describe that henceforth “trait explanations of leader emergence are generally regarded with little esteem by leadership theorists” (Zaccaro, Foti </w:t>
      </w:r>
      <w:r>
        <w:rPr>
          <w:rFonts w:ascii="Calibri" w:eastAsia="Calibri" w:hAnsi="Calibri" w:cs="Times New Roman"/>
          <w:lang w:val="en-US"/>
        </w:rPr>
        <w:t>and</w:t>
      </w:r>
      <w:r w:rsidRPr="0003063A">
        <w:rPr>
          <w:rFonts w:ascii="Calibri" w:eastAsia="Calibri" w:hAnsi="Calibri" w:cs="Times New Roman"/>
          <w:lang w:val="en-US"/>
        </w:rPr>
        <w:t xml:space="preserve"> Kenny 1991:308). It was not until the 1980s that the significance of leader traits was rediscovered and recognized due to a re-examination of the data of Stogdill’s (1948) review by Robert Lord and colleagues (Lord, De Vader, Alliger 1986).This led to the resurgence of publications on traits between the mid-1980s and today (Judge et al. 2002; Bass 2008:81).</w:t>
      </w:r>
    </w:p>
    <w:p w14:paraId="540E50F7" w14:textId="77777777" w:rsidR="00EB017C" w:rsidRPr="0003063A" w:rsidRDefault="00EB017C" w:rsidP="0003021E">
      <w:pPr>
        <w:spacing w:after="0" w:line="240" w:lineRule="auto"/>
        <w:ind w:firstLine="709"/>
        <w:rPr>
          <w:rFonts w:ascii="Calibri" w:eastAsia="Calibri" w:hAnsi="Calibri" w:cs="Times New Roman"/>
          <w:lang w:val="en-US"/>
        </w:rPr>
      </w:pPr>
    </w:p>
    <w:p w14:paraId="35565F76" w14:textId="2722B15E" w:rsidR="0003021E" w:rsidRDefault="0003021E" w:rsidP="0003021E">
      <w:pPr>
        <w:spacing w:after="0" w:line="240" w:lineRule="auto"/>
        <w:ind w:firstLine="709"/>
        <w:rPr>
          <w:rFonts w:ascii="Calibri" w:eastAsia="Calibri" w:hAnsi="Calibri" w:cs="Times New Roman"/>
          <w:lang w:val="en-US"/>
        </w:rPr>
      </w:pPr>
      <w:r w:rsidRPr="0003063A">
        <w:rPr>
          <w:rFonts w:ascii="Calibri" w:eastAsia="Calibri" w:hAnsi="Calibri" w:cs="Times New Roman"/>
          <w:lang w:val="en-US"/>
        </w:rPr>
        <w:t>As researchers moved away from trait theory, little progress was made in the decades following Stogdill’s review. One of the few reviews produced during that time was by Richard Mann (1959), who analyzed all studies on the relationship between certain personality characteristics of individuals and their leadership effectiveness, as well as their popularity, task activity, social-emotional activity, and conformity, particularly in small groups. Identifying over 500 different measures of personality in the various studies, Mann, as the first leader trait researcher, grouped these measures into different dimensions of personality. Leaning on the psychological personality dimension common at that time, the seven dimensions Mann developed were: intelligence</w:t>
      </w:r>
      <w:r w:rsidR="00EE1541">
        <w:rPr>
          <w:rFonts w:ascii="Calibri" w:eastAsia="Calibri" w:hAnsi="Calibri" w:cs="Times New Roman"/>
          <w:lang w:val="en-US"/>
        </w:rPr>
        <w:t>,</w:t>
      </w:r>
      <w:r w:rsidRPr="0003063A">
        <w:rPr>
          <w:rFonts w:ascii="Calibri" w:eastAsia="Calibri" w:hAnsi="Calibri" w:cs="Times New Roman"/>
          <w:lang w:val="en-US"/>
        </w:rPr>
        <w:t xml:space="preserve"> adjustment</w:t>
      </w:r>
      <w:r w:rsidR="00EE1541">
        <w:rPr>
          <w:rFonts w:ascii="Calibri" w:eastAsia="Calibri" w:hAnsi="Calibri" w:cs="Times New Roman"/>
          <w:lang w:val="en-US"/>
        </w:rPr>
        <w:t>,</w:t>
      </w:r>
      <w:r w:rsidRPr="0003063A">
        <w:rPr>
          <w:rFonts w:ascii="Calibri" w:eastAsia="Calibri" w:hAnsi="Calibri" w:cs="Times New Roman"/>
          <w:lang w:val="en-US"/>
        </w:rPr>
        <w:t xml:space="preserve"> extroversion-introversion</w:t>
      </w:r>
      <w:r w:rsidR="00EE1541">
        <w:rPr>
          <w:rFonts w:ascii="Calibri" w:eastAsia="Calibri" w:hAnsi="Calibri" w:cs="Times New Roman"/>
          <w:lang w:val="en-US"/>
        </w:rPr>
        <w:t>,</w:t>
      </w:r>
      <w:r w:rsidRPr="0003063A">
        <w:rPr>
          <w:rFonts w:ascii="Calibri" w:eastAsia="Calibri" w:hAnsi="Calibri" w:cs="Times New Roman"/>
          <w:lang w:val="en-US"/>
        </w:rPr>
        <w:t xml:space="preserve"> dominance</w:t>
      </w:r>
      <w:r w:rsidR="00EE1541">
        <w:rPr>
          <w:rFonts w:ascii="Calibri" w:eastAsia="Calibri" w:hAnsi="Calibri" w:cs="Times New Roman"/>
          <w:lang w:val="en-US"/>
        </w:rPr>
        <w:t>,</w:t>
      </w:r>
      <w:r w:rsidRPr="0003063A">
        <w:rPr>
          <w:rFonts w:ascii="Calibri" w:eastAsia="Calibri" w:hAnsi="Calibri" w:cs="Times New Roman"/>
          <w:lang w:val="en-US"/>
        </w:rPr>
        <w:t xml:space="preserve"> masculinity-femininity</w:t>
      </w:r>
      <w:r w:rsidR="00EE1541">
        <w:rPr>
          <w:rFonts w:ascii="Calibri" w:eastAsia="Calibri" w:hAnsi="Calibri" w:cs="Times New Roman"/>
          <w:lang w:val="en-US"/>
        </w:rPr>
        <w:t>,</w:t>
      </w:r>
      <w:r w:rsidRPr="0003063A">
        <w:rPr>
          <w:rFonts w:ascii="Calibri" w:eastAsia="Calibri" w:hAnsi="Calibri" w:cs="Times New Roman"/>
          <w:lang w:val="en-US"/>
        </w:rPr>
        <w:t xml:space="preserve"> conservatism</w:t>
      </w:r>
      <w:r w:rsidR="00EE1541">
        <w:rPr>
          <w:rFonts w:ascii="Calibri" w:eastAsia="Calibri" w:hAnsi="Calibri" w:cs="Times New Roman"/>
          <w:lang w:val="en-US"/>
        </w:rPr>
        <w:t>,</w:t>
      </w:r>
      <w:r w:rsidRPr="0003063A">
        <w:rPr>
          <w:rFonts w:ascii="Calibri" w:eastAsia="Calibri" w:hAnsi="Calibri" w:cs="Times New Roman"/>
          <w:lang w:val="en-US"/>
        </w:rPr>
        <w:t xml:space="preserve"> and interpersonal sensitivity. Mann found the following traits were positively correlated with leadership performance in a high percentage of studies examined: Intelligence (in 88% of all studies)</w:t>
      </w:r>
      <w:r w:rsidR="00EE1541">
        <w:rPr>
          <w:rFonts w:ascii="Calibri" w:eastAsia="Calibri" w:hAnsi="Calibri" w:cs="Times New Roman"/>
          <w:lang w:val="en-US"/>
        </w:rPr>
        <w:t>,</w:t>
      </w:r>
      <w:r w:rsidRPr="0003063A">
        <w:rPr>
          <w:rFonts w:ascii="Calibri" w:eastAsia="Calibri" w:hAnsi="Calibri" w:cs="Times New Roman"/>
          <w:lang w:val="en-US"/>
        </w:rPr>
        <w:t xml:space="preserve"> adjustment (80%)</w:t>
      </w:r>
      <w:r w:rsidR="00EE1541">
        <w:rPr>
          <w:rFonts w:ascii="Calibri" w:eastAsia="Calibri" w:hAnsi="Calibri" w:cs="Times New Roman"/>
          <w:lang w:val="en-US"/>
        </w:rPr>
        <w:t>,</w:t>
      </w:r>
      <w:r w:rsidRPr="0003063A">
        <w:rPr>
          <w:rFonts w:ascii="Calibri" w:eastAsia="Calibri" w:hAnsi="Calibri" w:cs="Times New Roman"/>
          <w:lang w:val="en-US"/>
        </w:rPr>
        <w:t xml:space="preserve"> interpersonal sensitivity (74%)</w:t>
      </w:r>
      <w:r w:rsidR="00EE1541">
        <w:rPr>
          <w:rFonts w:ascii="Calibri" w:eastAsia="Calibri" w:hAnsi="Calibri" w:cs="Times New Roman"/>
          <w:lang w:val="en-US"/>
        </w:rPr>
        <w:t>,</w:t>
      </w:r>
      <w:r w:rsidRPr="0003063A">
        <w:rPr>
          <w:rFonts w:ascii="Calibri" w:eastAsia="Calibri" w:hAnsi="Calibri" w:cs="Times New Roman"/>
          <w:lang w:val="en-US"/>
        </w:rPr>
        <w:t xml:space="preserve"> dominance (73%)</w:t>
      </w:r>
      <w:r w:rsidR="00EE1541">
        <w:rPr>
          <w:rFonts w:ascii="Calibri" w:eastAsia="Calibri" w:hAnsi="Calibri" w:cs="Times New Roman"/>
          <w:lang w:val="en-US"/>
        </w:rPr>
        <w:t>,</w:t>
      </w:r>
      <w:r w:rsidRPr="0003063A">
        <w:rPr>
          <w:rFonts w:ascii="Calibri" w:eastAsia="Calibri" w:hAnsi="Calibri" w:cs="Times New Roman"/>
          <w:lang w:val="en-US"/>
        </w:rPr>
        <w:t xml:space="preserve"> extroversion (72%)</w:t>
      </w:r>
      <w:r w:rsidR="00EE1541">
        <w:rPr>
          <w:rFonts w:ascii="Calibri" w:eastAsia="Calibri" w:hAnsi="Calibri" w:cs="Times New Roman"/>
          <w:lang w:val="en-US"/>
        </w:rPr>
        <w:t>,</w:t>
      </w:r>
      <w:r w:rsidRPr="0003063A">
        <w:rPr>
          <w:rFonts w:ascii="Calibri" w:eastAsia="Calibri" w:hAnsi="Calibri" w:cs="Times New Roman"/>
          <w:lang w:val="en-US"/>
        </w:rPr>
        <w:t xml:space="preserve"> and masculinity (71%). While reporting these high percentages of studies showing positive correlations, Mann stressed in his summary evaluation that he considered the overall correlation between these leader traits and leadership performance to be relatively low: “In no case is the median correlation between an aspect of personality covered here and performance higher than .25 and most of the median correlations are closer to .15” (Mann 1959:266). Mann disregarded the correlation between those leader traits identified in the empirical studies and leadership performance.</w:t>
      </w:r>
    </w:p>
    <w:p w14:paraId="238479CD" w14:textId="77777777" w:rsidR="00EB017C" w:rsidRPr="0003063A" w:rsidRDefault="00EB017C" w:rsidP="0003021E">
      <w:pPr>
        <w:spacing w:after="0" w:line="240" w:lineRule="auto"/>
        <w:ind w:firstLine="709"/>
        <w:rPr>
          <w:rFonts w:ascii="Calibri" w:eastAsia="Calibri" w:hAnsi="Calibri" w:cs="Times New Roman"/>
          <w:lang w:val="en-US"/>
        </w:rPr>
      </w:pPr>
    </w:p>
    <w:p w14:paraId="4D98F155" w14:textId="2C416DFD" w:rsidR="0003021E" w:rsidRDefault="0003021E" w:rsidP="0003021E">
      <w:pPr>
        <w:spacing w:after="0" w:line="240" w:lineRule="auto"/>
        <w:ind w:firstLine="709"/>
        <w:rPr>
          <w:rFonts w:ascii="Calibri" w:eastAsia="Calibri" w:hAnsi="Calibri" w:cs="Times New Roman"/>
          <w:lang w:val="en-US"/>
        </w:rPr>
      </w:pPr>
      <w:r w:rsidRPr="0003063A">
        <w:rPr>
          <w:rFonts w:ascii="Calibri" w:eastAsia="Calibri" w:hAnsi="Calibri" w:cs="Times New Roman"/>
          <w:lang w:val="en-US"/>
        </w:rPr>
        <w:t xml:space="preserve">In 1974 Stogdill conducted another qualitative review of 163 trait studies that had been published since his 1948 review (Stogdill 1974). His later review identifies characteristics that meet </w:t>
      </w:r>
      <w:r w:rsidRPr="0003063A">
        <w:rPr>
          <w:rFonts w:ascii="Calibri" w:eastAsia="Calibri" w:hAnsi="Calibri" w:cs="Times New Roman"/>
          <w:lang w:val="en-US"/>
        </w:rPr>
        <w:lastRenderedPageBreak/>
        <w:t>any of these three qualifications: they “differentiate (1) leaders from followers, (2) effective leaders from ineffective leaders, and (3) higher echelon from lower echelon leaders” (Stogdill 1974:81). Of those characteristics, the following are supported by 10 or more studies: Physical activity/energy</w:t>
      </w:r>
      <w:r w:rsidR="00EB1BEB">
        <w:rPr>
          <w:rFonts w:ascii="Calibri" w:eastAsia="Calibri" w:hAnsi="Calibri" w:cs="Times New Roman"/>
          <w:lang w:val="en-US"/>
        </w:rPr>
        <w:t>,</w:t>
      </w:r>
      <w:r w:rsidRPr="0003063A">
        <w:rPr>
          <w:rFonts w:ascii="Calibri" w:eastAsia="Calibri" w:hAnsi="Calibri" w:cs="Times New Roman"/>
          <w:lang w:val="en-US"/>
        </w:rPr>
        <w:t xml:space="preserve"> education</w:t>
      </w:r>
      <w:r w:rsidR="00EB1BEB">
        <w:rPr>
          <w:rFonts w:ascii="Calibri" w:eastAsia="Calibri" w:hAnsi="Calibri" w:cs="Times New Roman"/>
          <w:lang w:val="en-US"/>
        </w:rPr>
        <w:t>,</w:t>
      </w:r>
      <w:r w:rsidRPr="0003063A">
        <w:rPr>
          <w:rFonts w:ascii="Calibri" w:eastAsia="Calibri" w:hAnsi="Calibri" w:cs="Times New Roman"/>
          <w:lang w:val="en-US"/>
        </w:rPr>
        <w:t xml:space="preserve"> social status</w:t>
      </w:r>
      <w:r w:rsidR="00EB1BEB">
        <w:rPr>
          <w:rFonts w:ascii="Calibri" w:eastAsia="Calibri" w:hAnsi="Calibri" w:cs="Times New Roman"/>
          <w:lang w:val="en-US"/>
        </w:rPr>
        <w:t>,</w:t>
      </w:r>
      <w:r w:rsidRPr="0003063A">
        <w:rPr>
          <w:rFonts w:ascii="Calibri" w:eastAsia="Calibri" w:hAnsi="Calibri" w:cs="Times New Roman"/>
          <w:lang w:val="en-US"/>
        </w:rPr>
        <w:t xml:space="preserve"> intelligence</w:t>
      </w:r>
      <w:r w:rsidR="00EB1BEB">
        <w:rPr>
          <w:rFonts w:ascii="Calibri" w:eastAsia="Calibri" w:hAnsi="Calibri" w:cs="Times New Roman"/>
          <w:lang w:val="en-US"/>
        </w:rPr>
        <w:t>,</w:t>
      </w:r>
      <w:r w:rsidRPr="0003063A">
        <w:rPr>
          <w:rFonts w:ascii="Calibri" w:eastAsia="Calibri" w:hAnsi="Calibri" w:cs="Times New Roman"/>
          <w:lang w:val="en-US"/>
        </w:rPr>
        <w:t xml:space="preserve"> knowledge</w:t>
      </w:r>
      <w:r w:rsidR="00EB1BEB">
        <w:rPr>
          <w:rFonts w:ascii="Calibri" w:eastAsia="Calibri" w:hAnsi="Calibri" w:cs="Times New Roman"/>
          <w:lang w:val="en-US"/>
        </w:rPr>
        <w:t>,</w:t>
      </w:r>
      <w:r w:rsidRPr="0003063A">
        <w:rPr>
          <w:rFonts w:ascii="Calibri" w:eastAsia="Calibri" w:hAnsi="Calibri" w:cs="Times New Roman"/>
          <w:lang w:val="en-US"/>
        </w:rPr>
        <w:t xml:space="preserve"> fluency of speech</w:t>
      </w:r>
      <w:r w:rsidR="00EB1BEB">
        <w:rPr>
          <w:rFonts w:ascii="Calibri" w:eastAsia="Calibri" w:hAnsi="Calibri" w:cs="Times New Roman"/>
          <w:lang w:val="en-US"/>
        </w:rPr>
        <w:t>,</w:t>
      </w:r>
      <w:r w:rsidRPr="0003063A">
        <w:rPr>
          <w:rFonts w:ascii="Calibri" w:eastAsia="Calibri" w:hAnsi="Calibri" w:cs="Times New Roman"/>
          <w:lang w:val="en-US"/>
        </w:rPr>
        <w:t xml:space="preserve"> adjustment</w:t>
      </w:r>
      <w:r w:rsidR="00EB1BEB">
        <w:rPr>
          <w:rFonts w:ascii="Calibri" w:eastAsia="Calibri" w:hAnsi="Calibri" w:cs="Times New Roman"/>
          <w:lang w:val="en-US"/>
        </w:rPr>
        <w:t>,</w:t>
      </w:r>
      <w:r w:rsidRPr="0003063A">
        <w:rPr>
          <w:rFonts w:ascii="Calibri" w:eastAsia="Calibri" w:hAnsi="Calibri" w:cs="Times New Roman"/>
          <w:lang w:val="en-US"/>
        </w:rPr>
        <w:t xml:space="preserve"> assertiveness/aggressiveness</w:t>
      </w:r>
      <w:r w:rsidR="00EB1BEB">
        <w:rPr>
          <w:rFonts w:ascii="Calibri" w:eastAsia="Calibri" w:hAnsi="Calibri" w:cs="Times New Roman"/>
          <w:lang w:val="en-US"/>
        </w:rPr>
        <w:t>,</w:t>
      </w:r>
      <w:r w:rsidRPr="0003063A">
        <w:rPr>
          <w:rFonts w:ascii="Calibri" w:eastAsia="Calibri" w:hAnsi="Calibri" w:cs="Times New Roman"/>
          <w:lang w:val="en-US"/>
        </w:rPr>
        <w:t xml:space="preserve"> dominance</w:t>
      </w:r>
      <w:r w:rsidR="00EB1BEB">
        <w:rPr>
          <w:rFonts w:ascii="Calibri" w:eastAsia="Calibri" w:hAnsi="Calibri" w:cs="Times New Roman"/>
          <w:lang w:val="en-US"/>
        </w:rPr>
        <w:t>,</w:t>
      </w:r>
      <w:r w:rsidRPr="0003063A">
        <w:rPr>
          <w:rFonts w:ascii="Calibri" w:eastAsia="Calibri" w:hAnsi="Calibri" w:cs="Times New Roman"/>
          <w:lang w:val="en-US"/>
        </w:rPr>
        <w:t xml:space="preserve"> emotional balance/control</w:t>
      </w:r>
      <w:r w:rsidR="00EB1BEB">
        <w:rPr>
          <w:rFonts w:ascii="Calibri" w:eastAsia="Calibri" w:hAnsi="Calibri" w:cs="Times New Roman"/>
          <w:lang w:val="en-US"/>
        </w:rPr>
        <w:t>,</w:t>
      </w:r>
      <w:r w:rsidRPr="0003063A">
        <w:rPr>
          <w:rFonts w:ascii="Calibri" w:eastAsia="Calibri" w:hAnsi="Calibri" w:cs="Times New Roman"/>
          <w:lang w:val="en-US"/>
        </w:rPr>
        <w:t xml:space="preserve"> nonconformity</w:t>
      </w:r>
      <w:r w:rsidR="00EB1BEB">
        <w:rPr>
          <w:rFonts w:ascii="Calibri" w:eastAsia="Calibri" w:hAnsi="Calibri" w:cs="Times New Roman"/>
          <w:lang w:val="en-US"/>
        </w:rPr>
        <w:t>,</w:t>
      </w:r>
      <w:r w:rsidRPr="0003063A">
        <w:rPr>
          <w:rFonts w:ascii="Calibri" w:eastAsia="Calibri" w:hAnsi="Calibri" w:cs="Times New Roman"/>
          <w:lang w:val="en-US"/>
        </w:rPr>
        <w:t xml:space="preserve"> originality/creativity</w:t>
      </w:r>
      <w:r w:rsidR="00EB1BEB">
        <w:rPr>
          <w:rFonts w:ascii="Calibri" w:eastAsia="Calibri" w:hAnsi="Calibri" w:cs="Times New Roman"/>
          <w:lang w:val="en-US"/>
        </w:rPr>
        <w:t>,</w:t>
      </w:r>
      <w:r w:rsidRPr="0003063A">
        <w:rPr>
          <w:rFonts w:ascii="Calibri" w:eastAsia="Calibri" w:hAnsi="Calibri" w:cs="Times New Roman"/>
          <w:lang w:val="en-US"/>
        </w:rPr>
        <w:t xml:space="preserve"> self-confidence</w:t>
      </w:r>
      <w:r w:rsidR="00EB1BEB">
        <w:rPr>
          <w:rFonts w:ascii="Calibri" w:eastAsia="Calibri" w:hAnsi="Calibri" w:cs="Times New Roman"/>
          <w:lang w:val="en-US"/>
        </w:rPr>
        <w:t>,</w:t>
      </w:r>
      <w:r w:rsidRPr="0003063A">
        <w:rPr>
          <w:rFonts w:ascii="Calibri" w:eastAsia="Calibri" w:hAnsi="Calibri" w:cs="Times New Roman"/>
          <w:lang w:val="en-US"/>
        </w:rPr>
        <w:t xml:space="preserve"> achievement drive/desire to excel</w:t>
      </w:r>
      <w:r w:rsidR="00EB1BEB">
        <w:rPr>
          <w:rFonts w:ascii="Calibri" w:eastAsia="Calibri" w:hAnsi="Calibri" w:cs="Times New Roman"/>
          <w:lang w:val="en-US"/>
        </w:rPr>
        <w:t>,</w:t>
      </w:r>
      <w:r w:rsidRPr="0003063A">
        <w:rPr>
          <w:rFonts w:ascii="Calibri" w:eastAsia="Calibri" w:hAnsi="Calibri" w:cs="Times New Roman"/>
          <w:lang w:val="en-US"/>
        </w:rPr>
        <w:t xml:space="preserve"> drive for responsibility</w:t>
      </w:r>
      <w:r w:rsidR="00EB1BEB">
        <w:rPr>
          <w:rFonts w:ascii="Calibri" w:eastAsia="Calibri" w:hAnsi="Calibri" w:cs="Times New Roman"/>
          <w:lang w:val="en-US"/>
        </w:rPr>
        <w:t>,</w:t>
      </w:r>
      <w:r w:rsidRPr="0003063A">
        <w:rPr>
          <w:rFonts w:ascii="Calibri" w:eastAsia="Calibri" w:hAnsi="Calibri" w:cs="Times New Roman"/>
          <w:lang w:val="en-US"/>
        </w:rPr>
        <w:t xml:space="preserve"> enterprise/initiative</w:t>
      </w:r>
      <w:r w:rsidR="00EB1BEB">
        <w:rPr>
          <w:rFonts w:ascii="Calibri" w:eastAsia="Calibri" w:hAnsi="Calibri" w:cs="Times New Roman"/>
          <w:lang w:val="en-US"/>
        </w:rPr>
        <w:t>,</w:t>
      </w:r>
      <w:r w:rsidRPr="0003063A">
        <w:rPr>
          <w:rFonts w:ascii="Calibri" w:eastAsia="Calibri" w:hAnsi="Calibri" w:cs="Times New Roman"/>
          <w:lang w:val="en-US"/>
        </w:rPr>
        <w:t xml:space="preserve"> task orientation</w:t>
      </w:r>
      <w:r w:rsidR="00EB1BEB">
        <w:rPr>
          <w:rFonts w:ascii="Calibri" w:eastAsia="Calibri" w:hAnsi="Calibri" w:cs="Times New Roman"/>
          <w:lang w:val="en-US"/>
        </w:rPr>
        <w:t>,</w:t>
      </w:r>
      <w:r w:rsidRPr="0003063A">
        <w:rPr>
          <w:rFonts w:ascii="Calibri" w:eastAsia="Calibri" w:hAnsi="Calibri" w:cs="Times New Roman"/>
          <w:lang w:val="en-US"/>
        </w:rPr>
        <w:t xml:space="preserve"> administrative ability</w:t>
      </w:r>
      <w:r w:rsidR="00EB1BEB">
        <w:rPr>
          <w:rFonts w:ascii="Calibri" w:eastAsia="Calibri" w:hAnsi="Calibri" w:cs="Times New Roman"/>
          <w:lang w:val="en-US"/>
        </w:rPr>
        <w:t>,</w:t>
      </w:r>
      <w:r w:rsidRPr="0003063A">
        <w:rPr>
          <w:rFonts w:ascii="Calibri" w:eastAsia="Calibri" w:hAnsi="Calibri" w:cs="Times New Roman"/>
          <w:lang w:val="en-US"/>
        </w:rPr>
        <w:t xml:space="preserve"> and sociability/interpersonal skills. To sum up, Stogdill confirms the outcomes of his earlier (1948) review and upholds that “personality is a factor in leadership differentiation” (Stogdill 1974:82), although situational factors play a mediating role.</w:t>
      </w:r>
    </w:p>
    <w:p w14:paraId="65254572" w14:textId="77777777" w:rsidR="00EB017C" w:rsidRPr="0003063A" w:rsidRDefault="00EB017C" w:rsidP="0003021E">
      <w:pPr>
        <w:spacing w:after="0" w:line="240" w:lineRule="auto"/>
        <w:ind w:firstLine="709"/>
        <w:rPr>
          <w:rFonts w:ascii="Calibri" w:eastAsia="Calibri" w:hAnsi="Calibri" w:cs="Times New Roman"/>
          <w:lang w:val="en-US"/>
        </w:rPr>
      </w:pPr>
    </w:p>
    <w:p w14:paraId="7F6F1DF2" w14:textId="29A0621A" w:rsidR="0003021E" w:rsidRDefault="0003021E" w:rsidP="0003021E">
      <w:pPr>
        <w:spacing w:after="0" w:line="240" w:lineRule="auto"/>
        <w:ind w:firstLine="709"/>
        <w:rPr>
          <w:rFonts w:ascii="Calibri" w:eastAsia="Calibri" w:hAnsi="Calibri" w:cs="Times New Roman"/>
          <w:lang w:val="en-US"/>
        </w:rPr>
      </w:pPr>
      <w:r w:rsidRPr="0003063A">
        <w:rPr>
          <w:rFonts w:ascii="Calibri" w:eastAsia="Calibri" w:hAnsi="Calibri" w:cs="Times New Roman"/>
          <w:lang w:val="en-US"/>
        </w:rPr>
        <w:t xml:space="preserve">Robert House and Mary Baetz likewise re-analyzed Stogdill’s 1948 review, ignoring the data from those studies involving non-adults (House </w:t>
      </w:r>
      <w:r>
        <w:rPr>
          <w:rFonts w:ascii="Calibri" w:eastAsia="Calibri" w:hAnsi="Calibri" w:cs="Times New Roman"/>
          <w:lang w:val="en-US"/>
        </w:rPr>
        <w:t>and</w:t>
      </w:r>
      <w:r w:rsidRPr="0003063A">
        <w:rPr>
          <w:rFonts w:ascii="Calibri" w:eastAsia="Calibri" w:hAnsi="Calibri" w:cs="Times New Roman"/>
          <w:lang w:val="en-US"/>
        </w:rPr>
        <w:t xml:space="preserve"> Baetz 1979). With this approach, they identified the following leader traits: intelligence</w:t>
      </w:r>
      <w:r w:rsidR="00EE1541">
        <w:rPr>
          <w:rFonts w:ascii="Calibri" w:eastAsia="Calibri" w:hAnsi="Calibri" w:cs="Times New Roman"/>
          <w:lang w:val="en-US"/>
        </w:rPr>
        <w:t>,</w:t>
      </w:r>
      <w:r w:rsidRPr="0003063A">
        <w:rPr>
          <w:rFonts w:ascii="Calibri" w:eastAsia="Calibri" w:hAnsi="Calibri" w:cs="Times New Roman"/>
          <w:lang w:val="en-US"/>
        </w:rPr>
        <w:t xml:space="preserve"> prosocial assertiveness (or dominance)</w:t>
      </w:r>
      <w:r w:rsidR="00EE1541">
        <w:rPr>
          <w:rFonts w:ascii="Calibri" w:eastAsia="Calibri" w:hAnsi="Calibri" w:cs="Times New Roman"/>
          <w:lang w:val="en-US"/>
        </w:rPr>
        <w:t>,</w:t>
      </w:r>
      <w:r w:rsidRPr="0003063A">
        <w:rPr>
          <w:rFonts w:ascii="Calibri" w:eastAsia="Calibri" w:hAnsi="Calibri" w:cs="Times New Roman"/>
          <w:lang w:val="en-US"/>
        </w:rPr>
        <w:t xml:space="preserve"> self-confidence</w:t>
      </w:r>
      <w:r w:rsidR="00EE1541">
        <w:rPr>
          <w:rFonts w:ascii="Calibri" w:eastAsia="Calibri" w:hAnsi="Calibri" w:cs="Times New Roman"/>
          <w:lang w:val="en-US"/>
        </w:rPr>
        <w:t>,</w:t>
      </w:r>
      <w:r w:rsidRPr="0003063A">
        <w:rPr>
          <w:rFonts w:ascii="Calibri" w:eastAsia="Calibri" w:hAnsi="Calibri" w:cs="Times New Roman"/>
          <w:lang w:val="en-US"/>
        </w:rPr>
        <w:t xml:space="preserve"> physical energy</w:t>
      </w:r>
      <w:r w:rsidR="00EE1541">
        <w:rPr>
          <w:rFonts w:ascii="Calibri" w:eastAsia="Calibri" w:hAnsi="Calibri" w:cs="Times New Roman"/>
          <w:lang w:val="en-US"/>
        </w:rPr>
        <w:t>,</w:t>
      </w:r>
      <w:r w:rsidRPr="0003063A">
        <w:rPr>
          <w:rFonts w:ascii="Calibri" w:eastAsia="Calibri" w:hAnsi="Calibri" w:cs="Times New Roman"/>
          <w:lang w:val="en-US"/>
        </w:rPr>
        <w:t xml:space="preserve"> task-relevant knowledge</w:t>
      </w:r>
      <w:r w:rsidR="00EE1541">
        <w:rPr>
          <w:rFonts w:ascii="Calibri" w:eastAsia="Calibri" w:hAnsi="Calibri" w:cs="Times New Roman"/>
          <w:lang w:val="en-US"/>
        </w:rPr>
        <w:t>,</w:t>
      </w:r>
      <w:r w:rsidRPr="0003063A">
        <w:rPr>
          <w:rFonts w:ascii="Calibri" w:eastAsia="Calibri" w:hAnsi="Calibri" w:cs="Times New Roman"/>
          <w:lang w:val="en-US"/>
        </w:rPr>
        <w:t xml:space="preserve"> and adjustment. House and Ram Aditya (1997) report on these six traits again, with prosocial assertiveness (or dominance) now named prosocial influence motivation. House and Aditya’s review adds four more traits: achievement motivation as a trait verified by research into achievement motivation theory (McClelland 198</w:t>
      </w:r>
      <w:r>
        <w:rPr>
          <w:rFonts w:ascii="Calibri" w:eastAsia="Calibri" w:hAnsi="Calibri" w:cs="Times New Roman"/>
          <w:lang w:val="en-US"/>
        </w:rPr>
        <w:t>7</w:t>
      </w:r>
      <w:r w:rsidRPr="0003063A">
        <w:rPr>
          <w:rFonts w:ascii="Calibri" w:eastAsia="Calibri" w:hAnsi="Calibri" w:cs="Times New Roman"/>
          <w:lang w:val="en-US"/>
        </w:rPr>
        <w:t xml:space="preserve">), as well as power social influence motivation (measured as power motivation) from the research into Leader Motivation Profile theory (McClelland 1975), and finally, flexibility and social sensitivity, from the research body of Kenny and associates (Kenny </w:t>
      </w:r>
      <w:r>
        <w:rPr>
          <w:rFonts w:ascii="Calibri" w:eastAsia="Calibri" w:hAnsi="Calibri" w:cs="Times New Roman"/>
          <w:lang w:val="en-US"/>
        </w:rPr>
        <w:t>and</w:t>
      </w:r>
      <w:r w:rsidRPr="0003063A">
        <w:rPr>
          <w:rFonts w:ascii="Calibri" w:eastAsia="Calibri" w:hAnsi="Calibri" w:cs="Times New Roman"/>
          <w:lang w:val="en-US"/>
        </w:rPr>
        <w:t xml:space="preserve"> Zaccaro 1983; Zaccaro, Foti </w:t>
      </w:r>
      <w:r>
        <w:rPr>
          <w:rFonts w:ascii="Calibri" w:eastAsia="Calibri" w:hAnsi="Calibri" w:cs="Times New Roman"/>
          <w:lang w:val="en-US"/>
        </w:rPr>
        <w:t>and</w:t>
      </w:r>
      <w:r w:rsidRPr="0003063A">
        <w:rPr>
          <w:rFonts w:ascii="Calibri" w:eastAsia="Calibri" w:hAnsi="Calibri" w:cs="Times New Roman"/>
          <w:lang w:val="en-US"/>
        </w:rPr>
        <w:t xml:space="preserve"> Kenny 1991).</w:t>
      </w:r>
    </w:p>
    <w:p w14:paraId="51597BA0" w14:textId="77777777" w:rsidR="00EB017C" w:rsidRPr="0003063A" w:rsidRDefault="00EB017C" w:rsidP="0003021E">
      <w:pPr>
        <w:spacing w:after="0" w:line="240" w:lineRule="auto"/>
        <w:ind w:firstLine="709"/>
        <w:rPr>
          <w:rFonts w:ascii="Calibri" w:eastAsia="Calibri" w:hAnsi="Calibri" w:cs="Times New Roman"/>
          <w:lang w:val="en-US"/>
        </w:rPr>
      </w:pPr>
    </w:p>
    <w:p w14:paraId="64DCC579" w14:textId="70E89C4A" w:rsidR="0003021E" w:rsidRDefault="0003021E" w:rsidP="0003021E">
      <w:pPr>
        <w:spacing w:after="0" w:line="240" w:lineRule="auto"/>
        <w:ind w:firstLine="709"/>
        <w:rPr>
          <w:rFonts w:ascii="Calibri" w:eastAsia="Calibri" w:hAnsi="Calibri" w:cs="Times New Roman"/>
          <w:lang w:val="en-US"/>
        </w:rPr>
      </w:pPr>
      <w:r w:rsidRPr="0003063A">
        <w:rPr>
          <w:rFonts w:ascii="Calibri" w:eastAsia="Calibri" w:hAnsi="Calibri" w:cs="Times New Roman"/>
          <w:lang w:val="en-US"/>
        </w:rPr>
        <w:t>In the first meta-analysis on leader traits, Robert Lord, Christy De Vader, and George Alliger (1986) re-examine the reviews by Stogdill (1948) and Mann (1959), consistently applying validity generalization procedures to the same data reviewed by Stogdill and Mann. Rather than drawing conclusions mainly from the low medians, as Mann did, Lord et al. reach different conclusions in their analysis, suggesting that trait literature has too uncritically absorbed Mann’s interpretation. In addition, they review twelve trait studies published between Mann’s 1959 and 1977 studies, which confirm their findings: “In short, personality traits are associated with leadership perceptions to a higher degree and more consistently than the popular literature indicates” (Lord et al. 1986:407). Lord et al. confirm the traits of intelligence, extroversion, dominance, and masculinity as “significantly related to leadership” (Lord et al. 1986:402), even to the extent of “indicating that contingency theories of leadership perceptions may not be needed” (Ibid). This conclusion suggests that the four leader traits identified tend to transcend the particularity of situations and enable effective leadership regardless of context.</w:t>
      </w:r>
    </w:p>
    <w:p w14:paraId="26C0A3B1" w14:textId="77777777" w:rsidR="00EB017C" w:rsidRPr="0003063A" w:rsidRDefault="00EB017C" w:rsidP="0003021E">
      <w:pPr>
        <w:spacing w:after="0" w:line="240" w:lineRule="auto"/>
        <w:ind w:firstLine="709"/>
        <w:rPr>
          <w:rFonts w:ascii="Calibri" w:eastAsia="Calibri" w:hAnsi="Calibri" w:cs="Times New Roman"/>
          <w:lang w:val="en-US"/>
        </w:rPr>
      </w:pPr>
    </w:p>
    <w:p w14:paraId="049096D7" w14:textId="77777777" w:rsidR="0003021E" w:rsidRPr="0003063A" w:rsidRDefault="0003021E" w:rsidP="00B65873">
      <w:pPr>
        <w:spacing w:after="120" w:line="240" w:lineRule="auto"/>
        <w:ind w:firstLine="706"/>
        <w:rPr>
          <w:rFonts w:ascii="Calibri" w:eastAsia="Calibri" w:hAnsi="Calibri" w:cs="Times New Roman"/>
          <w:lang w:val="en-US"/>
        </w:rPr>
      </w:pPr>
      <w:r w:rsidRPr="0003063A">
        <w:rPr>
          <w:rFonts w:ascii="Calibri" w:eastAsia="Calibri" w:hAnsi="Calibri" w:cs="Times New Roman"/>
          <w:lang w:val="en-US"/>
        </w:rPr>
        <w:t xml:space="preserve">Organizational behavior scholars Shelley Kirkpatrick and Edwin Locke (1991) provide a qualitative review which they summarize as follows: </w:t>
      </w:r>
    </w:p>
    <w:p w14:paraId="39F76E74" w14:textId="067068BA" w:rsidR="0003021E" w:rsidRPr="005D7715" w:rsidRDefault="0003021E" w:rsidP="00B65873">
      <w:pPr>
        <w:spacing w:line="240" w:lineRule="auto"/>
        <w:ind w:left="709"/>
        <w:rPr>
          <w:lang w:val="en-US"/>
        </w:rPr>
      </w:pPr>
      <w:r w:rsidRPr="005D7715">
        <w:rPr>
          <w:lang w:val="en-US"/>
        </w:rPr>
        <w:t>“Key leadership traits include: drive (a broad term which includes achievement, motivation, ambition, energy, tenacity, and initiative)</w:t>
      </w:r>
      <w:r w:rsidR="00EE1541" w:rsidRPr="005D7715">
        <w:rPr>
          <w:lang w:val="en-US"/>
        </w:rPr>
        <w:t>,</w:t>
      </w:r>
      <w:r w:rsidRPr="005D7715">
        <w:rPr>
          <w:lang w:val="en-US"/>
        </w:rPr>
        <w:t xml:space="preserve"> leadership motivation [...]</w:t>
      </w:r>
      <w:r w:rsidR="00EE1541" w:rsidRPr="005D7715">
        <w:rPr>
          <w:lang w:val="en-US"/>
        </w:rPr>
        <w:t>,</w:t>
      </w:r>
      <w:r w:rsidRPr="005D7715">
        <w:rPr>
          <w:lang w:val="en-US"/>
        </w:rPr>
        <w:t xml:space="preserve"> honesty and integrity</w:t>
      </w:r>
      <w:r w:rsidR="00EE1541" w:rsidRPr="005D7715">
        <w:rPr>
          <w:lang w:val="en-US"/>
        </w:rPr>
        <w:t>,</w:t>
      </w:r>
      <w:r w:rsidRPr="005D7715">
        <w:rPr>
          <w:lang w:val="en-US"/>
        </w:rPr>
        <w:t xml:space="preserve"> self-confidence (which is associated with emotional stability</w:t>
      </w:r>
      <w:r w:rsidR="00EE1541" w:rsidRPr="005D7715">
        <w:rPr>
          <w:lang w:val="en-US"/>
        </w:rPr>
        <w:t>),</w:t>
      </w:r>
      <w:r w:rsidRPr="005D7715">
        <w:rPr>
          <w:lang w:val="en-US"/>
        </w:rPr>
        <w:t xml:space="preserve"> cognitive ability</w:t>
      </w:r>
      <w:r w:rsidR="00EE1541" w:rsidRPr="005D7715">
        <w:rPr>
          <w:lang w:val="en-US"/>
        </w:rPr>
        <w:t>,</w:t>
      </w:r>
      <w:r w:rsidRPr="005D7715">
        <w:rPr>
          <w:lang w:val="en-US"/>
        </w:rPr>
        <w:t xml:space="preserve"> and knowledge of the business” (:48).</w:t>
      </w:r>
    </w:p>
    <w:p w14:paraId="64552265" w14:textId="47721434" w:rsidR="0003021E" w:rsidRDefault="0003021E" w:rsidP="0003021E">
      <w:pPr>
        <w:spacing w:after="0" w:line="240" w:lineRule="auto"/>
        <w:ind w:firstLine="709"/>
        <w:rPr>
          <w:rFonts w:ascii="Calibri" w:eastAsia="Calibri" w:hAnsi="Calibri" w:cs="Times New Roman"/>
          <w:lang w:val="en-US"/>
        </w:rPr>
      </w:pPr>
      <w:r w:rsidRPr="0003063A">
        <w:rPr>
          <w:rFonts w:ascii="Calibri" w:eastAsia="Calibri" w:hAnsi="Calibri" w:cs="Times New Roman"/>
          <w:lang w:val="en-US"/>
        </w:rPr>
        <w:t>Gary Yukl and David Van Fleet (1992) jointly published a review that listed emotional maturity, self-confidence, high energy level, stress tolerance, and integrity as leader traits. Yukl (1998) later updated and enlarged this review, basing it on studies published between 1965 and 1992, with a special focus on findings for traits “that contribute to managerial effectiveness and advancement, rather than on traits that predict who will emerge as leader in an informal group” (Yukl 1998:234). In other words, Yukl’s focus is on leadership effectiveness, not leadership emergence, which had been Mann’s (1959) emphasis. In his synthesis, Yukl lists the following traits as “predicting leadership effectiveness” (Yukl 1998:244): high energy level and stress tolerance</w:t>
      </w:r>
      <w:r w:rsidR="00EE1541">
        <w:rPr>
          <w:rFonts w:ascii="Calibri" w:eastAsia="Calibri" w:hAnsi="Calibri" w:cs="Times New Roman"/>
          <w:lang w:val="en-US"/>
        </w:rPr>
        <w:t>,</w:t>
      </w:r>
      <w:r w:rsidRPr="0003063A">
        <w:rPr>
          <w:rFonts w:ascii="Calibri" w:eastAsia="Calibri" w:hAnsi="Calibri" w:cs="Times New Roman"/>
          <w:lang w:val="en-US"/>
        </w:rPr>
        <w:t xml:space="preserve"> self-</w:t>
      </w:r>
      <w:r w:rsidRPr="0003063A">
        <w:rPr>
          <w:rFonts w:ascii="Calibri" w:eastAsia="Calibri" w:hAnsi="Calibri" w:cs="Times New Roman"/>
          <w:lang w:val="en-US"/>
        </w:rPr>
        <w:lastRenderedPageBreak/>
        <w:t>confidence</w:t>
      </w:r>
      <w:r w:rsidR="00EE1541">
        <w:rPr>
          <w:rFonts w:ascii="Calibri" w:eastAsia="Calibri" w:hAnsi="Calibri" w:cs="Times New Roman"/>
          <w:lang w:val="en-US"/>
        </w:rPr>
        <w:t>,</w:t>
      </w:r>
      <w:r w:rsidRPr="0003063A">
        <w:rPr>
          <w:rFonts w:ascii="Calibri" w:eastAsia="Calibri" w:hAnsi="Calibri" w:cs="Times New Roman"/>
          <w:lang w:val="en-US"/>
        </w:rPr>
        <w:t xml:space="preserve"> internal locus of control</w:t>
      </w:r>
      <w:r w:rsidR="00EE1541">
        <w:rPr>
          <w:rFonts w:ascii="Calibri" w:eastAsia="Calibri" w:hAnsi="Calibri" w:cs="Times New Roman"/>
          <w:lang w:val="en-US"/>
        </w:rPr>
        <w:t>,</w:t>
      </w:r>
      <w:r w:rsidRPr="0003063A">
        <w:rPr>
          <w:rFonts w:ascii="Calibri" w:eastAsia="Calibri" w:hAnsi="Calibri" w:cs="Times New Roman"/>
          <w:lang w:val="en-US"/>
        </w:rPr>
        <w:t xml:space="preserve"> emotional maturity</w:t>
      </w:r>
      <w:r w:rsidR="00EE1541">
        <w:rPr>
          <w:rFonts w:ascii="Calibri" w:eastAsia="Calibri" w:hAnsi="Calibri" w:cs="Times New Roman"/>
          <w:lang w:val="en-US"/>
        </w:rPr>
        <w:t>,</w:t>
      </w:r>
      <w:r w:rsidRPr="0003063A">
        <w:rPr>
          <w:rFonts w:ascii="Calibri" w:eastAsia="Calibri" w:hAnsi="Calibri" w:cs="Times New Roman"/>
          <w:lang w:val="en-US"/>
        </w:rPr>
        <w:t xml:space="preserve"> integrity</w:t>
      </w:r>
      <w:r w:rsidR="00EE1541">
        <w:rPr>
          <w:rFonts w:ascii="Calibri" w:eastAsia="Calibri" w:hAnsi="Calibri" w:cs="Times New Roman"/>
          <w:lang w:val="en-US"/>
        </w:rPr>
        <w:t>,</w:t>
      </w:r>
      <w:r w:rsidRPr="0003063A">
        <w:rPr>
          <w:rFonts w:ascii="Calibri" w:eastAsia="Calibri" w:hAnsi="Calibri" w:cs="Times New Roman"/>
          <w:lang w:val="en-US"/>
        </w:rPr>
        <w:t xml:space="preserve"> socialized power motivation</w:t>
      </w:r>
      <w:r w:rsidR="00EE1541">
        <w:rPr>
          <w:rFonts w:ascii="Calibri" w:eastAsia="Calibri" w:hAnsi="Calibri" w:cs="Times New Roman"/>
          <w:lang w:val="en-US"/>
        </w:rPr>
        <w:t>,</w:t>
      </w:r>
      <w:r w:rsidRPr="0003063A">
        <w:rPr>
          <w:rFonts w:ascii="Calibri" w:eastAsia="Calibri" w:hAnsi="Calibri" w:cs="Times New Roman"/>
          <w:lang w:val="en-US"/>
        </w:rPr>
        <w:t xml:space="preserve"> achievement orientation</w:t>
      </w:r>
      <w:r w:rsidR="00EE1541">
        <w:rPr>
          <w:rFonts w:ascii="Calibri" w:eastAsia="Calibri" w:hAnsi="Calibri" w:cs="Times New Roman"/>
          <w:lang w:val="en-US"/>
        </w:rPr>
        <w:t>,</w:t>
      </w:r>
      <w:r w:rsidRPr="0003063A">
        <w:rPr>
          <w:rFonts w:ascii="Calibri" w:eastAsia="Calibri" w:hAnsi="Calibri" w:cs="Times New Roman"/>
          <w:lang w:val="en-US"/>
        </w:rPr>
        <w:t xml:space="preserve"> and a low need for affiliation.</w:t>
      </w:r>
    </w:p>
    <w:p w14:paraId="115FA6F6" w14:textId="77777777" w:rsidR="00EB017C" w:rsidRPr="0003063A" w:rsidRDefault="00EB017C" w:rsidP="0003021E">
      <w:pPr>
        <w:spacing w:after="0" w:line="240" w:lineRule="auto"/>
        <w:ind w:firstLine="709"/>
        <w:rPr>
          <w:rFonts w:ascii="Calibri" w:eastAsia="Calibri" w:hAnsi="Calibri" w:cs="Times New Roman"/>
          <w:lang w:val="en-US"/>
        </w:rPr>
      </w:pPr>
    </w:p>
    <w:p w14:paraId="311556C2" w14:textId="1333F8F2" w:rsidR="0003021E" w:rsidRDefault="0003021E" w:rsidP="0003021E">
      <w:pPr>
        <w:spacing w:after="0" w:line="240" w:lineRule="auto"/>
        <w:ind w:firstLine="709"/>
        <w:rPr>
          <w:rFonts w:ascii="Calibri" w:eastAsia="Calibri" w:hAnsi="Calibri" w:cs="Times New Roman"/>
          <w:lang w:val="en-US"/>
        </w:rPr>
      </w:pPr>
      <w:r w:rsidRPr="0003063A">
        <w:rPr>
          <w:rFonts w:ascii="Calibri" w:eastAsia="Calibri" w:hAnsi="Calibri" w:cs="Times New Roman"/>
          <w:lang w:val="en-US"/>
        </w:rPr>
        <w:t xml:space="preserve">Robert Hogan and colleagues (Hogan, Curphy, and Hogan 1994) conducted a general review of leadership theory, in which they specifically examined the correlation of personality and leadership effectiveness. They contend that the Stogdill (1948) studies, which Mann (1959) merely replicated with his qualitative review, as well as the findings of Stogdill’s 1974 follow-up review, all “easily map onto the big-five model of personality structure” (Hogan, Curphy </w:t>
      </w:r>
      <w:r>
        <w:rPr>
          <w:rFonts w:ascii="Calibri" w:eastAsia="Calibri" w:hAnsi="Calibri" w:cs="Times New Roman"/>
          <w:lang w:val="en-US"/>
        </w:rPr>
        <w:t>and</w:t>
      </w:r>
      <w:r w:rsidRPr="0003063A">
        <w:rPr>
          <w:rFonts w:ascii="Calibri" w:eastAsia="Calibri" w:hAnsi="Calibri" w:cs="Times New Roman"/>
          <w:lang w:val="en-US"/>
        </w:rPr>
        <w:t xml:space="preserve"> Hogan 1994:496). The </w:t>
      </w:r>
      <w:r w:rsidRPr="0003063A">
        <w:rPr>
          <w:rFonts w:ascii="Calibri" w:eastAsia="Calibri" w:hAnsi="Calibri" w:cs="Times New Roman"/>
          <w:i/>
          <w:lang w:val="en-US"/>
        </w:rPr>
        <w:t>Big Five</w:t>
      </w:r>
      <w:r w:rsidRPr="0003063A">
        <w:rPr>
          <w:rFonts w:ascii="Calibri" w:eastAsia="Calibri" w:hAnsi="Calibri" w:cs="Times New Roman"/>
          <w:lang w:val="en-US"/>
        </w:rPr>
        <w:t xml:space="preserve"> model of personality had summarized all personality traits into five personality dimensions, which include: openness to experience (or intellectance), conscientiousness, extraversion (or surgency), agreeableness, and neuroticism (or emotional instability). The model has received widespread acceptance among personality researchers (Goldberg 1981; Costa 1985). According to the review of Hogan et al., more recent studies reach similar conclusions (Hogan et al. 1994:497), that four of the traits of the Big Five personality model, “measures of surgency, agreeableness, conscientiousness, and emotional stability can be used to predict the leadership potential</w:t>
      </w:r>
      <w:r>
        <w:rPr>
          <w:rFonts w:ascii="Calibri" w:eastAsia="Calibri" w:hAnsi="Calibri" w:cs="Times New Roman"/>
          <w:lang w:val="en-US"/>
        </w:rPr>
        <w:t>.</w:t>
      </w:r>
      <w:r w:rsidRPr="0003063A">
        <w:rPr>
          <w:rFonts w:ascii="Calibri" w:eastAsia="Calibri" w:hAnsi="Calibri" w:cs="Times New Roman"/>
          <w:lang w:val="en-US"/>
        </w:rPr>
        <w:t>” The fifth measure of the Big Five model — intellectance, or openness to experience — also correlates with leadership effectiveness, according to Hogan et al. The personality dimension of intellectance includes the traits of being cultured and openness to experience (Hogan et al. 1994:503-504). Under the personality dimension of surgency or extraversion, the traits identified in the studies reviewed by Hogan et al. include need for dominance</w:t>
      </w:r>
      <w:r w:rsidR="00EE1541">
        <w:rPr>
          <w:rFonts w:ascii="Calibri" w:eastAsia="Calibri" w:hAnsi="Calibri" w:cs="Times New Roman"/>
          <w:lang w:val="en-US"/>
        </w:rPr>
        <w:t>,</w:t>
      </w:r>
      <w:r w:rsidRPr="0003063A">
        <w:rPr>
          <w:rFonts w:ascii="Calibri" w:eastAsia="Calibri" w:hAnsi="Calibri" w:cs="Times New Roman"/>
          <w:lang w:val="en-US"/>
        </w:rPr>
        <w:t xml:space="preserve"> capacity for status</w:t>
      </w:r>
      <w:r w:rsidR="00EE1541">
        <w:rPr>
          <w:rFonts w:ascii="Calibri" w:eastAsia="Calibri" w:hAnsi="Calibri" w:cs="Times New Roman"/>
          <w:lang w:val="en-US"/>
        </w:rPr>
        <w:t>,</w:t>
      </w:r>
      <w:r w:rsidRPr="0003063A">
        <w:rPr>
          <w:rFonts w:ascii="Calibri" w:eastAsia="Calibri" w:hAnsi="Calibri" w:cs="Times New Roman"/>
          <w:lang w:val="en-US"/>
        </w:rPr>
        <w:t xml:space="preserve"> social presence</w:t>
      </w:r>
      <w:r w:rsidR="00EE1541">
        <w:rPr>
          <w:rFonts w:ascii="Calibri" w:eastAsia="Calibri" w:hAnsi="Calibri" w:cs="Times New Roman"/>
          <w:lang w:val="en-US"/>
        </w:rPr>
        <w:t>,</w:t>
      </w:r>
      <w:r w:rsidRPr="0003063A">
        <w:rPr>
          <w:rFonts w:ascii="Calibri" w:eastAsia="Calibri" w:hAnsi="Calibri" w:cs="Times New Roman"/>
          <w:lang w:val="en-US"/>
        </w:rPr>
        <w:t xml:space="preserve"> need for power</w:t>
      </w:r>
      <w:r w:rsidR="00EE1541">
        <w:rPr>
          <w:rFonts w:ascii="Calibri" w:eastAsia="Calibri" w:hAnsi="Calibri" w:cs="Times New Roman"/>
          <w:lang w:val="en-US"/>
        </w:rPr>
        <w:t>,</w:t>
      </w:r>
      <w:r w:rsidRPr="0003063A">
        <w:rPr>
          <w:rFonts w:ascii="Calibri" w:eastAsia="Calibri" w:hAnsi="Calibri" w:cs="Times New Roman"/>
          <w:lang w:val="en-US"/>
        </w:rPr>
        <w:t xml:space="preserve"> sociability</w:t>
      </w:r>
      <w:r w:rsidR="00EE1541">
        <w:rPr>
          <w:rFonts w:ascii="Calibri" w:eastAsia="Calibri" w:hAnsi="Calibri" w:cs="Times New Roman"/>
          <w:lang w:val="en-US"/>
        </w:rPr>
        <w:t>,</w:t>
      </w:r>
      <w:r w:rsidRPr="0003063A">
        <w:rPr>
          <w:rFonts w:ascii="Calibri" w:eastAsia="Calibri" w:hAnsi="Calibri" w:cs="Times New Roman"/>
          <w:lang w:val="en-US"/>
        </w:rPr>
        <w:t xml:space="preserve"> and assertiveness. Agreeableness includes likeability</w:t>
      </w:r>
      <w:r w:rsidR="00EE1541">
        <w:rPr>
          <w:rFonts w:ascii="Calibri" w:eastAsia="Calibri" w:hAnsi="Calibri" w:cs="Times New Roman"/>
          <w:lang w:val="en-US"/>
        </w:rPr>
        <w:t>,</w:t>
      </w:r>
      <w:r w:rsidRPr="0003063A">
        <w:rPr>
          <w:rFonts w:ascii="Calibri" w:eastAsia="Calibri" w:hAnsi="Calibri" w:cs="Times New Roman"/>
          <w:lang w:val="en-US"/>
        </w:rPr>
        <w:t xml:space="preserve"> friendly compliance</w:t>
      </w:r>
      <w:r w:rsidR="00EE1541">
        <w:rPr>
          <w:rFonts w:ascii="Calibri" w:eastAsia="Calibri" w:hAnsi="Calibri" w:cs="Times New Roman"/>
          <w:lang w:val="en-US"/>
        </w:rPr>
        <w:t>,</w:t>
      </w:r>
      <w:r w:rsidRPr="0003063A">
        <w:rPr>
          <w:rFonts w:ascii="Calibri" w:eastAsia="Calibri" w:hAnsi="Calibri" w:cs="Times New Roman"/>
          <w:lang w:val="en-US"/>
        </w:rPr>
        <w:t xml:space="preserve"> need for affiliation</w:t>
      </w:r>
      <w:r w:rsidR="00EE1541">
        <w:rPr>
          <w:rFonts w:ascii="Calibri" w:eastAsia="Calibri" w:hAnsi="Calibri" w:cs="Times New Roman"/>
          <w:lang w:val="en-US"/>
        </w:rPr>
        <w:t>,</w:t>
      </w:r>
      <w:r w:rsidRPr="0003063A">
        <w:rPr>
          <w:rFonts w:ascii="Calibri" w:eastAsia="Calibri" w:hAnsi="Calibri" w:cs="Times New Roman"/>
          <w:lang w:val="en-US"/>
        </w:rPr>
        <w:t xml:space="preserve"> and love. The dimension of conscientiousness consists of the traits of prudence</w:t>
      </w:r>
      <w:r w:rsidR="00EE1541">
        <w:rPr>
          <w:rFonts w:ascii="Calibri" w:eastAsia="Calibri" w:hAnsi="Calibri" w:cs="Times New Roman"/>
          <w:lang w:val="en-US"/>
        </w:rPr>
        <w:t>,</w:t>
      </w:r>
      <w:r w:rsidRPr="0003063A">
        <w:rPr>
          <w:rFonts w:ascii="Calibri" w:eastAsia="Calibri" w:hAnsi="Calibri" w:cs="Times New Roman"/>
          <w:lang w:val="en-US"/>
        </w:rPr>
        <w:t xml:space="preserve"> ambition</w:t>
      </w:r>
      <w:r w:rsidR="00EE1541">
        <w:rPr>
          <w:rFonts w:ascii="Calibri" w:eastAsia="Calibri" w:hAnsi="Calibri" w:cs="Times New Roman"/>
          <w:lang w:val="en-US"/>
        </w:rPr>
        <w:t>,</w:t>
      </w:r>
      <w:r w:rsidRPr="0003063A">
        <w:rPr>
          <w:rFonts w:ascii="Calibri" w:eastAsia="Calibri" w:hAnsi="Calibri" w:cs="Times New Roman"/>
          <w:lang w:val="en-US"/>
        </w:rPr>
        <w:t xml:space="preserve"> will to achieve</w:t>
      </w:r>
      <w:r w:rsidR="00EE1541">
        <w:rPr>
          <w:rFonts w:ascii="Calibri" w:eastAsia="Calibri" w:hAnsi="Calibri" w:cs="Times New Roman"/>
          <w:lang w:val="en-US"/>
        </w:rPr>
        <w:t>,</w:t>
      </w:r>
      <w:r w:rsidRPr="0003063A">
        <w:rPr>
          <w:rFonts w:ascii="Calibri" w:eastAsia="Calibri" w:hAnsi="Calibri" w:cs="Times New Roman"/>
          <w:lang w:val="en-US"/>
        </w:rPr>
        <w:t xml:space="preserve"> need for achievement</w:t>
      </w:r>
      <w:r w:rsidR="00EE1541">
        <w:rPr>
          <w:rFonts w:ascii="Calibri" w:eastAsia="Calibri" w:hAnsi="Calibri" w:cs="Times New Roman"/>
          <w:lang w:val="en-US"/>
        </w:rPr>
        <w:t>,</w:t>
      </w:r>
      <w:r w:rsidRPr="0003063A">
        <w:rPr>
          <w:rFonts w:ascii="Calibri" w:eastAsia="Calibri" w:hAnsi="Calibri" w:cs="Times New Roman"/>
          <w:lang w:val="en-US"/>
        </w:rPr>
        <w:t xml:space="preserve"> dependability</w:t>
      </w:r>
      <w:r w:rsidR="00EE1541">
        <w:rPr>
          <w:rFonts w:ascii="Calibri" w:eastAsia="Calibri" w:hAnsi="Calibri" w:cs="Times New Roman"/>
          <w:lang w:val="en-US"/>
        </w:rPr>
        <w:t>,</w:t>
      </w:r>
      <w:r w:rsidRPr="0003063A">
        <w:rPr>
          <w:rFonts w:ascii="Calibri" w:eastAsia="Calibri" w:hAnsi="Calibri" w:cs="Times New Roman"/>
          <w:lang w:val="en-US"/>
        </w:rPr>
        <w:t xml:space="preserve"> constraint</w:t>
      </w:r>
      <w:r w:rsidR="00EE1541">
        <w:rPr>
          <w:rFonts w:ascii="Calibri" w:eastAsia="Calibri" w:hAnsi="Calibri" w:cs="Times New Roman"/>
          <w:lang w:val="en-US"/>
        </w:rPr>
        <w:t>,</w:t>
      </w:r>
      <w:r w:rsidRPr="0003063A">
        <w:rPr>
          <w:rFonts w:ascii="Calibri" w:eastAsia="Calibri" w:hAnsi="Calibri" w:cs="Times New Roman"/>
          <w:lang w:val="en-US"/>
        </w:rPr>
        <w:t xml:space="preserve"> and hard-working. Under the dimension of emotional stability are: neuroticism</w:t>
      </w:r>
      <w:r w:rsidR="00EE1541">
        <w:rPr>
          <w:rFonts w:ascii="Calibri" w:eastAsia="Calibri" w:hAnsi="Calibri" w:cs="Times New Roman"/>
          <w:lang w:val="en-US"/>
        </w:rPr>
        <w:t>,</w:t>
      </w:r>
      <w:r w:rsidRPr="0003063A">
        <w:rPr>
          <w:rFonts w:ascii="Calibri" w:eastAsia="Calibri" w:hAnsi="Calibri" w:cs="Times New Roman"/>
          <w:lang w:val="en-US"/>
        </w:rPr>
        <w:t xml:space="preserve"> negative affectivity</w:t>
      </w:r>
      <w:r w:rsidR="00EE1541">
        <w:rPr>
          <w:rFonts w:ascii="Calibri" w:eastAsia="Calibri" w:hAnsi="Calibri" w:cs="Times New Roman"/>
          <w:lang w:val="en-US"/>
        </w:rPr>
        <w:t>,</w:t>
      </w:r>
      <w:r w:rsidRPr="0003063A">
        <w:rPr>
          <w:rFonts w:ascii="Calibri" w:eastAsia="Calibri" w:hAnsi="Calibri" w:cs="Times New Roman"/>
          <w:lang w:val="en-US"/>
        </w:rPr>
        <w:t xml:space="preserve"> and affect.</w:t>
      </w:r>
    </w:p>
    <w:p w14:paraId="76B0EE0C" w14:textId="77777777" w:rsidR="00EB017C" w:rsidRPr="0003063A" w:rsidRDefault="00EB017C" w:rsidP="0003021E">
      <w:pPr>
        <w:spacing w:after="0" w:line="240" w:lineRule="auto"/>
        <w:ind w:firstLine="709"/>
        <w:rPr>
          <w:rFonts w:ascii="Calibri" w:eastAsia="Calibri" w:hAnsi="Calibri" w:cs="Times New Roman"/>
          <w:lang w:val="en-US"/>
        </w:rPr>
      </w:pPr>
    </w:p>
    <w:p w14:paraId="1AAE10B1" w14:textId="5AFFA06E" w:rsidR="0003021E" w:rsidRDefault="0003021E" w:rsidP="0003021E">
      <w:pPr>
        <w:spacing w:after="0" w:line="240" w:lineRule="auto"/>
        <w:ind w:firstLine="709"/>
        <w:rPr>
          <w:rFonts w:ascii="Calibri" w:eastAsia="Calibri" w:hAnsi="Calibri" w:cs="Times New Roman"/>
          <w:lang w:val="en-US"/>
        </w:rPr>
      </w:pPr>
      <w:r w:rsidRPr="0003063A">
        <w:rPr>
          <w:rFonts w:ascii="Calibri" w:eastAsia="Calibri" w:hAnsi="Calibri" w:cs="Times New Roman"/>
          <w:lang w:val="en-US"/>
        </w:rPr>
        <w:t xml:space="preserve">Management researcher Timothy Judge and colleagues (Judge et al. 2002) conducted the most comprehensive meta-analysis of trait studies, using the Big Five personality model as an organizing framework. They found that three personality dimensions are positively correlated with leadership: extraversion (correlation of 0.31), conscientiousness (0.28), and openness to experience (0.24). Agreeableness shows no correlation, whereas the dimension of neuroticism is negatively related to leadership (-0.24). The opposite </w:t>
      </w:r>
      <w:r w:rsidR="00F61B1D" w:rsidRPr="00F61B1D">
        <w:rPr>
          <w:rFonts w:ascii="Calibri" w:eastAsia="Calibri" w:hAnsi="Calibri" w:cs="Times New Roman"/>
          <w:lang w:val="en-US"/>
        </w:rPr>
        <w:t xml:space="preserve">trait </w:t>
      </w:r>
      <w:r w:rsidR="00F61B1D">
        <w:rPr>
          <w:rFonts w:ascii="Calibri" w:eastAsia="Calibri" w:hAnsi="Calibri" w:cs="Times New Roman"/>
          <w:lang w:val="en-US"/>
        </w:rPr>
        <w:t xml:space="preserve">to </w:t>
      </w:r>
      <w:r w:rsidRPr="0003063A">
        <w:rPr>
          <w:rFonts w:ascii="Calibri" w:eastAsia="Calibri" w:hAnsi="Calibri" w:cs="Times New Roman"/>
          <w:lang w:val="en-US"/>
        </w:rPr>
        <w:t>neuroticism is emotional stability, which includes the aspects of self-esteem and self-confidence</w:t>
      </w:r>
      <w:r w:rsidR="00EE1541">
        <w:rPr>
          <w:rFonts w:ascii="Calibri" w:eastAsia="Calibri" w:hAnsi="Calibri" w:cs="Times New Roman"/>
          <w:lang w:val="en-US"/>
        </w:rPr>
        <w:t>,</w:t>
      </w:r>
      <w:r w:rsidRPr="0003063A">
        <w:rPr>
          <w:rFonts w:ascii="Calibri" w:eastAsia="Calibri" w:hAnsi="Calibri" w:cs="Times New Roman"/>
          <w:lang w:val="en-US"/>
        </w:rPr>
        <w:t xml:space="preserve"> good emotional adjustment</w:t>
      </w:r>
      <w:r w:rsidR="00EE1541">
        <w:rPr>
          <w:rFonts w:ascii="Calibri" w:eastAsia="Calibri" w:hAnsi="Calibri" w:cs="Times New Roman"/>
          <w:lang w:val="en-US"/>
        </w:rPr>
        <w:t>,</w:t>
      </w:r>
      <w:r w:rsidRPr="0003063A">
        <w:rPr>
          <w:rFonts w:ascii="Calibri" w:eastAsia="Calibri" w:hAnsi="Calibri" w:cs="Times New Roman"/>
          <w:lang w:val="en-US"/>
        </w:rPr>
        <w:t xml:space="preserve"> and little experience of insecurity, anxiety and hostility (Judge et al. 2002:767). Emotional stability is thus positively correlated with leadership. </w:t>
      </w:r>
    </w:p>
    <w:p w14:paraId="029F74C1" w14:textId="77777777" w:rsidR="00EB017C" w:rsidRPr="0003063A" w:rsidRDefault="00EB017C" w:rsidP="0003021E">
      <w:pPr>
        <w:spacing w:after="0" w:line="240" w:lineRule="auto"/>
        <w:ind w:firstLine="709"/>
        <w:rPr>
          <w:rFonts w:ascii="Calibri" w:eastAsia="Calibri" w:hAnsi="Calibri" w:cs="Times New Roman"/>
          <w:lang w:val="en-US"/>
        </w:rPr>
      </w:pPr>
    </w:p>
    <w:p w14:paraId="22C32354" w14:textId="77777777" w:rsidR="0003021E" w:rsidRPr="0003063A" w:rsidRDefault="0003021E" w:rsidP="00B65873">
      <w:pPr>
        <w:spacing w:after="120" w:line="240" w:lineRule="auto"/>
        <w:ind w:firstLine="706"/>
        <w:rPr>
          <w:rFonts w:ascii="Calibri" w:eastAsia="Calibri" w:hAnsi="Calibri" w:cs="Times New Roman"/>
          <w:lang w:val="en-US"/>
        </w:rPr>
      </w:pPr>
      <w:r w:rsidRPr="0003063A">
        <w:rPr>
          <w:rFonts w:ascii="Calibri" w:eastAsia="Calibri" w:hAnsi="Calibri" w:cs="Times New Roman"/>
          <w:lang w:val="en-US"/>
        </w:rPr>
        <w:t xml:space="preserve">A third meta-analysis (Bono </w:t>
      </w:r>
      <w:r>
        <w:rPr>
          <w:rFonts w:ascii="Calibri" w:eastAsia="Calibri" w:hAnsi="Calibri" w:cs="Times New Roman"/>
          <w:lang w:val="en-US"/>
        </w:rPr>
        <w:t>and</w:t>
      </w:r>
      <w:r w:rsidRPr="0003063A">
        <w:rPr>
          <w:rFonts w:ascii="Calibri" w:eastAsia="Calibri" w:hAnsi="Calibri" w:cs="Times New Roman"/>
          <w:lang w:val="en-US"/>
        </w:rPr>
        <w:t xml:space="preserve"> Judge 2004), at the intersection of trait theory and transformational leadership, examined studies on the correlation between personality and transformational leadership, using the Big Five personality model as a framework. The Big Five personality dimension of extraversion was the strongest correlate of effective transformational leadership, while the other four dimensions showed only modest correlation. Due to the breadth of trait categories, Bono and Judge’s conclusion was that the “results suggest that a continued use of the Big Five traits may not be fruitful in revealing the dispositional bases of transformational and transactional leadership” (Bono </w:t>
      </w:r>
      <w:r>
        <w:rPr>
          <w:rFonts w:ascii="Calibri" w:eastAsia="Calibri" w:hAnsi="Calibri" w:cs="Times New Roman"/>
          <w:lang w:val="en-US"/>
        </w:rPr>
        <w:t>and</w:t>
      </w:r>
      <w:r w:rsidRPr="0003063A">
        <w:rPr>
          <w:rFonts w:ascii="Calibri" w:eastAsia="Calibri" w:hAnsi="Calibri" w:cs="Times New Roman"/>
          <w:lang w:val="en-US"/>
        </w:rPr>
        <w:t xml:space="preserve"> Judge 2004:907). Although </w:t>
      </w:r>
    </w:p>
    <w:p w14:paraId="332F1CDE" w14:textId="77777777" w:rsidR="0003021E" w:rsidRPr="005D7715" w:rsidRDefault="0003021E" w:rsidP="00B65873">
      <w:pPr>
        <w:spacing w:line="240" w:lineRule="auto"/>
        <w:ind w:left="709"/>
        <w:rPr>
          <w:lang w:val="en-US"/>
        </w:rPr>
      </w:pPr>
      <w:r w:rsidRPr="005D7715">
        <w:rPr>
          <w:lang w:val="en-US"/>
        </w:rPr>
        <w:t xml:space="preserve">“a broad personality taxonomy, such as the Big Five, can be a useful framework for accumulating research results, it appears that more narrow or specific traits may be relevant in predicting and understanding transformational and transactional leadership (:908).” </w:t>
      </w:r>
    </w:p>
    <w:p w14:paraId="317331D6" w14:textId="78F8D259" w:rsidR="0003021E" w:rsidRPr="0003063A" w:rsidRDefault="0003021E" w:rsidP="0003021E">
      <w:pPr>
        <w:spacing w:after="0" w:line="240" w:lineRule="auto"/>
        <w:ind w:firstLine="709"/>
        <w:rPr>
          <w:rFonts w:ascii="Calibri" w:eastAsia="Calibri" w:hAnsi="Calibri" w:cs="Times New Roman"/>
          <w:lang w:val="en-US"/>
        </w:rPr>
      </w:pPr>
      <w:r w:rsidRPr="0003063A">
        <w:rPr>
          <w:rFonts w:ascii="Calibri" w:eastAsia="Calibri" w:hAnsi="Calibri" w:cs="Times New Roman"/>
          <w:lang w:val="en-US"/>
        </w:rPr>
        <w:t>Key findings of the study were</w:t>
      </w:r>
      <w:r w:rsidR="00F61B1D">
        <w:rPr>
          <w:rFonts w:ascii="Calibri" w:eastAsia="Calibri" w:hAnsi="Calibri" w:cs="Times New Roman"/>
          <w:lang w:val="en-US"/>
        </w:rPr>
        <w:t>: (a)</w:t>
      </w:r>
      <w:r w:rsidRPr="0003063A">
        <w:rPr>
          <w:rFonts w:ascii="Calibri" w:eastAsia="Calibri" w:hAnsi="Calibri" w:cs="Times New Roman"/>
          <w:lang w:val="en-US"/>
        </w:rPr>
        <w:t xml:space="preserve"> that extraversion was the only trait verified as relating to transformational leadership, and </w:t>
      </w:r>
      <w:r w:rsidR="00F61B1D">
        <w:rPr>
          <w:rFonts w:ascii="Calibri" w:eastAsia="Calibri" w:hAnsi="Calibri" w:cs="Times New Roman"/>
          <w:lang w:val="en-US"/>
        </w:rPr>
        <w:t xml:space="preserve">(b) </w:t>
      </w:r>
      <w:r w:rsidRPr="0003063A">
        <w:rPr>
          <w:rFonts w:ascii="Calibri" w:eastAsia="Calibri" w:hAnsi="Calibri" w:cs="Times New Roman"/>
          <w:lang w:val="en-US"/>
        </w:rPr>
        <w:t>the recommendation that less broadly defined traits should be used for effective trait research.</w:t>
      </w:r>
    </w:p>
    <w:p w14:paraId="2B4BB9A2" w14:textId="16F1CC27" w:rsidR="0003021E" w:rsidRDefault="0003021E" w:rsidP="0003021E">
      <w:pPr>
        <w:spacing w:after="0" w:line="240" w:lineRule="auto"/>
        <w:ind w:firstLine="709"/>
        <w:rPr>
          <w:rFonts w:ascii="Calibri" w:eastAsia="Calibri" w:hAnsi="Calibri" w:cs="Times New Roman"/>
          <w:lang w:val="en-US"/>
        </w:rPr>
      </w:pPr>
      <w:r w:rsidRPr="0003063A">
        <w:rPr>
          <w:rFonts w:ascii="Calibri" w:eastAsia="Calibri" w:hAnsi="Calibri" w:cs="Times New Roman"/>
          <w:lang w:val="en-US"/>
        </w:rPr>
        <w:lastRenderedPageBreak/>
        <w:t>In recent years, Stephen Zaccaro has become the most influential researcher in the field of leader traits (Zaccaro 2001; Zaccaro et al. 2004; Zaccaro 2007). Insisting that studies need to “consider how the joint combinations of particular leader characteristics influence leadership behavior” (Zaccaro 2007:6), he argues against applying limited frameworks such as the Big Five model. In his leader trait model he considers situational factors and distinguishes between permanent “trait</w:t>
      </w:r>
      <w:r>
        <w:rPr>
          <w:rFonts w:ascii="Calibri" w:eastAsia="Calibri" w:hAnsi="Calibri" w:cs="Times New Roman"/>
          <w:lang w:val="en-US"/>
        </w:rPr>
        <w:t>-</w:t>
      </w:r>
      <w:r w:rsidRPr="0003063A">
        <w:rPr>
          <w:rFonts w:ascii="Calibri" w:eastAsia="Calibri" w:hAnsi="Calibri" w:cs="Times New Roman"/>
          <w:lang w:val="en-US"/>
        </w:rPr>
        <w:t>like individual differences” and temporary “statelike individual differences” that may change with leaders’ circumstances (Zaccaro 2007:6). Zaccaro has proposed the use of a broader definition of leader traits, going beyond some of the traditional definitions which restrict them to personality attributes, to include any “qualities that differentiate leaders from non-leaders” and also “motives, values, cognitive abilities, social and problem-solving skills, and expertise” (Zaccaro 2007:8). Zaccaro groups the leader traits in his reviews into six categories, as follows: (i) Personality attributes include the traits of adaptability</w:t>
      </w:r>
      <w:r w:rsidR="00EE1541">
        <w:rPr>
          <w:rFonts w:ascii="Calibri" w:eastAsia="Calibri" w:hAnsi="Calibri" w:cs="Times New Roman"/>
          <w:lang w:val="en-US"/>
        </w:rPr>
        <w:t>,</w:t>
      </w:r>
      <w:r w:rsidRPr="0003063A">
        <w:rPr>
          <w:rFonts w:ascii="Calibri" w:eastAsia="Calibri" w:hAnsi="Calibri" w:cs="Times New Roman"/>
          <w:lang w:val="en-US"/>
        </w:rPr>
        <w:t xml:space="preserve"> extraversion</w:t>
      </w:r>
      <w:r w:rsidR="00EE1541">
        <w:rPr>
          <w:rFonts w:ascii="Calibri" w:eastAsia="Calibri" w:hAnsi="Calibri" w:cs="Times New Roman"/>
          <w:lang w:val="en-US"/>
        </w:rPr>
        <w:t>,</w:t>
      </w:r>
      <w:r w:rsidRPr="0003063A">
        <w:rPr>
          <w:rFonts w:ascii="Calibri" w:eastAsia="Calibri" w:hAnsi="Calibri" w:cs="Times New Roman"/>
          <w:lang w:val="en-US"/>
        </w:rPr>
        <w:t xml:space="preserve"> risk propensity</w:t>
      </w:r>
      <w:r w:rsidR="00EE1541">
        <w:rPr>
          <w:rFonts w:ascii="Calibri" w:eastAsia="Calibri" w:hAnsi="Calibri" w:cs="Times New Roman"/>
          <w:lang w:val="en-US"/>
        </w:rPr>
        <w:t>,</w:t>
      </w:r>
      <w:r w:rsidRPr="0003063A">
        <w:rPr>
          <w:rFonts w:ascii="Calibri" w:eastAsia="Calibri" w:hAnsi="Calibri" w:cs="Times New Roman"/>
          <w:lang w:val="en-US"/>
        </w:rPr>
        <w:t xml:space="preserve"> and openness. (ii) Motives and values include the need for socialized power</w:t>
      </w:r>
      <w:r w:rsidR="00EE1541">
        <w:rPr>
          <w:rFonts w:ascii="Calibri" w:eastAsia="Calibri" w:hAnsi="Calibri" w:cs="Times New Roman"/>
          <w:lang w:val="en-US"/>
        </w:rPr>
        <w:t>,</w:t>
      </w:r>
      <w:r w:rsidRPr="0003063A">
        <w:rPr>
          <w:rFonts w:ascii="Calibri" w:eastAsia="Calibri" w:hAnsi="Calibri" w:cs="Times New Roman"/>
          <w:lang w:val="en-US"/>
        </w:rPr>
        <w:t xml:space="preserve"> the need for achievement</w:t>
      </w:r>
      <w:r w:rsidR="00EE1541">
        <w:rPr>
          <w:rFonts w:ascii="Calibri" w:eastAsia="Calibri" w:hAnsi="Calibri" w:cs="Times New Roman"/>
          <w:lang w:val="en-US"/>
        </w:rPr>
        <w:t>,</w:t>
      </w:r>
      <w:r w:rsidRPr="0003063A">
        <w:rPr>
          <w:rFonts w:ascii="Calibri" w:eastAsia="Calibri" w:hAnsi="Calibri" w:cs="Times New Roman"/>
          <w:lang w:val="en-US"/>
        </w:rPr>
        <w:t xml:space="preserve"> and motivation to lead. (iii) Cognitive abilities include intelligence</w:t>
      </w:r>
      <w:r w:rsidR="00EE1541">
        <w:rPr>
          <w:rFonts w:ascii="Calibri" w:eastAsia="Calibri" w:hAnsi="Calibri" w:cs="Times New Roman"/>
          <w:lang w:val="en-US"/>
        </w:rPr>
        <w:t>,</w:t>
      </w:r>
      <w:r w:rsidRPr="0003063A">
        <w:rPr>
          <w:rFonts w:ascii="Calibri" w:eastAsia="Calibri" w:hAnsi="Calibri" w:cs="Times New Roman"/>
          <w:lang w:val="en-US"/>
        </w:rPr>
        <w:t xml:space="preserve"> cognitive complexity</w:t>
      </w:r>
      <w:r w:rsidR="00EE1541">
        <w:rPr>
          <w:rFonts w:ascii="Calibri" w:eastAsia="Calibri" w:hAnsi="Calibri" w:cs="Times New Roman"/>
          <w:lang w:val="en-US"/>
        </w:rPr>
        <w:t>,</w:t>
      </w:r>
      <w:r w:rsidRPr="0003063A">
        <w:rPr>
          <w:rFonts w:ascii="Calibri" w:eastAsia="Calibri" w:hAnsi="Calibri" w:cs="Times New Roman"/>
          <w:lang w:val="en-US"/>
        </w:rPr>
        <w:t xml:space="preserve"> and creativity. (iv) Social appraisal skills include social and emotional intelligence</w:t>
      </w:r>
      <w:r w:rsidR="00EE1541">
        <w:rPr>
          <w:rFonts w:ascii="Calibri" w:eastAsia="Calibri" w:hAnsi="Calibri" w:cs="Times New Roman"/>
          <w:lang w:val="en-US"/>
        </w:rPr>
        <w:t>,</w:t>
      </w:r>
      <w:r w:rsidRPr="0003063A">
        <w:rPr>
          <w:rFonts w:ascii="Calibri" w:eastAsia="Calibri" w:hAnsi="Calibri" w:cs="Times New Roman"/>
          <w:lang w:val="en-US"/>
        </w:rPr>
        <w:t xml:space="preserve"> persuasion skills</w:t>
      </w:r>
      <w:r w:rsidR="00EE1541">
        <w:rPr>
          <w:rFonts w:ascii="Calibri" w:eastAsia="Calibri" w:hAnsi="Calibri" w:cs="Times New Roman"/>
          <w:lang w:val="en-US"/>
        </w:rPr>
        <w:t>,</w:t>
      </w:r>
      <w:r w:rsidRPr="0003063A">
        <w:rPr>
          <w:rFonts w:ascii="Calibri" w:eastAsia="Calibri" w:hAnsi="Calibri" w:cs="Times New Roman"/>
          <w:lang w:val="en-US"/>
        </w:rPr>
        <w:t xml:space="preserve"> and negotiation skills. The last two categories of leader traits, as defined by Zaccaro, are (v) problem solving skills and (vi) relevant expertise/tacit knowledge (Zaccaro et al. 2004).</w:t>
      </w:r>
    </w:p>
    <w:p w14:paraId="7CC331BB" w14:textId="77777777" w:rsidR="00EB017C" w:rsidRPr="0003063A" w:rsidRDefault="00EB017C" w:rsidP="0003021E">
      <w:pPr>
        <w:spacing w:after="0" w:line="240" w:lineRule="auto"/>
        <w:ind w:firstLine="709"/>
        <w:rPr>
          <w:rFonts w:ascii="Calibri" w:eastAsia="Calibri" w:hAnsi="Calibri" w:cs="Times New Roman"/>
          <w:lang w:val="en-US"/>
        </w:rPr>
      </w:pPr>
    </w:p>
    <w:p w14:paraId="131D3BFE" w14:textId="6757CC51" w:rsidR="0003021E" w:rsidRDefault="0003021E" w:rsidP="0003021E">
      <w:pPr>
        <w:spacing w:after="0" w:line="240" w:lineRule="auto"/>
        <w:ind w:firstLine="709"/>
        <w:rPr>
          <w:rFonts w:ascii="Calibri" w:eastAsia="Calibri" w:hAnsi="Calibri" w:cs="Times New Roman"/>
          <w:lang w:val="en-US"/>
        </w:rPr>
      </w:pPr>
      <w:r w:rsidRPr="0003063A">
        <w:rPr>
          <w:rFonts w:ascii="Calibri" w:eastAsia="Calibri" w:hAnsi="Calibri" w:cs="Times New Roman"/>
          <w:lang w:val="en-US"/>
        </w:rPr>
        <w:t>Researchers Ensari, et al. (2011) conducted a meta-analysis of 45 studies on leadership emergence in leaderless group discussions. They identified a number of traits predictive of leader emergence, which include four of the Big Five dimensions: extraversion, emotional stability, openness to experience, and conscientiousness. They further include the following traits: masculinity, antagonism, authoritarianism, leadership experience/potential, self-esteem/efficacy, intelligence, social skills, and creativity. The strongest predictors of leadership emergence among them were, in order: authoritarianism, creativity, extraversion, masculinity and intelligence.</w:t>
      </w:r>
    </w:p>
    <w:p w14:paraId="2E462328" w14:textId="77777777" w:rsidR="00EB017C" w:rsidRPr="0003063A" w:rsidRDefault="00EB017C" w:rsidP="0003021E">
      <w:pPr>
        <w:spacing w:after="0" w:line="240" w:lineRule="auto"/>
        <w:ind w:firstLine="709"/>
        <w:rPr>
          <w:rFonts w:ascii="Calibri" w:eastAsia="Calibri" w:hAnsi="Calibri" w:cs="Times New Roman"/>
          <w:lang w:val="en-US"/>
        </w:rPr>
      </w:pPr>
    </w:p>
    <w:p w14:paraId="63934554" w14:textId="53BF864E" w:rsidR="0003021E" w:rsidRDefault="0003021E" w:rsidP="0003021E">
      <w:pPr>
        <w:spacing w:after="0" w:line="240" w:lineRule="auto"/>
        <w:ind w:firstLine="709"/>
        <w:rPr>
          <w:rFonts w:ascii="Calibri" w:eastAsia="Calibri" w:hAnsi="Calibri" w:cs="Times New Roman"/>
          <w:lang w:val="en-US"/>
        </w:rPr>
      </w:pPr>
      <w:r w:rsidRPr="0003063A">
        <w:rPr>
          <w:rFonts w:ascii="Calibri" w:eastAsia="Calibri" w:hAnsi="Calibri" w:cs="Times New Roman"/>
          <w:lang w:val="en-US"/>
        </w:rPr>
        <w:t>The group of Deinert et al. (2015) conducted another meta-analysis of 58 studies, examining the transformational leadership sub-dimensions and the Big Five personality traits and how they relate to leadership performance. Their results affirm a correlation of all of the Big Five dimensions with effective leadership performance. They describe them as having “indirect effects on leader performance via transformational leadership” (Deinert at al. 2015: 6). Their analysis provides evidence for the proposition that leader traits (Big Five) enacted through particular competencies (transformational leadership) and actualized in particular behaviors cause the effect of leader performance and outcomes.</w:t>
      </w:r>
    </w:p>
    <w:p w14:paraId="759030D4" w14:textId="77777777" w:rsidR="00EB017C" w:rsidRPr="0003063A" w:rsidRDefault="00EB017C" w:rsidP="0003021E">
      <w:pPr>
        <w:spacing w:after="0" w:line="240" w:lineRule="auto"/>
        <w:ind w:firstLine="709"/>
        <w:rPr>
          <w:rFonts w:ascii="Calibri" w:eastAsia="Calibri" w:hAnsi="Calibri" w:cs="Times New Roman"/>
          <w:highlight w:val="yellow"/>
          <w:lang w:val="en-US"/>
        </w:rPr>
      </w:pPr>
    </w:p>
    <w:p w14:paraId="23D7A15A" w14:textId="37AE34B2" w:rsidR="0003021E" w:rsidRDefault="0003021E" w:rsidP="0003021E">
      <w:pPr>
        <w:spacing w:after="0" w:line="240" w:lineRule="auto"/>
        <w:ind w:firstLine="709"/>
        <w:rPr>
          <w:rFonts w:ascii="Calibri" w:eastAsia="Calibri" w:hAnsi="Calibri" w:cs="Times New Roman"/>
          <w:lang w:val="en-US"/>
        </w:rPr>
      </w:pPr>
      <w:r w:rsidRPr="0003063A">
        <w:rPr>
          <w:rFonts w:ascii="Calibri" w:eastAsia="Calibri" w:hAnsi="Calibri" w:cs="Times New Roman"/>
          <w:lang w:val="en-US"/>
        </w:rPr>
        <w:t xml:space="preserve">The work of Joseph at al. (2015) is a meta-analysis of leader trait affectivity, or the disposition to express positive emotions, and both leadership emergence and leadership effectiveness. Results are that leader positive affect is positively related to leadership emergence and effectiveness, whereas negative affect, or expression of negative emotions, is negatively related to both. Their analysis reveals that the trait is mediated and operates through the exercise of transformational leadership behaviors. The study further verifies extraversion and emotional stability as predictors of leadership emergence and effectiveness. </w:t>
      </w:r>
    </w:p>
    <w:p w14:paraId="312857EC" w14:textId="77777777" w:rsidR="00EB017C" w:rsidRPr="0003063A" w:rsidRDefault="00EB017C" w:rsidP="0003021E">
      <w:pPr>
        <w:spacing w:after="0" w:line="240" w:lineRule="auto"/>
        <w:ind w:firstLine="709"/>
        <w:rPr>
          <w:rFonts w:ascii="Calibri" w:eastAsia="Calibri" w:hAnsi="Calibri" w:cs="Times New Roman"/>
          <w:lang w:val="en-US"/>
        </w:rPr>
      </w:pPr>
    </w:p>
    <w:p w14:paraId="2255BA83" w14:textId="73C1C89B" w:rsidR="0003021E" w:rsidRDefault="0003021E" w:rsidP="0003021E">
      <w:pPr>
        <w:spacing w:after="0" w:line="240" w:lineRule="auto"/>
        <w:ind w:firstLine="709"/>
        <w:rPr>
          <w:rFonts w:ascii="Calibri" w:eastAsia="Calibri" w:hAnsi="Calibri" w:cs="Times New Roman"/>
          <w:lang w:val="en-US"/>
        </w:rPr>
      </w:pPr>
      <w:r w:rsidRPr="0003063A">
        <w:rPr>
          <w:rFonts w:ascii="Calibri" w:eastAsia="Calibri" w:hAnsi="Calibri" w:cs="Times New Roman"/>
          <w:lang w:val="en-US"/>
        </w:rPr>
        <w:t xml:space="preserve">Wang and colleagues examined the contribution of CEOs in their companies’ performance (Wang et al. 2016) in a meta-analysis of 308 studies, looking in particular at the role leader traits play with current strategic action and future performance of the companies. The study verifies CEOs’ leader traits that correlate with current strategic actions of the entire company, and that are associated in turn with future performance, as the following: tenure, formal education, career experience, and their category of positive self-concept. Under this last category they list: core self-regard (or -evaluations), charisma, need for achievement, positive affectivity, risk orientation, need for power, promotion and prevention focus. The study further verifies a number of personality traits </w:t>
      </w:r>
      <w:r w:rsidRPr="0003063A">
        <w:rPr>
          <w:rFonts w:ascii="Calibri" w:eastAsia="Calibri" w:hAnsi="Calibri" w:cs="Times New Roman"/>
          <w:lang w:val="en-US"/>
        </w:rPr>
        <w:lastRenderedPageBreak/>
        <w:t>as traits of effective CEOs, specifically charisma again, and low in humility, as well as the Big Five traits</w:t>
      </w:r>
      <w:commentRangeStart w:id="197"/>
      <w:r w:rsidRPr="0003063A">
        <w:rPr>
          <w:rFonts w:ascii="Calibri" w:eastAsia="Calibri" w:hAnsi="Calibri" w:cs="Times New Roman"/>
          <w:lang w:val="en-US"/>
        </w:rPr>
        <w:t>: low in emotionality</w:t>
      </w:r>
      <w:commentRangeEnd w:id="197"/>
      <w:r w:rsidR="00F61B1D">
        <w:rPr>
          <w:rStyle w:val="Kommentarzeichen"/>
        </w:rPr>
        <w:commentReference w:id="197"/>
      </w:r>
      <w:r w:rsidRPr="0003063A">
        <w:rPr>
          <w:rFonts w:ascii="Calibri" w:eastAsia="Calibri" w:hAnsi="Calibri" w:cs="Times New Roman"/>
          <w:lang w:val="en-US"/>
        </w:rPr>
        <w:t>, extraversion, agreeableness, conscientiousness, and openness to experience.</w:t>
      </w:r>
      <w:r w:rsidR="00E42D50">
        <w:rPr>
          <w:rFonts w:ascii="Calibri" w:eastAsia="Calibri" w:hAnsi="Calibri" w:cs="Times New Roman"/>
          <w:lang w:val="en-US"/>
        </w:rPr>
        <w:t xml:space="preserve"> </w:t>
      </w:r>
    </w:p>
    <w:p w14:paraId="6C39D446" w14:textId="77777777" w:rsidR="00EB017C" w:rsidRPr="0003063A" w:rsidRDefault="00EB017C" w:rsidP="0003021E">
      <w:pPr>
        <w:spacing w:after="0" w:line="240" w:lineRule="auto"/>
        <w:ind w:firstLine="709"/>
        <w:rPr>
          <w:rFonts w:ascii="Calibri" w:eastAsia="Calibri" w:hAnsi="Calibri" w:cs="Times New Roman"/>
          <w:lang w:val="en-US"/>
        </w:rPr>
      </w:pPr>
    </w:p>
    <w:p w14:paraId="0EEC7A47" w14:textId="77777777" w:rsidR="00F61B1D" w:rsidRDefault="0003021E" w:rsidP="00F61B1D">
      <w:pPr>
        <w:spacing w:after="0" w:line="240" w:lineRule="auto"/>
        <w:ind w:firstLine="709"/>
        <w:rPr>
          <w:rFonts w:ascii="Calibri" w:eastAsia="Calibri" w:hAnsi="Calibri" w:cs="Times New Roman"/>
          <w:lang w:val="en-US"/>
        </w:rPr>
      </w:pPr>
      <w:r w:rsidRPr="0003063A">
        <w:rPr>
          <w:rFonts w:ascii="Calibri" w:eastAsia="Calibri" w:hAnsi="Calibri" w:cs="Times New Roman"/>
          <w:lang w:val="en-US"/>
        </w:rPr>
        <w:t xml:space="preserve">Tuncdogan, Acar and Stam (2017) organize publications on leadership individual differences from different fields (e.g. psychology, sociology, human biology), attempting to develop more common language and categories. They consider genetic factors, which according to most studies explain between a quarter to a third of leaders’ role occupancy, and report the following the following genetic factors to contribute to leadership: gender (male), the rs4950 marker on the neuronal acetylcholine receptor gene CHRNB3 , and the dopamine transporter DAT1 resulting in a more proactive personality and leading to moderate rule-breaking, and intelligence. Drawing from psychology, they report that certain physical attributes contribute to leadership, including: physical height, masculine facial appearance, older-looking facial appearance, attractiveness of the face, width-to-height ratio of the face, symmetrical facial features, symmetrical bodily features, attractive and deep voice. Drawing from neuroscience, brain structures explain decision-making tendencies (moderate risk-taking) and decision-making capabilities, which are strong predictors of leadership. Neurology also explains sub-components of intelligence, including: attention control, (positive) emotions, emotional reactivity, emotion recognition, metacognitive ability, which are all strongly linked to self-regulation, which is a leadership predictor. Endocrinology, the study of hormones, shows that high levels of testosterone combined with high levels of cortisol influence dominance, which is a leadership predictor, and high dopamine levels lead to high empathy, which also can be a leadership predictor. </w:t>
      </w:r>
      <w:r w:rsidR="00F61B1D" w:rsidRPr="0003063A">
        <w:rPr>
          <w:rFonts w:ascii="Calibri" w:eastAsia="Calibri" w:hAnsi="Calibri" w:cs="Times New Roman"/>
          <w:lang w:val="en-US"/>
        </w:rPr>
        <w:t xml:space="preserve">. From psychology, the personality differences of the Big Five traits </w:t>
      </w:r>
      <w:r w:rsidR="00F61B1D">
        <w:rPr>
          <w:rFonts w:ascii="Calibri" w:eastAsia="Calibri" w:hAnsi="Calibri" w:cs="Times New Roman"/>
          <w:lang w:val="en-US"/>
        </w:rPr>
        <w:t>(</w:t>
      </w:r>
      <w:r w:rsidR="00F61B1D" w:rsidRPr="0003063A">
        <w:rPr>
          <w:rFonts w:ascii="Calibri" w:eastAsia="Calibri" w:hAnsi="Calibri" w:cs="Times New Roman"/>
          <w:lang w:val="en-US"/>
        </w:rPr>
        <w:t>extraversion, agreeableness, conscientiousness, neuroticism, and openness to experience</w:t>
      </w:r>
      <w:r w:rsidR="00F61B1D">
        <w:rPr>
          <w:rFonts w:ascii="Calibri" w:eastAsia="Calibri" w:hAnsi="Calibri" w:cs="Times New Roman"/>
          <w:lang w:val="en-US"/>
        </w:rPr>
        <w:t>)</w:t>
      </w:r>
      <w:r w:rsidR="00F61B1D" w:rsidRPr="0003063A">
        <w:rPr>
          <w:rFonts w:ascii="Calibri" w:eastAsia="Calibri" w:hAnsi="Calibri" w:cs="Times New Roman"/>
          <w:lang w:val="en-US"/>
        </w:rPr>
        <w:t xml:space="preserve"> all explain leadership effectiveness. Under the category of intelligence, studies identify general intelligence </w:t>
      </w:r>
      <w:commentRangeStart w:id="198"/>
      <w:r w:rsidR="00F61B1D" w:rsidRPr="0003063A">
        <w:rPr>
          <w:rFonts w:ascii="Calibri" w:eastAsia="Calibri" w:hAnsi="Calibri" w:cs="Times New Roman"/>
          <w:lang w:val="en-US"/>
        </w:rPr>
        <w:t xml:space="preserve">or IQ </w:t>
      </w:r>
      <w:commentRangeEnd w:id="198"/>
      <w:r w:rsidR="00F61B1D">
        <w:rPr>
          <w:rStyle w:val="Kommentarzeichen"/>
        </w:rPr>
        <w:commentReference w:id="198"/>
      </w:r>
      <w:r w:rsidR="00F61B1D" w:rsidRPr="0003063A">
        <w:rPr>
          <w:rFonts w:ascii="Calibri" w:eastAsia="Calibri" w:hAnsi="Calibri" w:cs="Times New Roman"/>
          <w:lang w:val="en-US"/>
        </w:rPr>
        <w:t xml:space="preserve">to be correlated to effective leadership, </w:t>
      </w:r>
      <w:commentRangeStart w:id="199"/>
      <w:r w:rsidR="00F61B1D" w:rsidRPr="0003063A">
        <w:rPr>
          <w:rFonts w:ascii="Calibri" w:eastAsia="Calibri" w:hAnsi="Calibri" w:cs="Times New Roman"/>
          <w:lang w:val="en-US"/>
        </w:rPr>
        <w:t>as well as Emotional Intelligence</w:t>
      </w:r>
      <w:commentRangeEnd w:id="199"/>
      <w:r w:rsidR="00F61B1D">
        <w:rPr>
          <w:rStyle w:val="Kommentarzeichen"/>
        </w:rPr>
        <w:commentReference w:id="199"/>
      </w:r>
      <w:r w:rsidR="00F61B1D" w:rsidRPr="0003063A">
        <w:rPr>
          <w:rFonts w:ascii="Calibri" w:eastAsia="Calibri" w:hAnsi="Calibri" w:cs="Times New Roman"/>
          <w:lang w:val="en-US"/>
        </w:rPr>
        <w:t>. Lastly, they report self-regulation as a leader trait.</w:t>
      </w:r>
    </w:p>
    <w:p w14:paraId="211BBE1A" w14:textId="77777777" w:rsidR="00F61B1D" w:rsidRPr="0003063A" w:rsidRDefault="00F61B1D" w:rsidP="00F61B1D">
      <w:pPr>
        <w:spacing w:after="0" w:line="240" w:lineRule="auto"/>
        <w:ind w:firstLine="709"/>
        <w:rPr>
          <w:rFonts w:ascii="Calibri" w:eastAsia="Calibri" w:hAnsi="Calibri" w:cs="Times New Roman"/>
          <w:lang w:val="en-US"/>
        </w:rPr>
      </w:pPr>
    </w:p>
    <w:p w14:paraId="4058A9C9" w14:textId="77777777" w:rsidR="00F61B1D" w:rsidRDefault="00F61B1D" w:rsidP="00F61B1D">
      <w:pPr>
        <w:spacing w:after="0" w:line="240" w:lineRule="auto"/>
        <w:ind w:firstLine="709"/>
        <w:rPr>
          <w:rFonts w:ascii="Calibri" w:eastAsia="Calibri" w:hAnsi="Calibri" w:cs="Times New Roman"/>
          <w:lang w:val="en-US"/>
        </w:rPr>
      </w:pPr>
      <w:commentRangeStart w:id="200"/>
      <w:r w:rsidRPr="0003063A">
        <w:rPr>
          <w:rFonts w:ascii="Calibri" w:eastAsia="Calibri" w:hAnsi="Calibri" w:cs="Times New Roman"/>
          <w:lang w:val="en-US"/>
        </w:rPr>
        <w:t xml:space="preserve">Mumford et al. (2017) identify nine cognitive skills that leaders employ when applying their relevant knowledge (a leader trait they assume) in addressing particular leadership situations, and that determine effective leader performance. </w:t>
      </w:r>
      <w:commentRangeEnd w:id="200"/>
      <w:r>
        <w:rPr>
          <w:rStyle w:val="Kommentarzeichen"/>
        </w:rPr>
        <w:commentReference w:id="200"/>
      </w:r>
      <w:r w:rsidRPr="0003063A">
        <w:rPr>
          <w:rFonts w:ascii="Calibri" w:eastAsia="Calibri" w:hAnsi="Calibri" w:cs="Times New Roman"/>
          <w:lang w:val="en-US"/>
        </w:rPr>
        <w:t>These skills are: problem definition, analysis (both cause/goal and constraint analysis), planning, forecasting, creative thinking, idea evaluation, wisdom, and sensemaking/visioning</w:t>
      </w:r>
      <w:r>
        <w:rPr>
          <w:rFonts w:ascii="Calibri" w:eastAsia="Calibri" w:hAnsi="Calibri" w:cs="Times New Roman"/>
          <w:lang w:val="en-US"/>
        </w:rPr>
        <w:t>.</w:t>
      </w:r>
    </w:p>
    <w:p w14:paraId="247662A8" w14:textId="77777777" w:rsidR="00F61B1D" w:rsidRPr="0003063A" w:rsidRDefault="00F61B1D" w:rsidP="00F61B1D">
      <w:pPr>
        <w:spacing w:after="0" w:line="240" w:lineRule="auto"/>
        <w:ind w:firstLine="709"/>
        <w:rPr>
          <w:rFonts w:ascii="Calibri" w:eastAsia="Calibri" w:hAnsi="Calibri" w:cs="Times New Roman"/>
          <w:lang w:val="en-US"/>
        </w:rPr>
      </w:pPr>
    </w:p>
    <w:p w14:paraId="0777C18E" w14:textId="191427D9" w:rsidR="0003021E" w:rsidRDefault="0003021E" w:rsidP="0003021E">
      <w:pPr>
        <w:spacing w:after="0" w:line="240" w:lineRule="auto"/>
        <w:ind w:firstLine="709"/>
        <w:rPr>
          <w:rFonts w:ascii="Calibri" w:eastAsia="Calibri" w:hAnsi="Calibri" w:cs="Times New Roman"/>
          <w:lang w:val="en-US"/>
        </w:rPr>
      </w:pPr>
      <w:r w:rsidRPr="0003063A">
        <w:rPr>
          <w:rFonts w:ascii="Calibri" w:eastAsia="Calibri" w:hAnsi="Calibri" w:cs="Times New Roman"/>
          <w:lang w:val="en-US"/>
        </w:rPr>
        <w:t xml:space="preserve">Finkelstein, Costanza, and Goodwin (2018) develop a model that explains leader designation, leader success and the predictors of leaders in their “potential” and describes how these realities interrelate. The indicators of potential, and at the same time predictors for leadership success they report, fall under the categories of cognitive abilities, social competence, personality, and growth and learning competence. Under the category of cognitive abilities that they list from other studies: general cognitive ability, cognitive complexity, decision making, and strategic thinking. Under the rubric personality, they confirm all five dimensions of the Big Five model to correlate with leadership, as well as the factors of core self-evaluations (CSE): internal locus of control, self-esteem, emotional stability, and self-efficacy. They further report the traits of dominance, need for achievement, sociability, and interpersonal skill. Under the compound construct of social competence they detail: extraversion, warmth, social influence, social insight, social openness, social appropriateness, charisma, </w:t>
      </w:r>
      <w:r>
        <w:rPr>
          <w:rFonts w:ascii="Calibri" w:eastAsia="Calibri" w:hAnsi="Calibri" w:cs="Times New Roman"/>
          <w:lang w:val="en-US"/>
        </w:rPr>
        <w:t xml:space="preserve">and </w:t>
      </w:r>
      <w:r w:rsidRPr="0003063A">
        <w:rPr>
          <w:rFonts w:ascii="Calibri" w:eastAsia="Calibri" w:hAnsi="Calibri" w:cs="Times New Roman"/>
          <w:lang w:val="en-US"/>
        </w:rPr>
        <w:t>political skill. As overlapping terms, they also report emotional intelligence and social intelligence, while at the same time pointing out their lack of construct clarity. Under growth and learning competencies, Finkelstein et al. identify: learning agility, developmental readiness, and intellectual engagement.</w:t>
      </w:r>
    </w:p>
    <w:p w14:paraId="35495D3D" w14:textId="77777777" w:rsidR="00EB017C" w:rsidRDefault="00EB017C" w:rsidP="0003021E">
      <w:pPr>
        <w:spacing w:after="0" w:line="240" w:lineRule="auto"/>
        <w:ind w:firstLine="709"/>
        <w:rPr>
          <w:rFonts w:ascii="Calibri" w:eastAsia="Calibri" w:hAnsi="Calibri" w:cs="Times New Roman"/>
          <w:lang w:val="en-US"/>
        </w:rPr>
      </w:pPr>
    </w:p>
    <w:p w14:paraId="26C87020" w14:textId="77777777" w:rsidR="0003021E" w:rsidRPr="0003063A" w:rsidRDefault="0003021E" w:rsidP="0003021E">
      <w:pPr>
        <w:spacing w:after="0" w:line="240" w:lineRule="auto"/>
        <w:ind w:firstLine="709"/>
        <w:rPr>
          <w:rFonts w:ascii="Calibri" w:eastAsia="Calibri" w:hAnsi="Calibri" w:cs="Times New Roman"/>
          <w:lang w:val="en-US"/>
        </w:rPr>
      </w:pPr>
    </w:p>
    <w:p w14:paraId="1C8EB200" w14:textId="3038EF9D" w:rsidR="0003021E" w:rsidRDefault="0003021E" w:rsidP="0003021E">
      <w:pPr>
        <w:spacing w:line="240" w:lineRule="auto"/>
        <w:rPr>
          <w:rFonts w:ascii="Calibri" w:eastAsia="Calibri" w:hAnsi="Calibri" w:cs="Times New Roman"/>
          <w:lang w:val="en-US"/>
        </w:rPr>
      </w:pPr>
      <w:r>
        <w:rPr>
          <w:rFonts w:ascii="Calibri" w:eastAsia="Calibri" w:hAnsi="Calibri" w:cs="Times New Roman"/>
          <w:lang w:val="en-US"/>
        </w:rPr>
        <w:lastRenderedPageBreak/>
        <w:tab/>
      </w:r>
      <w:r w:rsidRPr="0003063A">
        <w:rPr>
          <w:rFonts w:ascii="Calibri" w:eastAsia="Calibri" w:hAnsi="Calibri" w:cs="Times New Roman"/>
          <w:lang w:val="en-US"/>
        </w:rPr>
        <w:t xml:space="preserve">The No. 1 reference work on leadership, </w:t>
      </w:r>
      <w:r w:rsidRPr="0003063A">
        <w:rPr>
          <w:rFonts w:ascii="Calibri" w:eastAsia="Calibri" w:hAnsi="Calibri" w:cs="Times New Roman"/>
          <w:i/>
          <w:lang w:val="en-US"/>
        </w:rPr>
        <w:t>The Bass Handbook of Leadership</w:t>
      </w:r>
      <w:r w:rsidRPr="0003063A">
        <w:rPr>
          <w:rFonts w:ascii="Calibri" w:eastAsia="Calibri" w:hAnsi="Calibri" w:cs="Times New Roman"/>
          <w:lang w:val="en-US"/>
        </w:rPr>
        <w:t xml:space="preserve"> (Bass [1990] 2008), successor of </w:t>
      </w:r>
      <w:r w:rsidRPr="0003063A">
        <w:rPr>
          <w:rFonts w:ascii="Calibri" w:eastAsia="Calibri" w:hAnsi="Calibri" w:cs="Times New Roman"/>
          <w:i/>
          <w:lang w:val="en-US"/>
        </w:rPr>
        <w:t>Stogdill’s Handbook of Leadership</w:t>
      </w:r>
      <w:r w:rsidRPr="0003063A">
        <w:rPr>
          <w:rFonts w:ascii="Calibri" w:eastAsia="Calibri" w:hAnsi="Calibri" w:cs="Times New Roman"/>
          <w:lang w:val="en-US"/>
        </w:rPr>
        <w:t xml:space="preserve"> (Stogdill [1974] 1981), still contains the complete original Stogdill studies (1948; 1974), but does not provide its own updated review. Bass (1990) counted 43 traits that have emerged in various qualitative reviews of the studies on the correlation of leader traits and leadership emergence or effectiveness</w:t>
      </w:r>
      <w:r>
        <w:rPr>
          <w:rFonts w:ascii="Calibri" w:eastAsia="Calibri" w:hAnsi="Calibri" w:cs="Times New Roman"/>
          <w:lang w:val="en-US"/>
        </w:rPr>
        <w:t>.</w:t>
      </w:r>
    </w:p>
    <w:p w14:paraId="03B3B71A" w14:textId="5A8AC9D8" w:rsidR="005B0C2D" w:rsidRPr="008F7FFD" w:rsidRDefault="0003021E" w:rsidP="001025AE">
      <w:pPr>
        <w:pStyle w:val="berschrift2"/>
        <w:rPr>
          <w:lang w:val="en-US" w:eastAsia="zh-CN"/>
        </w:rPr>
      </w:pPr>
      <w:r>
        <w:rPr>
          <w:rFonts w:eastAsia="Calibri" w:cs="Times New Roman"/>
          <w:lang w:val="en-US"/>
        </w:rPr>
        <w:br w:type="page"/>
      </w:r>
      <w:bookmarkStart w:id="201" w:name="_Toc77931728"/>
      <w:r>
        <w:rPr>
          <w:lang w:val="en-US" w:eastAsia="zh-CN"/>
        </w:rPr>
        <w:lastRenderedPageBreak/>
        <w:t xml:space="preserve">Appendix 2: </w:t>
      </w:r>
      <w:r w:rsidR="005B0C2D" w:rsidRPr="008F7FFD">
        <w:rPr>
          <w:lang w:val="en-US" w:eastAsia="zh-CN"/>
        </w:rPr>
        <w:t>Pre-Test Reliability and Validity Testing</w:t>
      </w:r>
      <w:bookmarkEnd w:id="201"/>
    </w:p>
    <w:p w14:paraId="04E642F4" w14:textId="37F0ACA1" w:rsidR="005B0C2D" w:rsidRPr="008F7FFD" w:rsidRDefault="005B0C2D" w:rsidP="00391B7D">
      <w:pPr>
        <w:spacing w:line="240" w:lineRule="auto"/>
        <w:rPr>
          <w:lang w:val="en-US" w:eastAsia="zh-CN"/>
        </w:rPr>
      </w:pPr>
      <w:bookmarkStart w:id="202" w:name="_Hlk70430220"/>
      <w:r w:rsidRPr="008F7FFD">
        <w:rPr>
          <w:lang w:val="en-US" w:eastAsia="zh-CN"/>
        </w:rPr>
        <w:t xml:space="preserve">The pre-test comprised 125 questions (25 traits and competency constructs with 5 questions each). </w:t>
      </w:r>
      <w:r w:rsidR="00601A6D">
        <w:rPr>
          <w:lang w:val="en-US" w:eastAsia="zh-CN"/>
        </w:rPr>
        <w:t xml:space="preserve">A total of </w:t>
      </w:r>
      <w:r w:rsidRPr="008F7FFD">
        <w:rPr>
          <w:lang w:val="en-US" w:eastAsia="zh-CN"/>
        </w:rPr>
        <w:t>181 persons</w:t>
      </w:r>
      <w:r w:rsidR="00601A6D">
        <w:rPr>
          <w:lang w:val="en-US" w:eastAsia="zh-CN"/>
        </w:rPr>
        <w:t xml:space="preserve"> completed</w:t>
      </w:r>
      <w:r w:rsidRPr="008F7FFD">
        <w:rPr>
          <w:lang w:val="en-US" w:eastAsia="zh-CN"/>
        </w:rPr>
        <w:t xml:space="preserve"> the test, and all responses were accepted as valid. </w:t>
      </w:r>
    </w:p>
    <w:p w14:paraId="10A34DC8" w14:textId="77777777" w:rsidR="005B0C2D" w:rsidRPr="008F7FFD" w:rsidRDefault="005B0C2D" w:rsidP="00391B7D">
      <w:pPr>
        <w:spacing w:line="240" w:lineRule="auto"/>
        <w:rPr>
          <w:lang w:val="en-US" w:eastAsia="zh-CN"/>
        </w:rPr>
      </w:pPr>
      <w:bookmarkStart w:id="203" w:name="_Hlk70430542"/>
      <w:bookmarkEnd w:id="202"/>
      <w:r w:rsidRPr="008F7FFD">
        <w:rPr>
          <w:lang w:val="en-US" w:eastAsia="zh-CN"/>
        </w:rPr>
        <w:t xml:space="preserve">First, the </w:t>
      </w:r>
      <w:r w:rsidRPr="008F7FFD">
        <w:rPr>
          <w:b/>
          <w:bCs/>
          <w:i/>
          <w:iCs/>
          <w:lang w:val="en-US" w:eastAsia="zh-CN"/>
        </w:rPr>
        <w:t>reliability</w:t>
      </w:r>
      <w:r w:rsidRPr="008F7FFD">
        <w:rPr>
          <w:b/>
          <w:bCs/>
          <w:lang w:val="en-US" w:eastAsia="zh-CN"/>
        </w:rPr>
        <w:t xml:space="preserve"> </w:t>
      </w:r>
      <w:r w:rsidRPr="008F7FFD">
        <w:rPr>
          <w:lang w:val="en-US" w:eastAsia="zh-CN"/>
        </w:rPr>
        <w:t>of the survey instrument was tested. Reliability refers to the accuracy of measurements when the measurements are repeated.</w:t>
      </w:r>
      <w:bookmarkEnd w:id="203"/>
      <w:r w:rsidRPr="008F7FFD">
        <w:rPr>
          <w:lang w:val="en-US" w:eastAsia="zh-CN"/>
        </w:rPr>
        <w:t xml:space="preserve"> The reliability of each trait and competency was tested by computing the </w:t>
      </w:r>
      <w:r w:rsidRPr="008F7FFD">
        <w:rPr>
          <w:b/>
          <w:bCs/>
          <w:u w:val="single"/>
          <w:lang w:val="en-US" w:eastAsia="zh-CN"/>
        </w:rPr>
        <w:t>Cronbach’s alpha</w:t>
      </w:r>
      <w:r w:rsidRPr="008F7FFD">
        <w:rPr>
          <w:lang w:val="en-US" w:eastAsia="zh-CN"/>
        </w:rPr>
        <w:t xml:space="preserve">, which is a measure of internal consistency. It measures how closely a set of questions correlates in measuring a trait and competency construct. </w:t>
      </w:r>
      <w:bookmarkStart w:id="204" w:name="_Hlk70430730"/>
    </w:p>
    <w:p w14:paraId="63EB9B8A" w14:textId="6C18FC39" w:rsidR="005B0C2D" w:rsidRPr="008F7FFD" w:rsidRDefault="005B0C2D" w:rsidP="00391B7D">
      <w:pPr>
        <w:spacing w:line="240" w:lineRule="auto"/>
        <w:rPr>
          <w:lang w:val="en-US" w:eastAsia="zh-CN"/>
        </w:rPr>
      </w:pPr>
      <w:r w:rsidRPr="008F7FFD">
        <w:rPr>
          <w:lang w:val="en-US" w:eastAsia="zh-CN"/>
        </w:rPr>
        <w:t xml:space="preserve">Each trait and competency construct was measured through five questions. If respondents ranked all five questions for a particular trait or competency construct in a very similar range, this resulted in a </w:t>
      </w:r>
      <w:bookmarkEnd w:id="204"/>
      <w:r w:rsidRPr="008F7FFD">
        <w:rPr>
          <w:lang w:val="en-US" w:eastAsia="zh-CN"/>
        </w:rPr>
        <w:t xml:space="preserve">high Cronbach’s alpha, meaning that </w:t>
      </w:r>
      <w:bookmarkStart w:id="205" w:name="_Hlk70430789"/>
      <w:r w:rsidRPr="008F7FFD">
        <w:rPr>
          <w:lang w:val="en-US" w:eastAsia="zh-CN"/>
        </w:rPr>
        <w:t xml:space="preserve">each question indicated the overall value for a trait or competency in a consistent way. </w:t>
      </w:r>
      <w:bookmarkStart w:id="206" w:name="_Hlk70430919"/>
      <w:r w:rsidRPr="008F7FFD">
        <w:rPr>
          <w:lang w:val="en-US" w:eastAsia="zh-CN"/>
        </w:rPr>
        <w:t xml:space="preserve">If respondents ranked questions for a trait or competency all over the place (including both lowest and </w:t>
      </w:r>
      <w:bookmarkStart w:id="207" w:name="_Hlk70430854"/>
      <w:r w:rsidRPr="008F7FFD">
        <w:rPr>
          <w:lang w:val="en-US" w:eastAsia="zh-CN"/>
        </w:rPr>
        <w:t>h</w:t>
      </w:r>
      <w:bookmarkEnd w:id="205"/>
      <w:r w:rsidRPr="008F7FFD">
        <w:rPr>
          <w:lang w:val="en-US" w:eastAsia="zh-CN"/>
        </w:rPr>
        <w:t>ighest ratings), this resulted in a low Cronbach’s alpha, indicating low internal consistency for the measurement of that trait and competency construct</w:t>
      </w:r>
      <w:r w:rsidR="0082133F">
        <w:rPr>
          <w:lang w:val="en-US" w:eastAsia="zh-CN"/>
        </w:rPr>
        <w:t>.</w:t>
      </w:r>
      <w:r w:rsidRPr="005B0C2D">
        <w:rPr>
          <w:vertAlign w:val="superscript"/>
          <w:lang w:eastAsia="zh-CN"/>
        </w:rPr>
        <w:footnoteReference w:id="28"/>
      </w:r>
      <w:r w:rsidRPr="008F7FFD">
        <w:rPr>
          <w:lang w:val="en-US" w:eastAsia="zh-CN"/>
        </w:rPr>
        <w:t xml:space="preserve"> Prior to the analysis, questions with negative response scales were inverted so that all response scales were positive, pointing in the same direction. </w:t>
      </w:r>
      <w:bookmarkEnd w:id="206"/>
    </w:p>
    <w:bookmarkEnd w:id="207"/>
    <w:p w14:paraId="60BAEB93" w14:textId="77777777" w:rsidR="005B0C2D" w:rsidRPr="008F7FFD" w:rsidRDefault="005B0C2D" w:rsidP="00391B7D">
      <w:pPr>
        <w:spacing w:line="240" w:lineRule="auto"/>
        <w:rPr>
          <w:lang w:val="en-US" w:eastAsia="zh-CN"/>
        </w:rPr>
      </w:pPr>
      <w:r w:rsidRPr="008F7FFD">
        <w:rPr>
          <w:lang w:val="en-US" w:eastAsia="zh-CN"/>
        </w:rPr>
        <w:t xml:space="preserve">As a first step, an XLSTAT Reliability Analysis was performed for each trait or competency individually, which yielded Cronbach’s alpha (CA) scores for each trait or competency as a whole. The test output also indicates whether the total Cronbach’s alpha score changes when individual questions were removed. Based on this, several questions were removed prior to performing the Exploratory Factor Analysis (EFA). Cronbach’s alpha values were interpreted as follows: 0.7 to 0.9 = good, 0.6 to 0.7 = acceptable, 0.5 to 0.6 = poor, below 0.5 = unacceptable. </w:t>
      </w:r>
    </w:p>
    <w:p w14:paraId="7DEC5C90" w14:textId="77777777" w:rsidR="005B0C2D" w:rsidRPr="008F7FFD" w:rsidRDefault="005B0C2D" w:rsidP="00391B7D">
      <w:pPr>
        <w:spacing w:line="240" w:lineRule="auto"/>
        <w:rPr>
          <w:lang w:val="en-US" w:eastAsia="zh-CN"/>
        </w:rPr>
      </w:pPr>
      <w:bookmarkStart w:id="208" w:name="_Hlk70431060"/>
      <w:r w:rsidRPr="008F7FFD">
        <w:rPr>
          <w:lang w:val="en-US" w:eastAsia="zh-CN"/>
        </w:rPr>
        <w:t>Based on the Reliability Analysis and related Cronbach’s alpha scores, the following trait and competency constructs were not included in the subsequent Exploratory Factor Analysis:</w:t>
      </w:r>
    </w:p>
    <w:bookmarkEnd w:id="208"/>
    <w:p w14:paraId="6FA7EB4F" w14:textId="77777777" w:rsidR="005B0C2D" w:rsidRPr="008F7FFD" w:rsidRDefault="005B0C2D" w:rsidP="00391B7D">
      <w:pPr>
        <w:spacing w:line="240" w:lineRule="auto"/>
        <w:ind w:left="720"/>
        <w:rPr>
          <w:lang w:val="en-US" w:eastAsia="zh-CN"/>
        </w:rPr>
      </w:pPr>
      <w:r w:rsidRPr="008F7FFD">
        <w:rPr>
          <w:lang w:val="en-US" w:eastAsia="zh-CN"/>
        </w:rPr>
        <w:t xml:space="preserve">1.4 </w:t>
      </w:r>
      <w:r w:rsidRPr="008F7FFD">
        <w:rPr>
          <w:i/>
          <w:iCs/>
          <w:lang w:val="en-US" w:eastAsia="zh-CN"/>
        </w:rPr>
        <w:t>Conscientiousness</w:t>
      </w:r>
      <w:r w:rsidRPr="008F7FFD">
        <w:rPr>
          <w:lang w:val="en-US" w:eastAsia="zh-CN"/>
        </w:rPr>
        <w:t xml:space="preserve"> (Cronbach’s alpha score of only 0.41)</w:t>
      </w:r>
    </w:p>
    <w:p w14:paraId="17FB1E3A" w14:textId="77777777" w:rsidR="005B0C2D" w:rsidRPr="008F7FFD" w:rsidRDefault="005B0C2D" w:rsidP="00391B7D">
      <w:pPr>
        <w:spacing w:line="240" w:lineRule="auto"/>
        <w:ind w:left="720"/>
        <w:rPr>
          <w:lang w:val="en-US" w:eastAsia="zh-CN"/>
        </w:rPr>
      </w:pPr>
      <w:r w:rsidRPr="008F7FFD">
        <w:rPr>
          <w:lang w:val="en-US" w:eastAsia="zh-CN"/>
        </w:rPr>
        <w:t xml:space="preserve">1.5 </w:t>
      </w:r>
      <w:r w:rsidRPr="008F7FFD">
        <w:rPr>
          <w:i/>
          <w:iCs/>
          <w:lang w:val="en-US" w:eastAsia="zh-CN"/>
        </w:rPr>
        <w:t>Internal locus of control</w:t>
      </w:r>
      <w:r w:rsidRPr="008F7FFD">
        <w:rPr>
          <w:lang w:val="en-US" w:eastAsia="zh-CN"/>
        </w:rPr>
        <w:t xml:space="preserve"> (Cronbach’s alpha score of only 0.50)</w:t>
      </w:r>
    </w:p>
    <w:p w14:paraId="17C35989" w14:textId="77777777" w:rsidR="005B0C2D" w:rsidRPr="008F7FFD" w:rsidRDefault="005B0C2D" w:rsidP="00391B7D">
      <w:pPr>
        <w:spacing w:line="240" w:lineRule="auto"/>
        <w:ind w:left="720"/>
        <w:rPr>
          <w:lang w:val="en-US" w:eastAsia="zh-CN"/>
        </w:rPr>
      </w:pPr>
      <w:r w:rsidRPr="008F7FFD">
        <w:rPr>
          <w:lang w:val="en-US" w:eastAsia="zh-CN"/>
        </w:rPr>
        <w:t xml:space="preserve">1.7 </w:t>
      </w:r>
      <w:r w:rsidRPr="008F7FFD">
        <w:rPr>
          <w:i/>
          <w:iCs/>
          <w:lang w:val="en-US" w:eastAsia="zh-CN"/>
        </w:rPr>
        <w:t>Agreeableness</w:t>
      </w:r>
      <w:r w:rsidRPr="008F7FFD">
        <w:rPr>
          <w:lang w:val="en-US" w:eastAsia="zh-CN"/>
        </w:rPr>
        <w:t xml:space="preserve"> (Cronbach’s alpha score of only 0.56)</w:t>
      </w:r>
    </w:p>
    <w:p w14:paraId="3C4E94AB" w14:textId="5FB67031" w:rsidR="005B0C2D" w:rsidRPr="008F7FFD" w:rsidRDefault="005B0C2D" w:rsidP="00391B7D">
      <w:pPr>
        <w:spacing w:line="240" w:lineRule="auto"/>
        <w:ind w:left="720"/>
        <w:rPr>
          <w:lang w:val="en-US" w:eastAsia="zh-CN"/>
        </w:rPr>
      </w:pPr>
      <w:r w:rsidRPr="008F7FFD">
        <w:rPr>
          <w:lang w:val="en-US" w:eastAsia="zh-CN"/>
        </w:rPr>
        <w:t xml:space="preserve">2.6 </w:t>
      </w:r>
      <w:r w:rsidR="00A57F7E">
        <w:rPr>
          <w:i/>
          <w:iCs/>
          <w:lang w:val="en-US" w:eastAsia="zh-CN"/>
        </w:rPr>
        <w:t>Tangible Love</w:t>
      </w:r>
      <w:r w:rsidRPr="008F7FFD">
        <w:rPr>
          <w:lang w:val="en-US" w:eastAsia="zh-CN"/>
        </w:rPr>
        <w:t xml:space="preserve"> (Cronbach’s alpha score of only 0.35)</w:t>
      </w:r>
    </w:p>
    <w:p w14:paraId="2DAA2AEE" w14:textId="591B1195" w:rsidR="005B0C2D" w:rsidRPr="008F7FFD" w:rsidRDefault="005B0C2D" w:rsidP="00391B7D">
      <w:pPr>
        <w:spacing w:line="240" w:lineRule="auto"/>
        <w:ind w:left="720"/>
        <w:rPr>
          <w:lang w:val="en-US" w:eastAsia="zh-CN"/>
        </w:rPr>
      </w:pPr>
      <w:r w:rsidRPr="008F7FFD">
        <w:rPr>
          <w:lang w:val="en-US" w:eastAsia="zh-CN"/>
        </w:rPr>
        <w:t xml:space="preserve">2.7 </w:t>
      </w:r>
      <w:r w:rsidRPr="008F7FFD">
        <w:rPr>
          <w:i/>
          <w:iCs/>
          <w:lang w:val="en-US" w:eastAsia="zh-CN"/>
        </w:rPr>
        <w:t xml:space="preserve">Confidence in </w:t>
      </w:r>
      <w:r w:rsidR="00B70DD8">
        <w:rPr>
          <w:i/>
          <w:iCs/>
          <w:lang w:val="en-US" w:eastAsia="zh-CN"/>
        </w:rPr>
        <w:t>Local Disciples</w:t>
      </w:r>
      <w:r w:rsidRPr="008F7FFD">
        <w:rPr>
          <w:lang w:val="en-US" w:eastAsia="zh-CN"/>
        </w:rPr>
        <w:t xml:space="preserve"> (Cronbach’s alpha score of only 0.31)</w:t>
      </w:r>
    </w:p>
    <w:p w14:paraId="743DB8E3" w14:textId="62010E5D" w:rsidR="005B0C2D" w:rsidRPr="008F7FFD" w:rsidRDefault="005B0C2D" w:rsidP="00391B7D">
      <w:pPr>
        <w:spacing w:line="240" w:lineRule="auto"/>
        <w:ind w:left="720"/>
        <w:rPr>
          <w:lang w:val="en-US" w:eastAsia="zh-CN"/>
        </w:rPr>
      </w:pPr>
      <w:r w:rsidRPr="008F7FFD">
        <w:rPr>
          <w:lang w:val="en-US" w:eastAsia="zh-CN"/>
        </w:rPr>
        <w:t xml:space="preserve">2.8 </w:t>
      </w:r>
      <w:r w:rsidR="003B3DFD">
        <w:rPr>
          <w:i/>
          <w:iCs/>
          <w:lang w:val="en-US" w:eastAsia="zh-CN"/>
        </w:rPr>
        <w:t>Confidence in the Bible</w:t>
      </w:r>
      <w:r w:rsidRPr="008F7FFD">
        <w:rPr>
          <w:lang w:val="en-US" w:eastAsia="zh-CN"/>
        </w:rPr>
        <w:t xml:space="preserve"> (Cronbach’s alpha score of only 0.30)</w:t>
      </w:r>
    </w:p>
    <w:p w14:paraId="7EEAC0CA" w14:textId="1306C49A" w:rsidR="005B0C2D" w:rsidRPr="008F7FFD" w:rsidRDefault="005B0C2D" w:rsidP="00391B7D">
      <w:pPr>
        <w:spacing w:line="240" w:lineRule="auto"/>
        <w:ind w:left="720"/>
        <w:rPr>
          <w:lang w:val="en-US" w:eastAsia="zh-CN"/>
        </w:rPr>
      </w:pPr>
      <w:r w:rsidRPr="008F7FFD">
        <w:rPr>
          <w:lang w:val="en-US" w:eastAsia="zh-CN"/>
        </w:rPr>
        <w:t xml:space="preserve">3.2 </w:t>
      </w:r>
      <w:r w:rsidR="00A57F7E">
        <w:rPr>
          <w:i/>
          <w:iCs/>
          <w:lang w:val="en-US" w:eastAsia="zh-CN"/>
        </w:rPr>
        <w:t>Assertiveness</w:t>
      </w:r>
      <w:r w:rsidRPr="008F7FFD">
        <w:rPr>
          <w:lang w:val="en-US" w:eastAsia="zh-CN"/>
        </w:rPr>
        <w:t xml:space="preserve"> (Cronbach’s alpha score of only 0.41)</w:t>
      </w:r>
    </w:p>
    <w:p w14:paraId="0EF30DFB" w14:textId="1ECBFC72" w:rsidR="005B0C2D" w:rsidRPr="008F7FFD" w:rsidRDefault="005B0C2D" w:rsidP="00391B7D">
      <w:pPr>
        <w:spacing w:line="240" w:lineRule="auto"/>
        <w:ind w:left="720"/>
        <w:rPr>
          <w:lang w:val="en-US" w:eastAsia="zh-CN"/>
        </w:rPr>
      </w:pPr>
      <w:r w:rsidRPr="008F7FFD">
        <w:rPr>
          <w:lang w:val="en-US" w:eastAsia="zh-CN"/>
        </w:rPr>
        <w:t xml:space="preserve">3.3 </w:t>
      </w:r>
      <w:r w:rsidR="00970A99" w:rsidRPr="00970A99">
        <w:rPr>
          <w:i/>
          <w:iCs/>
          <w:lang w:val="en-US" w:eastAsia="zh-CN"/>
        </w:rPr>
        <w:t xml:space="preserve">Inspiring Personality </w:t>
      </w:r>
      <w:r w:rsidRPr="008F7FFD">
        <w:rPr>
          <w:lang w:val="en-US" w:eastAsia="zh-CN"/>
        </w:rPr>
        <w:t>[MLQ] (Cronbach’s alpha score of only 0.48)</w:t>
      </w:r>
    </w:p>
    <w:p w14:paraId="1D6C0EC2" w14:textId="77777777" w:rsidR="005B0C2D" w:rsidRPr="008F7FFD" w:rsidRDefault="005B0C2D" w:rsidP="00391B7D">
      <w:pPr>
        <w:spacing w:line="240" w:lineRule="auto"/>
        <w:ind w:left="720"/>
        <w:rPr>
          <w:lang w:val="en-US" w:eastAsia="zh-CN"/>
        </w:rPr>
      </w:pPr>
      <w:r w:rsidRPr="008F7FFD">
        <w:rPr>
          <w:lang w:val="en-US" w:eastAsia="zh-CN"/>
        </w:rPr>
        <w:t xml:space="preserve">3.6 </w:t>
      </w:r>
      <w:r w:rsidRPr="008F7FFD">
        <w:rPr>
          <w:i/>
          <w:iCs/>
          <w:lang w:val="en-US" w:eastAsia="zh-CN"/>
        </w:rPr>
        <w:t>Individualized consideration</w:t>
      </w:r>
      <w:r w:rsidRPr="008F7FFD">
        <w:rPr>
          <w:lang w:val="en-US" w:eastAsia="zh-CN"/>
        </w:rPr>
        <w:t xml:space="preserve"> [MLQ] (Cronbach’s alpha score of only 0.36)</w:t>
      </w:r>
    </w:p>
    <w:p w14:paraId="557EE145" w14:textId="77777777" w:rsidR="005B0C2D" w:rsidRPr="008F7FFD" w:rsidRDefault="005B0C2D" w:rsidP="00391B7D">
      <w:pPr>
        <w:spacing w:line="240" w:lineRule="auto"/>
        <w:ind w:left="720"/>
        <w:rPr>
          <w:lang w:val="en-US" w:eastAsia="zh-CN"/>
        </w:rPr>
      </w:pPr>
      <w:r w:rsidRPr="008F7FFD">
        <w:rPr>
          <w:lang w:val="en-US" w:eastAsia="zh-CN"/>
        </w:rPr>
        <w:t xml:space="preserve">3.8 </w:t>
      </w:r>
      <w:r w:rsidRPr="008F7FFD">
        <w:rPr>
          <w:i/>
          <w:iCs/>
          <w:lang w:val="en-US" w:eastAsia="zh-CN"/>
        </w:rPr>
        <w:t>Empowering</w:t>
      </w:r>
      <w:r w:rsidRPr="008F7FFD">
        <w:rPr>
          <w:lang w:val="en-US" w:eastAsia="zh-CN"/>
        </w:rPr>
        <w:t xml:space="preserve"> (Cronbach’s alpha score of only 0.40)</w:t>
      </w:r>
    </w:p>
    <w:p w14:paraId="7F950820" w14:textId="77777777" w:rsidR="005B0C2D" w:rsidRPr="008F7FFD" w:rsidRDefault="005B0C2D" w:rsidP="00391B7D">
      <w:pPr>
        <w:spacing w:line="240" w:lineRule="auto"/>
        <w:rPr>
          <w:lang w:val="en-US" w:eastAsia="zh-CN"/>
        </w:rPr>
      </w:pPr>
    </w:p>
    <w:p w14:paraId="1365C1B1" w14:textId="77777777" w:rsidR="005B0C2D" w:rsidRPr="008F7FFD" w:rsidRDefault="005B0C2D" w:rsidP="00391B7D">
      <w:pPr>
        <w:spacing w:line="240" w:lineRule="auto"/>
        <w:rPr>
          <w:lang w:val="en-US" w:eastAsia="zh-CN"/>
        </w:rPr>
      </w:pPr>
      <w:r w:rsidRPr="008F7FFD">
        <w:rPr>
          <w:lang w:val="en-US" w:eastAsia="zh-CN"/>
        </w:rPr>
        <w:lastRenderedPageBreak/>
        <w:t xml:space="preserve">A separate Exploratory Factor Analysis for only the four MLQ trait and competency constructs (3.3, 3.4, 3.5 and 3.6) resulted in very poor results, confirming the removal of two of them for the final analysis. </w:t>
      </w:r>
    </w:p>
    <w:p w14:paraId="41C465C3" w14:textId="77777777" w:rsidR="005B0C2D" w:rsidRPr="008F7FFD" w:rsidRDefault="005B0C2D" w:rsidP="00391B7D">
      <w:pPr>
        <w:spacing w:line="240" w:lineRule="auto"/>
        <w:rPr>
          <w:lang w:val="en-US" w:eastAsia="zh-CN"/>
        </w:rPr>
      </w:pPr>
      <w:bookmarkStart w:id="209" w:name="_Hlk70431255"/>
      <w:r w:rsidRPr="008F7FFD">
        <w:rPr>
          <w:lang w:val="en-US" w:eastAsia="zh-CN"/>
        </w:rPr>
        <w:t xml:space="preserve">Second, the </w:t>
      </w:r>
      <w:r w:rsidRPr="008F7FFD">
        <w:rPr>
          <w:b/>
          <w:bCs/>
          <w:i/>
          <w:iCs/>
          <w:lang w:val="en-US" w:eastAsia="zh-CN"/>
        </w:rPr>
        <w:t>validit</w:t>
      </w:r>
      <w:r w:rsidRPr="008F7FFD">
        <w:rPr>
          <w:i/>
          <w:iCs/>
          <w:lang w:val="en-US" w:eastAsia="zh-CN"/>
        </w:rPr>
        <w:t>y</w:t>
      </w:r>
      <w:r w:rsidRPr="008F7FFD">
        <w:rPr>
          <w:lang w:val="en-US" w:eastAsia="zh-CN"/>
        </w:rPr>
        <w:t xml:space="preserve"> of the survey instrument was tested. Validity refers to the ability of an instrument (the survey) to measure what it is supposed to measure (i.e. the right concept). </w:t>
      </w:r>
      <w:bookmarkEnd w:id="209"/>
      <w:r w:rsidRPr="008F7FFD">
        <w:rPr>
          <w:lang w:val="en-US" w:eastAsia="zh-CN"/>
        </w:rPr>
        <w:t xml:space="preserve">This was assessed through a factor analysis. </w:t>
      </w:r>
    </w:p>
    <w:p w14:paraId="2680C81A" w14:textId="77777777" w:rsidR="005B0C2D" w:rsidRPr="008F7FFD" w:rsidRDefault="005B0C2D" w:rsidP="00391B7D">
      <w:pPr>
        <w:spacing w:line="240" w:lineRule="auto"/>
        <w:rPr>
          <w:lang w:val="en-US" w:eastAsia="zh-CN"/>
        </w:rPr>
      </w:pPr>
      <w:r w:rsidRPr="008F7FFD">
        <w:rPr>
          <w:b/>
          <w:bCs/>
          <w:u w:val="single"/>
          <w:lang w:val="en-US" w:eastAsia="zh-CN"/>
        </w:rPr>
        <w:t>Exploratory Factor Analysis (EFA)</w:t>
      </w:r>
      <w:r w:rsidRPr="008F7FFD">
        <w:rPr>
          <w:lang w:val="en-US" w:eastAsia="zh-CN"/>
        </w:rPr>
        <w:t xml:space="preserve"> establishes the underlying dimensions between measured variables and latent constructs and provides construct validity for self-reporting scales (such as the Likert scales used in this survey). It is suitable for the early stages of instrument development</w:t>
      </w:r>
      <w:bookmarkStart w:id="210" w:name="_Hlk70431355"/>
      <w:r w:rsidRPr="008F7FFD">
        <w:rPr>
          <w:lang w:val="en-US" w:eastAsia="zh-CN"/>
        </w:rPr>
        <w:t>, helping to identify survey questions that do not empirically belong to the intended construct and which should therefore be removed from the survey.</w:t>
      </w:r>
      <w:r w:rsidRPr="005B0C2D">
        <w:rPr>
          <w:vertAlign w:val="superscript"/>
          <w:lang w:eastAsia="zh-CN"/>
        </w:rPr>
        <w:footnoteReference w:id="29"/>
      </w:r>
      <w:r w:rsidRPr="008F7FFD">
        <w:rPr>
          <w:lang w:val="en-US" w:eastAsia="zh-CN"/>
        </w:rPr>
        <w:t xml:space="preserve"> </w:t>
      </w:r>
      <w:bookmarkEnd w:id="210"/>
    </w:p>
    <w:p w14:paraId="35895441" w14:textId="36F8A4F4" w:rsidR="005B0C2D" w:rsidRPr="008F7FFD" w:rsidRDefault="005B0C2D" w:rsidP="00391B7D">
      <w:pPr>
        <w:spacing w:line="240" w:lineRule="auto"/>
        <w:rPr>
          <w:lang w:val="en-US" w:eastAsia="zh-CN"/>
        </w:rPr>
      </w:pPr>
      <w:r w:rsidRPr="008F7FFD">
        <w:rPr>
          <w:lang w:val="en-US" w:eastAsia="zh-CN"/>
        </w:rPr>
        <w:t>Authors have suggested widely varying minimums of 60 to 300 participants for Exploratory Factor Analysis, or 5 to 20 responses per question, although both these rules of thumb have been disputed.</w:t>
      </w:r>
      <w:r w:rsidRPr="005B0C2D">
        <w:rPr>
          <w:vertAlign w:val="superscript"/>
          <w:lang w:eastAsia="zh-CN"/>
        </w:rPr>
        <w:footnoteReference w:id="30"/>
      </w:r>
      <w:r w:rsidRPr="008F7FFD">
        <w:rPr>
          <w:lang w:val="en-US" w:eastAsia="zh-CN"/>
        </w:rPr>
        <w:t xml:space="preserve"> Larger sample sizes help ensure lower measurement errors, more stable factor loadings, more replicable factors, and more generalizable results. For this analysis, the Exploratory Factor Analysis was performed with 181 responses and 37 questions, resulting in a ratio of 4.9 responses per question, which meets the minimum recommended criterion.</w:t>
      </w:r>
      <w:r w:rsidR="00E42D50">
        <w:rPr>
          <w:lang w:val="en-US" w:eastAsia="zh-CN"/>
        </w:rPr>
        <w:t xml:space="preserve"> </w:t>
      </w:r>
    </w:p>
    <w:p w14:paraId="70720E0A" w14:textId="56FE5B6A" w:rsidR="005B0C2D" w:rsidRPr="008F7FFD" w:rsidRDefault="005B0C2D" w:rsidP="00391B7D">
      <w:pPr>
        <w:spacing w:line="240" w:lineRule="auto"/>
        <w:rPr>
          <w:lang w:val="en-US" w:eastAsia="zh-CN"/>
        </w:rPr>
      </w:pPr>
      <w:r w:rsidRPr="008F7FFD">
        <w:rPr>
          <w:lang w:val="en-US" w:eastAsia="zh-CN"/>
        </w:rPr>
        <w:t>The suitability of the Exploratory Factor Analysis was assessed through the Kaiser-Meyer-Olkin (KMO) measure of sampling adequacy, as well as the correlation matrix.</w:t>
      </w:r>
      <w:r w:rsidRPr="005B0C2D">
        <w:rPr>
          <w:vertAlign w:val="superscript"/>
          <w:lang w:eastAsia="zh-CN"/>
        </w:rPr>
        <w:footnoteReference w:id="31"/>
      </w:r>
      <w:r w:rsidRPr="008F7FFD">
        <w:rPr>
          <w:lang w:val="en-US" w:eastAsia="zh-CN"/>
        </w:rPr>
        <w:t xml:space="preserve"> Common methods to identify the number of retained factors included scree plot, variance explained by the factor model, and the pattern of factor loadings.</w:t>
      </w:r>
      <w:r w:rsidRPr="005B0C2D">
        <w:rPr>
          <w:vertAlign w:val="superscript"/>
          <w:lang w:eastAsia="zh-CN"/>
        </w:rPr>
        <w:footnoteReference w:id="32"/>
      </w:r>
      <w:r w:rsidRPr="008F7FFD">
        <w:rPr>
          <w:lang w:val="en-US" w:eastAsia="zh-CN"/>
        </w:rPr>
        <w:t xml:space="preserve"> Questions with higher factor loadings (&gt;0.40) on more than one factor</w:t>
      </w:r>
      <w:r w:rsidR="0040475A">
        <w:rPr>
          <w:lang w:val="en-US" w:eastAsia="zh-CN"/>
        </w:rPr>
        <w:t>,</w:t>
      </w:r>
      <w:r w:rsidRPr="008F7FFD">
        <w:rPr>
          <w:lang w:val="en-US" w:eastAsia="zh-CN"/>
        </w:rPr>
        <w:t xml:space="preserve"> and those that failed to load on at least one factor at &gt;0.30 </w:t>
      </w:r>
      <w:commentRangeStart w:id="211"/>
      <w:r w:rsidRPr="008F7FFD">
        <w:rPr>
          <w:lang w:val="en-US" w:eastAsia="zh-CN"/>
        </w:rPr>
        <w:t>were considered for deletion.</w:t>
      </w:r>
      <w:r w:rsidRPr="005B0C2D">
        <w:rPr>
          <w:vertAlign w:val="superscript"/>
          <w:lang w:eastAsia="zh-CN"/>
        </w:rPr>
        <w:footnoteReference w:id="33"/>
      </w:r>
      <w:r w:rsidRPr="008F7FFD">
        <w:rPr>
          <w:lang w:val="en-US" w:eastAsia="zh-CN"/>
        </w:rPr>
        <w:t xml:space="preserve"> </w:t>
      </w:r>
      <w:commentRangeEnd w:id="211"/>
      <w:r w:rsidR="0040475A">
        <w:rPr>
          <w:rStyle w:val="Kommentarzeichen"/>
        </w:rPr>
        <w:commentReference w:id="211"/>
      </w:r>
      <w:r w:rsidRPr="008F7FFD">
        <w:rPr>
          <w:lang w:val="en-US" w:eastAsia="zh-CN"/>
        </w:rPr>
        <w:t xml:space="preserve">The final Exploratory Factor Analysis run reported a KMO of 0.854 and a Cronbach’s alpha of 0.92, both excellent results. </w:t>
      </w:r>
    </w:p>
    <w:p w14:paraId="0C355973" w14:textId="4F546832" w:rsidR="00CE19AA" w:rsidRDefault="005B0C2D" w:rsidP="00CE19AA">
      <w:pPr>
        <w:spacing w:line="240" w:lineRule="auto"/>
        <w:rPr>
          <w:lang w:val="en-US" w:eastAsia="zh-CN"/>
        </w:rPr>
      </w:pPr>
      <w:r w:rsidRPr="008F7FFD">
        <w:rPr>
          <w:lang w:val="en-US" w:eastAsia="zh-CN"/>
        </w:rPr>
        <w:t>Overall, several iterations of Exploratory Factor Analysis test runs using the above methods and criteria eliminated a number of questions and resulted in a 6-Factor solution shown in Table 4</w:t>
      </w:r>
      <w:r w:rsidR="00CE19AA">
        <w:rPr>
          <w:lang w:val="en-US" w:eastAsia="zh-CN"/>
        </w:rPr>
        <w:t>9</w:t>
      </w:r>
      <w:r w:rsidRPr="008F7FFD">
        <w:rPr>
          <w:lang w:val="en-US" w:eastAsia="zh-CN"/>
        </w:rPr>
        <w:t xml:space="preserve">, with these factors explaining 46.7 percent of the variance found in all 37 questions. </w:t>
      </w:r>
    </w:p>
    <w:p w14:paraId="11E8A1A4" w14:textId="4E0DC873" w:rsidR="00CE19AA" w:rsidRDefault="00CE19AA">
      <w:pPr>
        <w:rPr>
          <w:lang w:val="en-US" w:eastAsia="zh-CN"/>
        </w:rPr>
      </w:pPr>
      <w:r>
        <w:rPr>
          <w:lang w:val="en-US" w:eastAsia="zh-CN"/>
        </w:rPr>
        <w:br w:type="page"/>
      </w:r>
    </w:p>
    <w:p w14:paraId="01CFBE72" w14:textId="77777777" w:rsidR="00CE19AA" w:rsidRDefault="00CE19AA" w:rsidP="00CE19AA">
      <w:pPr>
        <w:spacing w:line="240" w:lineRule="auto"/>
        <w:rPr>
          <w:lang w:val="en-US" w:eastAsia="zh-CN"/>
        </w:rPr>
      </w:pPr>
    </w:p>
    <w:p w14:paraId="0200B49A" w14:textId="2B984900" w:rsidR="005B0C2D" w:rsidRPr="005B0C2D" w:rsidRDefault="005B0C2D" w:rsidP="00437614">
      <w:pPr>
        <w:pStyle w:val="berschrift7"/>
        <w:spacing w:after="240"/>
        <w:ind w:left="0" w:firstLine="634"/>
      </w:pPr>
      <w:bookmarkStart w:id="212" w:name="_Toc77847582"/>
      <w:r w:rsidRPr="005B0C2D">
        <w:t xml:space="preserve">Exploratory Factor Analysis </w:t>
      </w:r>
      <w:r w:rsidR="00A402BB" w:rsidRPr="005B0C2D">
        <w:t>Test Result: 6-</w:t>
      </w:r>
      <w:r w:rsidRPr="005B0C2D">
        <w:t xml:space="preserve">Factor </w:t>
      </w:r>
      <w:r w:rsidR="00A402BB" w:rsidRPr="005B0C2D">
        <w:t>Solution</w:t>
      </w:r>
      <w:sdt>
        <w:sdtPr>
          <w:tag w:val="goog_rdk_102"/>
          <w:id w:val="1318541287"/>
          <w:showingPlcHdr/>
        </w:sdtPr>
        <w:sdtContent>
          <w:r w:rsidRPr="005B0C2D">
            <w:t xml:space="preserve">     </w:t>
          </w:r>
        </w:sdtContent>
      </w:sdt>
      <w:bookmarkEnd w:id="212"/>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501"/>
        <w:gridCol w:w="1283"/>
        <w:gridCol w:w="1619"/>
        <w:gridCol w:w="1439"/>
        <w:gridCol w:w="1529"/>
        <w:gridCol w:w="1635"/>
      </w:tblGrid>
      <w:tr w:rsidR="005B0C2D" w:rsidRPr="005B0C2D" w14:paraId="1A60966D" w14:textId="77777777" w:rsidTr="00CE19AA">
        <w:trPr>
          <w:trHeight w:val="144"/>
        </w:trPr>
        <w:tc>
          <w:tcPr>
            <w:tcW w:w="833" w:type="pct"/>
            <w:shd w:val="clear" w:color="auto" w:fill="D9D9D9" w:themeFill="background1" w:themeFillShade="D9"/>
            <w:tcMar>
              <w:top w:w="29" w:type="dxa"/>
              <w:left w:w="100" w:type="dxa"/>
              <w:bottom w:w="29" w:type="dxa"/>
              <w:right w:w="100" w:type="dxa"/>
            </w:tcMar>
            <w:vAlign w:val="center"/>
          </w:tcPr>
          <w:p w14:paraId="701D3070" w14:textId="77777777" w:rsidR="005B0C2D" w:rsidRPr="005B0C2D" w:rsidRDefault="005B0C2D" w:rsidP="00391B7D">
            <w:pPr>
              <w:spacing w:after="0" w:line="240" w:lineRule="auto"/>
              <w:rPr>
                <w:b/>
                <w:bCs/>
                <w:sz w:val="18"/>
                <w:szCs w:val="18"/>
                <w:lang w:eastAsia="zh-CN"/>
              </w:rPr>
            </w:pPr>
            <w:r w:rsidRPr="005B0C2D">
              <w:rPr>
                <w:b/>
                <w:bCs/>
                <w:sz w:val="18"/>
                <w:szCs w:val="18"/>
                <w:lang w:eastAsia="zh-CN"/>
              </w:rPr>
              <w:t>F1</w:t>
            </w:r>
          </w:p>
        </w:tc>
        <w:tc>
          <w:tcPr>
            <w:tcW w:w="712" w:type="pct"/>
            <w:shd w:val="clear" w:color="auto" w:fill="D9D9D9" w:themeFill="background1" w:themeFillShade="D9"/>
            <w:tcMar>
              <w:top w:w="29" w:type="dxa"/>
              <w:left w:w="100" w:type="dxa"/>
              <w:bottom w:w="29" w:type="dxa"/>
              <w:right w:w="100" w:type="dxa"/>
            </w:tcMar>
            <w:vAlign w:val="center"/>
          </w:tcPr>
          <w:p w14:paraId="2AD8373F" w14:textId="77777777" w:rsidR="005B0C2D" w:rsidRPr="005B0C2D" w:rsidRDefault="005B0C2D" w:rsidP="00391B7D">
            <w:pPr>
              <w:spacing w:after="0" w:line="240" w:lineRule="auto"/>
              <w:rPr>
                <w:b/>
                <w:bCs/>
                <w:sz w:val="18"/>
                <w:szCs w:val="18"/>
                <w:lang w:eastAsia="zh-CN"/>
              </w:rPr>
            </w:pPr>
            <w:r w:rsidRPr="005B0C2D">
              <w:rPr>
                <w:b/>
                <w:bCs/>
                <w:sz w:val="18"/>
                <w:szCs w:val="18"/>
                <w:lang w:eastAsia="zh-CN"/>
              </w:rPr>
              <w:t>F2</w:t>
            </w:r>
          </w:p>
        </w:tc>
        <w:tc>
          <w:tcPr>
            <w:tcW w:w="899" w:type="pct"/>
            <w:shd w:val="clear" w:color="auto" w:fill="D9D9D9" w:themeFill="background1" w:themeFillShade="D9"/>
            <w:tcMar>
              <w:top w:w="29" w:type="dxa"/>
              <w:left w:w="100" w:type="dxa"/>
              <w:bottom w:w="29" w:type="dxa"/>
              <w:right w:w="100" w:type="dxa"/>
            </w:tcMar>
            <w:vAlign w:val="center"/>
          </w:tcPr>
          <w:p w14:paraId="43CC2E59" w14:textId="77777777" w:rsidR="005B0C2D" w:rsidRPr="005B0C2D" w:rsidRDefault="005B0C2D" w:rsidP="00391B7D">
            <w:pPr>
              <w:spacing w:after="0" w:line="240" w:lineRule="auto"/>
              <w:rPr>
                <w:b/>
                <w:bCs/>
                <w:sz w:val="18"/>
                <w:szCs w:val="18"/>
                <w:lang w:eastAsia="zh-CN"/>
              </w:rPr>
            </w:pPr>
            <w:r w:rsidRPr="005B0C2D">
              <w:rPr>
                <w:b/>
                <w:bCs/>
                <w:sz w:val="18"/>
                <w:szCs w:val="18"/>
                <w:lang w:eastAsia="zh-CN"/>
              </w:rPr>
              <w:t>F3</w:t>
            </w:r>
          </w:p>
        </w:tc>
        <w:tc>
          <w:tcPr>
            <w:tcW w:w="799" w:type="pct"/>
            <w:shd w:val="clear" w:color="auto" w:fill="D9D9D9" w:themeFill="background1" w:themeFillShade="D9"/>
            <w:tcMar>
              <w:top w:w="29" w:type="dxa"/>
              <w:left w:w="100" w:type="dxa"/>
              <w:bottom w:w="29" w:type="dxa"/>
              <w:right w:w="100" w:type="dxa"/>
            </w:tcMar>
            <w:vAlign w:val="center"/>
          </w:tcPr>
          <w:p w14:paraId="0B1AEA98" w14:textId="77777777" w:rsidR="005B0C2D" w:rsidRPr="005B0C2D" w:rsidRDefault="005B0C2D" w:rsidP="00391B7D">
            <w:pPr>
              <w:spacing w:after="0" w:line="240" w:lineRule="auto"/>
              <w:rPr>
                <w:b/>
                <w:bCs/>
                <w:sz w:val="18"/>
                <w:szCs w:val="18"/>
                <w:lang w:eastAsia="zh-CN"/>
              </w:rPr>
            </w:pPr>
            <w:r w:rsidRPr="005B0C2D">
              <w:rPr>
                <w:b/>
                <w:bCs/>
                <w:sz w:val="18"/>
                <w:szCs w:val="18"/>
                <w:lang w:eastAsia="zh-CN"/>
              </w:rPr>
              <w:t>F4</w:t>
            </w:r>
          </w:p>
        </w:tc>
        <w:tc>
          <w:tcPr>
            <w:tcW w:w="849" w:type="pct"/>
            <w:shd w:val="clear" w:color="auto" w:fill="D9D9D9" w:themeFill="background1" w:themeFillShade="D9"/>
            <w:tcMar>
              <w:top w:w="29" w:type="dxa"/>
              <w:left w:w="100" w:type="dxa"/>
              <w:bottom w:w="29" w:type="dxa"/>
              <w:right w:w="100" w:type="dxa"/>
            </w:tcMar>
            <w:vAlign w:val="center"/>
          </w:tcPr>
          <w:p w14:paraId="22A69007" w14:textId="77777777" w:rsidR="005B0C2D" w:rsidRPr="005B0C2D" w:rsidRDefault="005B0C2D" w:rsidP="00391B7D">
            <w:pPr>
              <w:spacing w:after="0" w:line="240" w:lineRule="auto"/>
              <w:rPr>
                <w:b/>
                <w:bCs/>
                <w:sz w:val="18"/>
                <w:szCs w:val="18"/>
                <w:lang w:eastAsia="zh-CN"/>
              </w:rPr>
            </w:pPr>
            <w:r w:rsidRPr="005B0C2D">
              <w:rPr>
                <w:b/>
                <w:bCs/>
                <w:sz w:val="18"/>
                <w:szCs w:val="18"/>
                <w:lang w:eastAsia="zh-CN"/>
              </w:rPr>
              <w:t>F5</w:t>
            </w:r>
          </w:p>
        </w:tc>
        <w:tc>
          <w:tcPr>
            <w:tcW w:w="908" w:type="pct"/>
            <w:shd w:val="clear" w:color="auto" w:fill="D9D9D9" w:themeFill="background1" w:themeFillShade="D9"/>
            <w:tcMar>
              <w:top w:w="29" w:type="dxa"/>
              <w:left w:w="100" w:type="dxa"/>
              <w:bottom w:w="29" w:type="dxa"/>
              <w:right w:w="100" w:type="dxa"/>
            </w:tcMar>
            <w:vAlign w:val="center"/>
          </w:tcPr>
          <w:p w14:paraId="6AF028F8" w14:textId="77777777" w:rsidR="005B0C2D" w:rsidRPr="005B0C2D" w:rsidRDefault="005B0C2D" w:rsidP="00391B7D">
            <w:pPr>
              <w:spacing w:after="0" w:line="240" w:lineRule="auto"/>
              <w:rPr>
                <w:b/>
                <w:bCs/>
                <w:sz w:val="18"/>
                <w:szCs w:val="18"/>
                <w:lang w:eastAsia="zh-CN"/>
              </w:rPr>
            </w:pPr>
            <w:r w:rsidRPr="005B0C2D">
              <w:rPr>
                <w:b/>
                <w:bCs/>
                <w:sz w:val="18"/>
                <w:szCs w:val="18"/>
                <w:lang w:eastAsia="zh-CN"/>
              </w:rPr>
              <w:t>F6</w:t>
            </w:r>
          </w:p>
        </w:tc>
      </w:tr>
      <w:tr w:rsidR="005B0C2D" w:rsidRPr="003E6B78" w14:paraId="6171BC78" w14:textId="77777777" w:rsidTr="00CE19AA">
        <w:trPr>
          <w:trHeight w:val="144"/>
        </w:trPr>
        <w:tc>
          <w:tcPr>
            <w:tcW w:w="833" w:type="pct"/>
            <w:shd w:val="clear" w:color="auto" w:fill="auto"/>
            <w:tcMar>
              <w:top w:w="29" w:type="dxa"/>
              <w:left w:w="100" w:type="dxa"/>
              <w:bottom w:w="29" w:type="dxa"/>
              <w:right w:w="100" w:type="dxa"/>
            </w:tcMar>
          </w:tcPr>
          <w:p w14:paraId="06778F78" w14:textId="77777777" w:rsidR="005B0C2D" w:rsidRPr="008F7FFD" w:rsidRDefault="005B0C2D" w:rsidP="00391B7D">
            <w:pPr>
              <w:spacing w:after="0" w:line="240" w:lineRule="auto"/>
              <w:rPr>
                <w:i/>
                <w:iCs/>
                <w:sz w:val="18"/>
                <w:szCs w:val="18"/>
                <w:lang w:val="en-US" w:eastAsia="zh-CN"/>
              </w:rPr>
            </w:pPr>
            <w:r w:rsidRPr="008F7FFD">
              <w:rPr>
                <w:i/>
                <w:iCs/>
                <w:sz w:val="18"/>
                <w:szCs w:val="18"/>
                <w:lang w:val="en-US" w:eastAsia="zh-CN"/>
              </w:rPr>
              <w:t>2.3 Evangelistic heart</w:t>
            </w:r>
          </w:p>
          <w:p w14:paraId="33C7A717" w14:textId="13A9CFC6" w:rsidR="005B0C2D" w:rsidRPr="008F7FFD" w:rsidRDefault="005B0C2D" w:rsidP="00391B7D">
            <w:pPr>
              <w:spacing w:after="0" w:line="240" w:lineRule="auto"/>
              <w:rPr>
                <w:i/>
                <w:iCs/>
                <w:sz w:val="18"/>
                <w:szCs w:val="18"/>
                <w:lang w:val="en-US" w:eastAsia="zh-CN"/>
              </w:rPr>
            </w:pPr>
            <w:r w:rsidRPr="008F7FFD">
              <w:rPr>
                <w:i/>
                <w:iCs/>
                <w:sz w:val="18"/>
                <w:szCs w:val="18"/>
                <w:lang w:val="en-US" w:eastAsia="zh-CN"/>
              </w:rPr>
              <w:t xml:space="preserve">2.5 </w:t>
            </w:r>
            <w:r w:rsidR="001B4B00">
              <w:rPr>
                <w:i/>
                <w:iCs/>
                <w:sz w:val="18"/>
                <w:szCs w:val="18"/>
                <w:lang w:val="en-US" w:eastAsia="zh-CN"/>
              </w:rPr>
              <w:t>Fervent Intercession</w:t>
            </w:r>
          </w:p>
          <w:p w14:paraId="0D61F58D" w14:textId="77777777" w:rsidR="005B0C2D" w:rsidRPr="008F7FFD" w:rsidRDefault="005B0C2D" w:rsidP="00391B7D">
            <w:pPr>
              <w:spacing w:after="0" w:line="240" w:lineRule="auto"/>
              <w:rPr>
                <w:i/>
                <w:iCs/>
                <w:sz w:val="18"/>
                <w:szCs w:val="18"/>
                <w:lang w:val="en-US" w:eastAsia="zh-CN"/>
              </w:rPr>
            </w:pPr>
            <w:r w:rsidRPr="008F7FFD">
              <w:rPr>
                <w:i/>
                <w:iCs/>
                <w:sz w:val="18"/>
                <w:szCs w:val="18"/>
                <w:lang w:val="en-US" w:eastAsia="zh-CN"/>
              </w:rPr>
              <w:t>2.4 Faith in God</w:t>
            </w:r>
          </w:p>
        </w:tc>
        <w:tc>
          <w:tcPr>
            <w:tcW w:w="712" w:type="pct"/>
            <w:shd w:val="clear" w:color="auto" w:fill="auto"/>
            <w:tcMar>
              <w:top w:w="29" w:type="dxa"/>
              <w:left w:w="100" w:type="dxa"/>
              <w:bottom w:w="29" w:type="dxa"/>
              <w:right w:w="100" w:type="dxa"/>
            </w:tcMar>
          </w:tcPr>
          <w:p w14:paraId="0215CDAF" w14:textId="77777777" w:rsidR="005B0C2D" w:rsidRPr="005B0C2D" w:rsidRDefault="005B0C2D" w:rsidP="00391B7D">
            <w:pPr>
              <w:spacing w:after="0" w:line="240" w:lineRule="auto"/>
              <w:rPr>
                <w:i/>
                <w:iCs/>
                <w:sz w:val="18"/>
                <w:szCs w:val="18"/>
                <w:lang w:eastAsia="zh-CN"/>
              </w:rPr>
            </w:pPr>
            <w:r w:rsidRPr="005B0C2D">
              <w:rPr>
                <w:i/>
                <w:iCs/>
                <w:sz w:val="18"/>
                <w:szCs w:val="18"/>
                <w:lang w:eastAsia="zh-CN"/>
              </w:rPr>
              <w:t>1.2 Creativity</w:t>
            </w:r>
          </w:p>
          <w:p w14:paraId="1980738A" w14:textId="77777777" w:rsidR="005B0C2D" w:rsidRPr="005B0C2D" w:rsidRDefault="005B0C2D" w:rsidP="00391B7D">
            <w:pPr>
              <w:spacing w:after="0" w:line="240" w:lineRule="auto"/>
              <w:rPr>
                <w:i/>
                <w:iCs/>
                <w:sz w:val="18"/>
                <w:szCs w:val="18"/>
                <w:lang w:eastAsia="zh-CN"/>
              </w:rPr>
            </w:pPr>
            <w:r w:rsidRPr="005B0C2D">
              <w:rPr>
                <w:i/>
                <w:iCs/>
                <w:sz w:val="18"/>
                <w:szCs w:val="18"/>
                <w:lang w:eastAsia="zh-CN"/>
              </w:rPr>
              <w:t>1.3 Drive to achieve</w:t>
            </w:r>
          </w:p>
          <w:p w14:paraId="6FDD3B1E" w14:textId="77777777" w:rsidR="005B0C2D" w:rsidRPr="005B0C2D" w:rsidRDefault="005B0C2D" w:rsidP="00391B7D">
            <w:pPr>
              <w:spacing w:after="0" w:line="240" w:lineRule="auto"/>
              <w:rPr>
                <w:i/>
                <w:iCs/>
                <w:sz w:val="18"/>
                <w:szCs w:val="18"/>
                <w:lang w:eastAsia="zh-CN"/>
              </w:rPr>
            </w:pPr>
          </w:p>
        </w:tc>
        <w:tc>
          <w:tcPr>
            <w:tcW w:w="899" w:type="pct"/>
            <w:shd w:val="clear" w:color="auto" w:fill="auto"/>
            <w:tcMar>
              <w:top w:w="29" w:type="dxa"/>
              <w:left w:w="100" w:type="dxa"/>
              <w:bottom w:w="29" w:type="dxa"/>
              <w:right w:w="100" w:type="dxa"/>
            </w:tcMar>
          </w:tcPr>
          <w:p w14:paraId="1531D168" w14:textId="77777777" w:rsidR="005B0C2D" w:rsidRPr="008F7FFD" w:rsidRDefault="005B0C2D" w:rsidP="00391B7D">
            <w:pPr>
              <w:spacing w:after="0" w:line="240" w:lineRule="auto"/>
              <w:rPr>
                <w:i/>
                <w:iCs/>
                <w:sz w:val="18"/>
                <w:szCs w:val="18"/>
                <w:lang w:val="en-US" w:eastAsia="zh-CN"/>
              </w:rPr>
            </w:pPr>
            <w:r w:rsidRPr="008F7FFD">
              <w:rPr>
                <w:i/>
                <w:iCs/>
                <w:sz w:val="18"/>
                <w:szCs w:val="18"/>
                <w:lang w:val="en-US" w:eastAsia="zh-CN"/>
              </w:rPr>
              <w:t>2.1 Hunger God</w:t>
            </w:r>
          </w:p>
          <w:p w14:paraId="333B3EA6" w14:textId="77777777" w:rsidR="005B0C2D" w:rsidRPr="008F7FFD" w:rsidRDefault="005B0C2D" w:rsidP="00391B7D">
            <w:pPr>
              <w:spacing w:after="0" w:line="240" w:lineRule="auto"/>
              <w:rPr>
                <w:i/>
                <w:iCs/>
                <w:sz w:val="18"/>
                <w:szCs w:val="18"/>
                <w:lang w:val="en-US" w:eastAsia="zh-CN"/>
              </w:rPr>
            </w:pPr>
            <w:r w:rsidRPr="008F7FFD">
              <w:rPr>
                <w:i/>
                <w:iCs/>
                <w:sz w:val="18"/>
                <w:szCs w:val="18"/>
                <w:lang w:val="en-US" w:eastAsia="zh-CN"/>
              </w:rPr>
              <w:t>2.2 Listening God</w:t>
            </w:r>
          </w:p>
          <w:p w14:paraId="02DF452B" w14:textId="761490D5" w:rsidR="005B0C2D" w:rsidRPr="008F7FFD" w:rsidRDefault="005B0C2D" w:rsidP="00391B7D">
            <w:pPr>
              <w:spacing w:after="0" w:line="240" w:lineRule="auto"/>
              <w:rPr>
                <w:i/>
                <w:iCs/>
                <w:sz w:val="18"/>
                <w:szCs w:val="18"/>
                <w:lang w:val="en-US" w:eastAsia="zh-CN"/>
              </w:rPr>
            </w:pPr>
            <w:r w:rsidRPr="008F7FFD">
              <w:rPr>
                <w:i/>
                <w:iCs/>
                <w:sz w:val="18"/>
                <w:szCs w:val="18"/>
                <w:lang w:val="en-US" w:eastAsia="zh-CN"/>
              </w:rPr>
              <w:t xml:space="preserve">2.4 </w:t>
            </w:r>
            <w:r w:rsidR="001B4B00">
              <w:rPr>
                <w:i/>
                <w:iCs/>
                <w:sz w:val="18"/>
                <w:szCs w:val="18"/>
                <w:lang w:val="en-US" w:eastAsia="zh-CN"/>
              </w:rPr>
              <w:t>Expectant Faith</w:t>
            </w:r>
            <w:r w:rsidRPr="008F7FFD">
              <w:rPr>
                <w:i/>
                <w:iCs/>
                <w:sz w:val="18"/>
                <w:szCs w:val="18"/>
                <w:lang w:val="en-US" w:eastAsia="zh-CN"/>
              </w:rPr>
              <w:t xml:space="preserve"> [s]</w:t>
            </w:r>
          </w:p>
          <w:p w14:paraId="4A6D3473" w14:textId="1C0A95D7" w:rsidR="005B0C2D" w:rsidRPr="008F7FFD" w:rsidRDefault="005B0C2D" w:rsidP="00391B7D">
            <w:pPr>
              <w:spacing w:after="0" w:line="240" w:lineRule="auto"/>
              <w:rPr>
                <w:i/>
                <w:iCs/>
                <w:sz w:val="18"/>
                <w:szCs w:val="18"/>
                <w:lang w:val="en-US" w:eastAsia="zh-CN"/>
              </w:rPr>
            </w:pPr>
            <w:r w:rsidRPr="008F7FFD">
              <w:rPr>
                <w:i/>
                <w:iCs/>
                <w:sz w:val="18"/>
                <w:szCs w:val="18"/>
                <w:lang w:val="en-US" w:eastAsia="zh-CN"/>
              </w:rPr>
              <w:t xml:space="preserve">2.8 </w:t>
            </w:r>
            <w:r w:rsidR="003B3DFD">
              <w:rPr>
                <w:i/>
                <w:iCs/>
                <w:sz w:val="18"/>
                <w:szCs w:val="18"/>
                <w:lang w:val="en-US" w:eastAsia="zh-CN"/>
              </w:rPr>
              <w:t>Confidence in the Bible</w:t>
            </w:r>
            <w:r w:rsidRPr="008F7FFD">
              <w:rPr>
                <w:i/>
                <w:iCs/>
                <w:sz w:val="18"/>
                <w:szCs w:val="18"/>
                <w:lang w:val="en-US" w:eastAsia="zh-CN"/>
              </w:rPr>
              <w:t xml:space="preserve"> [s]</w:t>
            </w:r>
          </w:p>
        </w:tc>
        <w:tc>
          <w:tcPr>
            <w:tcW w:w="799" w:type="pct"/>
            <w:shd w:val="clear" w:color="auto" w:fill="auto"/>
            <w:tcMar>
              <w:top w:w="29" w:type="dxa"/>
              <w:left w:w="100" w:type="dxa"/>
              <w:bottom w:w="29" w:type="dxa"/>
              <w:right w:w="100" w:type="dxa"/>
            </w:tcMar>
          </w:tcPr>
          <w:p w14:paraId="5A81F19A" w14:textId="77777777" w:rsidR="005B0C2D" w:rsidRPr="005B0C2D" w:rsidRDefault="005B0C2D" w:rsidP="00391B7D">
            <w:pPr>
              <w:spacing w:after="0" w:line="240" w:lineRule="auto"/>
              <w:rPr>
                <w:i/>
                <w:iCs/>
                <w:sz w:val="18"/>
                <w:szCs w:val="18"/>
                <w:lang w:eastAsia="zh-CN"/>
              </w:rPr>
            </w:pPr>
            <w:r w:rsidRPr="005B0C2D">
              <w:rPr>
                <w:i/>
                <w:iCs/>
                <w:sz w:val="18"/>
                <w:szCs w:val="18"/>
                <w:lang w:eastAsia="zh-CN"/>
              </w:rPr>
              <w:t>3.1 Extroversion</w:t>
            </w:r>
          </w:p>
          <w:p w14:paraId="461E78E9" w14:textId="77777777" w:rsidR="005B0C2D" w:rsidRPr="005B0C2D" w:rsidRDefault="005B0C2D" w:rsidP="00391B7D">
            <w:pPr>
              <w:spacing w:after="0" w:line="240" w:lineRule="auto"/>
              <w:rPr>
                <w:i/>
                <w:iCs/>
                <w:sz w:val="18"/>
                <w:szCs w:val="18"/>
                <w:lang w:eastAsia="zh-CN"/>
              </w:rPr>
            </w:pPr>
            <w:r w:rsidRPr="005B0C2D">
              <w:rPr>
                <w:i/>
                <w:iCs/>
                <w:sz w:val="18"/>
                <w:szCs w:val="18"/>
                <w:lang w:eastAsia="zh-CN"/>
              </w:rPr>
              <w:t>1.8 Flexibility</w:t>
            </w:r>
          </w:p>
        </w:tc>
        <w:tc>
          <w:tcPr>
            <w:tcW w:w="849" w:type="pct"/>
            <w:shd w:val="clear" w:color="auto" w:fill="auto"/>
            <w:tcMar>
              <w:top w:w="29" w:type="dxa"/>
              <w:left w:w="100" w:type="dxa"/>
              <w:bottom w:w="29" w:type="dxa"/>
              <w:right w:w="100" w:type="dxa"/>
            </w:tcMar>
          </w:tcPr>
          <w:p w14:paraId="1A1165ED" w14:textId="77777777" w:rsidR="005B0C2D" w:rsidRPr="008F7FFD" w:rsidRDefault="005B0C2D" w:rsidP="00391B7D">
            <w:pPr>
              <w:spacing w:after="0" w:line="240" w:lineRule="auto"/>
              <w:rPr>
                <w:i/>
                <w:iCs/>
                <w:sz w:val="18"/>
                <w:szCs w:val="18"/>
                <w:lang w:val="en-US" w:eastAsia="zh-CN"/>
              </w:rPr>
            </w:pPr>
            <w:r w:rsidRPr="008F7FFD">
              <w:rPr>
                <w:i/>
                <w:iCs/>
                <w:sz w:val="18"/>
                <w:szCs w:val="18"/>
                <w:lang w:val="en-US" w:eastAsia="zh-CN"/>
              </w:rPr>
              <w:t>1.6 Persistence</w:t>
            </w:r>
          </w:p>
          <w:p w14:paraId="2880026D" w14:textId="77777777" w:rsidR="005B0C2D" w:rsidRPr="008F7FFD" w:rsidRDefault="005B0C2D" w:rsidP="00391B7D">
            <w:pPr>
              <w:spacing w:after="0" w:line="240" w:lineRule="auto"/>
              <w:rPr>
                <w:i/>
                <w:iCs/>
                <w:sz w:val="18"/>
                <w:szCs w:val="18"/>
                <w:lang w:val="en-US" w:eastAsia="zh-CN"/>
              </w:rPr>
            </w:pPr>
            <w:r w:rsidRPr="008F7FFD">
              <w:rPr>
                <w:i/>
                <w:iCs/>
                <w:sz w:val="18"/>
                <w:szCs w:val="18"/>
                <w:lang w:val="en-US" w:eastAsia="zh-CN"/>
              </w:rPr>
              <w:t>1.8 Flexibility</w:t>
            </w:r>
          </w:p>
          <w:p w14:paraId="51E9D475" w14:textId="77777777" w:rsidR="005B0C2D" w:rsidRPr="008F7FFD" w:rsidRDefault="005B0C2D" w:rsidP="00391B7D">
            <w:pPr>
              <w:spacing w:after="0" w:line="240" w:lineRule="auto"/>
              <w:rPr>
                <w:i/>
                <w:iCs/>
                <w:sz w:val="18"/>
                <w:szCs w:val="18"/>
                <w:lang w:val="en-US" w:eastAsia="zh-CN"/>
              </w:rPr>
            </w:pPr>
            <w:r w:rsidRPr="008F7FFD">
              <w:rPr>
                <w:i/>
                <w:iCs/>
                <w:sz w:val="18"/>
                <w:szCs w:val="18"/>
                <w:lang w:val="en-US" w:eastAsia="zh-CN"/>
              </w:rPr>
              <w:t>1.9 Emotional Stability</w:t>
            </w:r>
          </w:p>
          <w:p w14:paraId="12886393" w14:textId="5BE7F19F" w:rsidR="005B0C2D" w:rsidRPr="008F7FFD" w:rsidRDefault="005B0C2D" w:rsidP="00391B7D">
            <w:pPr>
              <w:spacing w:after="0" w:line="240" w:lineRule="auto"/>
              <w:rPr>
                <w:i/>
                <w:iCs/>
                <w:sz w:val="18"/>
                <w:szCs w:val="18"/>
                <w:lang w:val="en-US" w:eastAsia="zh-CN"/>
              </w:rPr>
            </w:pPr>
            <w:r w:rsidRPr="008F7FFD">
              <w:rPr>
                <w:i/>
                <w:iCs/>
                <w:sz w:val="18"/>
                <w:szCs w:val="18"/>
                <w:lang w:val="en-US" w:eastAsia="zh-CN"/>
              </w:rPr>
              <w:t xml:space="preserve">2.6 </w:t>
            </w:r>
            <w:r w:rsidR="00A57F7E">
              <w:rPr>
                <w:i/>
                <w:iCs/>
                <w:sz w:val="18"/>
                <w:szCs w:val="18"/>
                <w:lang w:val="en-US" w:eastAsia="zh-CN"/>
              </w:rPr>
              <w:t>Tangible Love</w:t>
            </w:r>
            <w:r w:rsidRPr="008F7FFD">
              <w:rPr>
                <w:i/>
                <w:iCs/>
                <w:sz w:val="18"/>
                <w:szCs w:val="18"/>
                <w:lang w:val="en-US" w:eastAsia="zh-CN"/>
              </w:rPr>
              <w:t xml:space="preserve"> [s]</w:t>
            </w:r>
          </w:p>
          <w:p w14:paraId="1560B46E" w14:textId="77777777" w:rsidR="005B0C2D" w:rsidRPr="008F7FFD" w:rsidRDefault="005B0C2D" w:rsidP="00391B7D">
            <w:pPr>
              <w:spacing w:after="0" w:line="240" w:lineRule="auto"/>
              <w:rPr>
                <w:i/>
                <w:iCs/>
                <w:sz w:val="18"/>
                <w:szCs w:val="18"/>
                <w:lang w:val="en-US" w:eastAsia="zh-CN"/>
              </w:rPr>
            </w:pPr>
          </w:p>
        </w:tc>
        <w:tc>
          <w:tcPr>
            <w:tcW w:w="908" w:type="pct"/>
            <w:shd w:val="clear" w:color="auto" w:fill="auto"/>
            <w:tcMar>
              <w:top w:w="29" w:type="dxa"/>
              <w:left w:w="100" w:type="dxa"/>
              <w:bottom w:w="29" w:type="dxa"/>
              <w:right w:w="100" w:type="dxa"/>
            </w:tcMar>
          </w:tcPr>
          <w:p w14:paraId="39F69204" w14:textId="77777777" w:rsidR="005B0C2D" w:rsidRPr="008F7FFD" w:rsidRDefault="005B0C2D" w:rsidP="00391B7D">
            <w:pPr>
              <w:spacing w:after="0" w:line="240" w:lineRule="auto"/>
              <w:rPr>
                <w:i/>
                <w:iCs/>
                <w:sz w:val="18"/>
                <w:szCs w:val="18"/>
                <w:lang w:val="en-US" w:eastAsia="zh-CN"/>
              </w:rPr>
            </w:pPr>
            <w:r w:rsidRPr="008F7FFD">
              <w:rPr>
                <w:i/>
                <w:iCs/>
                <w:sz w:val="18"/>
                <w:szCs w:val="18"/>
                <w:lang w:val="en-US" w:eastAsia="zh-CN"/>
              </w:rPr>
              <w:t>1.1 Openness to Experience [s]</w:t>
            </w:r>
          </w:p>
          <w:p w14:paraId="434C63D1" w14:textId="77777777" w:rsidR="005B0C2D" w:rsidRPr="008F7FFD" w:rsidRDefault="005B0C2D" w:rsidP="00391B7D">
            <w:pPr>
              <w:spacing w:after="0" w:line="240" w:lineRule="auto"/>
              <w:rPr>
                <w:i/>
                <w:iCs/>
                <w:sz w:val="18"/>
                <w:szCs w:val="18"/>
                <w:lang w:val="en-US" w:eastAsia="zh-CN"/>
              </w:rPr>
            </w:pPr>
            <w:r w:rsidRPr="008F7FFD">
              <w:rPr>
                <w:i/>
                <w:iCs/>
                <w:sz w:val="18"/>
                <w:szCs w:val="18"/>
                <w:lang w:val="en-US" w:eastAsia="zh-CN"/>
              </w:rPr>
              <w:t>1.7 Agreeableness [s]</w:t>
            </w:r>
          </w:p>
          <w:p w14:paraId="649E23E3" w14:textId="28B7A865" w:rsidR="005B0C2D" w:rsidRPr="008F7FFD" w:rsidRDefault="005B0C2D" w:rsidP="00391B7D">
            <w:pPr>
              <w:spacing w:after="0" w:line="240" w:lineRule="auto"/>
              <w:rPr>
                <w:i/>
                <w:iCs/>
                <w:sz w:val="18"/>
                <w:szCs w:val="18"/>
                <w:lang w:val="en-US" w:eastAsia="zh-CN"/>
              </w:rPr>
            </w:pPr>
            <w:r w:rsidRPr="008F7FFD">
              <w:rPr>
                <w:i/>
                <w:iCs/>
                <w:sz w:val="18"/>
                <w:szCs w:val="18"/>
                <w:lang w:val="en-US" w:eastAsia="zh-CN"/>
              </w:rPr>
              <w:t xml:space="preserve">3.3 </w:t>
            </w:r>
            <w:r w:rsidR="00521694" w:rsidRPr="00521694">
              <w:rPr>
                <w:i/>
                <w:iCs/>
                <w:sz w:val="18"/>
                <w:szCs w:val="18"/>
                <w:lang w:val="en-US" w:eastAsia="zh-CN"/>
              </w:rPr>
              <w:t>Inspiring Personality</w:t>
            </w:r>
            <w:r w:rsidR="00521694" w:rsidRPr="00521694">
              <w:rPr>
                <w:b/>
                <w:bCs/>
                <w:i/>
                <w:iCs/>
                <w:sz w:val="18"/>
                <w:szCs w:val="18"/>
                <w:lang w:val="en-US" w:eastAsia="zh-CN"/>
              </w:rPr>
              <w:t xml:space="preserve"> </w:t>
            </w:r>
            <w:r w:rsidRPr="008F7FFD">
              <w:rPr>
                <w:i/>
                <w:iCs/>
                <w:sz w:val="18"/>
                <w:szCs w:val="18"/>
                <w:lang w:val="en-US" w:eastAsia="zh-CN"/>
              </w:rPr>
              <w:t>[s]</w:t>
            </w:r>
          </w:p>
          <w:p w14:paraId="21D3A8F0" w14:textId="565583E9" w:rsidR="005B0C2D" w:rsidRPr="00A441E4" w:rsidRDefault="005B0C2D" w:rsidP="00391B7D">
            <w:pPr>
              <w:spacing w:after="0" w:line="240" w:lineRule="auto"/>
              <w:rPr>
                <w:i/>
                <w:iCs/>
                <w:sz w:val="18"/>
                <w:szCs w:val="18"/>
                <w:lang w:val="en-US" w:eastAsia="zh-CN"/>
              </w:rPr>
            </w:pPr>
            <w:r w:rsidRPr="00A441E4">
              <w:rPr>
                <w:i/>
                <w:iCs/>
                <w:sz w:val="18"/>
                <w:szCs w:val="18"/>
                <w:lang w:val="en-US" w:eastAsia="zh-CN"/>
              </w:rPr>
              <w:t xml:space="preserve">3.4 </w:t>
            </w:r>
            <w:r w:rsidR="00521694" w:rsidRPr="00A441E4">
              <w:rPr>
                <w:i/>
                <w:iCs/>
                <w:sz w:val="18"/>
                <w:szCs w:val="18"/>
                <w:lang w:val="en-US" w:eastAsia="zh-CN"/>
              </w:rPr>
              <w:t>Influencing Beliefs</w:t>
            </w:r>
          </w:p>
          <w:p w14:paraId="5004C120" w14:textId="77777777" w:rsidR="005B0C2D" w:rsidRPr="008F7FFD" w:rsidRDefault="005B0C2D" w:rsidP="00391B7D">
            <w:pPr>
              <w:spacing w:after="0" w:line="240" w:lineRule="auto"/>
              <w:rPr>
                <w:i/>
                <w:iCs/>
                <w:sz w:val="18"/>
                <w:szCs w:val="18"/>
                <w:lang w:val="en-US" w:eastAsia="zh-CN"/>
              </w:rPr>
            </w:pPr>
          </w:p>
        </w:tc>
      </w:tr>
    </w:tbl>
    <w:sdt>
      <w:sdtPr>
        <w:rPr>
          <w:lang w:eastAsia="zh-CN"/>
        </w:rPr>
        <w:tag w:val="goog_rdk_161"/>
        <w:id w:val="-1656832722"/>
        <w:showingPlcHdr/>
      </w:sdtPr>
      <w:sdtContent>
        <w:p w14:paraId="63582B3F" w14:textId="77777777" w:rsidR="005B0C2D" w:rsidRPr="008F7FFD" w:rsidRDefault="005B0C2D" w:rsidP="00391B7D">
          <w:pPr>
            <w:spacing w:line="240" w:lineRule="auto"/>
            <w:rPr>
              <w:lang w:val="en-US" w:eastAsia="zh-CN"/>
            </w:rPr>
          </w:pPr>
          <w:r w:rsidRPr="008F7FFD">
            <w:rPr>
              <w:lang w:val="en-US" w:eastAsia="zh-CN"/>
            </w:rPr>
            <w:t xml:space="preserve">     </w:t>
          </w:r>
        </w:p>
      </w:sdtContent>
    </w:sdt>
    <w:p w14:paraId="4880000E" w14:textId="77777777" w:rsidR="005B0C2D" w:rsidRPr="008F7FFD" w:rsidRDefault="005B0C2D" w:rsidP="00391B7D">
      <w:pPr>
        <w:spacing w:line="240" w:lineRule="auto"/>
        <w:rPr>
          <w:lang w:val="en-US" w:eastAsia="zh-CN"/>
        </w:rPr>
      </w:pPr>
      <w:r w:rsidRPr="008F7FFD">
        <w:rPr>
          <w:lang w:val="en-US" w:eastAsia="zh-CN"/>
        </w:rPr>
        <w:t>Each factor had at least an adequate Cronbach’s alpha result (results for each factor were: D1 = 0.87, D2=0.85, D3=0.75, D4=0.74, D5=0.84, D6=0.67).</w:t>
      </w:r>
    </w:p>
    <w:p w14:paraId="718EEFB3" w14:textId="4C0CB577" w:rsidR="005B0C2D" w:rsidRPr="008F7FFD" w:rsidRDefault="005B0C2D" w:rsidP="00391B7D">
      <w:pPr>
        <w:spacing w:line="240" w:lineRule="auto"/>
        <w:rPr>
          <w:lang w:val="en-US" w:eastAsia="zh-CN"/>
        </w:rPr>
      </w:pPr>
      <w:r w:rsidRPr="008F7FFD">
        <w:rPr>
          <w:lang w:val="en-US" w:eastAsia="zh-CN"/>
        </w:rPr>
        <w:t xml:space="preserve">Table </w:t>
      </w:r>
      <w:r w:rsidR="00CE19AA">
        <w:rPr>
          <w:lang w:val="en-US" w:eastAsia="zh-CN"/>
        </w:rPr>
        <w:t>50</w:t>
      </w:r>
      <w:r w:rsidRPr="008F7FFD">
        <w:rPr>
          <w:lang w:val="en-US" w:eastAsia="zh-CN"/>
        </w:rPr>
        <w:t xml:space="preserve"> shows the full list of all 37 trait and competency questions contained after the final Exploratory Factor Analysis (with Varimax Rotation). Factor loadings are shown in the columns labelled D1 to D6</w:t>
      </w:r>
      <w:r w:rsidR="0040475A">
        <w:rPr>
          <w:lang w:val="en-US" w:eastAsia="zh-CN"/>
        </w:rPr>
        <w:t>.</w:t>
      </w:r>
      <w:r w:rsidRPr="008F7FFD">
        <w:rPr>
          <w:lang w:val="en-US" w:eastAsia="zh-CN"/>
        </w:rPr>
        <w:t xml:space="preserve"> (</w:t>
      </w:r>
      <w:r w:rsidR="0040475A">
        <w:rPr>
          <w:lang w:val="en-US" w:eastAsia="zh-CN"/>
        </w:rPr>
        <w:t>W</w:t>
      </w:r>
      <w:r w:rsidRPr="008F7FFD">
        <w:rPr>
          <w:lang w:val="en-US" w:eastAsia="zh-CN"/>
        </w:rPr>
        <w:t>hile factors are normally labelled F1, F2 and so on, they are labelled D1, D2 etc. after a Varimax rotation</w:t>
      </w:r>
      <w:r w:rsidR="0040475A">
        <w:rPr>
          <w:lang w:val="en-US" w:eastAsia="zh-CN"/>
        </w:rPr>
        <w:t>.</w:t>
      </w:r>
      <w:r w:rsidRPr="008F7FFD">
        <w:rPr>
          <w:lang w:val="en-US" w:eastAsia="zh-CN"/>
        </w:rPr>
        <w:t>) The table indicates that except for the question TC1-1-1 “</w:t>
      </w:r>
      <w:r w:rsidRPr="008F7FFD">
        <w:rPr>
          <w:i/>
          <w:iCs/>
          <w:lang w:val="en-US" w:eastAsia="zh-CN"/>
        </w:rPr>
        <w:t>Others would describe me as someone who is open-minded and always willing to learn</w:t>
      </w:r>
      <w:r w:rsidRPr="008F7FFD">
        <w:rPr>
          <w:lang w:val="en-US" w:eastAsia="zh-CN"/>
        </w:rPr>
        <w:t>”, the questions within each trait and competency construct loaded on the same factor.</w:t>
      </w:r>
    </w:p>
    <w:p w14:paraId="138EA555" w14:textId="77777777" w:rsidR="005B0C2D" w:rsidRPr="005B0C2D" w:rsidRDefault="005B0C2D" w:rsidP="00437614">
      <w:pPr>
        <w:pStyle w:val="berschrift7"/>
        <w:spacing w:after="240"/>
        <w:ind w:left="0" w:firstLine="634"/>
      </w:pPr>
      <w:bookmarkStart w:id="213" w:name="_Toc77847583"/>
      <w:r w:rsidRPr="005B0C2D">
        <w:t>Final Exploratory Factor Analysis</w:t>
      </w:r>
      <w:bookmarkEnd w:id="213"/>
    </w:p>
    <w:tbl>
      <w:tblPr>
        <w:tblW w:w="96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840"/>
        <w:gridCol w:w="630"/>
        <w:gridCol w:w="630"/>
        <w:gridCol w:w="630"/>
        <w:gridCol w:w="630"/>
        <w:gridCol w:w="630"/>
        <w:gridCol w:w="630"/>
      </w:tblGrid>
      <w:tr w:rsidR="00391B7D" w:rsidRPr="005B0C2D" w14:paraId="21BF2D21" w14:textId="77777777" w:rsidTr="00391B7D">
        <w:trPr>
          <w:trHeight w:val="432"/>
        </w:trPr>
        <w:tc>
          <w:tcPr>
            <w:tcW w:w="5840" w:type="dxa"/>
            <w:shd w:val="clear" w:color="auto" w:fill="D9D9D9" w:themeFill="background1" w:themeFillShade="D9"/>
            <w:noWrap/>
            <w:vAlign w:val="bottom"/>
            <w:hideMark/>
          </w:tcPr>
          <w:p w14:paraId="626978BB" w14:textId="77777777" w:rsidR="005B0C2D" w:rsidRPr="005B0C2D" w:rsidRDefault="005B0C2D" w:rsidP="00391B7D">
            <w:pPr>
              <w:spacing w:after="0" w:line="240" w:lineRule="auto"/>
              <w:rPr>
                <w:b/>
                <w:bCs/>
                <w:lang w:eastAsia="zh-CN"/>
              </w:rPr>
            </w:pPr>
            <w:r w:rsidRPr="005B0C2D">
              <w:rPr>
                <w:b/>
                <w:bCs/>
                <w:lang w:eastAsia="zh-CN"/>
              </w:rPr>
              <w:t> </w:t>
            </w:r>
          </w:p>
        </w:tc>
        <w:tc>
          <w:tcPr>
            <w:tcW w:w="630" w:type="dxa"/>
            <w:shd w:val="clear" w:color="auto" w:fill="D9D9D9" w:themeFill="background1" w:themeFillShade="D9"/>
            <w:noWrap/>
            <w:vAlign w:val="center"/>
            <w:hideMark/>
          </w:tcPr>
          <w:p w14:paraId="03498963" w14:textId="77777777" w:rsidR="005B0C2D" w:rsidRPr="005B0C2D" w:rsidRDefault="005B0C2D" w:rsidP="00391B7D">
            <w:pPr>
              <w:spacing w:after="0" w:line="240" w:lineRule="auto"/>
              <w:rPr>
                <w:b/>
                <w:bCs/>
                <w:lang w:eastAsia="zh-CN"/>
              </w:rPr>
            </w:pPr>
            <w:r w:rsidRPr="005B0C2D">
              <w:rPr>
                <w:b/>
                <w:bCs/>
                <w:lang w:eastAsia="zh-CN"/>
              </w:rPr>
              <w:t>D1</w:t>
            </w:r>
          </w:p>
        </w:tc>
        <w:tc>
          <w:tcPr>
            <w:tcW w:w="630" w:type="dxa"/>
            <w:shd w:val="clear" w:color="auto" w:fill="D9D9D9" w:themeFill="background1" w:themeFillShade="D9"/>
            <w:noWrap/>
            <w:vAlign w:val="center"/>
            <w:hideMark/>
          </w:tcPr>
          <w:p w14:paraId="37283A36" w14:textId="77777777" w:rsidR="005B0C2D" w:rsidRPr="005B0C2D" w:rsidRDefault="005B0C2D" w:rsidP="00391B7D">
            <w:pPr>
              <w:spacing w:after="0" w:line="240" w:lineRule="auto"/>
              <w:rPr>
                <w:b/>
                <w:bCs/>
                <w:lang w:eastAsia="zh-CN"/>
              </w:rPr>
            </w:pPr>
            <w:r w:rsidRPr="005B0C2D">
              <w:rPr>
                <w:b/>
                <w:bCs/>
                <w:lang w:eastAsia="zh-CN"/>
              </w:rPr>
              <w:t>D2</w:t>
            </w:r>
          </w:p>
        </w:tc>
        <w:tc>
          <w:tcPr>
            <w:tcW w:w="630" w:type="dxa"/>
            <w:shd w:val="clear" w:color="auto" w:fill="D9D9D9" w:themeFill="background1" w:themeFillShade="D9"/>
            <w:noWrap/>
            <w:vAlign w:val="center"/>
            <w:hideMark/>
          </w:tcPr>
          <w:p w14:paraId="1D4DF9A5" w14:textId="77777777" w:rsidR="005B0C2D" w:rsidRPr="005B0C2D" w:rsidRDefault="005B0C2D" w:rsidP="00391B7D">
            <w:pPr>
              <w:spacing w:after="0" w:line="240" w:lineRule="auto"/>
              <w:rPr>
                <w:b/>
                <w:bCs/>
                <w:lang w:eastAsia="zh-CN"/>
              </w:rPr>
            </w:pPr>
            <w:r w:rsidRPr="005B0C2D">
              <w:rPr>
                <w:b/>
                <w:bCs/>
                <w:lang w:eastAsia="zh-CN"/>
              </w:rPr>
              <w:t>D3</w:t>
            </w:r>
          </w:p>
        </w:tc>
        <w:tc>
          <w:tcPr>
            <w:tcW w:w="630" w:type="dxa"/>
            <w:shd w:val="clear" w:color="auto" w:fill="D9D9D9" w:themeFill="background1" w:themeFillShade="D9"/>
            <w:noWrap/>
            <w:vAlign w:val="center"/>
            <w:hideMark/>
          </w:tcPr>
          <w:p w14:paraId="536EF91F" w14:textId="77777777" w:rsidR="005B0C2D" w:rsidRPr="005B0C2D" w:rsidRDefault="005B0C2D" w:rsidP="00391B7D">
            <w:pPr>
              <w:spacing w:after="0" w:line="240" w:lineRule="auto"/>
              <w:rPr>
                <w:b/>
                <w:bCs/>
                <w:lang w:eastAsia="zh-CN"/>
              </w:rPr>
            </w:pPr>
            <w:r w:rsidRPr="005B0C2D">
              <w:rPr>
                <w:b/>
                <w:bCs/>
                <w:lang w:eastAsia="zh-CN"/>
              </w:rPr>
              <w:t>D4</w:t>
            </w:r>
          </w:p>
        </w:tc>
        <w:tc>
          <w:tcPr>
            <w:tcW w:w="630" w:type="dxa"/>
            <w:shd w:val="clear" w:color="auto" w:fill="D9D9D9" w:themeFill="background1" w:themeFillShade="D9"/>
            <w:noWrap/>
            <w:vAlign w:val="center"/>
            <w:hideMark/>
          </w:tcPr>
          <w:p w14:paraId="6357ED5B" w14:textId="77777777" w:rsidR="005B0C2D" w:rsidRPr="005B0C2D" w:rsidRDefault="005B0C2D" w:rsidP="00391B7D">
            <w:pPr>
              <w:spacing w:after="0" w:line="240" w:lineRule="auto"/>
              <w:rPr>
                <w:b/>
                <w:bCs/>
                <w:lang w:eastAsia="zh-CN"/>
              </w:rPr>
            </w:pPr>
            <w:r w:rsidRPr="005B0C2D">
              <w:rPr>
                <w:b/>
                <w:bCs/>
                <w:lang w:eastAsia="zh-CN"/>
              </w:rPr>
              <w:t>D5</w:t>
            </w:r>
          </w:p>
        </w:tc>
        <w:tc>
          <w:tcPr>
            <w:tcW w:w="630" w:type="dxa"/>
            <w:shd w:val="clear" w:color="auto" w:fill="D9D9D9" w:themeFill="background1" w:themeFillShade="D9"/>
            <w:noWrap/>
            <w:vAlign w:val="center"/>
            <w:hideMark/>
          </w:tcPr>
          <w:p w14:paraId="3F39A6C2" w14:textId="77777777" w:rsidR="005B0C2D" w:rsidRPr="005B0C2D" w:rsidRDefault="005B0C2D" w:rsidP="00391B7D">
            <w:pPr>
              <w:spacing w:after="0" w:line="240" w:lineRule="auto"/>
              <w:rPr>
                <w:b/>
                <w:bCs/>
                <w:lang w:eastAsia="zh-CN"/>
              </w:rPr>
            </w:pPr>
            <w:r w:rsidRPr="005B0C2D">
              <w:rPr>
                <w:b/>
                <w:bCs/>
                <w:lang w:eastAsia="zh-CN"/>
              </w:rPr>
              <w:t>D6</w:t>
            </w:r>
          </w:p>
        </w:tc>
      </w:tr>
      <w:tr w:rsidR="00391B7D" w:rsidRPr="005B0C2D" w14:paraId="591FDCE4" w14:textId="77777777" w:rsidTr="00391B7D">
        <w:trPr>
          <w:trHeight w:val="320"/>
        </w:trPr>
        <w:tc>
          <w:tcPr>
            <w:tcW w:w="5840" w:type="dxa"/>
            <w:shd w:val="clear" w:color="auto" w:fill="auto"/>
            <w:noWrap/>
            <w:vAlign w:val="center"/>
            <w:hideMark/>
          </w:tcPr>
          <w:p w14:paraId="3E331DDC" w14:textId="77777777" w:rsidR="005B0C2D" w:rsidRPr="008F7FFD" w:rsidRDefault="005B0C2D" w:rsidP="00391B7D">
            <w:pPr>
              <w:spacing w:after="0" w:line="240" w:lineRule="auto"/>
              <w:rPr>
                <w:lang w:val="en-US" w:eastAsia="zh-CN"/>
              </w:rPr>
            </w:pPr>
            <w:r w:rsidRPr="008F7FFD">
              <w:rPr>
                <w:lang w:val="en-US" w:eastAsia="zh-CN"/>
              </w:rPr>
              <w:t>TC1-1-1 Others would describe me as someone who is open-minded and always willing to learn.</w:t>
            </w:r>
          </w:p>
        </w:tc>
        <w:tc>
          <w:tcPr>
            <w:tcW w:w="630" w:type="dxa"/>
            <w:shd w:val="clear" w:color="auto" w:fill="auto"/>
            <w:noWrap/>
            <w:vAlign w:val="center"/>
            <w:hideMark/>
          </w:tcPr>
          <w:p w14:paraId="4A0D56B7" w14:textId="77777777" w:rsidR="005B0C2D" w:rsidRPr="008F7FFD" w:rsidRDefault="005B0C2D" w:rsidP="00391B7D">
            <w:pPr>
              <w:spacing w:after="0" w:line="240" w:lineRule="auto"/>
              <w:rPr>
                <w:lang w:val="en-US" w:eastAsia="zh-CN"/>
              </w:rPr>
            </w:pPr>
          </w:p>
        </w:tc>
        <w:tc>
          <w:tcPr>
            <w:tcW w:w="630" w:type="dxa"/>
            <w:shd w:val="clear" w:color="auto" w:fill="auto"/>
            <w:noWrap/>
            <w:vAlign w:val="center"/>
            <w:hideMark/>
          </w:tcPr>
          <w:p w14:paraId="7CC4837E" w14:textId="77777777" w:rsidR="005B0C2D" w:rsidRPr="008F7FFD" w:rsidRDefault="005B0C2D" w:rsidP="00391B7D">
            <w:pPr>
              <w:spacing w:after="0" w:line="240" w:lineRule="auto"/>
              <w:rPr>
                <w:lang w:val="en-US" w:eastAsia="zh-CN"/>
              </w:rPr>
            </w:pPr>
          </w:p>
        </w:tc>
        <w:tc>
          <w:tcPr>
            <w:tcW w:w="630" w:type="dxa"/>
            <w:shd w:val="clear" w:color="auto" w:fill="auto"/>
            <w:noWrap/>
            <w:vAlign w:val="center"/>
            <w:hideMark/>
          </w:tcPr>
          <w:p w14:paraId="19F570E3" w14:textId="77777777" w:rsidR="005B0C2D" w:rsidRPr="008F7FFD" w:rsidRDefault="005B0C2D" w:rsidP="00391B7D">
            <w:pPr>
              <w:spacing w:after="0" w:line="240" w:lineRule="auto"/>
              <w:rPr>
                <w:lang w:val="en-US" w:eastAsia="zh-CN"/>
              </w:rPr>
            </w:pPr>
          </w:p>
        </w:tc>
        <w:tc>
          <w:tcPr>
            <w:tcW w:w="630" w:type="dxa"/>
            <w:shd w:val="clear" w:color="auto" w:fill="auto"/>
            <w:noWrap/>
            <w:vAlign w:val="center"/>
            <w:hideMark/>
          </w:tcPr>
          <w:p w14:paraId="77F86E88" w14:textId="77777777" w:rsidR="005B0C2D" w:rsidRPr="008F7FFD" w:rsidRDefault="005B0C2D" w:rsidP="00391B7D">
            <w:pPr>
              <w:spacing w:after="0" w:line="240" w:lineRule="auto"/>
              <w:rPr>
                <w:lang w:val="en-US" w:eastAsia="zh-CN"/>
              </w:rPr>
            </w:pPr>
          </w:p>
        </w:tc>
        <w:tc>
          <w:tcPr>
            <w:tcW w:w="630" w:type="dxa"/>
            <w:shd w:val="clear" w:color="auto" w:fill="auto"/>
            <w:noWrap/>
            <w:vAlign w:val="center"/>
            <w:hideMark/>
          </w:tcPr>
          <w:p w14:paraId="10B54ED8" w14:textId="77777777" w:rsidR="005B0C2D" w:rsidRPr="008F7FFD" w:rsidRDefault="005B0C2D" w:rsidP="00391B7D">
            <w:pPr>
              <w:spacing w:after="0" w:line="240" w:lineRule="auto"/>
              <w:rPr>
                <w:lang w:val="en-US" w:eastAsia="zh-CN"/>
              </w:rPr>
            </w:pPr>
          </w:p>
        </w:tc>
        <w:tc>
          <w:tcPr>
            <w:tcW w:w="630" w:type="dxa"/>
            <w:shd w:val="clear" w:color="auto" w:fill="auto"/>
            <w:noWrap/>
            <w:vAlign w:val="center"/>
            <w:hideMark/>
          </w:tcPr>
          <w:p w14:paraId="169E7CA1" w14:textId="77777777" w:rsidR="005B0C2D" w:rsidRPr="005B0C2D" w:rsidRDefault="005B0C2D" w:rsidP="00391B7D">
            <w:pPr>
              <w:spacing w:after="0" w:line="240" w:lineRule="auto"/>
              <w:rPr>
                <w:b/>
                <w:bCs/>
                <w:lang w:eastAsia="zh-CN"/>
              </w:rPr>
            </w:pPr>
            <w:r w:rsidRPr="005B0C2D">
              <w:rPr>
                <w:b/>
                <w:bCs/>
                <w:lang w:eastAsia="zh-CN"/>
              </w:rPr>
              <w:t>0.34</w:t>
            </w:r>
          </w:p>
        </w:tc>
      </w:tr>
      <w:tr w:rsidR="00391B7D" w:rsidRPr="005B0C2D" w14:paraId="3F0D390E" w14:textId="77777777" w:rsidTr="00391B7D">
        <w:trPr>
          <w:trHeight w:val="320"/>
        </w:trPr>
        <w:tc>
          <w:tcPr>
            <w:tcW w:w="5840" w:type="dxa"/>
            <w:shd w:val="clear" w:color="000000" w:fill="D9D9D9"/>
            <w:noWrap/>
            <w:vAlign w:val="center"/>
            <w:hideMark/>
          </w:tcPr>
          <w:p w14:paraId="3669FDB5" w14:textId="77777777" w:rsidR="005B0C2D" w:rsidRPr="008F7FFD" w:rsidRDefault="005B0C2D" w:rsidP="00391B7D">
            <w:pPr>
              <w:spacing w:after="0" w:line="240" w:lineRule="auto"/>
              <w:rPr>
                <w:lang w:val="en-US" w:eastAsia="zh-CN"/>
              </w:rPr>
            </w:pPr>
            <w:r w:rsidRPr="008F7FFD">
              <w:rPr>
                <w:lang w:val="en-US" w:eastAsia="zh-CN"/>
              </w:rPr>
              <w:t>TC1-2-1 Others would say that I easily come up with new and original ideas.</w:t>
            </w:r>
          </w:p>
        </w:tc>
        <w:tc>
          <w:tcPr>
            <w:tcW w:w="630" w:type="dxa"/>
            <w:shd w:val="clear" w:color="000000" w:fill="D9D9D9"/>
            <w:noWrap/>
            <w:vAlign w:val="center"/>
            <w:hideMark/>
          </w:tcPr>
          <w:p w14:paraId="1B36CB4B" w14:textId="77777777" w:rsidR="005B0C2D" w:rsidRPr="008F7FFD" w:rsidRDefault="005B0C2D" w:rsidP="00391B7D">
            <w:pPr>
              <w:spacing w:after="0" w:line="240" w:lineRule="auto"/>
              <w:rPr>
                <w:lang w:val="en-US" w:eastAsia="zh-CN"/>
              </w:rPr>
            </w:pPr>
          </w:p>
        </w:tc>
        <w:tc>
          <w:tcPr>
            <w:tcW w:w="630" w:type="dxa"/>
            <w:shd w:val="clear" w:color="000000" w:fill="D9D9D9"/>
            <w:noWrap/>
            <w:vAlign w:val="center"/>
            <w:hideMark/>
          </w:tcPr>
          <w:p w14:paraId="2021BB1D" w14:textId="77777777" w:rsidR="005B0C2D" w:rsidRPr="005B0C2D" w:rsidRDefault="005B0C2D" w:rsidP="00391B7D">
            <w:pPr>
              <w:spacing w:after="0" w:line="240" w:lineRule="auto"/>
              <w:rPr>
                <w:b/>
                <w:bCs/>
                <w:lang w:eastAsia="zh-CN"/>
              </w:rPr>
            </w:pPr>
            <w:r w:rsidRPr="005B0C2D">
              <w:rPr>
                <w:b/>
                <w:bCs/>
                <w:lang w:eastAsia="zh-CN"/>
              </w:rPr>
              <w:t>0.50</w:t>
            </w:r>
          </w:p>
        </w:tc>
        <w:tc>
          <w:tcPr>
            <w:tcW w:w="630" w:type="dxa"/>
            <w:shd w:val="clear" w:color="000000" w:fill="D9D9D9"/>
            <w:noWrap/>
            <w:vAlign w:val="center"/>
            <w:hideMark/>
          </w:tcPr>
          <w:p w14:paraId="49140A39" w14:textId="77777777" w:rsidR="005B0C2D" w:rsidRPr="005B0C2D" w:rsidRDefault="005B0C2D" w:rsidP="00391B7D">
            <w:pPr>
              <w:spacing w:after="0" w:line="240" w:lineRule="auto"/>
              <w:rPr>
                <w:lang w:eastAsia="zh-CN"/>
              </w:rPr>
            </w:pPr>
          </w:p>
        </w:tc>
        <w:tc>
          <w:tcPr>
            <w:tcW w:w="630" w:type="dxa"/>
            <w:shd w:val="clear" w:color="000000" w:fill="D9D9D9"/>
            <w:noWrap/>
            <w:vAlign w:val="center"/>
            <w:hideMark/>
          </w:tcPr>
          <w:p w14:paraId="20D8F983" w14:textId="77777777" w:rsidR="005B0C2D" w:rsidRPr="005B0C2D" w:rsidRDefault="005B0C2D" w:rsidP="00391B7D">
            <w:pPr>
              <w:spacing w:after="0" w:line="240" w:lineRule="auto"/>
              <w:rPr>
                <w:lang w:eastAsia="zh-CN"/>
              </w:rPr>
            </w:pPr>
          </w:p>
        </w:tc>
        <w:tc>
          <w:tcPr>
            <w:tcW w:w="630" w:type="dxa"/>
            <w:shd w:val="clear" w:color="000000" w:fill="D9D9D9"/>
            <w:noWrap/>
            <w:vAlign w:val="center"/>
            <w:hideMark/>
          </w:tcPr>
          <w:p w14:paraId="3EE8D109" w14:textId="77777777" w:rsidR="005B0C2D" w:rsidRPr="005B0C2D" w:rsidRDefault="005B0C2D" w:rsidP="00391B7D">
            <w:pPr>
              <w:spacing w:after="0" w:line="240" w:lineRule="auto"/>
              <w:rPr>
                <w:lang w:eastAsia="zh-CN"/>
              </w:rPr>
            </w:pPr>
          </w:p>
        </w:tc>
        <w:tc>
          <w:tcPr>
            <w:tcW w:w="630" w:type="dxa"/>
            <w:shd w:val="clear" w:color="000000" w:fill="D9D9D9"/>
            <w:noWrap/>
            <w:vAlign w:val="center"/>
            <w:hideMark/>
          </w:tcPr>
          <w:p w14:paraId="04A813D3" w14:textId="77777777" w:rsidR="005B0C2D" w:rsidRPr="005B0C2D" w:rsidRDefault="005B0C2D" w:rsidP="00391B7D">
            <w:pPr>
              <w:spacing w:after="0" w:line="240" w:lineRule="auto"/>
              <w:rPr>
                <w:lang w:eastAsia="zh-CN"/>
              </w:rPr>
            </w:pPr>
          </w:p>
        </w:tc>
      </w:tr>
      <w:tr w:rsidR="00391B7D" w:rsidRPr="005B0C2D" w14:paraId="074C7BC1" w14:textId="77777777" w:rsidTr="00391B7D">
        <w:trPr>
          <w:trHeight w:val="320"/>
        </w:trPr>
        <w:tc>
          <w:tcPr>
            <w:tcW w:w="5840" w:type="dxa"/>
            <w:shd w:val="clear" w:color="000000" w:fill="D9D9D9"/>
            <w:noWrap/>
            <w:vAlign w:val="center"/>
            <w:hideMark/>
          </w:tcPr>
          <w:p w14:paraId="795298C9" w14:textId="77777777" w:rsidR="005B0C2D" w:rsidRPr="008F7FFD" w:rsidRDefault="005B0C2D" w:rsidP="00391B7D">
            <w:pPr>
              <w:spacing w:after="0" w:line="240" w:lineRule="auto"/>
              <w:rPr>
                <w:lang w:val="en-US" w:eastAsia="zh-CN"/>
              </w:rPr>
            </w:pPr>
            <w:r w:rsidRPr="008F7FFD">
              <w:rPr>
                <w:lang w:val="en-US" w:eastAsia="zh-CN"/>
              </w:rPr>
              <w:t>TC1-2-2 When faced with new challenges, I am the one who comes up with new approaches.</w:t>
            </w:r>
          </w:p>
        </w:tc>
        <w:tc>
          <w:tcPr>
            <w:tcW w:w="630" w:type="dxa"/>
            <w:shd w:val="clear" w:color="000000" w:fill="D9D9D9"/>
            <w:noWrap/>
            <w:vAlign w:val="center"/>
            <w:hideMark/>
          </w:tcPr>
          <w:p w14:paraId="70BC5AE4" w14:textId="77777777" w:rsidR="005B0C2D" w:rsidRPr="008F7FFD" w:rsidRDefault="005B0C2D" w:rsidP="00391B7D">
            <w:pPr>
              <w:spacing w:after="0" w:line="240" w:lineRule="auto"/>
              <w:rPr>
                <w:lang w:val="en-US" w:eastAsia="zh-CN"/>
              </w:rPr>
            </w:pPr>
          </w:p>
        </w:tc>
        <w:tc>
          <w:tcPr>
            <w:tcW w:w="630" w:type="dxa"/>
            <w:shd w:val="clear" w:color="000000" w:fill="D9D9D9"/>
            <w:noWrap/>
            <w:vAlign w:val="center"/>
            <w:hideMark/>
          </w:tcPr>
          <w:p w14:paraId="04F7D10C" w14:textId="77777777" w:rsidR="005B0C2D" w:rsidRPr="005B0C2D" w:rsidRDefault="005B0C2D" w:rsidP="00391B7D">
            <w:pPr>
              <w:spacing w:after="0" w:line="240" w:lineRule="auto"/>
              <w:rPr>
                <w:b/>
                <w:bCs/>
                <w:lang w:eastAsia="zh-CN"/>
              </w:rPr>
            </w:pPr>
            <w:r w:rsidRPr="005B0C2D">
              <w:rPr>
                <w:b/>
                <w:bCs/>
                <w:lang w:eastAsia="zh-CN"/>
              </w:rPr>
              <w:t>0.50</w:t>
            </w:r>
          </w:p>
        </w:tc>
        <w:tc>
          <w:tcPr>
            <w:tcW w:w="630" w:type="dxa"/>
            <w:shd w:val="clear" w:color="000000" w:fill="D9D9D9"/>
            <w:noWrap/>
            <w:vAlign w:val="center"/>
            <w:hideMark/>
          </w:tcPr>
          <w:p w14:paraId="321B6259" w14:textId="77777777" w:rsidR="005B0C2D" w:rsidRPr="005B0C2D" w:rsidRDefault="005B0C2D" w:rsidP="00391B7D">
            <w:pPr>
              <w:spacing w:after="0" w:line="240" w:lineRule="auto"/>
              <w:rPr>
                <w:lang w:eastAsia="zh-CN"/>
              </w:rPr>
            </w:pPr>
          </w:p>
        </w:tc>
        <w:tc>
          <w:tcPr>
            <w:tcW w:w="630" w:type="dxa"/>
            <w:shd w:val="clear" w:color="000000" w:fill="D9D9D9"/>
            <w:noWrap/>
            <w:vAlign w:val="center"/>
            <w:hideMark/>
          </w:tcPr>
          <w:p w14:paraId="5F98B185" w14:textId="77777777" w:rsidR="005B0C2D" w:rsidRPr="005B0C2D" w:rsidRDefault="005B0C2D" w:rsidP="00391B7D">
            <w:pPr>
              <w:spacing w:after="0" w:line="240" w:lineRule="auto"/>
              <w:rPr>
                <w:lang w:eastAsia="zh-CN"/>
              </w:rPr>
            </w:pPr>
          </w:p>
        </w:tc>
        <w:tc>
          <w:tcPr>
            <w:tcW w:w="630" w:type="dxa"/>
            <w:shd w:val="clear" w:color="000000" w:fill="D9D9D9"/>
            <w:noWrap/>
            <w:vAlign w:val="center"/>
            <w:hideMark/>
          </w:tcPr>
          <w:p w14:paraId="7FDF1633" w14:textId="77777777" w:rsidR="005B0C2D" w:rsidRPr="005B0C2D" w:rsidRDefault="005B0C2D" w:rsidP="00391B7D">
            <w:pPr>
              <w:spacing w:after="0" w:line="240" w:lineRule="auto"/>
              <w:rPr>
                <w:lang w:eastAsia="zh-CN"/>
              </w:rPr>
            </w:pPr>
          </w:p>
        </w:tc>
        <w:tc>
          <w:tcPr>
            <w:tcW w:w="630" w:type="dxa"/>
            <w:shd w:val="clear" w:color="000000" w:fill="D9D9D9"/>
            <w:noWrap/>
            <w:vAlign w:val="center"/>
            <w:hideMark/>
          </w:tcPr>
          <w:p w14:paraId="2C63AF65" w14:textId="77777777" w:rsidR="005B0C2D" w:rsidRPr="005B0C2D" w:rsidRDefault="005B0C2D" w:rsidP="00391B7D">
            <w:pPr>
              <w:spacing w:after="0" w:line="240" w:lineRule="auto"/>
              <w:rPr>
                <w:lang w:eastAsia="zh-CN"/>
              </w:rPr>
            </w:pPr>
          </w:p>
        </w:tc>
      </w:tr>
      <w:tr w:rsidR="00391B7D" w:rsidRPr="005B0C2D" w14:paraId="603946A0" w14:textId="77777777" w:rsidTr="00391B7D">
        <w:trPr>
          <w:trHeight w:val="320"/>
        </w:trPr>
        <w:tc>
          <w:tcPr>
            <w:tcW w:w="5840" w:type="dxa"/>
            <w:shd w:val="clear" w:color="auto" w:fill="auto"/>
            <w:noWrap/>
            <w:vAlign w:val="center"/>
            <w:hideMark/>
          </w:tcPr>
          <w:p w14:paraId="1C344839" w14:textId="77777777" w:rsidR="005B0C2D" w:rsidRPr="008F7FFD" w:rsidRDefault="005B0C2D" w:rsidP="00391B7D">
            <w:pPr>
              <w:spacing w:after="0" w:line="240" w:lineRule="auto"/>
              <w:rPr>
                <w:lang w:val="en-US" w:eastAsia="zh-CN"/>
              </w:rPr>
            </w:pPr>
            <w:r w:rsidRPr="008F7FFD">
              <w:rPr>
                <w:lang w:val="en-US" w:eastAsia="zh-CN"/>
              </w:rPr>
              <w:t>TC1-3-1 Others would describe me as an achievement- oriented person.</w:t>
            </w:r>
          </w:p>
        </w:tc>
        <w:tc>
          <w:tcPr>
            <w:tcW w:w="630" w:type="dxa"/>
            <w:shd w:val="clear" w:color="auto" w:fill="auto"/>
            <w:noWrap/>
            <w:vAlign w:val="center"/>
            <w:hideMark/>
          </w:tcPr>
          <w:p w14:paraId="1CC37386" w14:textId="77777777" w:rsidR="005B0C2D" w:rsidRPr="008F7FFD" w:rsidRDefault="005B0C2D" w:rsidP="00391B7D">
            <w:pPr>
              <w:spacing w:after="0" w:line="240" w:lineRule="auto"/>
              <w:rPr>
                <w:lang w:val="en-US" w:eastAsia="zh-CN"/>
              </w:rPr>
            </w:pPr>
          </w:p>
        </w:tc>
        <w:tc>
          <w:tcPr>
            <w:tcW w:w="630" w:type="dxa"/>
            <w:shd w:val="clear" w:color="auto" w:fill="auto"/>
            <w:noWrap/>
            <w:vAlign w:val="center"/>
            <w:hideMark/>
          </w:tcPr>
          <w:p w14:paraId="113393BB" w14:textId="77777777" w:rsidR="005B0C2D" w:rsidRPr="005B0C2D" w:rsidRDefault="005B0C2D" w:rsidP="00391B7D">
            <w:pPr>
              <w:spacing w:after="0" w:line="240" w:lineRule="auto"/>
              <w:rPr>
                <w:b/>
                <w:bCs/>
                <w:lang w:eastAsia="zh-CN"/>
              </w:rPr>
            </w:pPr>
            <w:r w:rsidRPr="005B0C2D">
              <w:rPr>
                <w:b/>
                <w:bCs/>
                <w:lang w:eastAsia="zh-CN"/>
              </w:rPr>
              <w:t>0.65</w:t>
            </w:r>
          </w:p>
        </w:tc>
        <w:tc>
          <w:tcPr>
            <w:tcW w:w="630" w:type="dxa"/>
            <w:shd w:val="clear" w:color="auto" w:fill="auto"/>
            <w:noWrap/>
            <w:vAlign w:val="center"/>
            <w:hideMark/>
          </w:tcPr>
          <w:p w14:paraId="02B71B51" w14:textId="77777777" w:rsidR="005B0C2D" w:rsidRPr="005B0C2D" w:rsidRDefault="005B0C2D" w:rsidP="00391B7D">
            <w:pPr>
              <w:spacing w:after="0" w:line="240" w:lineRule="auto"/>
              <w:rPr>
                <w:b/>
                <w:bCs/>
                <w:lang w:eastAsia="zh-CN"/>
              </w:rPr>
            </w:pPr>
          </w:p>
        </w:tc>
        <w:tc>
          <w:tcPr>
            <w:tcW w:w="630" w:type="dxa"/>
            <w:shd w:val="clear" w:color="auto" w:fill="auto"/>
            <w:noWrap/>
            <w:vAlign w:val="center"/>
            <w:hideMark/>
          </w:tcPr>
          <w:p w14:paraId="459FB69C" w14:textId="77777777" w:rsidR="005B0C2D" w:rsidRPr="005B0C2D" w:rsidRDefault="005B0C2D" w:rsidP="00391B7D">
            <w:pPr>
              <w:spacing w:after="0" w:line="240" w:lineRule="auto"/>
              <w:rPr>
                <w:lang w:eastAsia="zh-CN"/>
              </w:rPr>
            </w:pPr>
          </w:p>
        </w:tc>
        <w:tc>
          <w:tcPr>
            <w:tcW w:w="630" w:type="dxa"/>
            <w:shd w:val="clear" w:color="auto" w:fill="auto"/>
            <w:noWrap/>
            <w:vAlign w:val="center"/>
            <w:hideMark/>
          </w:tcPr>
          <w:p w14:paraId="1B2D63C1" w14:textId="77777777" w:rsidR="005B0C2D" w:rsidRPr="005B0C2D" w:rsidRDefault="005B0C2D" w:rsidP="00391B7D">
            <w:pPr>
              <w:spacing w:after="0" w:line="240" w:lineRule="auto"/>
              <w:rPr>
                <w:lang w:eastAsia="zh-CN"/>
              </w:rPr>
            </w:pPr>
          </w:p>
        </w:tc>
        <w:tc>
          <w:tcPr>
            <w:tcW w:w="630" w:type="dxa"/>
            <w:shd w:val="clear" w:color="auto" w:fill="auto"/>
            <w:noWrap/>
            <w:vAlign w:val="center"/>
            <w:hideMark/>
          </w:tcPr>
          <w:p w14:paraId="3758AEDE" w14:textId="77777777" w:rsidR="005B0C2D" w:rsidRPr="005B0C2D" w:rsidRDefault="005B0C2D" w:rsidP="00391B7D">
            <w:pPr>
              <w:spacing w:after="0" w:line="240" w:lineRule="auto"/>
              <w:rPr>
                <w:lang w:eastAsia="zh-CN"/>
              </w:rPr>
            </w:pPr>
          </w:p>
        </w:tc>
      </w:tr>
      <w:tr w:rsidR="00391B7D" w:rsidRPr="005B0C2D" w14:paraId="1BE2F998" w14:textId="77777777" w:rsidTr="00391B7D">
        <w:trPr>
          <w:trHeight w:val="320"/>
        </w:trPr>
        <w:tc>
          <w:tcPr>
            <w:tcW w:w="5840" w:type="dxa"/>
            <w:shd w:val="clear" w:color="auto" w:fill="auto"/>
            <w:noWrap/>
            <w:vAlign w:val="center"/>
            <w:hideMark/>
          </w:tcPr>
          <w:p w14:paraId="10574903" w14:textId="77777777" w:rsidR="005B0C2D" w:rsidRPr="008F7FFD" w:rsidRDefault="005B0C2D" w:rsidP="00391B7D">
            <w:pPr>
              <w:spacing w:after="0" w:line="240" w:lineRule="auto"/>
              <w:rPr>
                <w:lang w:val="en-US" w:eastAsia="zh-CN"/>
              </w:rPr>
            </w:pPr>
            <w:r w:rsidRPr="008F7FFD">
              <w:rPr>
                <w:lang w:val="en-US" w:eastAsia="zh-CN"/>
              </w:rPr>
              <w:t>TC1-3-3 Once I set a goal, I am motivated to work until I have attained it.</w:t>
            </w:r>
          </w:p>
        </w:tc>
        <w:tc>
          <w:tcPr>
            <w:tcW w:w="630" w:type="dxa"/>
            <w:shd w:val="clear" w:color="auto" w:fill="auto"/>
            <w:noWrap/>
            <w:vAlign w:val="center"/>
            <w:hideMark/>
          </w:tcPr>
          <w:p w14:paraId="7F98A63E" w14:textId="77777777" w:rsidR="005B0C2D" w:rsidRPr="008F7FFD" w:rsidRDefault="005B0C2D" w:rsidP="00391B7D">
            <w:pPr>
              <w:spacing w:after="0" w:line="240" w:lineRule="auto"/>
              <w:rPr>
                <w:lang w:val="en-US" w:eastAsia="zh-CN"/>
              </w:rPr>
            </w:pPr>
          </w:p>
        </w:tc>
        <w:tc>
          <w:tcPr>
            <w:tcW w:w="630" w:type="dxa"/>
            <w:shd w:val="clear" w:color="auto" w:fill="auto"/>
            <w:noWrap/>
            <w:vAlign w:val="center"/>
            <w:hideMark/>
          </w:tcPr>
          <w:p w14:paraId="1E2E9488" w14:textId="77777777" w:rsidR="005B0C2D" w:rsidRPr="005B0C2D" w:rsidRDefault="005B0C2D" w:rsidP="00391B7D">
            <w:pPr>
              <w:spacing w:after="0" w:line="240" w:lineRule="auto"/>
              <w:rPr>
                <w:b/>
                <w:bCs/>
                <w:lang w:eastAsia="zh-CN"/>
              </w:rPr>
            </w:pPr>
            <w:r w:rsidRPr="005B0C2D">
              <w:rPr>
                <w:b/>
                <w:bCs/>
                <w:lang w:eastAsia="zh-CN"/>
              </w:rPr>
              <w:t>0.74</w:t>
            </w:r>
          </w:p>
        </w:tc>
        <w:tc>
          <w:tcPr>
            <w:tcW w:w="630" w:type="dxa"/>
            <w:shd w:val="clear" w:color="auto" w:fill="auto"/>
            <w:noWrap/>
            <w:vAlign w:val="center"/>
            <w:hideMark/>
          </w:tcPr>
          <w:p w14:paraId="7C04F08E" w14:textId="77777777" w:rsidR="005B0C2D" w:rsidRPr="005B0C2D" w:rsidRDefault="005B0C2D" w:rsidP="00391B7D">
            <w:pPr>
              <w:spacing w:after="0" w:line="240" w:lineRule="auto"/>
              <w:rPr>
                <w:b/>
                <w:bCs/>
                <w:lang w:eastAsia="zh-CN"/>
              </w:rPr>
            </w:pPr>
          </w:p>
        </w:tc>
        <w:tc>
          <w:tcPr>
            <w:tcW w:w="630" w:type="dxa"/>
            <w:shd w:val="clear" w:color="auto" w:fill="auto"/>
            <w:noWrap/>
            <w:vAlign w:val="center"/>
            <w:hideMark/>
          </w:tcPr>
          <w:p w14:paraId="648D7EE8" w14:textId="77777777" w:rsidR="005B0C2D" w:rsidRPr="005B0C2D" w:rsidRDefault="005B0C2D" w:rsidP="00391B7D">
            <w:pPr>
              <w:spacing w:after="0" w:line="240" w:lineRule="auto"/>
              <w:rPr>
                <w:lang w:eastAsia="zh-CN"/>
              </w:rPr>
            </w:pPr>
          </w:p>
        </w:tc>
        <w:tc>
          <w:tcPr>
            <w:tcW w:w="630" w:type="dxa"/>
            <w:shd w:val="clear" w:color="auto" w:fill="auto"/>
            <w:noWrap/>
            <w:vAlign w:val="center"/>
            <w:hideMark/>
          </w:tcPr>
          <w:p w14:paraId="234A65EC" w14:textId="77777777" w:rsidR="005B0C2D" w:rsidRPr="005B0C2D" w:rsidRDefault="005B0C2D" w:rsidP="00391B7D">
            <w:pPr>
              <w:spacing w:after="0" w:line="240" w:lineRule="auto"/>
              <w:rPr>
                <w:lang w:eastAsia="zh-CN"/>
              </w:rPr>
            </w:pPr>
          </w:p>
        </w:tc>
        <w:tc>
          <w:tcPr>
            <w:tcW w:w="630" w:type="dxa"/>
            <w:shd w:val="clear" w:color="auto" w:fill="auto"/>
            <w:noWrap/>
            <w:vAlign w:val="center"/>
            <w:hideMark/>
          </w:tcPr>
          <w:p w14:paraId="7834C7D4" w14:textId="77777777" w:rsidR="005B0C2D" w:rsidRPr="005B0C2D" w:rsidRDefault="005B0C2D" w:rsidP="00391B7D">
            <w:pPr>
              <w:spacing w:after="0" w:line="240" w:lineRule="auto"/>
              <w:rPr>
                <w:lang w:eastAsia="zh-CN"/>
              </w:rPr>
            </w:pPr>
          </w:p>
        </w:tc>
      </w:tr>
      <w:tr w:rsidR="00391B7D" w:rsidRPr="005B0C2D" w14:paraId="0D18A4FF" w14:textId="77777777" w:rsidTr="00391B7D">
        <w:trPr>
          <w:trHeight w:val="320"/>
        </w:trPr>
        <w:tc>
          <w:tcPr>
            <w:tcW w:w="5840" w:type="dxa"/>
            <w:shd w:val="clear" w:color="auto" w:fill="auto"/>
            <w:noWrap/>
            <w:vAlign w:val="center"/>
            <w:hideMark/>
          </w:tcPr>
          <w:p w14:paraId="6D8DED25" w14:textId="77777777" w:rsidR="005B0C2D" w:rsidRPr="008F7FFD" w:rsidRDefault="005B0C2D" w:rsidP="00391B7D">
            <w:pPr>
              <w:spacing w:after="0" w:line="240" w:lineRule="auto"/>
              <w:rPr>
                <w:lang w:val="en-US" w:eastAsia="zh-CN"/>
              </w:rPr>
            </w:pPr>
            <w:r w:rsidRPr="008F7FFD">
              <w:rPr>
                <w:lang w:val="en-US" w:eastAsia="zh-CN"/>
              </w:rPr>
              <w:t>TC1-3-4 Setting and achieving goals motivates me.</w:t>
            </w:r>
          </w:p>
        </w:tc>
        <w:tc>
          <w:tcPr>
            <w:tcW w:w="630" w:type="dxa"/>
            <w:shd w:val="clear" w:color="auto" w:fill="auto"/>
            <w:noWrap/>
            <w:vAlign w:val="center"/>
            <w:hideMark/>
          </w:tcPr>
          <w:p w14:paraId="78CF95BB" w14:textId="77777777" w:rsidR="005B0C2D" w:rsidRPr="008F7FFD" w:rsidRDefault="005B0C2D" w:rsidP="00391B7D">
            <w:pPr>
              <w:spacing w:after="0" w:line="240" w:lineRule="auto"/>
              <w:rPr>
                <w:lang w:val="en-US" w:eastAsia="zh-CN"/>
              </w:rPr>
            </w:pPr>
          </w:p>
        </w:tc>
        <w:tc>
          <w:tcPr>
            <w:tcW w:w="630" w:type="dxa"/>
            <w:shd w:val="clear" w:color="auto" w:fill="auto"/>
            <w:noWrap/>
            <w:vAlign w:val="center"/>
            <w:hideMark/>
          </w:tcPr>
          <w:p w14:paraId="4EB01959" w14:textId="77777777" w:rsidR="005B0C2D" w:rsidRPr="005B0C2D" w:rsidRDefault="005B0C2D" w:rsidP="00391B7D">
            <w:pPr>
              <w:spacing w:after="0" w:line="240" w:lineRule="auto"/>
              <w:rPr>
                <w:b/>
                <w:bCs/>
                <w:lang w:eastAsia="zh-CN"/>
              </w:rPr>
            </w:pPr>
            <w:r w:rsidRPr="005B0C2D">
              <w:rPr>
                <w:b/>
                <w:bCs/>
                <w:lang w:eastAsia="zh-CN"/>
              </w:rPr>
              <w:t>0.70</w:t>
            </w:r>
          </w:p>
        </w:tc>
        <w:tc>
          <w:tcPr>
            <w:tcW w:w="630" w:type="dxa"/>
            <w:shd w:val="clear" w:color="auto" w:fill="auto"/>
            <w:noWrap/>
            <w:vAlign w:val="center"/>
            <w:hideMark/>
          </w:tcPr>
          <w:p w14:paraId="54C95342" w14:textId="77777777" w:rsidR="005B0C2D" w:rsidRPr="005B0C2D" w:rsidRDefault="005B0C2D" w:rsidP="00391B7D">
            <w:pPr>
              <w:spacing w:after="0" w:line="240" w:lineRule="auto"/>
              <w:rPr>
                <w:b/>
                <w:bCs/>
                <w:lang w:eastAsia="zh-CN"/>
              </w:rPr>
            </w:pPr>
          </w:p>
        </w:tc>
        <w:tc>
          <w:tcPr>
            <w:tcW w:w="630" w:type="dxa"/>
            <w:shd w:val="clear" w:color="auto" w:fill="auto"/>
            <w:noWrap/>
            <w:vAlign w:val="center"/>
            <w:hideMark/>
          </w:tcPr>
          <w:p w14:paraId="4A8BE258" w14:textId="77777777" w:rsidR="005B0C2D" w:rsidRPr="005B0C2D" w:rsidRDefault="005B0C2D" w:rsidP="00391B7D">
            <w:pPr>
              <w:spacing w:after="0" w:line="240" w:lineRule="auto"/>
              <w:rPr>
                <w:lang w:eastAsia="zh-CN"/>
              </w:rPr>
            </w:pPr>
          </w:p>
        </w:tc>
        <w:tc>
          <w:tcPr>
            <w:tcW w:w="630" w:type="dxa"/>
            <w:shd w:val="clear" w:color="auto" w:fill="auto"/>
            <w:noWrap/>
            <w:vAlign w:val="center"/>
            <w:hideMark/>
          </w:tcPr>
          <w:p w14:paraId="73771BDD" w14:textId="77777777" w:rsidR="005B0C2D" w:rsidRPr="005B0C2D" w:rsidRDefault="005B0C2D" w:rsidP="00391B7D">
            <w:pPr>
              <w:spacing w:after="0" w:line="240" w:lineRule="auto"/>
              <w:rPr>
                <w:lang w:eastAsia="zh-CN"/>
              </w:rPr>
            </w:pPr>
          </w:p>
        </w:tc>
        <w:tc>
          <w:tcPr>
            <w:tcW w:w="630" w:type="dxa"/>
            <w:shd w:val="clear" w:color="auto" w:fill="auto"/>
            <w:noWrap/>
            <w:vAlign w:val="center"/>
            <w:hideMark/>
          </w:tcPr>
          <w:p w14:paraId="3B74DB95" w14:textId="77777777" w:rsidR="005B0C2D" w:rsidRPr="005B0C2D" w:rsidRDefault="005B0C2D" w:rsidP="00391B7D">
            <w:pPr>
              <w:spacing w:after="0" w:line="240" w:lineRule="auto"/>
              <w:rPr>
                <w:lang w:eastAsia="zh-CN"/>
              </w:rPr>
            </w:pPr>
          </w:p>
        </w:tc>
      </w:tr>
      <w:tr w:rsidR="00391B7D" w:rsidRPr="005B0C2D" w14:paraId="50239D16" w14:textId="77777777" w:rsidTr="00391B7D">
        <w:trPr>
          <w:trHeight w:val="320"/>
        </w:trPr>
        <w:tc>
          <w:tcPr>
            <w:tcW w:w="5840" w:type="dxa"/>
            <w:shd w:val="clear" w:color="auto" w:fill="auto"/>
            <w:noWrap/>
            <w:vAlign w:val="center"/>
            <w:hideMark/>
          </w:tcPr>
          <w:p w14:paraId="057E7127" w14:textId="77777777" w:rsidR="005B0C2D" w:rsidRPr="008F7FFD" w:rsidRDefault="005B0C2D" w:rsidP="00391B7D">
            <w:pPr>
              <w:spacing w:after="0" w:line="240" w:lineRule="auto"/>
              <w:rPr>
                <w:lang w:val="en-US" w:eastAsia="zh-CN"/>
              </w:rPr>
            </w:pPr>
            <w:r w:rsidRPr="008F7FFD">
              <w:rPr>
                <w:lang w:val="en-US" w:eastAsia="zh-CN"/>
              </w:rPr>
              <w:t>TC1-3-5 (i) I don’t care much about achieving goals.</w:t>
            </w:r>
          </w:p>
        </w:tc>
        <w:tc>
          <w:tcPr>
            <w:tcW w:w="630" w:type="dxa"/>
            <w:shd w:val="clear" w:color="auto" w:fill="auto"/>
            <w:noWrap/>
            <w:vAlign w:val="center"/>
            <w:hideMark/>
          </w:tcPr>
          <w:p w14:paraId="5EC7A694" w14:textId="77777777" w:rsidR="005B0C2D" w:rsidRPr="008F7FFD" w:rsidRDefault="005B0C2D" w:rsidP="00391B7D">
            <w:pPr>
              <w:spacing w:after="0" w:line="240" w:lineRule="auto"/>
              <w:rPr>
                <w:lang w:val="en-US" w:eastAsia="zh-CN"/>
              </w:rPr>
            </w:pPr>
          </w:p>
        </w:tc>
        <w:tc>
          <w:tcPr>
            <w:tcW w:w="630" w:type="dxa"/>
            <w:shd w:val="clear" w:color="auto" w:fill="auto"/>
            <w:noWrap/>
            <w:vAlign w:val="center"/>
            <w:hideMark/>
          </w:tcPr>
          <w:p w14:paraId="2C4E6B8F" w14:textId="77777777" w:rsidR="005B0C2D" w:rsidRPr="005B0C2D" w:rsidRDefault="005B0C2D" w:rsidP="00391B7D">
            <w:pPr>
              <w:spacing w:after="0" w:line="240" w:lineRule="auto"/>
              <w:rPr>
                <w:b/>
                <w:bCs/>
                <w:lang w:eastAsia="zh-CN"/>
              </w:rPr>
            </w:pPr>
            <w:r w:rsidRPr="005B0C2D">
              <w:rPr>
                <w:b/>
                <w:bCs/>
                <w:lang w:eastAsia="zh-CN"/>
              </w:rPr>
              <w:t>0.66</w:t>
            </w:r>
          </w:p>
        </w:tc>
        <w:tc>
          <w:tcPr>
            <w:tcW w:w="630" w:type="dxa"/>
            <w:shd w:val="clear" w:color="auto" w:fill="auto"/>
            <w:noWrap/>
            <w:vAlign w:val="center"/>
            <w:hideMark/>
          </w:tcPr>
          <w:p w14:paraId="57812716" w14:textId="77777777" w:rsidR="005B0C2D" w:rsidRPr="005B0C2D" w:rsidRDefault="005B0C2D" w:rsidP="00391B7D">
            <w:pPr>
              <w:spacing w:after="0" w:line="240" w:lineRule="auto"/>
              <w:rPr>
                <w:b/>
                <w:bCs/>
                <w:lang w:eastAsia="zh-CN"/>
              </w:rPr>
            </w:pPr>
          </w:p>
        </w:tc>
        <w:tc>
          <w:tcPr>
            <w:tcW w:w="630" w:type="dxa"/>
            <w:shd w:val="clear" w:color="auto" w:fill="auto"/>
            <w:noWrap/>
            <w:vAlign w:val="center"/>
            <w:hideMark/>
          </w:tcPr>
          <w:p w14:paraId="10C5648A" w14:textId="77777777" w:rsidR="005B0C2D" w:rsidRPr="005B0C2D" w:rsidRDefault="005B0C2D" w:rsidP="00391B7D">
            <w:pPr>
              <w:spacing w:after="0" w:line="240" w:lineRule="auto"/>
              <w:rPr>
                <w:lang w:eastAsia="zh-CN"/>
              </w:rPr>
            </w:pPr>
          </w:p>
        </w:tc>
        <w:tc>
          <w:tcPr>
            <w:tcW w:w="630" w:type="dxa"/>
            <w:shd w:val="clear" w:color="auto" w:fill="auto"/>
            <w:noWrap/>
            <w:vAlign w:val="center"/>
            <w:hideMark/>
          </w:tcPr>
          <w:p w14:paraId="7FAECB09" w14:textId="77777777" w:rsidR="005B0C2D" w:rsidRPr="005B0C2D" w:rsidRDefault="005B0C2D" w:rsidP="00391B7D">
            <w:pPr>
              <w:spacing w:after="0" w:line="240" w:lineRule="auto"/>
              <w:rPr>
                <w:lang w:eastAsia="zh-CN"/>
              </w:rPr>
            </w:pPr>
          </w:p>
        </w:tc>
        <w:tc>
          <w:tcPr>
            <w:tcW w:w="630" w:type="dxa"/>
            <w:shd w:val="clear" w:color="auto" w:fill="auto"/>
            <w:noWrap/>
            <w:vAlign w:val="center"/>
            <w:hideMark/>
          </w:tcPr>
          <w:p w14:paraId="6FB00E5B" w14:textId="77777777" w:rsidR="005B0C2D" w:rsidRPr="005B0C2D" w:rsidRDefault="005B0C2D" w:rsidP="00391B7D">
            <w:pPr>
              <w:spacing w:after="0" w:line="240" w:lineRule="auto"/>
              <w:rPr>
                <w:lang w:eastAsia="zh-CN"/>
              </w:rPr>
            </w:pPr>
          </w:p>
        </w:tc>
      </w:tr>
      <w:tr w:rsidR="00391B7D" w:rsidRPr="005B0C2D" w14:paraId="3889D369" w14:textId="77777777" w:rsidTr="00391B7D">
        <w:trPr>
          <w:trHeight w:val="320"/>
        </w:trPr>
        <w:tc>
          <w:tcPr>
            <w:tcW w:w="5840" w:type="dxa"/>
            <w:shd w:val="clear" w:color="000000" w:fill="D9D9D9"/>
            <w:noWrap/>
            <w:vAlign w:val="center"/>
            <w:hideMark/>
          </w:tcPr>
          <w:p w14:paraId="014E41B8" w14:textId="77777777" w:rsidR="005B0C2D" w:rsidRPr="008F7FFD" w:rsidRDefault="005B0C2D" w:rsidP="00391B7D">
            <w:pPr>
              <w:spacing w:after="0" w:line="240" w:lineRule="auto"/>
              <w:rPr>
                <w:lang w:val="en-US" w:eastAsia="zh-CN"/>
              </w:rPr>
            </w:pPr>
            <w:r w:rsidRPr="008F7FFD">
              <w:rPr>
                <w:lang w:val="en-US" w:eastAsia="zh-CN"/>
              </w:rPr>
              <w:t>TC1-6-2 When things get hard, I am tenacious and push through until the job is done.</w:t>
            </w:r>
          </w:p>
        </w:tc>
        <w:tc>
          <w:tcPr>
            <w:tcW w:w="630" w:type="dxa"/>
            <w:shd w:val="clear" w:color="000000" w:fill="D9D9D9"/>
            <w:noWrap/>
            <w:vAlign w:val="center"/>
            <w:hideMark/>
          </w:tcPr>
          <w:p w14:paraId="323BD276" w14:textId="77777777" w:rsidR="005B0C2D" w:rsidRPr="008F7FFD" w:rsidRDefault="005B0C2D" w:rsidP="00391B7D">
            <w:pPr>
              <w:spacing w:after="0" w:line="240" w:lineRule="auto"/>
              <w:rPr>
                <w:lang w:val="en-US" w:eastAsia="zh-CN"/>
              </w:rPr>
            </w:pPr>
          </w:p>
        </w:tc>
        <w:tc>
          <w:tcPr>
            <w:tcW w:w="630" w:type="dxa"/>
            <w:shd w:val="clear" w:color="000000" w:fill="D9D9D9"/>
            <w:noWrap/>
            <w:vAlign w:val="center"/>
            <w:hideMark/>
          </w:tcPr>
          <w:p w14:paraId="3C05CF90" w14:textId="77777777" w:rsidR="005B0C2D" w:rsidRPr="008F7FFD" w:rsidRDefault="005B0C2D" w:rsidP="00391B7D">
            <w:pPr>
              <w:spacing w:after="0" w:line="240" w:lineRule="auto"/>
              <w:rPr>
                <w:lang w:val="en-US" w:eastAsia="zh-CN"/>
              </w:rPr>
            </w:pPr>
          </w:p>
        </w:tc>
        <w:tc>
          <w:tcPr>
            <w:tcW w:w="630" w:type="dxa"/>
            <w:shd w:val="clear" w:color="000000" w:fill="D9D9D9"/>
            <w:noWrap/>
            <w:vAlign w:val="center"/>
            <w:hideMark/>
          </w:tcPr>
          <w:p w14:paraId="45F88C5C" w14:textId="77777777" w:rsidR="005B0C2D" w:rsidRPr="005B0C2D" w:rsidRDefault="005B0C2D" w:rsidP="00391B7D">
            <w:pPr>
              <w:spacing w:after="0" w:line="240" w:lineRule="auto"/>
              <w:rPr>
                <w:b/>
                <w:bCs/>
                <w:lang w:eastAsia="zh-CN"/>
              </w:rPr>
            </w:pPr>
            <w:r w:rsidRPr="005B0C2D">
              <w:rPr>
                <w:b/>
                <w:bCs/>
                <w:lang w:eastAsia="zh-CN"/>
              </w:rPr>
              <w:t>0.52</w:t>
            </w:r>
          </w:p>
        </w:tc>
        <w:tc>
          <w:tcPr>
            <w:tcW w:w="630" w:type="dxa"/>
            <w:shd w:val="clear" w:color="000000" w:fill="D9D9D9"/>
            <w:noWrap/>
            <w:vAlign w:val="center"/>
            <w:hideMark/>
          </w:tcPr>
          <w:p w14:paraId="6B2D7AB0" w14:textId="77777777" w:rsidR="005B0C2D" w:rsidRPr="005B0C2D" w:rsidRDefault="005B0C2D" w:rsidP="00391B7D">
            <w:pPr>
              <w:spacing w:after="0" w:line="240" w:lineRule="auto"/>
              <w:rPr>
                <w:lang w:eastAsia="zh-CN"/>
              </w:rPr>
            </w:pPr>
          </w:p>
        </w:tc>
        <w:tc>
          <w:tcPr>
            <w:tcW w:w="630" w:type="dxa"/>
            <w:shd w:val="clear" w:color="000000" w:fill="D9D9D9"/>
            <w:noWrap/>
            <w:vAlign w:val="center"/>
            <w:hideMark/>
          </w:tcPr>
          <w:p w14:paraId="4AC8A6E6" w14:textId="77777777" w:rsidR="005B0C2D" w:rsidRPr="005B0C2D" w:rsidRDefault="005B0C2D" w:rsidP="00391B7D">
            <w:pPr>
              <w:spacing w:after="0" w:line="240" w:lineRule="auto"/>
              <w:rPr>
                <w:lang w:eastAsia="zh-CN"/>
              </w:rPr>
            </w:pPr>
            <w:r w:rsidRPr="005B0C2D">
              <w:rPr>
                <w:lang w:eastAsia="zh-CN"/>
              </w:rPr>
              <w:t>0.35</w:t>
            </w:r>
          </w:p>
        </w:tc>
        <w:tc>
          <w:tcPr>
            <w:tcW w:w="630" w:type="dxa"/>
            <w:shd w:val="clear" w:color="000000" w:fill="D9D9D9"/>
            <w:noWrap/>
            <w:vAlign w:val="center"/>
            <w:hideMark/>
          </w:tcPr>
          <w:p w14:paraId="0EB7B43A" w14:textId="77777777" w:rsidR="005B0C2D" w:rsidRPr="005B0C2D" w:rsidRDefault="005B0C2D" w:rsidP="00391B7D">
            <w:pPr>
              <w:spacing w:after="0" w:line="240" w:lineRule="auto"/>
              <w:rPr>
                <w:lang w:eastAsia="zh-CN"/>
              </w:rPr>
            </w:pPr>
          </w:p>
        </w:tc>
      </w:tr>
      <w:tr w:rsidR="00391B7D" w:rsidRPr="005B0C2D" w14:paraId="2578970D" w14:textId="77777777" w:rsidTr="00391B7D">
        <w:trPr>
          <w:trHeight w:val="320"/>
        </w:trPr>
        <w:tc>
          <w:tcPr>
            <w:tcW w:w="5840" w:type="dxa"/>
            <w:shd w:val="clear" w:color="000000" w:fill="D9D9D9"/>
            <w:noWrap/>
            <w:vAlign w:val="center"/>
            <w:hideMark/>
          </w:tcPr>
          <w:p w14:paraId="1A8041C8" w14:textId="77777777" w:rsidR="005B0C2D" w:rsidRPr="008F7FFD" w:rsidRDefault="005B0C2D" w:rsidP="00391B7D">
            <w:pPr>
              <w:spacing w:after="0" w:line="240" w:lineRule="auto"/>
              <w:rPr>
                <w:lang w:val="en-US" w:eastAsia="zh-CN"/>
              </w:rPr>
            </w:pPr>
            <w:r w:rsidRPr="008F7FFD">
              <w:rPr>
                <w:lang w:val="en-US" w:eastAsia="zh-CN"/>
              </w:rPr>
              <w:t>TC1-6-5 (i) I tend to stop trying when things get very hard.</w:t>
            </w:r>
          </w:p>
        </w:tc>
        <w:tc>
          <w:tcPr>
            <w:tcW w:w="630" w:type="dxa"/>
            <w:shd w:val="clear" w:color="000000" w:fill="D9D9D9"/>
            <w:noWrap/>
            <w:vAlign w:val="center"/>
            <w:hideMark/>
          </w:tcPr>
          <w:p w14:paraId="456858F1" w14:textId="77777777" w:rsidR="005B0C2D" w:rsidRPr="008F7FFD" w:rsidRDefault="005B0C2D" w:rsidP="00391B7D">
            <w:pPr>
              <w:spacing w:after="0" w:line="240" w:lineRule="auto"/>
              <w:rPr>
                <w:lang w:val="en-US" w:eastAsia="zh-CN"/>
              </w:rPr>
            </w:pPr>
          </w:p>
        </w:tc>
        <w:tc>
          <w:tcPr>
            <w:tcW w:w="630" w:type="dxa"/>
            <w:shd w:val="clear" w:color="000000" w:fill="D9D9D9"/>
            <w:noWrap/>
            <w:vAlign w:val="center"/>
            <w:hideMark/>
          </w:tcPr>
          <w:p w14:paraId="4F28F3BC" w14:textId="77777777" w:rsidR="005B0C2D" w:rsidRPr="008F7FFD" w:rsidRDefault="005B0C2D" w:rsidP="00391B7D">
            <w:pPr>
              <w:spacing w:after="0" w:line="240" w:lineRule="auto"/>
              <w:rPr>
                <w:lang w:val="en-US" w:eastAsia="zh-CN"/>
              </w:rPr>
            </w:pPr>
          </w:p>
        </w:tc>
        <w:tc>
          <w:tcPr>
            <w:tcW w:w="630" w:type="dxa"/>
            <w:shd w:val="clear" w:color="000000" w:fill="D9D9D9"/>
            <w:noWrap/>
            <w:vAlign w:val="center"/>
            <w:hideMark/>
          </w:tcPr>
          <w:p w14:paraId="711B597F" w14:textId="77777777" w:rsidR="005B0C2D" w:rsidRPr="005B0C2D" w:rsidRDefault="005B0C2D" w:rsidP="00391B7D">
            <w:pPr>
              <w:spacing w:after="0" w:line="240" w:lineRule="auto"/>
              <w:rPr>
                <w:b/>
                <w:bCs/>
                <w:lang w:eastAsia="zh-CN"/>
              </w:rPr>
            </w:pPr>
            <w:r w:rsidRPr="005B0C2D">
              <w:rPr>
                <w:b/>
                <w:bCs/>
                <w:lang w:eastAsia="zh-CN"/>
              </w:rPr>
              <w:t>0.46</w:t>
            </w:r>
          </w:p>
        </w:tc>
        <w:tc>
          <w:tcPr>
            <w:tcW w:w="630" w:type="dxa"/>
            <w:shd w:val="clear" w:color="000000" w:fill="D9D9D9"/>
            <w:noWrap/>
            <w:vAlign w:val="center"/>
            <w:hideMark/>
          </w:tcPr>
          <w:p w14:paraId="4145540C" w14:textId="77777777" w:rsidR="005B0C2D" w:rsidRPr="005B0C2D" w:rsidRDefault="005B0C2D" w:rsidP="00391B7D">
            <w:pPr>
              <w:spacing w:after="0" w:line="240" w:lineRule="auto"/>
              <w:rPr>
                <w:lang w:eastAsia="zh-CN"/>
              </w:rPr>
            </w:pPr>
          </w:p>
        </w:tc>
        <w:tc>
          <w:tcPr>
            <w:tcW w:w="630" w:type="dxa"/>
            <w:shd w:val="clear" w:color="000000" w:fill="D9D9D9"/>
            <w:noWrap/>
            <w:vAlign w:val="center"/>
            <w:hideMark/>
          </w:tcPr>
          <w:p w14:paraId="1BB63464" w14:textId="77777777" w:rsidR="005B0C2D" w:rsidRPr="005B0C2D" w:rsidRDefault="005B0C2D" w:rsidP="00391B7D">
            <w:pPr>
              <w:spacing w:after="0" w:line="240" w:lineRule="auto"/>
              <w:rPr>
                <w:lang w:eastAsia="zh-CN"/>
              </w:rPr>
            </w:pPr>
          </w:p>
        </w:tc>
        <w:tc>
          <w:tcPr>
            <w:tcW w:w="630" w:type="dxa"/>
            <w:shd w:val="clear" w:color="000000" w:fill="D9D9D9"/>
            <w:noWrap/>
            <w:vAlign w:val="center"/>
            <w:hideMark/>
          </w:tcPr>
          <w:p w14:paraId="3804A69D" w14:textId="77777777" w:rsidR="005B0C2D" w:rsidRPr="005B0C2D" w:rsidRDefault="005B0C2D" w:rsidP="00391B7D">
            <w:pPr>
              <w:spacing w:after="0" w:line="240" w:lineRule="auto"/>
              <w:rPr>
                <w:lang w:eastAsia="zh-CN"/>
              </w:rPr>
            </w:pPr>
          </w:p>
        </w:tc>
      </w:tr>
      <w:tr w:rsidR="00391B7D" w:rsidRPr="005B0C2D" w14:paraId="7AFB2B75" w14:textId="77777777" w:rsidTr="00391B7D">
        <w:trPr>
          <w:trHeight w:val="320"/>
        </w:trPr>
        <w:tc>
          <w:tcPr>
            <w:tcW w:w="5840" w:type="dxa"/>
            <w:shd w:val="clear" w:color="auto" w:fill="auto"/>
            <w:noWrap/>
            <w:vAlign w:val="center"/>
            <w:hideMark/>
          </w:tcPr>
          <w:p w14:paraId="1E47822D" w14:textId="77777777" w:rsidR="005B0C2D" w:rsidRPr="008F7FFD" w:rsidRDefault="005B0C2D" w:rsidP="00391B7D">
            <w:pPr>
              <w:spacing w:after="0" w:line="240" w:lineRule="auto"/>
              <w:rPr>
                <w:lang w:val="en-US" w:eastAsia="zh-CN"/>
              </w:rPr>
            </w:pPr>
            <w:r w:rsidRPr="008F7FFD">
              <w:rPr>
                <w:lang w:val="en-US" w:eastAsia="zh-CN"/>
              </w:rPr>
              <w:t>TC1-7-2 I am characterized by pleasant conversation and companionship.</w:t>
            </w:r>
          </w:p>
        </w:tc>
        <w:tc>
          <w:tcPr>
            <w:tcW w:w="630" w:type="dxa"/>
            <w:shd w:val="clear" w:color="auto" w:fill="auto"/>
            <w:noWrap/>
            <w:vAlign w:val="center"/>
            <w:hideMark/>
          </w:tcPr>
          <w:p w14:paraId="3859B185" w14:textId="77777777" w:rsidR="005B0C2D" w:rsidRPr="008F7FFD" w:rsidRDefault="005B0C2D" w:rsidP="00391B7D">
            <w:pPr>
              <w:spacing w:after="0" w:line="240" w:lineRule="auto"/>
              <w:rPr>
                <w:lang w:val="en-US" w:eastAsia="zh-CN"/>
              </w:rPr>
            </w:pPr>
          </w:p>
        </w:tc>
        <w:tc>
          <w:tcPr>
            <w:tcW w:w="630" w:type="dxa"/>
            <w:shd w:val="clear" w:color="auto" w:fill="auto"/>
            <w:noWrap/>
            <w:vAlign w:val="center"/>
            <w:hideMark/>
          </w:tcPr>
          <w:p w14:paraId="63FC057E" w14:textId="77777777" w:rsidR="005B0C2D" w:rsidRPr="008F7FFD" w:rsidRDefault="005B0C2D" w:rsidP="00391B7D">
            <w:pPr>
              <w:spacing w:after="0" w:line="240" w:lineRule="auto"/>
              <w:rPr>
                <w:lang w:val="en-US" w:eastAsia="zh-CN"/>
              </w:rPr>
            </w:pPr>
          </w:p>
        </w:tc>
        <w:tc>
          <w:tcPr>
            <w:tcW w:w="630" w:type="dxa"/>
            <w:shd w:val="clear" w:color="auto" w:fill="auto"/>
            <w:noWrap/>
            <w:vAlign w:val="center"/>
            <w:hideMark/>
          </w:tcPr>
          <w:p w14:paraId="566BAC3B" w14:textId="77777777" w:rsidR="005B0C2D" w:rsidRPr="008F7FFD" w:rsidRDefault="005B0C2D" w:rsidP="00391B7D">
            <w:pPr>
              <w:spacing w:after="0" w:line="240" w:lineRule="auto"/>
              <w:rPr>
                <w:lang w:val="en-US" w:eastAsia="zh-CN"/>
              </w:rPr>
            </w:pPr>
          </w:p>
        </w:tc>
        <w:tc>
          <w:tcPr>
            <w:tcW w:w="630" w:type="dxa"/>
            <w:shd w:val="clear" w:color="auto" w:fill="auto"/>
            <w:noWrap/>
            <w:vAlign w:val="center"/>
            <w:hideMark/>
          </w:tcPr>
          <w:p w14:paraId="7BBB3E21" w14:textId="77777777" w:rsidR="005B0C2D" w:rsidRPr="008F7FFD" w:rsidRDefault="005B0C2D" w:rsidP="00391B7D">
            <w:pPr>
              <w:spacing w:after="0" w:line="240" w:lineRule="auto"/>
              <w:rPr>
                <w:lang w:val="en-US" w:eastAsia="zh-CN"/>
              </w:rPr>
            </w:pPr>
          </w:p>
        </w:tc>
        <w:tc>
          <w:tcPr>
            <w:tcW w:w="630" w:type="dxa"/>
            <w:shd w:val="clear" w:color="auto" w:fill="auto"/>
            <w:noWrap/>
            <w:vAlign w:val="center"/>
            <w:hideMark/>
          </w:tcPr>
          <w:p w14:paraId="594B6B01" w14:textId="77777777" w:rsidR="005B0C2D" w:rsidRPr="008F7FFD" w:rsidRDefault="005B0C2D" w:rsidP="00391B7D">
            <w:pPr>
              <w:spacing w:after="0" w:line="240" w:lineRule="auto"/>
              <w:rPr>
                <w:lang w:val="en-US" w:eastAsia="zh-CN"/>
              </w:rPr>
            </w:pPr>
          </w:p>
        </w:tc>
        <w:tc>
          <w:tcPr>
            <w:tcW w:w="630" w:type="dxa"/>
            <w:shd w:val="clear" w:color="auto" w:fill="auto"/>
            <w:noWrap/>
            <w:vAlign w:val="center"/>
            <w:hideMark/>
          </w:tcPr>
          <w:p w14:paraId="3D54D84F" w14:textId="77777777" w:rsidR="005B0C2D" w:rsidRPr="005B0C2D" w:rsidRDefault="005B0C2D" w:rsidP="00391B7D">
            <w:pPr>
              <w:spacing w:after="0" w:line="240" w:lineRule="auto"/>
              <w:rPr>
                <w:b/>
                <w:bCs/>
                <w:lang w:eastAsia="zh-CN"/>
              </w:rPr>
            </w:pPr>
            <w:r w:rsidRPr="005B0C2D">
              <w:rPr>
                <w:b/>
                <w:bCs/>
                <w:lang w:eastAsia="zh-CN"/>
              </w:rPr>
              <w:t>0.49</w:t>
            </w:r>
          </w:p>
        </w:tc>
      </w:tr>
      <w:tr w:rsidR="00391B7D" w:rsidRPr="005B0C2D" w14:paraId="2F69757C" w14:textId="77777777" w:rsidTr="00391B7D">
        <w:trPr>
          <w:trHeight w:val="320"/>
        </w:trPr>
        <w:tc>
          <w:tcPr>
            <w:tcW w:w="5840" w:type="dxa"/>
            <w:shd w:val="clear" w:color="000000" w:fill="D9D9D9"/>
            <w:noWrap/>
            <w:vAlign w:val="center"/>
            <w:hideMark/>
          </w:tcPr>
          <w:p w14:paraId="10BF22C4" w14:textId="77777777" w:rsidR="005B0C2D" w:rsidRPr="008F7FFD" w:rsidRDefault="005B0C2D" w:rsidP="00391B7D">
            <w:pPr>
              <w:spacing w:after="0" w:line="240" w:lineRule="auto"/>
              <w:rPr>
                <w:lang w:val="en-US" w:eastAsia="zh-CN"/>
              </w:rPr>
            </w:pPr>
            <w:r w:rsidRPr="008F7FFD">
              <w:rPr>
                <w:lang w:val="en-US" w:eastAsia="zh-CN"/>
              </w:rPr>
              <w:t>TC1-8-2 When circumstances change or challenges arise, I quickly find a way to adapt.</w:t>
            </w:r>
          </w:p>
        </w:tc>
        <w:tc>
          <w:tcPr>
            <w:tcW w:w="630" w:type="dxa"/>
            <w:shd w:val="clear" w:color="000000" w:fill="D9D9D9"/>
            <w:noWrap/>
            <w:vAlign w:val="center"/>
            <w:hideMark/>
          </w:tcPr>
          <w:p w14:paraId="0FA5650A" w14:textId="77777777" w:rsidR="005B0C2D" w:rsidRPr="008F7FFD" w:rsidRDefault="005B0C2D" w:rsidP="00391B7D">
            <w:pPr>
              <w:spacing w:after="0" w:line="240" w:lineRule="auto"/>
              <w:rPr>
                <w:lang w:val="en-US" w:eastAsia="zh-CN"/>
              </w:rPr>
            </w:pPr>
          </w:p>
        </w:tc>
        <w:tc>
          <w:tcPr>
            <w:tcW w:w="630" w:type="dxa"/>
            <w:shd w:val="clear" w:color="000000" w:fill="D9D9D9"/>
            <w:noWrap/>
            <w:vAlign w:val="center"/>
            <w:hideMark/>
          </w:tcPr>
          <w:p w14:paraId="5721EE13" w14:textId="77777777" w:rsidR="005B0C2D" w:rsidRPr="008F7FFD" w:rsidRDefault="005B0C2D" w:rsidP="00391B7D">
            <w:pPr>
              <w:spacing w:after="0" w:line="240" w:lineRule="auto"/>
              <w:rPr>
                <w:lang w:val="en-US" w:eastAsia="zh-CN"/>
              </w:rPr>
            </w:pPr>
          </w:p>
        </w:tc>
        <w:tc>
          <w:tcPr>
            <w:tcW w:w="630" w:type="dxa"/>
            <w:shd w:val="clear" w:color="000000" w:fill="D9D9D9"/>
            <w:noWrap/>
            <w:vAlign w:val="center"/>
            <w:hideMark/>
          </w:tcPr>
          <w:p w14:paraId="4BB726A5" w14:textId="77777777" w:rsidR="005B0C2D" w:rsidRPr="005B0C2D" w:rsidRDefault="005B0C2D" w:rsidP="00391B7D">
            <w:pPr>
              <w:spacing w:after="0" w:line="240" w:lineRule="auto"/>
              <w:rPr>
                <w:b/>
                <w:bCs/>
                <w:lang w:eastAsia="zh-CN"/>
              </w:rPr>
            </w:pPr>
            <w:r w:rsidRPr="005B0C2D">
              <w:rPr>
                <w:b/>
                <w:bCs/>
                <w:lang w:eastAsia="zh-CN"/>
              </w:rPr>
              <w:t>0.40</w:t>
            </w:r>
          </w:p>
        </w:tc>
        <w:tc>
          <w:tcPr>
            <w:tcW w:w="630" w:type="dxa"/>
            <w:shd w:val="clear" w:color="000000" w:fill="D9D9D9"/>
            <w:noWrap/>
            <w:vAlign w:val="center"/>
            <w:hideMark/>
          </w:tcPr>
          <w:p w14:paraId="4C525651" w14:textId="77777777" w:rsidR="005B0C2D" w:rsidRPr="005B0C2D" w:rsidRDefault="005B0C2D" w:rsidP="00391B7D">
            <w:pPr>
              <w:spacing w:after="0" w:line="240" w:lineRule="auto"/>
              <w:rPr>
                <w:lang w:eastAsia="zh-CN"/>
              </w:rPr>
            </w:pPr>
            <w:r w:rsidRPr="005B0C2D">
              <w:rPr>
                <w:lang w:eastAsia="zh-CN"/>
              </w:rPr>
              <w:t>0.33</w:t>
            </w:r>
          </w:p>
        </w:tc>
        <w:tc>
          <w:tcPr>
            <w:tcW w:w="630" w:type="dxa"/>
            <w:shd w:val="clear" w:color="000000" w:fill="D9D9D9"/>
            <w:noWrap/>
            <w:vAlign w:val="center"/>
            <w:hideMark/>
          </w:tcPr>
          <w:p w14:paraId="0DC63B1E" w14:textId="77777777" w:rsidR="005B0C2D" w:rsidRPr="005B0C2D" w:rsidRDefault="005B0C2D" w:rsidP="00391B7D">
            <w:pPr>
              <w:spacing w:after="0" w:line="240" w:lineRule="auto"/>
              <w:rPr>
                <w:lang w:eastAsia="zh-CN"/>
              </w:rPr>
            </w:pPr>
          </w:p>
        </w:tc>
        <w:tc>
          <w:tcPr>
            <w:tcW w:w="630" w:type="dxa"/>
            <w:shd w:val="clear" w:color="000000" w:fill="D9D9D9"/>
            <w:noWrap/>
            <w:vAlign w:val="center"/>
            <w:hideMark/>
          </w:tcPr>
          <w:p w14:paraId="08D6B1A3" w14:textId="77777777" w:rsidR="005B0C2D" w:rsidRPr="005B0C2D" w:rsidRDefault="005B0C2D" w:rsidP="00391B7D">
            <w:pPr>
              <w:spacing w:after="0" w:line="240" w:lineRule="auto"/>
              <w:rPr>
                <w:lang w:eastAsia="zh-CN"/>
              </w:rPr>
            </w:pPr>
          </w:p>
        </w:tc>
      </w:tr>
      <w:tr w:rsidR="00391B7D" w:rsidRPr="005B0C2D" w14:paraId="7A338E23" w14:textId="77777777" w:rsidTr="00391B7D">
        <w:trPr>
          <w:trHeight w:val="320"/>
        </w:trPr>
        <w:tc>
          <w:tcPr>
            <w:tcW w:w="5840" w:type="dxa"/>
            <w:shd w:val="clear" w:color="000000" w:fill="D9D9D9"/>
            <w:noWrap/>
            <w:vAlign w:val="center"/>
            <w:hideMark/>
          </w:tcPr>
          <w:p w14:paraId="7BCCE385" w14:textId="77777777" w:rsidR="005B0C2D" w:rsidRPr="008F7FFD" w:rsidRDefault="005B0C2D" w:rsidP="00391B7D">
            <w:pPr>
              <w:spacing w:after="0" w:line="240" w:lineRule="auto"/>
              <w:rPr>
                <w:lang w:val="en-US" w:eastAsia="zh-CN"/>
              </w:rPr>
            </w:pPr>
            <w:r w:rsidRPr="008F7FFD">
              <w:rPr>
                <w:lang w:val="en-US" w:eastAsia="zh-CN"/>
              </w:rPr>
              <w:t>TC1-8-4 (i) I find it hard to adapt to change.</w:t>
            </w:r>
          </w:p>
        </w:tc>
        <w:tc>
          <w:tcPr>
            <w:tcW w:w="630" w:type="dxa"/>
            <w:shd w:val="clear" w:color="000000" w:fill="D9D9D9"/>
            <w:noWrap/>
            <w:vAlign w:val="center"/>
            <w:hideMark/>
          </w:tcPr>
          <w:p w14:paraId="7E415E79" w14:textId="77777777" w:rsidR="005B0C2D" w:rsidRPr="008F7FFD" w:rsidRDefault="005B0C2D" w:rsidP="00391B7D">
            <w:pPr>
              <w:spacing w:after="0" w:line="240" w:lineRule="auto"/>
              <w:rPr>
                <w:lang w:val="en-US" w:eastAsia="zh-CN"/>
              </w:rPr>
            </w:pPr>
          </w:p>
        </w:tc>
        <w:tc>
          <w:tcPr>
            <w:tcW w:w="630" w:type="dxa"/>
            <w:shd w:val="clear" w:color="000000" w:fill="D9D9D9"/>
            <w:noWrap/>
            <w:vAlign w:val="center"/>
            <w:hideMark/>
          </w:tcPr>
          <w:p w14:paraId="2CD23D39" w14:textId="77777777" w:rsidR="005B0C2D" w:rsidRPr="008F7FFD" w:rsidRDefault="005B0C2D" w:rsidP="00391B7D">
            <w:pPr>
              <w:spacing w:after="0" w:line="240" w:lineRule="auto"/>
              <w:rPr>
                <w:lang w:val="en-US" w:eastAsia="zh-CN"/>
              </w:rPr>
            </w:pPr>
          </w:p>
        </w:tc>
        <w:tc>
          <w:tcPr>
            <w:tcW w:w="630" w:type="dxa"/>
            <w:shd w:val="clear" w:color="000000" w:fill="D9D9D9"/>
            <w:noWrap/>
            <w:vAlign w:val="center"/>
            <w:hideMark/>
          </w:tcPr>
          <w:p w14:paraId="18837187" w14:textId="77777777" w:rsidR="005B0C2D" w:rsidRPr="005B0C2D" w:rsidRDefault="005B0C2D" w:rsidP="00391B7D">
            <w:pPr>
              <w:spacing w:after="0" w:line="240" w:lineRule="auto"/>
              <w:rPr>
                <w:b/>
                <w:bCs/>
                <w:lang w:eastAsia="zh-CN"/>
              </w:rPr>
            </w:pPr>
            <w:r w:rsidRPr="005B0C2D">
              <w:rPr>
                <w:b/>
                <w:bCs/>
                <w:lang w:eastAsia="zh-CN"/>
              </w:rPr>
              <w:t>0.60</w:t>
            </w:r>
          </w:p>
        </w:tc>
        <w:tc>
          <w:tcPr>
            <w:tcW w:w="630" w:type="dxa"/>
            <w:shd w:val="clear" w:color="000000" w:fill="D9D9D9"/>
            <w:noWrap/>
            <w:vAlign w:val="center"/>
            <w:hideMark/>
          </w:tcPr>
          <w:p w14:paraId="05A6F5E7" w14:textId="77777777" w:rsidR="005B0C2D" w:rsidRPr="005B0C2D" w:rsidRDefault="005B0C2D" w:rsidP="00391B7D">
            <w:pPr>
              <w:spacing w:after="0" w:line="240" w:lineRule="auto"/>
              <w:rPr>
                <w:lang w:eastAsia="zh-CN"/>
              </w:rPr>
            </w:pPr>
            <w:r w:rsidRPr="005B0C2D">
              <w:rPr>
                <w:lang w:eastAsia="zh-CN"/>
              </w:rPr>
              <w:t>0.35</w:t>
            </w:r>
          </w:p>
        </w:tc>
        <w:tc>
          <w:tcPr>
            <w:tcW w:w="630" w:type="dxa"/>
            <w:shd w:val="clear" w:color="000000" w:fill="D9D9D9"/>
            <w:noWrap/>
            <w:vAlign w:val="center"/>
            <w:hideMark/>
          </w:tcPr>
          <w:p w14:paraId="713458AF" w14:textId="77777777" w:rsidR="005B0C2D" w:rsidRPr="005B0C2D" w:rsidRDefault="005B0C2D" w:rsidP="00391B7D">
            <w:pPr>
              <w:spacing w:after="0" w:line="240" w:lineRule="auto"/>
              <w:rPr>
                <w:lang w:eastAsia="zh-CN"/>
              </w:rPr>
            </w:pPr>
          </w:p>
        </w:tc>
        <w:tc>
          <w:tcPr>
            <w:tcW w:w="630" w:type="dxa"/>
            <w:shd w:val="clear" w:color="000000" w:fill="D9D9D9"/>
            <w:noWrap/>
            <w:vAlign w:val="center"/>
            <w:hideMark/>
          </w:tcPr>
          <w:p w14:paraId="003B3381" w14:textId="77777777" w:rsidR="005B0C2D" w:rsidRPr="005B0C2D" w:rsidRDefault="005B0C2D" w:rsidP="00391B7D">
            <w:pPr>
              <w:spacing w:after="0" w:line="240" w:lineRule="auto"/>
              <w:rPr>
                <w:lang w:eastAsia="zh-CN"/>
              </w:rPr>
            </w:pPr>
          </w:p>
        </w:tc>
      </w:tr>
      <w:tr w:rsidR="00391B7D" w:rsidRPr="005B0C2D" w14:paraId="716A1307" w14:textId="77777777" w:rsidTr="00391B7D">
        <w:trPr>
          <w:trHeight w:val="320"/>
        </w:trPr>
        <w:tc>
          <w:tcPr>
            <w:tcW w:w="5840" w:type="dxa"/>
            <w:shd w:val="clear" w:color="000000" w:fill="D9D9D9"/>
            <w:noWrap/>
            <w:vAlign w:val="center"/>
            <w:hideMark/>
          </w:tcPr>
          <w:p w14:paraId="26E0D05A" w14:textId="77777777" w:rsidR="005B0C2D" w:rsidRPr="008F7FFD" w:rsidRDefault="005B0C2D" w:rsidP="00391B7D">
            <w:pPr>
              <w:spacing w:after="0" w:line="240" w:lineRule="auto"/>
              <w:rPr>
                <w:lang w:val="en-US" w:eastAsia="zh-CN"/>
              </w:rPr>
            </w:pPr>
            <w:r w:rsidRPr="008F7FFD">
              <w:rPr>
                <w:lang w:val="en-US" w:eastAsia="zh-CN"/>
              </w:rPr>
              <w:t>TC1-8-5 (i) I find it hard to cope with unexpected changes and the stress that they can cause.</w:t>
            </w:r>
          </w:p>
        </w:tc>
        <w:tc>
          <w:tcPr>
            <w:tcW w:w="630" w:type="dxa"/>
            <w:shd w:val="clear" w:color="000000" w:fill="D9D9D9"/>
            <w:noWrap/>
            <w:vAlign w:val="center"/>
            <w:hideMark/>
          </w:tcPr>
          <w:p w14:paraId="19A5C352" w14:textId="77777777" w:rsidR="005B0C2D" w:rsidRPr="008F7FFD" w:rsidRDefault="005B0C2D" w:rsidP="00391B7D">
            <w:pPr>
              <w:spacing w:after="0" w:line="240" w:lineRule="auto"/>
              <w:rPr>
                <w:lang w:val="en-US" w:eastAsia="zh-CN"/>
              </w:rPr>
            </w:pPr>
          </w:p>
        </w:tc>
        <w:tc>
          <w:tcPr>
            <w:tcW w:w="630" w:type="dxa"/>
            <w:shd w:val="clear" w:color="000000" w:fill="D9D9D9"/>
            <w:noWrap/>
            <w:vAlign w:val="center"/>
            <w:hideMark/>
          </w:tcPr>
          <w:p w14:paraId="0742E43A" w14:textId="77777777" w:rsidR="005B0C2D" w:rsidRPr="008F7FFD" w:rsidRDefault="005B0C2D" w:rsidP="00391B7D">
            <w:pPr>
              <w:spacing w:after="0" w:line="240" w:lineRule="auto"/>
              <w:rPr>
                <w:lang w:val="en-US" w:eastAsia="zh-CN"/>
              </w:rPr>
            </w:pPr>
          </w:p>
        </w:tc>
        <w:tc>
          <w:tcPr>
            <w:tcW w:w="630" w:type="dxa"/>
            <w:shd w:val="clear" w:color="000000" w:fill="D9D9D9"/>
            <w:noWrap/>
            <w:vAlign w:val="center"/>
            <w:hideMark/>
          </w:tcPr>
          <w:p w14:paraId="2C3A4AD5" w14:textId="77777777" w:rsidR="005B0C2D" w:rsidRPr="005B0C2D" w:rsidRDefault="005B0C2D" w:rsidP="00391B7D">
            <w:pPr>
              <w:spacing w:after="0" w:line="240" w:lineRule="auto"/>
              <w:rPr>
                <w:b/>
                <w:bCs/>
                <w:lang w:eastAsia="zh-CN"/>
              </w:rPr>
            </w:pPr>
            <w:r w:rsidRPr="005B0C2D">
              <w:rPr>
                <w:b/>
                <w:bCs/>
                <w:lang w:eastAsia="zh-CN"/>
              </w:rPr>
              <w:t>0.55</w:t>
            </w:r>
          </w:p>
        </w:tc>
        <w:tc>
          <w:tcPr>
            <w:tcW w:w="630" w:type="dxa"/>
            <w:shd w:val="clear" w:color="000000" w:fill="D9D9D9"/>
            <w:noWrap/>
            <w:vAlign w:val="center"/>
            <w:hideMark/>
          </w:tcPr>
          <w:p w14:paraId="535584FA" w14:textId="77777777" w:rsidR="005B0C2D" w:rsidRPr="005B0C2D" w:rsidRDefault="005B0C2D" w:rsidP="00391B7D">
            <w:pPr>
              <w:spacing w:after="0" w:line="240" w:lineRule="auto"/>
              <w:rPr>
                <w:lang w:eastAsia="zh-CN"/>
              </w:rPr>
            </w:pPr>
          </w:p>
        </w:tc>
        <w:tc>
          <w:tcPr>
            <w:tcW w:w="630" w:type="dxa"/>
            <w:shd w:val="clear" w:color="000000" w:fill="D9D9D9"/>
            <w:noWrap/>
            <w:vAlign w:val="center"/>
            <w:hideMark/>
          </w:tcPr>
          <w:p w14:paraId="12DB3C1F" w14:textId="77777777" w:rsidR="005B0C2D" w:rsidRPr="005B0C2D" w:rsidRDefault="005B0C2D" w:rsidP="00391B7D">
            <w:pPr>
              <w:spacing w:after="0" w:line="240" w:lineRule="auto"/>
              <w:rPr>
                <w:lang w:eastAsia="zh-CN"/>
              </w:rPr>
            </w:pPr>
          </w:p>
        </w:tc>
        <w:tc>
          <w:tcPr>
            <w:tcW w:w="630" w:type="dxa"/>
            <w:shd w:val="clear" w:color="000000" w:fill="D9D9D9"/>
            <w:noWrap/>
            <w:vAlign w:val="center"/>
            <w:hideMark/>
          </w:tcPr>
          <w:p w14:paraId="7F9E27CE" w14:textId="77777777" w:rsidR="005B0C2D" w:rsidRPr="005B0C2D" w:rsidRDefault="005B0C2D" w:rsidP="00391B7D">
            <w:pPr>
              <w:spacing w:after="0" w:line="240" w:lineRule="auto"/>
              <w:rPr>
                <w:lang w:eastAsia="zh-CN"/>
              </w:rPr>
            </w:pPr>
          </w:p>
        </w:tc>
      </w:tr>
      <w:tr w:rsidR="00391B7D" w:rsidRPr="005B0C2D" w14:paraId="1F5DA988" w14:textId="77777777" w:rsidTr="00391B7D">
        <w:trPr>
          <w:trHeight w:val="320"/>
        </w:trPr>
        <w:tc>
          <w:tcPr>
            <w:tcW w:w="5840" w:type="dxa"/>
            <w:shd w:val="clear" w:color="auto" w:fill="auto"/>
            <w:noWrap/>
            <w:vAlign w:val="center"/>
            <w:hideMark/>
          </w:tcPr>
          <w:p w14:paraId="0D68E3DD" w14:textId="77777777" w:rsidR="005B0C2D" w:rsidRPr="008F7FFD" w:rsidRDefault="005B0C2D" w:rsidP="00391B7D">
            <w:pPr>
              <w:spacing w:after="0" w:line="240" w:lineRule="auto"/>
              <w:rPr>
                <w:lang w:val="en-US" w:eastAsia="zh-CN"/>
              </w:rPr>
            </w:pPr>
            <w:r w:rsidRPr="008F7FFD">
              <w:rPr>
                <w:lang w:val="en-US" w:eastAsia="zh-CN"/>
              </w:rPr>
              <w:lastRenderedPageBreak/>
              <w:t>TC1-9-3 When others frustrate or offend me, I do not respond with anger but control my emotions.</w:t>
            </w:r>
          </w:p>
        </w:tc>
        <w:tc>
          <w:tcPr>
            <w:tcW w:w="630" w:type="dxa"/>
            <w:shd w:val="clear" w:color="auto" w:fill="auto"/>
            <w:noWrap/>
            <w:vAlign w:val="center"/>
            <w:hideMark/>
          </w:tcPr>
          <w:p w14:paraId="0BFA538E" w14:textId="77777777" w:rsidR="005B0C2D" w:rsidRPr="005B0C2D" w:rsidRDefault="005B0C2D" w:rsidP="00391B7D">
            <w:pPr>
              <w:spacing w:after="0" w:line="240" w:lineRule="auto"/>
              <w:rPr>
                <w:lang w:eastAsia="zh-CN"/>
              </w:rPr>
            </w:pPr>
            <w:r w:rsidRPr="005B0C2D">
              <w:rPr>
                <w:lang w:eastAsia="zh-CN"/>
              </w:rPr>
              <w:t>0.30</w:t>
            </w:r>
          </w:p>
        </w:tc>
        <w:tc>
          <w:tcPr>
            <w:tcW w:w="630" w:type="dxa"/>
            <w:shd w:val="clear" w:color="auto" w:fill="auto"/>
            <w:noWrap/>
            <w:vAlign w:val="center"/>
            <w:hideMark/>
          </w:tcPr>
          <w:p w14:paraId="1D641FE4" w14:textId="77777777" w:rsidR="005B0C2D" w:rsidRPr="005B0C2D" w:rsidRDefault="005B0C2D" w:rsidP="00391B7D">
            <w:pPr>
              <w:spacing w:after="0" w:line="240" w:lineRule="auto"/>
              <w:rPr>
                <w:lang w:eastAsia="zh-CN"/>
              </w:rPr>
            </w:pPr>
          </w:p>
        </w:tc>
        <w:tc>
          <w:tcPr>
            <w:tcW w:w="630" w:type="dxa"/>
            <w:shd w:val="clear" w:color="auto" w:fill="auto"/>
            <w:noWrap/>
            <w:vAlign w:val="center"/>
            <w:hideMark/>
          </w:tcPr>
          <w:p w14:paraId="2528353D" w14:textId="77777777" w:rsidR="005B0C2D" w:rsidRPr="005B0C2D" w:rsidRDefault="005B0C2D" w:rsidP="00391B7D">
            <w:pPr>
              <w:spacing w:after="0" w:line="240" w:lineRule="auto"/>
              <w:rPr>
                <w:b/>
                <w:bCs/>
                <w:lang w:eastAsia="zh-CN"/>
              </w:rPr>
            </w:pPr>
            <w:r w:rsidRPr="005B0C2D">
              <w:rPr>
                <w:b/>
                <w:bCs/>
                <w:lang w:eastAsia="zh-CN"/>
              </w:rPr>
              <w:t>0.42</w:t>
            </w:r>
          </w:p>
        </w:tc>
        <w:tc>
          <w:tcPr>
            <w:tcW w:w="630" w:type="dxa"/>
            <w:shd w:val="clear" w:color="auto" w:fill="auto"/>
            <w:noWrap/>
            <w:vAlign w:val="center"/>
            <w:hideMark/>
          </w:tcPr>
          <w:p w14:paraId="128F1C9C" w14:textId="77777777" w:rsidR="005B0C2D" w:rsidRPr="005B0C2D" w:rsidRDefault="005B0C2D" w:rsidP="00391B7D">
            <w:pPr>
              <w:spacing w:after="0" w:line="240" w:lineRule="auto"/>
              <w:rPr>
                <w:b/>
                <w:bCs/>
                <w:lang w:eastAsia="zh-CN"/>
              </w:rPr>
            </w:pPr>
          </w:p>
        </w:tc>
        <w:tc>
          <w:tcPr>
            <w:tcW w:w="630" w:type="dxa"/>
            <w:shd w:val="clear" w:color="auto" w:fill="auto"/>
            <w:noWrap/>
            <w:vAlign w:val="center"/>
            <w:hideMark/>
          </w:tcPr>
          <w:p w14:paraId="17495009" w14:textId="77777777" w:rsidR="005B0C2D" w:rsidRPr="005B0C2D" w:rsidRDefault="005B0C2D" w:rsidP="00391B7D">
            <w:pPr>
              <w:spacing w:after="0" w:line="240" w:lineRule="auto"/>
              <w:rPr>
                <w:lang w:eastAsia="zh-CN"/>
              </w:rPr>
            </w:pPr>
          </w:p>
        </w:tc>
        <w:tc>
          <w:tcPr>
            <w:tcW w:w="630" w:type="dxa"/>
            <w:shd w:val="clear" w:color="auto" w:fill="auto"/>
            <w:noWrap/>
            <w:vAlign w:val="center"/>
            <w:hideMark/>
          </w:tcPr>
          <w:p w14:paraId="7290280F" w14:textId="77777777" w:rsidR="005B0C2D" w:rsidRPr="005B0C2D" w:rsidRDefault="005B0C2D" w:rsidP="00391B7D">
            <w:pPr>
              <w:spacing w:after="0" w:line="240" w:lineRule="auto"/>
              <w:rPr>
                <w:lang w:eastAsia="zh-CN"/>
              </w:rPr>
            </w:pPr>
          </w:p>
        </w:tc>
      </w:tr>
      <w:tr w:rsidR="00391B7D" w:rsidRPr="005B0C2D" w14:paraId="772A86F1" w14:textId="77777777" w:rsidTr="00391B7D">
        <w:trPr>
          <w:trHeight w:val="320"/>
        </w:trPr>
        <w:tc>
          <w:tcPr>
            <w:tcW w:w="5840" w:type="dxa"/>
            <w:shd w:val="clear" w:color="auto" w:fill="auto"/>
            <w:noWrap/>
            <w:vAlign w:val="center"/>
            <w:hideMark/>
          </w:tcPr>
          <w:p w14:paraId="673D9767" w14:textId="77777777" w:rsidR="005B0C2D" w:rsidRPr="008F7FFD" w:rsidRDefault="005B0C2D" w:rsidP="00391B7D">
            <w:pPr>
              <w:spacing w:after="0" w:line="240" w:lineRule="auto"/>
              <w:rPr>
                <w:lang w:val="en-US" w:eastAsia="zh-CN"/>
              </w:rPr>
            </w:pPr>
            <w:r w:rsidRPr="008F7FFD">
              <w:rPr>
                <w:lang w:val="en-US" w:eastAsia="zh-CN"/>
              </w:rPr>
              <w:t>TC1-9-4 (i) When I experience a challenging situation, my behavior becomes controlled by my emotions.</w:t>
            </w:r>
          </w:p>
        </w:tc>
        <w:tc>
          <w:tcPr>
            <w:tcW w:w="630" w:type="dxa"/>
            <w:shd w:val="clear" w:color="auto" w:fill="auto"/>
            <w:noWrap/>
            <w:vAlign w:val="center"/>
            <w:hideMark/>
          </w:tcPr>
          <w:p w14:paraId="40E631D2" w14:textId="77777777" w:rsidR="005B0C2D" w:rsidRPr="008F7FFD" w:rsidRDefault="005B0C2D" w:rsidP="00391B7D">
            <w:pPr>
              <w:spacing w:after="0" w:line="240" w:lineRule="auto"/>
              <w:rPr>
                <w:lang w:val="en-US" w:eastAsia="zh-CN"/>
              </w:rPr>
            </w:pPr>
          </w:p>
        </w:tc>
        <w:tc>
          <w:tcPr>
            <w:tcW w:w="630" w:type="dxa"/>
            <w:shd w:val="clear" w:color="auto" w:fill="auto"/>
            <w:noWrap/>
            <w:vAlign w:val="center"/>
            <w:hideMark/>
          </w:tcPr>
          <w:p w14:paraId="5A12123D" w14:textId="77777777" w:rsidR="005B0C2D" w:rsidRPr="008F7FFD" w:rsidRDefault="005B0C2D" w:rsidP="00391B7D">
            <w:pPr>
              <w:spacing w:after="0" w:line="240" w:lineRule="auto"/>
              <w:rPr>
                <w:lang w:val="en-US" w:eastAsia="zh-CN"/>
              </w:rPr>
            </w:pPr>
          </w:p>
        </w:tc>
        <w:tc>
          <w:tcPr>
            <w:tcW w:w="630" w:type="dxa"/>
            <w:shd w:val="clear" w:color="auto" w:fill="auto"/>
            <w:noWrap/>
            <w:vAlign w:val="center"/>
            <w:hideMark/>
          </w:tcPr>
          <w:p w14:paraId="02529CE9" w14:textId="77777777" w:rsidR="005B0C2D" w:rsidRPr="005B0C2D" w:rsidRDefault="005B0C2D" w:rsidP="00391B7D">
            <w:pPr>
              <w:spacing w:after="0" w:line="240" w:lineRule="auto"/>
              <w:rPr>
                <w:b/>
                <w:bCs/>
                <w:lang w:eastAsia="zh-CN"/>
              </w:rPr>
            </w:pPr>
            <w:r w:rsidRPr="005B0C2D">
              <w:rPr>
                <w:b/>
                <w:bCs/>
                <w:lang w:eastAsia="zh-CN"/>
              </w:rPr>
              <w:t>0.61</w:t>
            </w:r>
          </w:p>
        </w:tc>
        <w:tc>
          <w:tcPr>
            <w:tcW w:w="630" w:type="dxa"/>
            <w:shd w:val="clear" w:color="auto" w:fill="auto"/>
            <w:noWrap/>
            <w:vAlign w:val="center"/>
            <w:hideMark/>
          </w:tcPr>
          <w:p w14:paraId="365A3597" w14:textId="77777777" w:rsidR="005B0C2D" w:rsidRPr="005B0C2D" w:rsidRDefault="005B0C2D" w:rsidP="00391B7D">
            <w:pPr>
              <w:spacing w:after="0" w:line="240" w:lineRule="auto"/>
              <w:rPr>
                <w:b/>
                <w:bCs/>
                <w:lang w:eastAsia="zh-CN"/>
              </w:rPr>
            </w:pPr>
          </w:p>
        </w:tc>
        <w:tc>
          <w:tcPr>
            <w:tcW w:w="630" w:type="dxa"/>
            <w:shd w:val="clear" w:color="auto" w:fill="auto"/>
            <w:noWrap/>
            <w:vAlign w:val="center"/>
            <w:hideMark/>
          </w:tcPr>
          <w:p w14:paraId="3DC6BC5F" w14:textId="77777777" w:rsidR="005B0C2D" w:rsidRPr="005B0C2D" w:rsidRDefault="005B0C2D" w:rsidP="00391B7D">
            <w:pPr>
              <w:spacing w:after="0" w:line="240" w:lineRule="auto"/>
              <w:rPr>
                <w:lang w:eastAsia="zh-CN"/>
              </w:rPr>
            </w:pPr>
          </w:p>
        </w:tc>
        <w:tc>
          <w:tcPr>
            <w:tcW w:w="630" w:type="dxa"/>
            <w:shd w:val="clear" w:color="auto" w:fill="auto"/>
            <w:noWrap/>
            <w:vAlign w:val="center"/>
            <w:hideMark/>
          </w:tcPr>
          <w:p w14:paraId="0C35632E" w14:textId="77777777" w:rsidR="005B0C2D" w:rsidRPr="005B0C2D" w:rsidRDefault="005B0C2D" w:rsidP="00391B7D">
            <w:pPr>
              <w:spacing w:after="0" w:line="240" w:lineRule="auto"/>
              <w:rPr>
                <w:lang w:eastAsia="zh-CN"/>
              </w:rPr>
            </w:pPr>
          </w:p>
        </w:tc>
      </w:tr>
      <w:tr w:rsidR="00391B7D" w:rsidRPr="005B0C2D" w14:paraId="686493D9" w14:textId="77777777" w:rsidTr="00391B7D">
        <w:trPr>
          <w:trHeight w:val="320"/>
        </w:trPr>
        <w:tc>
          <w:tcPr>
            <w:tcW w:w="5840" w:type="dxa"/>
            <w:shd w:val="clear" w:color="000000" w:fill="D9D9D9"/>
            <w:noWrap/>
            <w:vAlign w:val="center"/>
            <w:hideMark/>
          </w:tcPr>
          <w:p w14:paraId="3587C456" w14:textId="77777777" w:rsidR="005B0C2D" w:rsidRPr="008F7FFD" w:rsidRDefault="005B0C2D" w:rsidP="00391B7D">
            <w:pPr>
              <w:spacing w:after="0" w:line="240" w:lineRule="auto"/>
              <w:rPr>
                <w:lang w:val="en-US" w:eastAsia="zh-CN"/>
              </w:rPr>
            </w:pPr>
            <w:r w:rsidRPr="008F7FFD">
              <w:rPr>
                <w:lang w:val="en-US" w:eastAsia="zh-CN"/>
              </w:rPr>
              <w:t>TC2-1-1 Others would say that I love God passionately.</w:t>
            </w:r>
          </w:p>
        </w:tc>
        <w:tc>
          <w:tcPr>
            <w:tcW w:w="630" w:type="dxa"/>
            <w:shd w:val="clear" w:color="000000" w:fill="D9D9D9"/>
            <w:noWrap/>
            <w:vAlign w:val="center"/>
            <w:hideMark/>
          </w:tcPr>
          <w:p w14:paraId="3483E997" w14:textId="77777777" w:rsidR="005B0C2D" w:rsidRPr="005B0C2D" w:rsidRDefault="005B0C2D" w:rsidP="00391B7D">
            <w:pPr>
              <w:spacing w:after="0" w:line="240" w:lineRule="auto"/>
              <w:rPr>
                <w:b/>
                <w:bCs/>
                <w:lang w:eastAsia="zh-CN"/>
              </w:rPr>
            </w:pPr>
            <w:r w:rsidRPr="005B0C2D">
              <w:rPr>
                <w:b/>
                <w:bCs/>
                <w:lang w:eastAsia="zh-CN"/>
              </w:rPr>
              <w:t>0.68</w:t>
            </w:r>
          </w:p>
        </w:tc>
        <w:tc>
          <w:tcPr>
            <w:tcW w:w="630" w:type="dxa"/>
            <w:shd w:val="clear" w:color="000000" w:fill="D9D9D9"/>
            <w:noWrap/>
            <w:vAlign w:val="center"/>
            <w:hideMark/>
          </w:tcPr>
          <w:p w14:paraId="43A5113C" w14:textId="77777777" w:rsidR="005B0C2D" w:rsidRPr="005B0C2D" w:rsidRDefault="005B0C2D" w:rsidP="00391B7D">
            <w:pPr>
              <w:spacing w:after="0" w:line="240" w:lineRule="auto"/>
              <w:rPr>
                <w:lang w:eastAsia="zh-CN"/>
              </w:rPr>
            </w:pPr>
          </w:p>
        </w:tc>
        <w:tc>
          <w:tcPr>
            <w:tcW w:w="630" w:type="dxa"/>
            <w:shd w:val="clear" w:color="000000" w:fill="D9D9D9"/>
            <w:noWrap/>
            <w:vAlign w:val="center"/>
            <w:hideMark/>
          </w:tcPr>
          <w:p w14:paraId="2E92FA4C" w14:textId="77777777" w:rsidR="005B0C2D" w:rsidRPr="005B0C2D" w:rsidRDefault="005B0C2D" w:rsidP="00391B7D">
            <w:pPr>
              <w:spacing w:after="0" w:line="240" w:lineRule="auto"/>
              <w:rPr>
                <w:lang w:eastAsia="zh-CN"/>
              </w:rPr>
            </w:pPr>
          </w:p>
        </w:tc>
        <w:tc>
          <w:tcPr>
            <w:tcW w:w="630" w:type="dxa"/>
            <w:shd w:val="clear" w:color="000000" w:fill="D9D9D9"/>
            <w:noWrap/>
            <w:vAlign w:val="center"/>
            <w:hideMark/>
          </w:tcPr>
          <w:p w14:paraId="579904BC" w14:textId="77777777" w:rsidR="005B0C2D" w:rsidRPr="005B0C2D" w:rsidRDefault="005B0C2D" w:rsidP="00391B7D">
            <w:pPr>
              <w:spacing w:after="0" w:line="240" w:lineRule="auto"/>
              <w:rPr>
                <w:lang w:eastAsia="zh-CN"/>
              </w:rPr>
            </w:pPr>
          </w:p>
        </w:tc>
        <w:tc>
          <w:tcPr>
            <w:tcW w:w="630" w:type="dxa"/>
            <w:shd w:val="clear" w:color="000000" w:fill="D9D9D9"/>
            <w:noWrap/>
            <w:vAlign w:val="center"/>
            <w:hideMark/>
          </w:tcPr>
          <w:p w14:paraId="245772F2" w14:textId="77777777" w:rsidR="005B0C2D" w:rsidRPr="005B0C2D" w:rsidRDefault="005B0C2D" w:rsidP="00391B7D">
            <w:pPr>
              <w:spacing w:after="0" w:line="240" w:lineRule="auto"/>
              <w:rPr>
                <w:lang w:eastAsia="zh-CN"/>
              </w:rPr>
            </w:pPr>
          </w:p>
        </w:tc>
        <w:tc>
          <w:tcPr>
            <w:tcW w:w="630" w:type="dxa"/>
            <w:shd w:val="clear" w:color="000000" w:fill="D9D9D9"/>
            <w:noWrap/>
            <w:vAlign w:val="center"/>
            <w:hideMark/>
          </w:tcPr>
          <w:p w14:paraId="49E16ECD" w14:textId="77777777" w:rsidR="005B0C2D" w:rsidRPr="005B0C2D" w:rsidRDefault="005B0C2D" w:rsidP="00391B7D">
            <w:pPr>
              <w:spacing w:after="0" w:line="240" w:lineRule="auto"/>
              <w:rPr>
                <w:lang w:eastAsia="zh-CN"/>
              </w:rPr>
            </w:pPr>
          </w:p>
        </w:tc>
      </w:tr>
      <w:tr w:rsidR="00391B7D" w:rsidRPr="005B0C2D" w14:paraId="31029B90" w14:textId="77777777" w:rsidTr="00391B7D">
        <w:trPr>
          <w:trHeight w:val="320"/>
        </w:trPr>
        <w:tc>
          <w:tcPr>
            <w:tcW w:w="5840" w:type="dxa"/>
            <w:shd w:val="clear" w:color="000000" w:fill="D9D9D9"/>
            <w:noWrap/>
            <w:vAlign w:val="center"/>
            <w:hideMark/>
          </w:tcPr>
          <w:p w14:paraId="7588E2D1" w14:textId="77777777" w:rsidR="005B0C2D" w:rsidRPr="008F7FFD" w:rsidRDefault="005B0C2D" w:rsidP="00391B7D">
            <w:pPr>
              <w:spacing w:after="0" w:line="240" w:lineRule="auto"/>
              <w:rPr>
                <w:lang w:val="en-US" w:eastAsia="zh-CN"/>
              </w:rPr>
            </w:pPr>
            <w:r w:rsidRPr="008F7FFD">
              <w:rPr>
                <w:lang w:val="en-US" w:eastAsia="zh-CN"/>
              </w:rPr>
              <w:t>TC2-1-3 Deep down, I feel a hunger to know God more and to be closer to His heart.</w:t>
            </w:r>
          </w:p>
        </w:tc>
        <w:tc>
          <w:tcPr>
            <w:tcW w:w="630" w:type="dxa"/>
            <w:shd w:val="clear" w:color="000000" w:fill="D9D9D9"/>
            <w:noWrap/>
            <w:vAlign w:val="center"/>
            <w:hideMark/>
          </w:tcPr>
          <w:p w14:paraId="1F7256DA" w14:textId="77777777" w:rsidR="005B0C2D" w:rsidRPr="005B0C2D" w:rsidRDefault="005B0C2D" w:rsidP="00391B7D">
            <w:pPr>
              <w:spacing w:after="0" w:line="240" w:lineRule="auto"/>
              <w:rPr>
                <w:b/>
                <w:bCs/>
                <w:lang w:eastAsia="zh-CN"/>
              </w:rPr>
            </w:pPr>
            <w:r w:rsidRPr="005B0C2D">
              <w:rPr>
                <w:b/>
                <w:bCs/>
                <w:lang w:eastAsia="zh-CN"/>
              </w:rPr>
              <w:t>0.60</w:t>
            </w:r>
          </w:p>
        </w:tc>
        <w:tc>
          <w:tcPr>
            <w:tcW w:w="630" w:type="dxa"/>
            <w:shd w:val="clear" w:color="000000" w:fill="D9D9D9"/>
            <w:noWrap/>
            <w:vAlign w:val="center"/>
            <w:hideMark/>
          </w:tcPr>
          <w:p w14:paraId="007AA478" w14:textId="77777777" w:rsidR="005B0C2D" w:rsidRPr="005B0C2D" w:rsidRDefault="005B0C2D" w:rsidP="00391B7D">
            <w:pPr>
              <w:spacing w:after="0" w:line="240" w:lineRule="auto"/>
              <w:rPr>
                <w:lang w:eastAsia="zh-CN"/>
              </w:rPr>
            </w:pPr>
          </w:p>
        </w:tc>
        <w:tc>
          <w:tcPr>
            <w:tcW w:w="630" w:type="dxa"/>
            <w:shd w:val="clear" w:color="000000" w:fill="D9D9D9"/>
            <w:noWrap/>
            <w:vAlign w:val="center"/>
            <w:hideMark/>
          </w:tcPr>
          <w:p w14:paraId="7C0436B4" w14:textId="77777777" w:rsidR="005B0C2D" w:rsidRPr="005B0C2D" w:rsidRDefault="005B0C2D" w:rsidP="00391B7D">
            <w:pPr>
              <w:spacing w:after="0" w:line="240" w:lineRule="auto"/>
              <w:rPr>
                <w:lang w:eastAsia="zh-CN"/>
              </w:rPr>
            </w:pPr>
          </w:p>
        </w:tc>
        <w:tc>
          <w:tcPr>
            <w:tcW w:w="630" w:type="dxa"/>
            <w:shd w:val="clear" w:color="000000" w:fill="D9D9D9"/>
            <w:noWrap/>
            <w:vAlign w:val="center"/>
            <w:hideMark/>
          </w:tcPr>
          <w:p w14:paraId="48B3908D" w14:textId="77777777" w:rsidR="005B0C2D" w:rsidRPr="005B0C2D" w:rsidRDefault="005B0C2D" w:rsidP="00391B7D">
            <w:pPr>
              <w:spacing w:after="0" w:line="240" w:lineRule="auto"/>
              <w:rPr>
                <w:lang w:eastAsia="zh-CN"/>
              </w:rPr>
            </w:pPr>
          </w:p>
        </w:tc>
        <w:tc>
          <w:tcPr>
            <w:tcW w:w="630" w:type="dxa"/>
            <w:shd w:val="clear" w:color="000000" w:fill="D9D9D9"/>
            <w:noWrap/>
            <w:vAlign w:val="center"/>
            <w:hideMark/>
          </w:tcPr>
          <w:p w14:paraId="2BBD4BAA" w14:textId="77777777" w:rsidR="005B0C2D" w:rsidRPr="005B0C2D" w:rsidRDefault="005B0C2D" w:rsidP="00391B7D">
            <w:pPr>
              <w:spacing w:after="0" w:line="240" w:lineRule="auto"/>
              <w:rPr>
                <w:lang w:eastAsia="zh-CN"/>
              </w:rPr>
            </w:pPr>
          </w:p>
        </w:tc>
        <w:tc>
          <w:tcPr>
            <w:tcW w:w="630" w:type="dxa"/>
            <w:shd w:val="clear" w:color="000000" w:fill="D9D9D9"/>
            <w:noWrap/>
            <w:vAlign w:val="center"/>
            <w:hideMark/>
          </w:tcPr>
          <w:p w14:paraId="180C7574" w14:textId="77777777" w:rsidR="005B0C2D" w:rsidRPr="005B0C2D" w:rsidRDefault="005B0C2D" w:rsidP="00391B7D">
            <w:pPr>
              <w:spacing w:after="0" w:line="240" w:lineRule="auto"/>
              <w:rPr>
                <w:lang w:eastAsia="zh-CN"/>
              </w:rPr>
            </w:pPr>
          </w:p>
        </w:tc>
      </w:tr>
      <w:tr w:rsidR="00391B7D" w:rsidRPr="005B0C2D" w14:paraId="36A20C99" w14:textId="77777777" w:rsidTr="00391B7D">
        <w:trPr>
          <w:trHeight w:val="320"/>
        </w:trPr>
        <w:tc>
          <w:tcPr>
            <w:tcW w:w="5840" w:type="dxa"/>
            <w:shd w:val="clear" w:color="000000" w:fill="D9D9D9"/>
            <w:noWrap/>
            <w:vAlign w:val="center"/>
            <w:hideMark/>
          </w:tcPr>
          <w:p w14:paraId="4C16B489" w14:textId="77777777" w:rsidR="005B0C2D" w:rsidRPr="008F7FFD" w:rsidRDefault="005B0C2D" w:rsidP="00391B7D">
            <w:pPr>
              <w:spacing w:after="0" w:line="240" w:lineRule="auto"/>
              <w:rPr>
                <w:lang w:val="en-US" w:eastAsia="zh-CN"/>
              </w:rPr>
            </w:pPr>
            <w:r w:rsidRPr="008F7FFD">
              <w:rPr>
                <w:lang w:val="en-US" w:eastAsia="zh-CN"/>
              </w:rPr>
              <w:t>TC2-1-5 (i) I follow God, but I do not feel that I desire Him deeply.</w:t>
            </w:r>
          </w:p>
        </w:tc>
        <w:tc>
          <w:tcPr>
            <w:tcW w:w="630" w:type="dxa"/>
            <w:shd w:val="clear" w:color="000000" w:fill="D9D9D9"/>
            <w:noWrap/>
            <w:vAlign w:val="center"/>
            <w:hideMark/>
          </w:tcPr>
          <w:p w14:paraId="1E18C1B7" w14:textId="77777777" w:rsidR="005B0C2D" w:rsidRPr="005B0C2D" w:rsidRDefault="005B0C2D" w:rsidP="00391B7D">
            <w:pPr>
              <w:spacing w:after="0" w:line="240" w:lineRule="auto"/>
              <w:rPr>
                <w:b/>
                <w:bCs/>
                <w:lang w:eastAsia="zh-CN"/>
              </w:rPr>
            </w:pPr>
            <w:r w:rsidRPr="005B0C2D">
              <w:rPr>
                <w:b/>
                <w:bCs/>
                <w:lang w:eastAsia="zh-CN"/>
              </w:rPr>
              <w:t>0.63</w:t>
            </w:r>
          </w:p>
        </w:tc>
        <w:tc>
          <w:tcPr>
            <w:tcW w:w="630" w:type="dxa"/>
            <w:shd w:val="clear" w:color="000000" w:fill="D9D9D9"/>
            <w:noWrap/>
            <w:vAlign w:val="center"/>
            <w:hideMark/>
          </w:tcPr>
          <w:p w14:paraId="36CC4A12" w14:textId="77777777" w:rsidR="005B0C2D" w:rsidRPr="005B0C2D" w:rsidRDefault="005B0C2D" w:rsidP="00391B7D">
            <w:pPr>
              <w:spacing w:after="0" w:line="240" w:lineRule="auto"/>
              <w:rPr>
                <w:lang w:eastAsia="zh-CN"/>
              </w:rPr>
            </w:pPr>
          </w:p>
        </w:tc>
        <w:tc>
          <w:tcPr>
            <w:tcW w:w="630" w:type="dxa"/>
            <w:shd w:val="clear" w:color="000000" w:fill="D9D9D9"/>
            <w:noWrap/>
            <w:vAlign w:val="center"/>
            <w:hideMark/>
          </w:tcPr>
          <w:p w14:paraId="56425E0B" w14:textId="77777777" w:rsidR="005B0C2D" w:rsidRPr="005B0C2D" w:rsidRDefault="005B0C2D" w:rsidP="00391B7D">
            <w:pPr>
              <w:spacing w:after="0" w:line="240" w:lineRule="auto"/>
              <w:rPr>
                <w:lang w:eastAsia="zh-CN"/>
              </w:rPr>
            </w:pPr>
          </w:p>
        </w:tc>
        <w:tc>
          <w:tcPr>
            <w:tcW w:w="630" w:type="dxa"/>
            <w:shd w:val="clear" w:color="000000" w:fill="D9D9D9"/>
            <w:noWrap/>
            <w:vAlign w:val="center"/>
            <w:hideMark/>
          </w:tcPr>
          <w:p w14:paraId="4B1EAD1A" w14:textId="77777777" w:rsidR="005B0C2D" w:rsidRPr="005B0C2D" w:rsidRDefault="005B0C2D" w:rsidP="00391B7D">
            <w:pPr>
              <w:spacing w:after="0" w:line="240" w:lineRule="auto"/>
              <w:rPr>
                <w:lang w:eastAsia="zh-CN"/>
              </w:rPr>
            </w:pPr>
          </w:p>
        </w:tc>
        <w:tc>
          <w:tcPr>
            <w:tcW w:w="630" w:type="dxa"/>
            <w:shd w:val="clear" w:color="000000" w:fill="D9D9D9"/>
            <w:noWrap/>
            <w:vAlign w:val="center"/>
            <w:hideMark/>
          </w:tcPr>
          <w:p w14:paraId="72E3A7DE" w14:textId="77777777" w:rsidR="005B0C2D" w:rsidRPr="005B0C2D" w:rsidRDefault="005B0C2D" w:rsidP="00391B7D">
            <w:pPr>
              <w:spacing w:after="0" w:line="240" w:lineRule="auto"/>
              <w:rPr>
                <w:lang w:eastAsia="zh-CN"/>
              </w:rPr>
            </w:pPr>
          </w:p>
        </w:tc>
        <w:tc>
          <w:tcPr>
            <w:tcW w:w="630" w:type="dxa"/>
            <w:shd w:val="clear" w:color="000000" w:fill="D9D9D9"/>
            <w:noWrap/>
            <w:vAlign w:val="center"/>
            <w:hideMark/>
          </w:tcPr>
          <w:p w14:paraId="22ABDF4B" w14:textId="77777777" w:rsidR="005B0C2D" w:rsidRPr="005B0C2D" w:rsidRDefault="005B0C2D" w:rsidP="00391B7D">
            <w:pPr>
              <w:spacing w:after="0" w:line="240" w:lineRule="auto"/>
              <w:rPr>
                <w:lang w:eastAsia="zh-CN"/>
              </w:rPr>
            </w:pPr>
          </w:p>
        </w:tc>
      </w:tr>
      <w:tr w:rsidR="00391B7D" w:rsidRPr="005B0C2D" w14:paraId="1D366EF0" w14:textId="77777777" w:rsidTr="00391B7D">
        <w:trPr>
          <w:trHeight w:val="320"/>
        </w:trPr>
        <w:tc>
          <w:tcPr>
            <w:tcW w:w="5840" w:type="dxa"/>
            <w:shd w:val="clear" w:color="auto" w:fill="auto"/>
            <w:noWrap/>
            <w:vAlign w:val="center"/>
            <w:hideMark/>
          </w:tcPr>
          <w:p w14:paraId="01CA26F2" w14:textId="77777777" w:rsidR="005B0C2D" w:rsidRPr="008F7FFD" w:rsidRDefault="005B0C2D" w:rsidP="00391B7D">
            <w:pPr>
              <w:spacing w:after="0" w:line="240" w:lineRule="auto"/>
              <w:rPr>
                <w:lang w:val="en-US" w:eastAsia="zh-CN"/>
              </w:rPr>
            </w:pPr>
            <w:r w:rsidRPr="008F7FFD">
              <w:rPr>
                <w:lang w:val="en-US" w:eastAsia="zh-CN"/>
              </w:rPr>
              <w:t>TC2-2-1 Others would describe me as a person who is strongly dependent on God for my life and ministry.</w:t>
            </w:r>
          </w:p>
        </w:tc>
        <w:tc>
          <w:tcPr>
            <w:tcW w:w="630" w:type="dxa"/>
            <w:shd w:val="clear" w:color="auto" w:fill="auto"/>
            <w:noWrap/>
            <w:vAlign w:val="center"/>
            <w:hideMark/>
          </w:tcPr>
          <w:p w14:paraId="4344D1D4" w14:textId="77777777" w:rsidR="005B0C2D" w:rsidRPr="005B0C2D" w:rsidRDefault="005B0C2D" w:rsidP="00391B7D">
            <w:pPr>
              <w:spacing w:after="0" w:line="240" w:lineRule="auto"/>
              <w:rPr>
                <w:b/>
                <w:bCs/>
                <w:lang w:eastAsia="zh-CN"/>
              </w:rPr>
            </w:pPr>
            <w:r w:rsidRPr="005B0C2D">
              <w:rPr>
                <w:b/>
                <w:bCs/>
                <w:lang w:eastAsia="zh-CN"/>
              </w:rPr>
              <w:t>0.82</w:t>
            </w:r>
          </w:p>
        </w:tc>
        <w:tc>
          <w:tcPr>
            <w:tcW w:w="630" w:type="dxa"/>
            <w:shd w:val="clear" w:color="auto" w:fill="auto"/>
            <w:noWrap/>
            <w:vAlign w:val="center"/>
            <w:hideMark/>
          </w:tcPr>
          <w:p w14:paraId="42328989" w14:textId="77777777" w:rsidR="005B0C2D" w:rsidRPr="005B0C2D" w:rsidRDefault="005B0C2D" w:rsidP="00391B7D">
            <w:pPr>
              <w:spacing w:after="0" w:line="240" w:lineRule="auto"/>
              <w:rPr>
                <w:b/>
                <w:bCs/>
                <w:lang w:eastAsia="zh-CN"/>
              </w:rPr>
            </w:pPr>
          </w:p>
        </w:tc>
        <w:tc>
          <w:tcPr>
            <w:tcW w:w="630" w:type="dxa"/>
            <w:shd w:val="clear" w:color="auto" w:fill="auto"/>
            <w:noWrap/>
            <w:vAlign w:val="center"/>
            <w:hideMark/>
          </w:tcPr>
          <w:p w14:paraId="27D31D3F" w14:textId="77777777" w:rsidR="005B0C2D" w:rsidRPr="005B0C2D" w:rsidRDefault="005B0C2D" w:rsidP="00391B7D">
            <w:pPr>
              <w:spacing w:after="0" w:line="240" w:lineRule="auto"/>
              <w:rPr>
                <w:lang w:eastAsia="zh-CN"/>
              </w:rPr>
            </w:pPr>
          </w:p>
        </w:tc>
        <w:tc>
          <w:tcPr>
            <w:tcW w:w="630" w:type="dxa"/>
            <w:shd w:val="clear" w:color="auto" w:fill="auto"/>
            <w:noWrap/>
            <w:vAlign w:val="center"/>
            <w:hideMark/>
          </w:tcPr>
          <w:p w14:paraId="6915B082" w14:textId="77777777" w:rsidR="005B0C2D" w:rsidRPr="005B0C2D" w:rsidRDefault="005B0C2D" w:rsidP="00391B7D">
            <w:pPr>
              <w:spacing w:after="0" w:line="240" w:lineRule="auto"/>
              <w:rPr>
                <w:lang w:eastAsia="zh-CN"/>
              </w:rPr>
            </w:pPr>
          </w:p>
        </w:tc>
        <w:tc>
          <w:tcPr>
            <w:tcW w:w="630" w:type="dxa"/>
            <w:shd w:val="clear" w:color="auto" w:fill="auto"/>
            <w:noWrap/>
            <w:vAlign w:val="center"/>
            <w:hideMark/>
          </w:tcPr>
          <w:p w14:paraId="00215508" w14:textId="77777777" w:rsidR="005B0C2D" w:rsidRPr="005B0C2D" w:rsidRDefault="005B0C2D" w:rsidP="00391B7D">
            <w:pPr>
              <w:spacing w:after="0" w:line="240" w:lineRule="auto"/>
              <w:rPr>
                <w:lang w:eastAsia="zh-CN"/>
              </w:rPr>
            </w:pPr>
          </w:p>
        </w:tc>
        <w:tc>
          <w:tcPr>
            <w:tcW w:w="630" w:type="dxa"/>
            <w:shd w:val="clear" w:color="auto" w:fill="auto"/>
            <w:noWrap/>
            <w:vAlign w:val="center"/>
            <w:hideMark/>
          </w:tcPr>
          <w:p w14:paraId="19C7B34E" w14:textId="77777777" w:rsidR="005B0C2D" w:rsidRPr="005B0C2D" w:rsidRDefault="005B0C2D" w:rsidP="00391B7D">
            <w:pPr>
              <w:spacing w:after="0" w:line="240" w:lineRule="auto"/>
              <w:rPr>
                <w:lang w:eastAsia="zh-CN"/>
              </w:rPr>
            </w:pPr>
          </w:p>
        </w:tc>
      </w:tr>
      <w:tr w:rsidR="00391B7D" w:rsidRPr="005B0C2D" w14:paraId="3F25024F" w14:textId="77777777" w:rsidTr="00391B7D">
        <w:trPr>
          <w:trHeight w:val="320"/>
        </w:trPr>
        <w:tc>
          <w:tcPr>
            <w:tcW w:w="5840" w:type="dxa"/>
            <w:shd w:val="clear" w:color="auto" w:fill="auto"/>
            <w:noWrap/>
            <w:vAlign w:val="center"/>
            <w:hideMark/>
          </w:tcPr>
          <w:p w14:paraId="4C4AA67D" w14:textId="77777777" w:rsidR="005B0C2D" w:rsidRPr="008F7FFD" w:rsidRDefault="005B0C2D" w:rsidP="00391B7D">
            <w:pPr>
              <w:spacing w:after="0" w:line="240" w:lineRule="auto"/>
              <w:rPr>
                <w:lang w:val="en-US" w:eastAsia="zh-CN"/>
              </w:rPr>
            </w:pPr>
            <w:r w:rsidRPr="008F7FFD">
              <w:rPr>
                <w:lang w:val="en-US" w:eastAsia="zh-CN"/>
              </w:rPr>
              <w:t>TC2-2-2 I regularly spend time seeking God’s guidance.</w:t>
            </w:r>
          </w:p>
        </w:tc>
        <w:tc>
          <w:tcPr>
            <w:tcW w:w="630" w:type="dxa"/>
            <w:shd w:val="clear" w:color="auto" w:fill="auto"/>
            <w:noWrap/>
            <w:vAlign w:val="center"/>
            <w:hideMark/>
          </w:tcPr>
          <w:p w14:paraId="66E1E964" w14:textId="77777777" w:rsidR="005B0C2D" w:rsidRPr="005B0C2D" w:rsidRDefault="005B0C2D" w:rsidP="00391B7D">
            <w:pPr>
              <w:spacing w:after="0" w:line="240" w:lineRule="auto"/>
              <w:rPr>
                <w:b/>
                <w:bCs/>
                <w:lang w:eastAsia="zh-CN"/>
              </w:rPr>
            </w:pPr>
            <w:r w:rsidRPr="005B0C2D">
              <w:rPr>
                <w:b/>
                <w:bCs/>
                <w:lang w:eastAsia="zh-CN"/>
              </w:rPr>
              <w:t>0.67</w:t>
            </w:r>
          </w:p>
        </w:tc>
        <w:tc>
          <w:tcPr>
            <w:tcW w:w="630" w:type="dxa"/>
            <w:shd w:val="clear" w:color="auto" w:fill="auto"/>
            <w:noWrap/>
            <w:vAlign w:val="center"/>
            <w:hideMark/>
          </w:tcPr>
          <w:p w14:paraId="03C39552" w14:textId="77777777" w:rsidR="005B0C2D" w:rsidRPr="005B0C2D" w:rsidRDefault="005B0C2D" w:rsidP="00391B7D">
            <w:pPr>
              <w:spacing w:after="0" w:line="240" w:lineRule="auto"/>
              <w:rPr>
                <w:b/>
                <w:bCs/>
                <w:lang w:eastAsia="zh-CN"/>
              </w:rPr>
            </w:pPr>
          </w:p>
        </w:tc>
        <w:tc>
          <w:tcPr>
            <w:tcW w:w="630" w:type="dxa"/>
            <w:shd w:val="clear" w:color="auto" w:fill="auto"/>
            <w:noWrap/>
            <w:vAlign w:val="center"/>
            <w:hideMark/>
          </w:tcPr>
          <w:p w14:paraId="0144252A" w14:textId="77777777" w:rsidR="005B0C2D" w:rsidRPr="005B0C2D" w:rsidRDefault="005B0C2D" w:rsidP="00391B7D">
            <w:pPr>
              <w:spacing w:after="0" w:line="240" w:lineRule="auto"/>
              <w:rPr>
                <w:lang w:eastAsia="zh-CN"/>
              </w:rPr>
            </w:pPr>
          </w:p>
        </w:tc>
        <w:tc>
          <w:tcPr>
            <w:tcW w:w="630" w:type="dxa"/>
            <w:shd w:val="clear" w:color="auto" w:fill="auto"/>
            <w:noWrap/>
            <w:vAlign w:val="center"/>
            <w:hideMark/>
          </w:tcPr>
          <w:p w14:paraId="2E525C7A" w14:textId="77777777" w:rsidR="005B0C2D" w:rsidRPr="005B0C2D" w:rsidRDefault="005B0C2D" w:rsidP="00391B7D">
            <w:pPr>
              <w:spacing w:after="0" w:line="240" w:lineRule="auto"/>
              <w:rPr>
                <w:lang w:eastAsia="zh-CN"/>
              </w:rPr>
            </w:pPr>
          </w:p>
        </w:tc>
        <w:tc>
          <w:tcPr>
            <w:tcW w:w="630" w:type="dxa"/>
            <w:shd w:val="clear" w:color="auto" w:fill="auto"/>
            <w:noWrap/>
            <w:vAlign w:val="center"/>
            <w:hideMark/>
          </w:tcPr>
          <w:p w14:paraId="28B29235" w14:textId="77777777" w:rsidR="005B0C2D" w:rsidRPr="005B0C2D" w:rsidRDefault="005B0C2D" w:rsidP="00391B7D">
            <w:pPr>
              <w:spacing w:after="0" w:line="240" w:lineRule="auto"/>
              <w:rPr>
                <w:lang w:eastAsia="zh-CN"/>
              </w:rPr>
            </w:pPr>
          </w:p>
        </w:tc>
        <w:tc>
          <w:tcPr>
            <w:tcW w:w="630" w:type="dxa"/>
            <w:shd w:val="clear" w:color="auto" w:fill="auto"/>
            <w:noWrap/>
            <w:vAlign w:val="center"/>
            <w:hideMark/>
          </w:tcPr>
          <w:p w14:paraId="659FD115" w14:textId="77777777" w:rsidR="005B0C2D" w:rsidRPr="005B0C2D" w:rsidRDefault="005B0C2D" w:rsidP="00391B7D">
            <w:pPr>
              <w:spacing w:after="0" w:line="240" w:lineRule="auto"/>
              <w:rPr>
                <w:lang w:eastAsia="zh-CN"/>
              </w:rPr>
            </w:pPr>
          </w:p>
        </w:tc>
      </w:tr>
      <w:tr w:rsidR="00391B7D" w:rsidRPr="005B0C2D" w14:paraId="21546AAC" w14:textId="77777777" w:rsidTr="00391B7D">
        <w:trPr>
          <w:trHeight w:val="320"/>
        </w:trPr>
        <w:tc>
          <w:tcPr>
            <w:tcW w:w="5840" w:type="dxa"/>
            <w:shd w:val="clear" w:color="auto" w:fill="auto"/>
            <w:noWrap/>
            <w:vAlign w:val="center"/>
            <w:hideMark/>
          </w:tcPr>
          <w:p w14:paraId="09D6739C" w14:textId="77777777" w:rsidR="005B0C2D" w:rsidRPr="008F7FFD" w:rsidRDefault="005B0C2D" w:rsidP="00391B7D">
            <w:pPr>
              <w:spacing w:after="0" w:line="240" w:lineRule="auto"/>
              <w:rPr>
                <w:lang w:val="en-US" w:eastAsia="zh-CN"/>
              </w:rPr>
            </w:pPr>
            <w:r w:rsidRPr="008F7FFD">
              <w:rPr>
                <w:lang w:val="en-US" w:eastAsia="zh-CN"/>
              </w:rPr>
              <w:t>TC2-2-4 (i) I am too busy with other things to wait on God and listen to Him.</w:t>
            </w:r>
          </w:p>
        </w:tc>
        <w:tc>
          <w:tcPr>
            <w:tcW w:w="630" w:type="dxa"/>
            <w:shd w:val="clear" w:color="auto" w:fill="auto"/>
            <w:noWrap/>
            <w:vAlign w:val="center"/>
            <w:hideMark/>
          </w:tcPr>
          <w:p w14:paraId="031DD229" w14:textId="77777777" w:rsidR="005B0C2D" w:rsidRPr="005B0C2D" w:rsidRDefault="005B0C2D" w:rsidP="00391B7D">
            <w:pPr>
              <w:spacing w:after="0" w:line="240" w:lineRule="auto"/>
              <w:rPr>
                <w:b/>
                <w:bCs/>
                <w:lang w:eastAsia="zh-CN"/>
              </w:rPr>
            </w:pPr>
            <w:r w:rsidRPr="005B0C2D">
              <w:rPr>
                <w:b/>
                <w:bCs/>
                <w:lang w:eastAsia="zh-CN"/>
              </w:rPr>
              <w:t>0.57</w:t>
            </w:r>
          </w:p>
        </w:tc>
        <w:tc>
          <w:tcPr>
            <w:tcW w:w="630" w:type="dxa"/>
            <w:shd w:val="clear" w:color="auto" w:fill="auto"/>
            <w:noWrap/>
            <w:vAlign w:val="center"/>
            <w:hideMark/>
          </w:tcPr>
          <w:p w14:paraId="2A1421FF" w14:textId="77777777" w:rsidR="005B0C2D" w:rsidRPr="005B0C2D" w:rsidRDefault="005B0C2D" w:rsidP="00391B7D">
            <w:pPr>
              <w:spacing w:after="0" w:line="240" w:lineRule="auto"/>
              <w:rPr>
                <w:b/>
                <w:bCs/>
                <w:lang w:eastAsia="zh-CN"/>
              </w:rPr>
            </w:pPr>
          </w:p>
        </w:tc>
        <w:tc>
          <w:tcPr>
            <w:tcW w:w="630" w:type="dxa"/>
            <w:shd w:val="clear" w:color="auto" w:fill="auto"/>
            <w:noWrap/>
            <w:vAlign w:val="center"/>
            <w:hideMark/>
          </w:tcPr>
          <w:p w14:paraId="616908D5" w14:textId="77777777" w:rsidR="005B0C2D" w:rsidRPr="005B0C2D" w:rsidRDefault="005B0C2D" w:rsidP="00391B7D">
            <w:pPr>
              <w:spacing w:after="0" w:line="240" w:lineRule="auto"/>
              <w:rPr>
                <w:lang w:eastAsia="zh-CN"/>
              </w:rPr>
            </w:pPr>
          </w:p>
        </w:tc>
        <w:tc>
          <w:tcPr>
            <w:tcW w:w="630" w:type="dxa"/>
            <w:shd w:val="clear" w:color="auto" w:fill="auto"/>
            <w:noWrap/>
            <w:vAlign w:val="center"/>
            <w:hideMark/>
          </w:tcPr>
          <w:p w14:paraId="1584B204" w14:textId="77777777" w:rsidR="005B0C2D" w:rsidRPr="005B0C2D" w:rsidRDefault="005B0C2D" w:rsidP="00391B7D">
            <w:pPr>
              <w:spacing w:after="0" w:line="240" w:lineRule="auto"/>
              <w:rPr>
                <w:lang w:eastAsia="zh-CN"/>
              </w:rPr>
            </w:pPr>
          </w:p>
        </w:tc>
        <w:tc>
          <w:tcPr>
            <w:tcW w:w="630" w:type="dxa"/>
            <w:shd w:val="clear" w:color="auto" w:fill="auto"/>
            <w:noWrap/>
            <w:vAlign w:val="center"/>
            <w:hideMark/>
          </w:tcPr>
          <w:p w14:paraId="1EAE06BE" w14:textId="77777777" w:rsidR="005B0C2D" w:rsidRPr="005B0C2D" w:rsidRDefault="005B0C2D" w:rsidP="00391B7D">
            <w:pPr>
              <w:spacing w:after="0" w:line="240" w:lineRule="auto"/>
              <w:rPr>
                <w:lang w:eastAsia="zh-CN"/>
              </w:rPr>
            </w:pPr>
          </w:p>
        </w:tc>
        <w:tc>
          <w:tcPr>
            <w:tcW w:w="630" w:type="dxa"/>
            <w:shd w:val="clear" w:color="auto" w:fill="auto"/>
            <w:noWrap/>
            <w:vAlign w:val="center"/>
            <w:hideMark/>
          </w:tcPr>
          <w:p w14:paraId="15455ED9" w14:textId="77777777" w:rsidR="005B0C2D" w:rsidRPr="005B0C2D" w:rsidRDefault="005B0C2D" w:rsidP="00391B7D">
            <w:pPr>
              <w:spacing w:after="0" w:line="240" w:lineRule="auto"/>
              <w:rPr>
                <w:lang w:eastAsia="zh-CN"/>
              </w:rPr>
            </w:pPr>
          </w:p>
        </w:tc>
      </w:tr>
      <w:tr w:rsidR="00391B7D" w:rsidRPr="005B0C2D" w14:paraId="2203E723" w14:textId="77777777" w:rsidTr="00391B7D">
        <w:trPr>
          <w:trHeight w:val="320"/>
        </w:trPr>
        <w:tc>
          <w:tcPr>
            <w:tcW w:w="5840" w:type="dxa"/>
            <w:shd w:val="clear" w:color="000000" w:fill="D9D9D9"/>
            <w:noWrap/>
            <w:vAlign w:val="center"/>
            <w:hideMark/>
          </w:tcPr>
          <w:p w14:paraId="3E8D1908" w14:textId="77777777" w:rsidR="005B0C2D" w:rsidRPr="008F7FFD" w:rsidRDefault="005B0C2D" w:rsidP="00391B7D">
            <w:pPr>
              <w:spacing w:after="0" w:line="240" w:lineRule="auto"/>
              <w:rPr>
                <w:lang w:val="en-US" w:eastAsia="zh-CN"/>
              </w:rPr>
            </w:pPr>
            <w:r w:rsidRPr="008F7FFD">
              <w:rPr>
                <w:lang w:val="en-US" w:eastAsia="zh-CN"/>
              </w:rPr>
              <w:t>TC2-3-1 Others would describe me as a person who is passionate about seeing as many people as possible saved.</w:t>
            </w:r>
          </w:p>
        </w:tc>
        <w:tc>
          <w:tcPr>
            <w:tcW w:w="630" w:type="dxa"/>
            <w:shd w:val="clear" w:color="000000" w:fill="D9D9D9"/>
            <w:noWrap/>
            <w:vAlign w:val="center"/>
            <w:hideMark/>
          </w:tcPr>
          <w:p w14:paraId="46062BDC" w14:textId="77777777" w:rsidR="005B0C2D" w:rsidRPr="005B0C2D" w:rsidRDefault="005B0C2D" w:rsidP="00391B7D">
            <w:pPr>
              <w:spacing w:after="0" w:line="240" w:lineRule="auto"/>
              <w:rPr>
                <w:lang w:eastAsia="zh-CN"/>
              </w:rPr>
            </w:pPr>
            <w:r w:rsidRPr="005B0C2D">
              <w:rPr>
                <w:lang w:eastAsia="zh-CN"/>
              </w:rPr>
              <w:t>0.34</w:t>
            </w:r>
          </w:p>
        </w:tc>
        <w:tc>
          <w:tcPr>
            <w:tcW w:w="630" w:type="dxa"/>
            <w:shd w:val="clear" w:color="000000" w:fill="D9D9D9"/>
            <w:noWrap/>
            <w:vAlign w:val="center"/>
            <w:hideMark/>
          </w:tcPr>
          <w:p w14:paraId="75CD7C99" w14:textId="77777777" w:rsidR="005B0C2D" w:rsidRPr="005B0C2D" w:rsidRDefault="005B0C2D" w:rsidP="00391B7D">
            <w:pPr>
              <w:spacing w:after="0" w:line="240" w:lineRule="auto"/>
              <w:rPr>
                <w:lang w:eastAsia="zh-CN"/>
              </w:rPr>
            </w:pPr>
          </w:p>
        </w:tc>
        <w:tc>
          <w:tcPr>
            <w:tcW w:w="630" w:type="dxa"/>
            <w:shd w:val="clear" w:color="000000" w:fill="D9D9D9"/>
            <w:noWrap/>
            <w:vAlign w:val="center"/>
            <w:hideMark/>
          </w:tcPr>
          <w:p w14:paraId="6731E613" w14:textId="77777777" w:rsidR="005B0C2D" w:rsidRPr="005B0C2D" w:rsidRDefault="005B0C2D" w:rsidP="00391B7D">
            <w:pPr>
              <w:spacing w:after="0" w:line="240" w:lineRule="auto"/>
              <w:rPr>
                <w:lang w:eastAsia="zh-CN"/>
              </w:rPr>
            </w:pPr>
          </w:p>
        </w:tc>
        <w:tc>
          <w:tcPr>
            <w:tcW w:w="630" w:type="dxa"/>
            <w:shd w:val="clear" w:color="000000" w:fill="D9D9D9"/>
            <w:noWrap/>
            <w:vAlign w:val="center"/>
            <w:hideMark/>
          </w:tcPr>
          <w:p w14:paraId="005467B5" w14:textId="77777777" w:rsidR="005B0C2D" w:rsidRPr="005B0C2D" w:rsidRDefault="005B0C2D" w:rsidP="00391B7D">
            <w:pPr>
              <w:spacing w:after="0" w:line="240" w:lineRule="auto"/>
              <w:rPr>
                <w:lang w:eastAsia="zh-CN"/>
              </w:rPr>
            </w:pPr>
          </w:p>
        </w:tc>
        <w:tc>
          <w:tcPr>
            <w:tcW w:w="630" w:type="dxa"/>
            <w:shd w:val="clear" w:color="000000" w:fill="D9D9D9"/>
            <w:noWrap/>
            <w:vAlign w:val="center"/>
            <w:hideMark/>
          </w:tcPr>
          <w:p w14:paraId="411B4772" w14:textId="77777777" w:rsidR="005B0C2D" w:rsidRPr="005B0C2D" w:rsidRDefault="005B0C2D" w:rsidP="00391B7D">
            <w:pPr>
              <w:spacing w:after="0" w:line="240" w:lineRule="auto"/>
              <w:rPr>
                <w:b/>
                <w:bCs/>
                <w:lang w:eastAsia="zh-CN"/>
              </w:rPr>
            </w:pPr>
            <w:r w:rsidRPr="005B0C2D">
              <w:rPr>
                <w:b/>
                <w:bCs/>
                <w:lang w:eastAsia="zh-CN"/>
              </w:rPr>
              <w:t>0.64</w:t>
            </w:r>
          </w:p>
        </w:tc>
        <w:tc>
          <w:tcPr>
            <w:tcW w:w="630" w:type="dxa"/>
            <w:shd w:val="clear" w:color="000000" w:fill="D9D9D9"/>
            <w:noWrap/>
            <w:vAlign w:val="center"/>
            <w:hideMark/>
          </w:tcPr>
          <w:p w14:paraId="4E90BF33" w14:textId="77777777" w:rsidR="005B0C2D" w:rsidRPr="005B0C2D" w:rsidRDefault="005B0C2D" w:rsidP="00391B7D">
            <w:pPr>
              <w:spacing w:after="0" w:line="240" w:lineRule="auto"/>
              <w:rPr>
                <w:lang w:eastAsia="zh-CN"/>
              </w:rPr>
            </w:pPr>
          </w:p>
        </w:tc>
      </w:tr>
      <w:tr w:rsidR="00391B7D" w:rsidRPr="005B0C2D" w14:paraId="2841EEFA" w14:textId="77777777" w:rsidTr="00391B7D">
        <w:trPr>
          <w:trHeight w:val="320"/>
        </w:trPr>
        <w:tc>
          <w:tcPr>
            <w:tcW w:w="5840" w:type="dxa"/>
            <w:shd w:val="clear" w:color="000000" w:fill="D9D9D9"/>
            <w:noWrap/>
            <w:vAlign w:val="center"/>
            <w:hideMark/>
          </w:tcPr>
          <w:p w14:paraId="0AC6FADE" w14:textId="77777777" w:rsidR="005B0C2D" w:rsidRPr="008F7FFD" w:rsidRDefault="005B0C2D" w:rsidP="00391B7D">
            <w:pPr>
              <w:spacing w:after="0" w:line="240" w:lineRule="auto"/>
              <w:rPr>
                <w:lang w:val="en-US" w:eastAsia="zh-CN"/>
              </w:rPr>
            </w:pPr>
            <w:r w:rsidRPr="008F7FFD">
              <w:rPr>
                <w:lang w:val="en-US" w:eastAsia="zh-CN"/>
              </w:rPr>
              <w:t>TC2-3-2 I am driven by the urgency to see the Good News brought to all those I'm trying to reach.</w:t>
            </w:r>
          </w:p>
        </w:tc>
        <w:tc>
          <w:tcPr>
            <w:tcW w:w="630" w:type="dxa"/>
            <w:shd w:val="clear" w:color="000000" w:fill="D9D9D9"/>
            <w:noWrap/>
            <w:vAlign w:val="center"/>
            <w:hideMark/>
          </w:tcPr>
          <w:p w14:paraId="0E92BF43" w14:textId="77777777" w:rsidR="005B0C2D" w:rsidRPr="005B0C2D" w:rsidRDefault="005B0C2D" w:rsidP="00391B7D">
            <w:pPr>
              <w:spacing w:after="0" w:line="240" w:lineRule="auto"/>
              <w:rPr>
                <w:lang w:eastAsia="zh-CN"/>
              </w:rPr>
            </w:pPr>
            <w:r w:rsidRPr="005B0C2D">
              <w:rPr>
                <w:lang w:eastAsia="zh-CN"/>
              </w:rPr>
              <w:t>0.34</w:t>
            </w:r>
          </w:p>
        </w:tc>
        <w:tc>
          <w:tcPr>
            <w:tcW w:w="630" w:type="dxa"/>
            <w:shd w:val="clear" w:color="000000" w:fill="D9D9D9"/>
            <w:noWrap/>
            <w:vAlign w:val="center"/>
            <w:hideMark/>
          </w:tcPr>
          <w:p w14:paraId="2EC0320D" w14:textId="77777777" w:rsidR="005B0C2D" w:rsidRPr="005B0C2D" w:rsidRDefault="005B0C2D" w:rsidP="00391B7D">
            <w:pPr>
              <w:spacing w:after="0" w:line="240" w:lineRule="auto"/>
              <w:rPr>
                <w:lang w:eastAsia="zh-CN"/>
              </w:rPr>
            </w:pPr>
          </w:p>
        </w:tc>
        <w:tc>
          <w:tcPr>
            <w:tcW w:w="630" w:type="dxa"/>
            <w:shd w:val="clear" w:color="000000" w:fill="D9D9D9"/>
            <w:noWrap/>
            <w:vAlign w:val="center"/>
            <w:hideMark/>
          </w:tcPr>
          <w:p w14:paraId="1E4CE5DB" w14:textId="77777777" w:rsidR="005B0C2D" w:rsidRPr="005B0C2D" w:rsidRDefault="005B0C2D" w:rsidP="00391B7D">
            <w:pPr>
              <w:spacing w:after="0" w:line="240" w:lineRule="auto"/>
              <w:rPr>
                <w:lang w:eastAsia="zh-CN"/>
              </w:rPr>
            </w:pPr>
          </w:p>
        </w:tc>
        <w:tc>
          <w:tcPr>
            <w:tcW w:w="630" w:type="dxa"/>
            <w:shd w:val="clear" w:color="000000" w:fill="D9D9D9"/>
            <w:noWrap/>
            <w:vAlign w:val="center"/>
            <w:hideMark/>
          </w:tcPr>
          <w:p w14:paraId="071AC0D4" w14:textId="77777777" w:rsidR="005B0C2D" w:rsidRPr="005B0C2D" w:rsidRDefault="005B0C2D" w:rsidP="00391B7D">
            <w:pPr>
              <w:spacing w:after="0" w:line="240" w:lineRule="auto"/>
              <w:rPr>
                <w:lang w:eastAsia="zh-CN"/>
              </w:rPr>
            </w:pPr>
          </w:p>
        </w:tc>
        <w:tc>
          <w:tcPr>
            <w:tcW w:w="630" w:type="dxa"/>
            <w:shd w:val="clear" w:color="000000" w:fill="D9D9D9"/>
            <w:noWrap/>
            <w:vAlign w:val="center"/>
            <w:hideMark/>
          </w:tcPr>
          <w:p w14:paraId="28643652" w14:textId="77777777" w:rsidR="005B0C2D" w:rsidRPr="005B0C2D" w:rsidRDefault="005B0C2D" w:rsidP="00391B7D">
            <w:pPr>
              <w:spacing w:after="0" w:line="240" w:lineRule="auto"/>
              <w:rPr>
                <w:b/>
                <w:bCs/>
                <w:lang w:eastAsia="zh-CN"/>
              </w:rPr>
            </w:pPr>
            <w:r w:rsidRPr="005B0C2D">
              <w:rPr>
                <w:b/>
                <w:bCs/>
                <w:lang w:eastAsia="zh-CN"/>
              </w:rPr>
              <w:t>0.63</w:t>
            </w:r>
          </w:p>
        </w:tc>
        <w:tc>
          <w:tcPr>
            <w:tcW w:w="630" w:type="dxa"/>
            <w:shd w:val="clear" w:color="000000" w:fill="D9D9D9"/>
            <w:noWrap/>
            <w:vAlign w:val="center"/>
            <w:hideMark/>
          </w:tcPr>
          <w:p w14:paraId="2784AF33" w14:textId="77777777" w:rsidR="005B0C2D" w:rsidRPr="005B0C2D" w:rsidRDefault="005B0C2D" w:rsidP="00391B7D">
            <w:pPr>
              <w:spacing w:after="0" w:line="240" w:lineRule="auto"/>
              <w:rPr>
                <w:lang w:eastAsia="zh-CN"/>
              </w:rPr>
            </w:pPr>
          </w:p>
        </w:tc>
      </w:tr>
      <w:tr w:rsidR="00391B7D" w:rsidRPr="005B0C2D" w14:paraId="3B5CFB57" w14:textId="77777777" w:rsidTr="00391B7D">
        <w:trPr>
          <w:trHeight w:val="320"/>
        </w:trPr>
        <w:tc>
          <w:tcPr>
            <w:tcW w:w="5840" w:type="dxa"/>
            <w:shd w:val="clear" w:color="000000" w:fill="D9D9D9"/>
            <w:noWrap/>
            <w:vAlign w:val="center"/>
            <w:hideMark/>
          </w:tcPr>
          <w:p w14:paraId="0479B02F" w14:textId="77777777" w:rsidR="005B0C2D" w:rsidRPr="008F7FFD" w:rsidRDefault="005B0C2D" w:rsidP="00391B7D">
            <w:pPr>
              <w:spacing w:after="0" w:line="240" w:lineRule="auto"/>
              <w:rPr>
                <w:lang w:val="en-US" w:eastAsia="zh-CN"/>
              </w:rPr>
            </w:pPr>
            <w:r w:rsidRPr="008F7FFD">
              <w:rPr>
                <w:lang w:val="en-US" w:eastAsia="zh-CN"/>
              </w:rPr>
              <w:t>TC2-3-3 I regularly think about more effective ways we can share the Gospel.</w:t>
            </w:r>
          </w:p>
        </w:tc>
        <w:tc>
          <w:tcPr>
            <w:tcW w:w="630" w:type="dxa"/>
            <w:shd w:val="clear" w:color="000000" w:fill="D9D9D9"/>
            <w:noWrap/>
            <w:vAlign w:val="center"/>
            <w:hideMark/>
          </w:tcPr>
          <w:p w14:paraId="4B68B9DD" w14:textId="77777777" w:rsidR="005B0C2D" w:rsidRPr="008F7FFD" w:rsidRDefault="005B0C2D" w:rsidP="00391B7D">
            <w:pPr>
              <w:spacing w:after="0" w:line="240" w:lineRule="auto"/>
              <w:rPr>
                <w:lang w:val="en-US" w:eastAsia="zh-CN"/>
              </w:rPr>
            </w:pPr>
          </w:p>
        </w:tc>
        <w:tc>
          <w:tcPr>
            <w:tcW w:w="630" w:type="dxa"/>
            <w:shd w:val="clear" w:color="000000" w:fill="D9D9D9"/>
            <w:noWrap/>
            <w:vAlign w:val="center"/>
            <w:hideMark/>
          </w:tcPr>
          <w:p w14:paraId="0BAF355F" w14:textId="77777777" w:rsidR="005B0C2D" w:rsidRPr="008F7FFD" w:rsidRDefault="005B0C2D" w:rsidP="00391B7D">
            <w:pPr>
              <w:spacing w:after="0" w:line="240" w:lineRule="auto"/>
              <w:rPr>
                <w:lang w:val="en-US" w:eastAsia="zh-CN"/>
              </w:rPr>
            </w:pPr>
          </w:p>
        </w:tc>
        <w:tc>
          <w:tcPr>
            <w:tcW w:w="630" w:type="dxa"/>
            <w:shd w:val="clear" w:color="000000" w:fill="D9D9D9"/>
            <w:noWrap/>
            <w:vAlign w:val="center"/>
            <w:hideMark/>
          </w:tcPr>
          <w:p w14:paraId="5B9F2812" w14:textId="77777777" w:rsidR="005B0C2D" w:rsidRPr="008F7FFD" w:rsidRDefault="005B0C2D" w:rsidP="00391B7D">
            <w:pPr>
              <w:spacing w:after="0" w:line="240" w:lineRule="auto"/>
              <w:rPr>
                <w:lang w:val="en-US" w:eastAsia="zh-CN"/>
              </w:rPr>
            </w:pPr>
          </w:p>
        </w:tc>
        <w:tc>
          <w:tcPr>
            <w:tcW w:w="630" w:type="dxa"/>
            <w:shd w:val="clear" w:color="000000" w:fill="D9D9D9"/>
            <w:noWrap/>
            <w:vAlign w:val="center"/>
            <w:hideMark/>
          </w:tcPr>
          <w:p w14:paraId="03D11AFA" w14:textId="77777777" w:rsidR="005B0C2D" w:rsidRPr="008F7FFD" w:rsidRDefault="005B0C2D" w:rsidP="00391B7D">
            <w:pPr>
              <w:spacing w:after="0" w:line="240" w:lineRule="auto"/>
              <w:rPr>
                <w:lang w:val="en-US" w:eastAsia="zh-CN"/>
              </w:rPr>
            </w:pPr>
          </w:p>
        </w:tc>
        <w:tc>
          <w:tcPr>
            <w:tcW w:w="630" w:type="dxa"/>
            <w:shd w:val="clear" w:color="000000" w:fill="D9D9D9"/>
            <w:noWrap/>
            <w:vAlign w:val="center"/>
            <w:hideMark/>
          </w:tcPr>
          <w:p w14:paraId="08049388" w14:textId="77777777" w:rsidR="005B0C2D" w:rsidRPr="005B0C2D" w:rsidRDefault="005B0C2D" w:rsidP="00391B7D">
            <w:pPr>
              <w:spacing w:after="0" w:line="240" w:lineRule="auto"/>
              <w:rPr>
                <w:b/>
                <w:bCs/>
                <w:lang w:eastAsia="zh-CN"/>
              </w:rPr>
            </w:pPr>
            <w:r w:rsidRPr="005B0C2D">
              <w:rPr>
                <w:b/>
                <w:bCs/>
                <w:lang w:eastAsia="zh-CN"/>
              </w:rPr>
              <w:t>0.60</w:t>
            </w:r>
          </w:p>
        </w:tc>
        <w:tc>
          <w:tcPr>
            <w:tcW w:w="630" w:type="dxa"/>
            <w:shd w:val="clear" w:color="000000" w:fill="D9D9D9"/>
            <w:noWrap/>
            <w:vAlign w:val="center"/>
            <w:hideMark/>
          </w:tcPr>
          <w:p w14:paraId="329C906A" w14:textId="77777777" w:rsidR="005B0C2D" w:rsidRPr="005B0C2D" w:rsidRDefault="005B0C2D" w:rsidP="00391B7D">
            <w:pPr>
              <w:spacing w:after="0" w:line="240" w:lineRule="auto"/>
              <w:rPr>
                <w:lang w:eastAsia="zh-CN"/>
              </w:rPr>
            </w:pPr>
          </w:p>
        </w:tc>
      </w:tr>
      <w:tr w:rsidR="00391B7D" w:rsidRPr="005B0C2D" w14:paraId="4E58621A" w14:textId="77777777" w:rsidTr="00391B7D">
        <w:trPr>
          <w:trHeight w:val="320"/>
        </w:trPr>
        <w:tc>
          <w:tcPr>
            <w:tcW w:w="5840" w:type="dxa"/>
            <w:shd w:val="clear" w:color="000000" w:fill="D9D9D9"/>
            <w:noWrap/>
            <w:vAlign w:val="center"/>
            <w:hideMark/>
          </w:tcPr>
          <w:p w14:paraId="7923015C" w14:textId="77777777" w:rsidR="005B0C2D" w:rsidRPr="008F7FFD" w:rsidRDefault="005B0C2D" w:rsidP="00391B7D">
            <w:pPr>
              <w:spacing w:after="0" w:line="240" w:lineRule="auto"/>
              <w:rPr>
                <w:lang w:val="en-US" w:eastAsia="zh-CN"/>
              </w:rPr>
            </w:pPr>
            <w:r w:rsidRPr="008F7FFD">
              <w:rPr>
                <w:lang w:val="en-US" w:eastAsia="zh-CN"/>
              </w:rPr>
              <w:t>TC2-3-4 I am highly motivated about sharing the Gospel with others.</w:t>
            </w:r>
          </w:p>
        </w:tc>
        <w:tc>
          <w:tcPr>
            <w:tcW w:w="630" w:type="dxa"/>
            <w:shd w:val="clear" w:color="000000" w:fill="D9D9D9"/>
            <w:noWrap/>
            <w:vAlign w:val="center"/>
            <w:hideMark/>
          </w:tcPr>
          <w:p w14:paraId="4EF80E92" w14:textId="77777777" w:rsidR="005B0C2D" w:rsidRPr="008F7FFD" w:rsidRDefault="005B0C2D" w:rsidP="00391B7D">
            <w:pPr>
              <w:spacing w:after="0" w:line="240" w:lineRule="auto"/>
              <w:rPr>
                <w:lang w:val="en-US" w:eastAsia="zh-CN"/>
              </w:rPr>
            </w:pPr>
          </w:p>
        </w:tc>
        <w:tc>
          <w:tcPr>
            <w:tcW w:w="630" w:type="dxa"/>
            <w:shd w:val="clear" w:color="000000" w:fill="D9D9D9"/>
            <w:noWrap/>
            <w:vAlign w:val="center"/>
            <w:hideMark/>
          </w:tcPr>
          <w:p w14:paraId="1D53E376" w14:textId="77777777" w:rsidR="005B0C2D" w:rsidRPr="008F7FFD" w:rsidRDefault="005B0C2D" w:rsidP="00391B7D">
            <w:pPr>
              <w:spacing w:after="0" w:line="240" w:lineRule="auto"/>
              <w:rPr>
                <w:lang w:val="en-US" w:eastAsia="zh-CN"/>
              </w:rPr>
            </w:pPr>
          </w:p>
        </w:tc>
        <w:tc>
          <w:tcPr>
            <w:tcW w:w="630" w:type="dxa"/>
            <w:shd w:val="clear" w:color="000000" w:fill="D9D9D9"/>
            <w:noWrap/>
            <w:vAlign w:val="center"/>
            <w:hideMark/>
          </w:tcPr>
          <w:p w14:paraId="3649F957" w14:textId="77777777" w:rsidR="005B0C2D" w:rsidRPr="008F7FFD" w:rsidRDefault="005B0C2D" w:rsidP="00391B7D">
            <w:pPr>
              <w:spacing w:after="0" w:line="240" w:lineRule="auto"/>
              <w:rPr>
                <w:lang w:val="en-US" w:eastAsia="zh-CN"/>
              </w:rPr>
            </w:pPr>
          </w:p>
        </w:tc>
        <w:tc>
          <w:tcPr>
            <w:tcW w:w="630" w:type="dxa"/>
            <w:shd w:val="clear" w:color="000000" w:fill="D9D9D9"/>
            <w:noWrap/>
            <w:vAlign w:val="center"/>
            <w:hideMark/>
          </w:tcPr>
          <w:p w14:paraId="4EEF3F6B" w14:textId="77777777" w:rsidR="005B0C2D" w:rsidRPr="008F7FFD" w:rsidRDefault="005B0C2D" w:rsidP="00391B7D">
            <w:pPr>
              <w:spacing w:after="0" w:line="240" w:lineRule="auto"/>
              <w:rPr>
                <w:lang w:val="en-US" w:eastAsia="zh-CN"/>
              </w:rPr>
            </w:pPr>
          </w:p>
        </w:tc>
        <w:tc>
          <w:tcPr>
            <w:tcW w:w="630" w:type="dxa"/>
            <w:shd w:val="clear" w:color="000000" w:fill="D9D9D9"/>
            <w:noWrap/>
            <w:vAlign w:val="center"/>
            <w:hideMark/>
          </w:tcPr>
          <w:p w14:paraId="4B60CA48" w14:textId="77777777" w:rsidR="005B0C2D" w:rsidRPr="005B0C2D" w:rsidRDefault="005B0C2D" w:rsidP="00391B7D">
            <w:pPr>
              <w:spacing w:after="0" w:line="240" w:lineRule="auto"/>
              <w:rPr>
                <w:b/>
                <w:bCs/>
                <w:lang w:eastAsia="zh-CN"/>
              </w:rPr>
            </w:pPr>
            <w:r w:rsidRPr="005B0C2D">
              <w:rPr>
                <w:b/>
                <w:bCs/>
                <w:lang w:eastAsia="zh-CN"/>
              </w:rPr>
              <w:t>0.68</w:t>
            </w:r>
          </w:p>
        </w:tc>
        <w:tc>
          <w:tcPr>
            <w:tcW w:w="630" w:type="dxa"/>
            <w:shd w:val="clear" w:color="000000" w:fill="D9D9D9"/>
            <w:noWrap/>
            <w:vAlign w:val="center"/>
            <w:hideMark/>
          </w:tcPr>
          <w:p w14:paraId="5B3D00E6" w14:textId="77777777" w:rsidR="005B0C2D" w:rsidRPr="005B0C2D" w:rsidRDefault="005B0C2D" w:rsidP="00391B7D">
            <w:pPr>
              <w:spacing w:after="0" w:line="240" w:lineRule="auto"/>
              <w:rPr>
                <w:lang w:eastAsia="zh-CN"/>
              </w:rPr>
            </w:pPr>
          </w:p>
        </w:tc>
      </w:tr>
      <w:tr w:rsidR="00391B7D" w:rsidRPr="005B0C2D" w14:paraId="784C59DB" w14:textId="77777777" w:rsidTr="00391B7D">
        <w:trPr>
          <w:trHeight w:val="320"/>
        </w:trPr>
        <w:tc>
          <w:tcPr>
            <w:tcW w:w="5840" w:type="dxa"/>
            <w:shd w:val="clear" w:color="auto" w:fill="auto"/>
            <w:noWrap/>
            <w:vAlign w:val="center"/>
            <w:hideMark/>
          </w:tcPr>
          <w:p w14:paraId="2FB86486" w14:textId="77777777" w:rsidR="005B0C2D" w:rsidRPr="008F7FFD" w:rsidRDefault="005B0C2D" w:rsidP="00391B7D">
            <w:pPr>
              <w:spacing w:after="0" w:line="240" w:lineRule="auto"/>
              <w:rPr>
                <w:lang w:val="en-US" w:eastAsia="zh-CN"/>
              </w:rPr>
            </w:pPr>
            <w:r w:rsidRPr="008F7FFD">
              <w:rPr>
                <w:lang w:val="en-US" w:eastAsia="zh-CN"/>
              </w:rPr>
              <w:t>TC2-4-3 I regularly exercise faith that God is going to show His incredible power through my life and ministry.</w:t>
            </w:r>
          </w:p>
        </w:tc>
        <w:tc>
          <w:tcPr>
            <w:tcW w:w="630" w:type="dxa"/>
            <w:shd w:val="clear" w:color="auto" w:fill="auto"/>
            <w:noWrap/>
            <w:vAlign w:val="center"/>
            <w:hideMark/>
          </w:tcPr>
          <w:p w14:paraId="4FF543CB" w14:textId="77777777" w:rsidR="005B0C2D" w:rsidRPr="005B0C2D" w:rsidRDefault="005B0C2D" w:rsidP="00391B7D">
            <w:pPr>
              <w:spacing w:after="0" w:line="240" w:lineRule="auto"/>
              <w:rPr>
                <w:b/>
                <w:bCs/>
                <w:lang w:eastAsia="zh-CN"/>
              </w:rPr>
            </w:pPr>
            <w:r w:rsidRPr="005B0C2D">
              <w:rPr>
                <w:b/>
                <w:bCs/>
                <w:lang w:eastAsia="zh-CN"/>
              </w:rPr>
              <w:t>0.52</w:t>
            </w:r>
          </w:p>
        </w:tc>
        <w:tc>
          <w:tcPr>
            <w:tcW w:w="630" w:type="dxa"/>
            <w:shd w:val="clear" w:color="auto" w:fill="auto"/>
            <w:noWrap/>
            <w:vAlign w:val="center"/>
            <w:hideMark/>
          </w:tcPr>
          <w:p w14:paraId="0F3697CB" w14:textId="77777777" w:rsidR="005B0C2D" w:rsidRPr="005B0C2D" w:rsidRDefault="005B0C2D" w:rsidP="00391B7D">
            <w:pPr>
              <w:spacing w:after="0" w:line="240" w:lineRule="auto"/>
              <w:rPr>
                <w:b/>
                <w:bCs/>
                <w:lang w:eastAsia="zh-CN"/>
              </w:rPr>
            </w:pPr>
          </w:p>
        </w:tc>
        <w:tc>
          <w:tcPr>
            <w:tcW w:w="630" w:type="dxa"/>
            <w:shd w:val="clear" w:color="auto" w:fill="auto"/>
            <w:noWrap/>
            <w:vAlign w:val="center"/>
            <w:hideMark/>
          </w:tcPr>
          <w:p w14:paraId="3C6A0071" w14:textId="77777777" w:rsidR="005B0C2D" w:rsidRPr="005B0C2D" w:rsidRDefault="005B0C2D" w:rsidP="00391B7D">
            <w:pPr>
              <w:spacing w:after="0" w:line="240" w:lineRule="auto"/>
              <w:rPr>
                <w:lang w:eastAsia="zh-CN"/>
              </w:rPr>
            </w:pPr>
          </w:p>
        </w:tc>
        <w:tc>
          <w:tcPr>
            <w:tcW w:w="630" w:type="dxa"/>
            <w:shd w:val="clear" w:color="auto" w:fill="auto"/>
            <w:noWrap/>
            <w:vAlign w:val="center"/>
            <w:hideMark/>
          </w:tcPr>
          <w:p w14:paraId="499FC3A5" w14:textId="77777777" w:rsidR="005B0C2D" w:rsidRPr="005B0C2D" w:rsidRDefault="005B0C2D" w:rsidP="00391B7D">
            <w:pPr>
              <w:spacing w:after="0" w:line="240" w:lineRule="auto"/>
              <w:rPr>
                <w:lang w:eastAsia="zh-CN"/>
              </w:rPr>
            </w:pPr>
          </w:p>
        </w:tc>
        <w:tc>
          <w:tcPr>
            <w:tcW w:w="630" w:type="dxa"/>
            <w:shd w:val="clear" w:color="auto" w:fill="auto"/>
            <w:noWrap/>
            <w:vAlign w:val="center"/>
            <w:hideMark/>
          </w:tcPr>
          <w:p w14:paraId="11216D8E" w14:textId="77777777" w:rsidR="005B0C2D" w:rsidRPr="005B0C2D" w:rsidRDefault="005B0C2D" w:rsidP="00391B7D">
            <w:pPr>
              <w:spacing w:after="0" w:line="240" w:lineRule="auto"/>
              <w:rPr>
                <w:lang w:eastAsia="zh-CN"/>
              </w:rPr>
            </w:pPr>
            <w:r w:rsidRPr="005B0C2D">
              <w:rPr>
                <w:lang w:eastAsia="zh-CN"/>
              </w:rPr>
              <w:t>0.39</w:t>
            </w:r>
          </w:p>
        </w:tc>
        <w:tc>
          <w:tcPr>
            <w:tcW w:w="630" w:type="dxa"/>
            <w:shd w:val="clear" w:color="auto" w:fill="auto"/>
            <w:noWrap/>
            <w:vAlign w:val="center"/>
            <w:hideMark/>
          </w:tcPr>
          <w:p w14:paraId="4A74A78B" w14:textId="77777777" w:rsidR="005B0C2D" w:rsidRPr="005B0C2D" w:rsidRDefault="005B0C2D" w:rsidP="00391B7D">
            <w:pPr>
              <w:spacing w:after="0" w:line="240" w:lineRule="auto"/>
              <w:rPr>
                <w:lang w:eastAsia="zh-CN"/>
              </w:rPr>
            </w:pPr>
          </w:p>
        </w:tc>
      </w:tr>
      <w:tr w:rsidR="00391B7D" w:rsidRPr="005B0C2D" w14:paraId="5A38134F" w14:textId="77777777" w:rsidTr="00391B7D">
        <w:trPr>
          <w:trHeight w:val="320"/>
        </w:trPr>
        <w:tc>
          <w:tcPr>
            <w:tcW w:w="5840" w:type="dxa"/>
            <w:shd w:val="clear" w:color="000000" w:fill="D9D9D9"/>
            <w:noWrap/>
            <w:vAlign w:val="center"/>
            <w:hideMark/>
          </w:tcPr>
          <w:p w14:paraId="24202903" w14:textId="77777777" w:rsidR="005B0C2D" w:rsidRPr="008F7FFD" w:rsidRDefault="005B0C2D" w:rsidP="00391B7D">
            <w:pPr>
              <w:spacing w:after="0" w:line="240" w:lineRule="auto"/>
              <w:rPr>
                <w:lang w:val="en-US" w:eastAsia="zh-CN"/>
              </w:rPr>
            </w:pPr>
            <w:r w:rsidRPr="008F7FFD">
              <w:rPr>
                <w:lang w:val="en-US" w:eastAsia="zh-CN"/>
              </w:rPr>
              <w:t>TC2-5-3 Being “too busy” does not keep me from interceding for those we are reaching.</w:t>
            </w:r>
          </w:p>
        </w:tc>
        <w:tc>
          <w:tcPr>
            <w:tcW w:w="630" w:type="dxa"/>
            <w:shd w:val="clear" w:color="000000" w:fill="D9D9D9"/>
            <w:noWrap/>
            <w:vAlign w:val="center"/>
            <w:hideMark/>
          </w:tcPr>
          <w:p w14:paraId="00D214B6" w14:textId="77777777" w:rsidR="005B0C2D" w:rsidRPr="008F7FFD" w:rsidRDefault="005B0C2D" w:rsidP="00391B7D">
            <w:pPr>
              <w:spacing w:after="0" w:line="240" w:lineRule="auto"/>
              <w:rPr>
                <w:lang w:val="en-US" w:eastAsia="zh-CN"/>
              </w:rPr>
            </w:pPr>
          </w:p>
        </w:tc>
        <w:tc>
          <w:tcPr>
            <w:tcW w:w="630" w:type="dxa"/>
            <w:shd w:val="clear" w:color="000000" w:fill="D9D9D9"/>
            <w:noWrap/>
            <w:vAlign w:val="center"/>
            <w:hideMark/>
          </w:tcPr>
          <w:p w14:paraId="16713B93" w14:textId="77777777" w:rsidR="005B0C2D" w:rsidRPr="008F7FFD" w:rsidRDefault="005B0C2D" w:rsidP="00391B7D">
            <w:pPr>
              <w:spacing w:after="0" w:line="240" w:lineRule="auto"/>
              <w:rPr>
                <w:lang w:val="en-US" w:eastAsia="zh-CN"/>
              </w:rPr>
            </w:pPr>
          </w:p>
        </w:tc>
        <w:tc>
          <w:tcPr>
            <w:tcW w:w="630" w:type="dxa"/>
            <w:shd w:val="clear" w:color="000000" w:fill="D9D9D9"/>
            <w:noWrap/>
            <w:vAlign w:val="center"/>
            <w:hideMark/>
          </w:tcPr>
          <w:p w14:paraId="11072563" w14:textId="77777777" w:rsidR="005B0C2D" w:rsidRPr="008F7FFD" w:rsidRDefault="005B0C2D" w:rsidP="00391B7D">
            <w:pPr>
              <w:spacing w:after="0" w:line="240" w:lineRule="auto"/>
              <w:rPr>
                <w:lang w:val="en-US" w:eastAsia="zh-CN"/>
              </w:rPr>
            </w:pPr>
          </w:p>
        </w:tc>
        <w:tc>
          <w:tcPr>
            <w:tcW w:w="630" w:type="dxa"/>
            <w:shd w:val="clear" w:color="000000" w:fill="D9D9D9"/>
            <w:noWrap/>
            <w:vAlign w:val="center"/>
            <w:hideMark/>
          </w:tcPr>
          <w:p w14:paraId="5A3201AB" w14:textId="77777777" w:rsidR="005B0C2D" w:rsidRPr="008F7FFD" w:rsidRDefault="005B0C2D" w:rsidP="00391B7D">
            <w:pPr>
              <w:spacing w:after="0" w:line="240" w:lineRule="auto"/>
              <w:rPr>
                <w:lang w:val="en-US" w:eastAsia="zh-CN"/>
              </w:rPr>
            </w:pPr>
          </w:p>
        </w:tc>
        <w:tc>
          <w:tcPr>
            <w:tcW w:w="630" w:type="dxa"/>
            <w:shd w:val="clear" w:color="000000" w:fill="D9D9D9"/>
            <w:noWrap/>
            <w:vAlign w:val="center"/>
            <w:hideMark/>
          </w:tcPr>
          <w:p w14:paraId="4B76F63E" w14:textId="77777777" w:rsidR="005B0C2D" w:rsidRPr="005B0C2D" w:rsidRDefault="005B0C2D" w:rsidP="00391B7D">
            <w:pPr>
              <w:spacing w:after="0" w:line="240" w:lineRule="auto"/>
              <w:rPr>
                <w:b/>
                <w:bCs/>
                <w:lang w:eastAsia="zh-CN"/>
              </w:rPr>
            </w:pPr>
            <w:r w:rsidRPr="005B0C2D">
              <w:rPr>
                <w:b/>
                <w:bCs/>
                <w:lang w:eastAsia="zh-CN"/>
              </w:rPr>
              <w:t>0.45</w:t>
            </w:r>
          </w:p>
        </w:tc>
        <w:tc>
          <w:tcPr>
            <w:tcW w:w="630" w:type="dxa"/>
            <w:shd w:val="clear" w:color="000000" w:fill="D9D9D9"/>
            <w:noWrap/>
            <w:vAlign w:val="center"/>
            <w:hideMark/>
          </w:tcPr>
          <w:p w14:paraId="2DD18716" w14:textId="77777777" w:rsidR="005B0C2D" w:rsidRPr="005B0C2D" w:rsidRDefault="005B0C2D" w:rsidP="00391B7D">
            <w:pPr>
              <w:spacing w:after="0" w:line="240" w:lineRule="auto"/>
              <w:rPr>
                <w:lang w:eastAsia="zh-CN"/>
              </w:rPr>
            </w:pPr>
          </w:p>
        </w:tc>
      </w:tr>
      <w:tr w:rsidR="00391B7D" w:rsidRPr="005B0C2D" w14:paraId="5AAB65E8" w14:textId="77777777" w:rsidTr="00391B7D">
        <w:trPr>
          <w:trHeight w:val="320"/>
        </w:trPr>
        <w:tc>
          <w:tcPr>
            <w:tcW w:w="5840" w:type="dxa"/>
            <w:shd w:val="clear" w:color="000000" w:fill="D9D9D9"/>
            <w:noWrap/>
            <w:vAlign w:val="center"/>
            <w:hideMark/>
          </w:tcPr>
          <w:p w14:paraId="3449A002" w14:textId="77777777" w:rsidR="005B0C2D" w:rsidRPr="008F7FFD" w:rsidRDefault="005B0C2D" w:rsidP="00391B7D">
            <w:pPr>
              <w:spacing w:after="0" w:line="240" w:lineRule="auto"/>
              <w:rPr>
                <w:lang w:val="en-US" w:eastAsia="zh-CN"/>
              </w:rPr>
            </w:pPr>
            <w:r w:rsidRPr="008F7FFD">
              <w:rPr>
                <w:lang w:val="en-US" w:eastAsia="zh-CN"/>
              </w:rPr>
              <w:t>TC2-5-5 [coded] On average, I spend this many hours per week praying by myself or with others on behalf of our adopted people: ___</w:t>
            </w:r>
          </w:p>
        </w:tc>
        <w:tc>
          <w:tcPr>
            <w:tcW w:w="630" w:type="dxa"/>
            <w:shd w:val="clear" w:color="000000" w:fill="D9D9D9"/>
            <w:noWrap/>
            <w:vAlign w:val="center"/>
            <w:hideMark/>
          </w:tcPr>
          <w:p w14:paraId="078C2C32" w14:textId="77777777" w:rsidR="005B0C2D" w:rsidRPr="005B0C2D" w:rsidRDefault="005B0C2D" w:rsidP="00391B7D">
            <w:pPr>
              <w:spacing w:after="0" w:line="240" w:lineRule="auto"/>
              <w:rPr>
                <w:lang w:eastAsia="zh-CN"/>
              </w:rPr>
            </w:pPr>
            <w:r w:rsidRPr="005B0C2D">
              <w:rPr>
                <w:lang w:eastAsia="zh-CN"/>
              </w:rPr>
              <w:t>0.33</w:t>
            </w:r>
          </w:p>
        </w:tc>
        <w:tc>
          <w:tcPr>
            <w:tcW w:w="630" w:type="dxa"/>
            <w:shd w:val="clear" w:color="000000" w:fill="D9D9D9"/>
            <w:noWrap/>
            <w:vAlign w:val="center"/>
            <w:hideMark/>
          </w:tcPr>
          <w:p w14:paraId="278827DF" w14:textId="77777777" w:rsidR="005B0C2D" w:rsidRPr="005B0C2D" w:rsidRDefault="005B0C2D" w:rsidP="00391B7D">
            <w:pPr>
              <w:spacing w:after="0" w:line="240" w:lineRule="auto"/>
              <w:rPr>
                <w:lang w:eastAsia="zh-CN"/>
              </w:rPr>
            </w:pPr>
          </w:p>
        </w:tc>
        <w:tc>
          <w:tcPr>
            <w:tcW w:w="630" w:type="dxa"/>
            <w:shd w:val="clear" w:color="000000" w:fill="D9D9D9"/>
            <w:noWrap/>
            <w:vAlign w:val="center"/>
            <w:hideMark/>
          </w:tcPr>
          <w:p w14:paraId="2D6E6836" w14:textId="77777777" w:rsidR="005B0C2D" w:rsidRPr="005B0C2D" w:rsidRDefault="005B0C2D" w:rsidP="00391B7D">
            <w:pPr>
              <w:spacing w:after="0" w:line="240" w:lineRule="auto"/>
              <w:rPr>
                <w:lang w:eastAsia="zh-CN"/>
              </w:rPr>
            </w:pPr>
          </w:p>
        </w:tc>
        <w:tc>
          <w:tcPr>
            <w:tcW w:w="630" w:type="dxa"/>
            <w:shd w:val="clear" w:color="000000" w:fill="D9D9D9"/>
            <w:noWrap/>
            <w:vAlign w:val="center"/>
            <w:hideMark/>
          </w:tcPr>
          <w:p w14:paraId="7FA09D0E" w14:textId="77777777" w:rsidR="005B0C2D" w:rsidRPr="005B0C2D" w:rsidRDefault="005B0C2D" w:rsidP="00391B7D">
            <w:pPr>
              <w:spacing w:after="0" w:line="240" w:lineRule="auto"/>
              <w:rPr>
                <w:lang w:eastAsia="zh-CN"/>
              </w:rPr>
            </w:pPr>
          </w:p>
        </w:tc>
        <w:tc>
          <w:tcPr>
            <w:tcW w:w="630" w:type="dxa"/>
            <w:shd w:val="clear" w:color="000000" w:fill="D9D9D9"/>
            <w:noWrap/>
            <w:vAlign w:val="center"/>
            <w:hideMark/>
          </w:tcPr>
          <w:p w14:paraId="4FB62031" w14:textId="77777777" w:rsidR="005B0C2D" w:rsidRPr="005B0C2D" w:rsidRDefault="005B0C2D" w:rsidP="00391B7D">
            <w:pPr>
              <w:spacing w:after="0" w:line="240" w:lineRule="auto"/>
              <w:rPr>
                <w:b/>
                <w:bCs/>
                <w:lang w:eastAsia="zh-CN"/>
              </w:rPr>
            </w:pPr>
            <w:r w:rsidRPr="005B0C2D">
              <w:rPr>
                <w:b/>
                <w:bCs/>
                <w:lang w:eastAsia="zh-CN"/>
              </w:rPr>
              <w:t>0.43</w:t>
            </w:r>
          </w:p>
        </w:tc>
        <w:tc>
          <w:tcPr>
            <w:tcW w:w="630" w:type="dxa"/>
            <w:shd w:val="clear" w:color="000000" w:fill="D9D9D9"/>
            <w:noWrap/>
            <w:vAlign w:val="center"/>
            <w:hideMark/>
          </w:tcPr>
          <w:p w14:paraId="18FDC641" w14:textId="77777777" w:rsidR="005B0C2D" w:rsidRPr="005B0C2D" w:rsidRDefault="005B0C2D" w:rsidP="00391B7D">
            <w:pPr>
              <w:spacing w:after="0" w:line="240" w:lineRule="auto"/>
              <w:rPr>
                <w:lang w:eastAsia="zh-CN"/>
              </w:rPr>
            </w:pPr>
          </w:p>
        </w:tc>
      </w:tr>
      <w:tr w:rsidR="00391B7D" w:rsidRPr="005B0C2D" w14:paraId="0D11A97F" w14:textId="77777777" w:rsidTr="00391B7D">
        <w:trPr>
          <w:trHeight w:val="320"/>
        </w:trPr>
        <w:tc>
          <w:tcPr>
            <w:tcW w:w="5840" w:type="dxa"/>
            <w:shd w:val="clear" w:color="auto" w:fill="auto"/>
            <w:noWrap/>
            <w:vAlign w:val="center"/>
            <w:hideMark/>
          </w:tcPr>
          <w:p w14:paraId="7C715B41" w14:textId="77777777" w:rsidR="005B0C2D" w:rsidRPr="008F7FFD" w:rsidRDefault="005B0C2D" w:rsidP="00391B7D">
            <w:pPr>
              <w:spacing w:after="0" w:line="240" w:lineRule="auto"/>
              <w:rPr>
                <w:lang w:val="en-US" w:eastAsia="zh-CN"/>
              </w:rPr>
            </w:pPr>
            <w:r w:rsidRPr="008F7FFD">
              <w:rPr>
                <w:lang w:val="en-US" w:eastAsia="zh-CN"/>
              </w:rPr>
              <w:t>TC2-6-2 It is my ministry approach to take a genuine interest in the lives and welfare of the people I reach out to.</w:t>
            </w:r>
          </w:p>
        </w:tc>
        <w:tc>
          <w:tcPr>
            <w:tcW w:w="630" w:type="dxa"/>
            <w:shd w:val="clear" w:color="auto" w:fill="auto"/>
            <w:noWrap/>
            <w:vAlign w:val="center"/>
            <w:hideMark/>
          </w:tcPr>
          <w:p w14:paraId="23C6D4FC" w14:textId="77777777" w:rsidR="005B0C2D" w:rsidRPr="008F7FFD" w:rsidRDefault="005B0C2D" w:rsidP="00391B7D">
            <w:pPr>
              <w:spacing w:after="0" w:line="240" w:lineRule="auto"/>
              <w:rPr>
                <w:lang w:val="en-US" w:eastAsia="zh-CN"/>
              </w:rPr>
            </w:pPr>
          </w:p>
        </w:tc>
        <w:tc>
          <w:tcPr>
            <w:tcW w:w="630" w:type="dxa"/>
            <w:shd w:val="clear" w:color="auto" w:fill="auto"/>
            <w:noWrap/>
            <w:vAlign w:val="center"/>
            <w:hideMark/>
          </w:tcPr>
          <w:p w14:paraId="1DE59181" w14:textId="77777777" w:rsidR="005B0C2D" w:rsidRPr="008F7FFD" w:rsidRDefault="005B0C2D" w:rsidP="00391B7D">
            <w:pPr>
              <w:spacing w:after="0" w:line="240" w:lineRule="auto"/>
              <w:rPr>
                <w:lang w:val="en-US" w:eastAsia="zh-CN"/>
              </w:rPr>
            </w:pPr>
          </w:p>
        </w:tc>
        <w:tc>
          <w:tcPr>
            <w:tcW w:w="630" w:type="dxa"/>
            <w:shd w:val="clear" w:color="auto" w:fill="auto"/>
            <w:noWrap/>
            <w:vAlign w:val="center"/>
            <w:hideMark/>
          </w:tcPr>
          <w:p w14:paraId="0B0BC00F" w14:textId="77777777" w:rsidR="005B0C2D" w:rsidRPr="005B0C2D" w:rsidRDefault="005B0C2D" w:rsidP="00391B7D">
            <w:pPr>
              <w:spacing w:after="0" w:line="240" w:lineRule="auto"/>
              <w:rPr>
                <w:b/>
                <w:bCs/>
                <w:lang w:eastAsia="zh-CN"/>
              </w:rPr>
            </w:pPr>
            <w:r w:rsidRPr="005B0C2D">
              <w:rPr>
                <w:b/>
                <w:bCs/>
                <w:lang w:eastAsia="zh-CN"/>
              </w:rPr>
              <w:t>0.35</w:t>
            </w:r>
          </w:p>
        </w:tc>
        <w:tc>
          <w:tcPr>
            <w:tcW w:w="630" w:type="dxa"/>
            <w:shd w:val="clear" w:color="auto" w:fill="auto"/>
            <w:noWrap/>
            <w:vAlign w:val="center"/>
            <w:hideMark/>
          </w:tcPr>
          <w:p w14:paraId="5CD3A9C8" w14:textId="77777777" w:rsidR="005B0C2D" w:rsidRPr="005B0C2D" w:rsidRDefault="005B0C2D" w:rsidP="00391B7D">
            <w:pPr>
              <w:spacing w:after="0" w:line="240" w:lineRule="auto"/>
              <w:rPr>
                <w:b/>
                <w:bCs/>
                <w:lang w:eastAsia="zh-CN"/>
              </w:rPr>
            </w:pPr>
          </w:p>
        </w:tc>
        <w:tc>
          <w:tcPr>
            <w:tcW w:w="630" w:type="dxa"/>
            <w:shd w:val="clear" w:color="auto" w:fill="auto"/>
            <w:noWrap/>
            <w:vAlign w:val="center"/>
            <w:hideMark/>
          </w:tcPr>
          <w:p w14:paraId="3F254F8C" w14:textId="77777777" w:rsidR="005B0C2D" w:rsidRPr="005B0C2D" w:rsidRDefault="005B0C2D" w:rsidP="00391B7D">
            <w:pPr>
              <w:spacing w:after="0" w:line="240" w:lineRule="auto"/>
              <w:rPr>
                <w:lang w:eastAsia="zh-CN"/>
              </w:rPr>
            </w:pPr>
          </w:p>
        </w:tc>
        <w:tc>
          <w:tcPr>
            <w:tcW w:w="630" w:type="dxa"/>
            <w:shd w:val="clear" w:color="auto" w:fill="auto"/>
            <w:noWrap/>
            <w:vAlign w:val="center"/>
            <w:hideMark/>
          </w:tcPr>
          <w:p w14:paraId="15698B4C" w14:textId="77777777" w:rsidR="005B0C2D" w:rsidRPr="005B0C2D" w:rsidRDefault="005B0C2D" w:rsidP="00391B7D">
            <w:pPr>
              <w:spacing w:after="0" w:line="240" w:lineRule="auto"/>
              <w:rPr>
                <w:lang w:eastAsia="zh-CN"/>
              </w:rPr>
            </w:pPr>
          </w:p>
        </w:tc>
      </w:tr>
      <w:tr w:rsidR="00391B7D" w:rsidRPr="005B0C2D" w14:paraId="68A59FC9" w14:textId="77777777" w:rsidTr="00391B7D">
        <w:trPr>
          <w:trHeight w:val="320"/>
        </w:trPr>
        <w:tc>
          <w:tcPr>
            <w:tcW w:w="5840" w:type="dxa"/>
            <w:shd w:val="clear" w:color="000000" w:fill="D9D9D9"/>
            <w:noWrap/>
            <w:vAlign w:val="center"/>
            <w:hideMark/>
          </w:tcPr>
          <w:p w14:paraId="79A01A2A" w14:textId="77777777" w:rsidR="005B0C2D" w:rsidRPr="008F7FFD" w:rsidRDefault="005B0C2D" w:rsidP="00391B7D">
            <w:pPr>
              <w:spacing w:after="0" w:line="240" w:lineRule="auto"/>
              <w:rPr>
                <w:lang w:val="en-US" w:eastAsia="zh-CN"/>
              </w:rPr>
            </w:pPr>
            <w:r w:rsidRPr="008F7FFD">
              <w:rPr>
                <w:lang w:val="en-US" w:eastAsia="zh-CN"/>
              </w:rPr>
              <w:t>TC2-8-1 Others would describe me as someone who has a deep confidence in the power of the Bible for discipling and ministry.</w:t>
            </w:r>
          </w:p>
        </w:tc>
        <w:tc>
          <w:tcPr>
            <w:tcW w:w="630" w:type="dxa"/>
            <w:shd w:val="clear" w:color="000000" w:fill="D9D9D9"/>
            <w:noWrap/>
            <w:vAlign w:val="center"/>
            <w:hideMark/>
          </w:tcPr>
          <w:p w14:paraId="0E18C3D5" w14:textId="77777777" w:rsidR="005B0C2D" w:rsidRPr="005B0C2D" w:rsidRDefault="005B0C2D" w:rsidP="00391B7D">
            <w:pPr>
              <w:spacing w:after="0" w:line="240" w:lineRule="auto"/>
              <w:rPr>
                <w:b/>
                <w:bCs/>
                <w:lang w:eastAsia="zh-CN"/>
              </w:rPr>
            </w:pPr>
            <w:r w:rsidRPr="005B0C2D">
              <w:rPr>
                <w:b/>
                <w:bCs/>
                <w:lang w:eastAsia="zh-CN"/>
              </w:rPr>
              <w:t>0.56</w:t>
            </w:r>
          </w:p>
        </w:tc>
        <w:tc>
          <w:tcPr>
            <w:tcW w:w="630" w:type="dxa"/>
            <w:shd w:val="clear" w:color="000000" w:fill="D9D9D9"/>
            <w:noWrap/>
            <w:vAlign w:val="center"/>
            <w:hideMark/>
          </w:tcPr>
          <w:p w14:paraId="671D7E8B" w14:textId="77777777" w:rsidR="005B0C2D" w:rsidRPr="005B0C2D" w:rsidRDefault="005B0C2D" w:rsidP="00391B7D">
            <w:pPr>
              <w:spacing w:after="0" w:line="240" w:lineRule="auto"/>
              <w:rPr>
                <w:lang w:eastAsia="zh-CN"/>
              </w:rPr>
            </w:pPr>
          </w:p>
        </w:tc>
        <w:tc>
          <w:tcPr>
            <w:tcW w:w="630" w:type="dxa"/>
            <w:shd w:val="clear" w:color="000000" w:fill="D9D9D9"/>
            <w:noWrap/>
            <w:vAlign w:val="center"/>
            <w:hideMark/>
          </w:tcPr>
          <w:p w14:paraId="718C953A" w14:textId="77777777" w:rsidR="005B0C2D" w:rsidRPr="005B0C2D" w:rsidRDefault="005B0C2D" w:rsidP="00391B7D">
            <w:pPr>
              <w:spacing w:after="0" w:line="240" w:lineRule="auto"/>
              <w:rPr>
                <w:lang w:eastAsia="zh-CN"/>
              </w:rPr>
            </w:pPr>
          </w:p>
        </w:tc>
        <w:tc>
          <w:tcPr>
            <w:tcW w:w="630" w:type="dxa"/>
            <w:shd w:val="clear" w:color="000000" w:fill="D9D9D9"/>
            <w:noWrap/>
            <w:vAlign w:val="center"/>
            <w:hideMark/>
          </w:tcPr>
          <w:p w14:paraId="3945C024" w14:textId="77777777" w:rsidR="005B0C2D" w:rsidRPr="005B0C2D" w:rsidRDefault="005B0C2D" w:rsidP="00391B7D">
            <w:pPr>
              <w:spacing w:after="0" w:line="240" w:lineRule="auto"/>
              <w:rPr>
                <w:lang w:eastAsia="zh-CN"/>
              </w:rPr>
            </w:pPr>
          </w:p>
        </w:tc>
        <w:tc>
          <w:tcPr>
            <w:tcW w:w="630" w:type="dxa"/>
            <w:shd w:val="clear" w:color="000000" w:fill="D9D9D9"/>
            <w:noWrap/>
            <w:vAlign w:val="center"/>
            <w:hideMark/>
          </w:tcPr>
          <w:p w14:paraId="43E8F879" w14:textId="77777777" w:rsidR="005B0C2D" w:rsidRPr="005B0C2D" w:rsidRDefault="005B0C2D" w:rsidP="00391B7D">
            <w:pPr>
              <w:spacing w:after="0" w:line="240" w:lineRule="auto"/>
              <w:rPr>
                <w:lang w:eastAsia="zh-CN"/>
              </w:rPr>
            </w:pPr>
          </w:p>
        </w:tc>
        <w:tc>
          <w:tcPr>
            <w:tcW w:w="630" w:type="dxa"/>
            <w:shd w:val="clear" w:color="000000" w:fill="D9D9D9"/>
            <w:noWrap/>
            <w:vAlign w:val="center"/>
            <w:hideMark/>
          </w:tcPr>
          <w:p w14:paraId="5B911A2A" w14:textId="77777777" w:rsidR="005B0C2D" w:rsidRPr="005B0C2D" w:rsidRDefault="005B0C2D" w:rsidP="00391B7D">
            <w:pPr>
              <w:spacing w:after="0" w:line="240" w:lineRule="auto"/>
              <w:rPr>
                <w:lang w:eastAsia="zh-CN"/>
              </w:rPr>
            </w:pPr>
          </w:p>
        </w:tc>
      </w:tr>
      <w:tr w:rsidR="00391B7D" w:rsidRPr="005B0C2D" w14:paraId="0007BDCB" w14:textId="77777777" w:rsidTr="00391B7D">
        <w:trPr>
          <w:trHeight w:val="320"/>
        </w:trPr>
        <w:tc>
          <w:tcPr>
            <w:tcW w:w="5840" w:type="dxa"/>
            <w:shd w:val="clear" w:color="auto" w:fill="auto"/>
            <w:noWrap/>
            <w:vAlign w:val="center"/>
            <w:hideMark/>
          </w:tcPr>
          <w:p w14:paraId="34EFDCC1" w14:textId="77777777" w:rsidR="005B0C2D" w:rsidRPr="008F7FFD" w:rsidRDefault="005B0C2D" w:rsidP="00391B7D">
            <w:pPr>
              <w:spacing w:after="0" w:line="240" w:lineRule="auto"/>
              <w:rPr>
                <w:lang w:val="en-US" w:eastAsia="zh-CN"/>
              </w:rPr>
            </w:pPr>
            <w:r w:rsidRPr="008F7FFD">
              <w:rPr>
                <w:lang w:val="en-US" w:eastAsia="zh-CN"/>
              </w:rPr>
              <w:t>TC3-1-2 I start conversations with people I have never met</w:t>
            </w:r>
          </w:p>
        </w:tc>
        <w:tc>
          <w:tcPr>
            <w:tcW w:w="630" w:type="dxa"/>
            <w:shd w:val="clear" w:color="auto" w:fill="auto"/>
            <w:noWrap/>
            <w:vAlign w:val="center"/>
            <w:hideMark/>
          </w:tcPr>
          <w:p w14:paraId="70F49FD1" w14:textId="77777777" w:rsidR="005B0C2D" w:rsidRPr="008F7FFD" w:rsidRDefault="005B0C2D" w:rsidP="00391B7D">
            <w:pPr>
              <w:spacing w:after="0" w:line="240" w:lineRule="auto"/>
              <w:rPr>
                <w:lang w:val="en-US" w:eastAsia="zh-CN"/>
              </w:rPr>
            </w:pPr>
          </w:p>
        </w:tc>
        <w:tc>
          <w:tcPr>
            <w:tcW w:w="630" w:type="dxa"/>
            <w:shd w:val="clear" w:color="auto" w:fill="auto"/>
            <w:noWrap/>
            <w:vAlign w:val="center"/>
            <w:hideMark/>
          </w:tcPr>
          <w:p w14:paraId="73A40E9B" w14:textId="77777777" w:rsidR="005B0C2D" w:rsidRPr="008F7FFD" w:rsidRDefault="005B0C2D" w:rsidP="00391B7D">
            <w:pPr>
              <w:spacing w:after="0" w:line="240" w:lineRule="auto"/>
              <w:rPr>
                <w:lang w:val="en-US" w:eastAsia="zh-CN"/>
              </w:rPr>
            </w:pPr>
          </w:p>
        </w:tc>
        <w:tc>
          <w:tcPr>
            <w:tcW w:w="630" w:type="dxa"/>
            <w:shd w:val="clear" w:color="auto" w:fill="auto"/>
            <w:noWrap/>
            <w:vAlign w:val="center"/>
            <w:hideMark/>
          </w:tcPr>
          <w:p w14:paraId="77D14FE9" w14:textId="77777777" w:rsidR="005B0C2D" w:rsidRPr="008F7FFD" w:rsidRDefault="005B0C2D" w:rsidP="00391B7D">
            <w:pPr>
              <w:spacing w:after="0" w:line="240" w:lineRule="auto"/>
              <w:rPr>
                <w:lang w:val="en-US" w:eastAsia="zh-CN"/>
              </w:rPr>
            </w:pPr>
          </w:p>
        </w:tc>
        <w:tc>
          <w:tcPr>
            <w:tcW w:w="630" w:type="dxa"/>
            <w:shd w:val="clear" w:color="auto" w:fill="auto"/>
            <w:noWrap/>
            <w:vAlign w:val="center"/>
            <w:hideMark/>
          </w:tcPr>
          <w:p w14:paraId="33F3845F" w14:textId="77777777" w:rsidR="005B0C2D" w:rsidRPr="005B0C2D" w:rsidRDefault="005B0C2D" w:rsidP="00391B7D">
            <w:pPr>
              <w:spacing w:after="0" w:line="240" w:lineRule="auto"/>
              <w:rPr>
                <w:b/>
                <w:bCs/>
                <w:lang w:eastAsia="zh-CN"/>
              </w:rPr>
            </w:pPr>
            <w:r w:rsidRPr="005B0C2D">
              <w:rPr>
                <w:b/>
                <w:bCs/>
                <w:lang w:eastAsia="zh-CN"/>
              </w:rPr>
              <w:t>0.64</w:t>
            </w:r>
          </w:p>
        </w:tc>
        <w:tc>
          <w:tcPr>
            <w:tcW w:w="630" w:type="dxa"/>
            <w:shd w:val="clear" w:color="auto" w:fill="auto"/>
            <w:noWrap/>
            <w:vAlign w:val="center"/>
            <w:hideMark/>
          </w:tcPr>
          <w:p w14:paraId="202A0B8D" w14:textId="77777777" w:rsidR="005B0C2D" w:rsidRPr="005B0C2D" w:rsidRDefault="005B0C2D" w:rsidP="00391B7D">
            <w:pPr>
              <w:spacing w:after="0" w:line="240" w:lineRule="auto"/>
              <w:rPr>
                <w:b/>
                <w:bCs/>
                <w:lang w:eastAsia="zh-CN"/>
              </w:rPr>
            </w:pPr>
          </w:p>
        </w:tc>
        <w:tc>
          <w:tcPr>
            <w:tcW w:w="630" w:type="dxa"/>
            <w:shd w:val="clear" w:color="auto" w:fill="auto"/>
            <w:noWrap/>
            <w:vAlign w:val="center"/>
            <w:hideMark/>
          </w:tcPr>
          <w:p w14:paraId="0809EE4D" w14:textId="77777777" w:rsidR="005B0C2D" w:rsidRPr="005B0C2D" w:rsidRDefault="005B0C2D" w:rsidP="00391B7D">
            <w:pPr>
              <w:spacing w:after="0" w:line="240" w:lineRule="auto"/>
              <w:rPr>
                <w:lang w:eastAsia="zh-CN"/>
              </w:rPr>
            </w:pPr>
          </w:p>
        </w:tc>
      </w:tr>
      <w:tr w:rsidR="00391B7D" w:rsidRPr="005B0C2D" w14:paraId="605A6919" w14:textId="77777777" w:rsidTr="00391B7D">
        <w:trPr>
          <w:trHeight w:val="320"/>
        </w:trPr>
        <w:tc>
          <w:tcPr>
            <w:tcW w:w="5840" w:type="dxa"/>
            <w:shd w:val="clear" w:color="auto" w:fill="auto"/>
            <w:noWrap/>
            <w:vAlign w:val="center"/>
            <w:hideMark/>
          </w:tcPr>
          <w:p w14:paraId="4408C29A" w14:textId="77777777" w:rsidR="005B0C2D" w:rsidRPr="008F7FFD" w:rsidRDefault="005B0C2D" w:rsidP="00391B7D">
            <w:pPr>
              <w:spacing w:after="0" w:line="240" w:lineRule="auto"/>
              <w:rPr>
                <w:lang w:val="en-US" w:eastAsia="zh-CN"/>
              </w:rPr>
            </w:pPr>
            <w:r w:rsidRPr="008F7FFD">
              <w:rPr>
                <w:lang w:val="en-US" w:eastAsia="zh-CN"/>
              </w:rPr>
              <w:t>TC3-1-4 (i) I tend to be more quiet in social settings.</w:t>
            </w:r>
          </w:p>
        </w:tc>
        <w:tc>
          <w:tcPr>
            <w:tcW w:w="630" w:type="dxa"/>
            <w:shd w:val="clear" w:color="auto" w:fill="auto"/>
            <w:noWrap/>
            <w:vAlign w:val="center"/>
            <w:hideMark/>
          </w:tcPr>
          <w:p w14:paraId="1F1E6E15" w14:textId="77777777" w:rsidR="005B0C2D" w:rsidRPr="008F7FFD" w:rsidRDefault="005B0C2D" w:rsidP="00391B7D">
            <w:pPr>
              <w:spacing w:after="0" w:line="240" w:lineRule="auto"/>
              <w:rPr>
                <w:lang w:val="en-US" w:eastAsia="zh-CN"/>
              </w:rPr>
            </w:pPr>
          </w:p>
        </w:tc>
        <w:tc>
          <w:tcPr>
            <w:tcW w:w="630" w:type="dxa"/>
            <w:shd w:val="clear" w:color="auto" w:fill="auto"/>
            <w:noWrap/>
            <w:vAlign w:val="center"/>
            <w:hideMark/>
          </w:tcPr>
          <w:p w14:paraId="6D71DE76" w14:textId="77777777" w:rsidR="005B0C2D" w:rsidRPr="008F7FFD" w:rsidRDefault="005B0C2D" w:rsidP="00391B7D">
            <w:pPr>
              <w:spacing w:after="0" w:line="240" w:lineRule="auto"/>
              <w:rPr>
                <w:lang w:val="en-US" w:eastAsia="zh-CN"/>
              </w:rPr>
            </w:pPr>
          </w:p>
        </w:tc>
        <w:tc>
          <w:tcPr>
            <w:tcW w:w="630" w:type="dxa"/>
            <w:shd w:val="clear" w:color="auto" w:fill="auto"/>
            <w:noWrap/>
            <w:vAlign w:val="center"/>
            <w:hideMark/>
          </w:tcPr>
          <w:p w14:paraId="447055F8" w14:textId="77777777" w:rsidR="005B0C2D" w:rsidRPr="008F7FFD" w:rsidRDefault="005B0C2D" w:rsidP="00391B7D">
            <w:pPr>
              <w:spacing w:after="0" w:line="240" w:lineRule="auto"/>
              <w:rPr>
                <w:lang w:val="en-US" w:eastAsia="zh-CN"/>
              </w:rPr>
            </w:pPr>
          </w:p>
        </w:tc>
        <w:tc>
          <w:tcPr>
            <w:tcW w:w="630" w:type="dxa"/>
            <w:shd w:val="clear" w:color="auto" w:fill="auto"/>
            <w:noWrap/>
            <w:vAlign w:val="center"/>
            <w:hideMark/>
          </w:tcPr>
          <w:p w14:paraId="249EE3BC" w14:textId="77777777" w:rsidR="005B0C2D" w:rsidRPr="005B0C2D" w:rsidRDefault="005B0C2D" w:rsidP="00391B7D">
            <w:pPr>
              <w:spacing w:after="0" w:line="240" w:lineRule="auto"/>
              <w:rPr>
                <w:b/>
                <w:bCs/>
                <w:lang w:eastAsia="zh-CN"/>
              </w:rPr>
            </w:pPr>
            <w:r w:rsidRPr="005B0C2D">
              <w:rPr>
                <w:b/>
                <w:bCs/>
                <w:lang w:eastAsia="zh-CN"/>
              </w:rPr>
              <w:t>0.55</w:t>
            </w:r>
          </w:p>
        </w:tc>
        <w:tc>
          <w:tcPr>
            <w:tcW w:w="630" w:type="dxa"/>
            <w:shd w:val="clear" w:color="auto" w:fill="auto"/>
            <w:noWrap/>
            <w:vAlign w:val="center"/>
            <w:hideMark/>
          </w:tcPr>
          <w:p w14:paraId="7E937890" w14:textId="77777777" w:rsidR="005B0C2D" w:rsidRPr="005B0C2D" w:rsidRDefault="005B0C2D" w:rsidP="00391B7D">
            <w:pPr>
              <w:spacing w:after="0" w:line="240" w:lineRule="auto"/>
              <w:rPr>
                <w:b/>
                <w:bCs/>
                <w:lang w:eastAsia="zh-CN"/>
              </w:rPr>
            </w:pPr>
          </w:p>
        </w:tc>
        <w:tc>
          <w:tcPr>
            <w:tcW w:w="630" w:type="dxa"/>
            <w:shd w:val="clear" w:color="auto" w:fill="auto"/>
            <w:noWrap/>
            <w:vAlign w:val="center"/>
            <w:hideMark/>
          </w:tcPr>
          <w:p w14:paraId="7A852146" w14:textId="77777777" w:rsidR="005B0C2D" w:rsidRPr="005B0C2D" w:rsidRDefault="005B0C2D" w:rsidP="00391B7D">
            <w:pPr>
              <w:spacing w:after="0" w:line="240" w:lineRule="auto"/>
              <w:rPr>
                <w:lang w:eastAsia="zh-CN"/>
              </w:rPr>
            </w:pPr>
          </w:p>
        </w:tc>
      </w:tr>
      <w:tr w:rsidR="00391B7D" w:rsidRPr="005B0C2D" w14:paraId="19C13ED6" w14:textId="77777777" w:rsidTr="00391B7D">
        <w:trPr>
          <w:trHeight w:val="320"/>
        </w:trPr>
        <w:tc>
          <w:tcPr>
            <w:tcW w:w="5840" w:type="dxa"/>
            <w:shd w:val="clear" w:color="auto" w:fill="auto"/>
            <w:noWrap/>
            <w:vAlign w:val="center"/>
            <w:hideMark/>
          </w:tcPr>
          <w:p w14:paraId="077EC8DD" w14:textId="77777777" w:rsidR="005B0C2D" w:rsidRPr="008F7FFD" w:rsidRDefault="005B0C2D" w:rsidP="00391B7D">
            <w:pPr>
              <w:spacing w:after="0" w:line="240" w:lineRule="auto"/>
              <w:rPr>
                <w:lang w:val="en-US" w:eastAsia="zh-CN"/>
              </w:rPr>
            </w:pPr>
            <w:r w:rsidRPr="008F7FFD">
              <w:rPr>
                <w:lang w:val="en-US" w:eastAsia="zh-CN"/>
              </w:rPr>
              <w:t>TC3-1-5 (i) I usually do not initiate conversations with others I don’t know well.</w:t>
            </w:r>
          </w:p>
        </w:tc>
        <w:tc>
          <w:tcPr>
            <w:tcW w:w="630" w:type="dxa"/>
            <w:shd w:val="clear" w:color="auto" w:fill="auto"/>
            <w:noWrap/>
            <w:vAlign w:val="center"/>
            <w:hideMark/>
          </w:tcPr>
          <w:p w14:paraId="25EC8587" w14:textId="77777777" w:rsidR="005B0C2D" w:rsidRPr="008F7FFD" w:rsidRDefault="005B0C2D" w:rsidP="00391B7D">
            <w:pPr>
              <w:spacing w:after="0" w:line="240" w:lineRule="auto"/>
              <w:rPr>
                <w:lang w:val="en-US" w:eastAsia="zh-CN"/>
              </w:rPr>
            </w:pPr>
          </w:p>
        </w:tc>
        <w:tc>
          <w:tcPr>
            <w:tcW w:w="630" w:type="dxa"/>
            <w:shd w:val="clear" w:color="auto" w:fill="auto"/>
            <w:noWrap/>
            <w:vAlign w:val="center"/>
            <w:hideMark/>
          </w:tcPr>
          <w:p w14:paraId="7DCB4B34" w14:textId="77777777" w:rsidR="005B0C2D" w:rsidRPr="008F7FFD" w:rsidRDefault="005B0C2D" w:rsidP="00391B7D">
            <w:pPr>
              <w:spacing w:after="0" w:line="240" w:lineRule="auto"/>
              <w:rPr>
                <w:lang w:val="en-US" w:eastAsia="zh-CN"/>
              </w:rPr>
            </w:pPr>
          </w:p>
        </w:tc>
        <w:tc>
          <w:tcPr>
            <w:tcW w:w="630" w:type="dxa"/>
            <w:shd w:val="clear" w:color="auto" w:fill="auto"/>
            <w:noWrap/>
            <w:vAlign w:val="center"/>
            <w:hideMark/>
          </w:tcPr>
          <w:p w14:paraId="7B110ECF" w14:textId="77777777" w:rsidR="005B0C2D" w:rsidRPr="008F7FFD" w:rsidRDefault="005B0C2D" w:rsidP="00391B7D">
            <w:pPr>
              <w:spacing w:after="0" w:line="240" w:lineRule="auto"/>
              <w:rPr>
                <w:lang w:val="en-US" w:eastAsia="zh-CN"/>
              </w:rPr>
            </w:pPr>
          </w:p>
        </w:tc>
        <w:tc>
          <w:tcPr>
            <w:tcW w:w="630" w:type="dxa"/>
            <w:shd w:val="clear" w:color="auto" w:fill="auto"/>
            <w:noWrap/>
            <w:vAlign w:val="center"/>
            <w:hideMark/>
          </w:tcPr>
          <w:p w14:paraId="58722464" w14:textId="77777777" w:rsidR="005B0C2D" w:rsidRPr="005B0C2D" w:rsidRDefault="005B0C2D" w:rsidP="00391B7D">
            <w:pPr>
              <w:spacing w:after="0" w:line="240" w:lineRule="auto"/>
              <w:rPr>
                <w:b/>
                <w:bCs/>
                <w:lang w:eastAsia="zh-CN"/>
              </w:rPr>
            </w:pPr>
            <w:r w:rsidRPr="005B0C2D">
              <w:rPr>
                <w:b/>
                <w:bCs/>
                <w:lang w:eastAsia="zh-CN"/>
              </w:rPr>
              <w:t>0.77</w:t>
            </w:r>
          </w:p>
        </w:tc>
        <w:tc>
          <w:tcPr>
            <w:tcW w:w="630" w:type="dxa"/>
            <w:shd w:val="clear" w:color="auto" w:fill="auto"/>
            <w:noWrap/>
            <w:vAlign w:val="center"/>
            <w:hideMark/>
          </w:tcPr>
          <w:p w14:paraId="2DEB00A6" w14:textId="77777777" w:rsidR="005B0C2D" w:rsidRPr="005B0C2D" w:rsidRDefault="005B0C2D" w:rsidP="00391B7D">
            <w:pPr>
              <w:spacing w:after="0" w:line="240" w:lineRule="auto"/>
              <w:rPr>
                <w:b/>
                <w:bCs/>
                <w:lang w:eastAsia="zh-CN"/>
              </w:rPr>
            </w:pPr>
          </w:p>
        </w:tc>
        <w:tc>
          <w:tcPr>
            <w:tcW w:w="630" w:type="dxa"/>
            <w:shd w:val="clear" w:color="auto" w:fill="auto"/>
            <w:noWrap/>
            <w:vAlign w:val="center"/>
            <w:hideMark/>
          </w:tcPr>
          <w:p w14:paraId="2B849E7F" w14:textId="77777777" w:rsidR="005B0C2D" w:rsidRPr="005B0C2D" w:rsidRDefault="005B0C2D" w:rsidP="00391B7D">
            <w:pPr>
              <w:spacing w:after="0" w:line="240" w:lineRule="auto"/>
              <w:rPr>
                <w:lang w:eastAsia="zh-CN"/>
              </w:rPr>
            </w:pPr>
          </w:p>
        </w:tc>
      </w:tr>
      <w:tr w:rsidR="00391B7D" w:rsidRPr="005B0C2D" w14:paraId="64F87550" w14:textId="77777777" w:rsidTr="00391B7D">
        <w:trPr>
          <w:trHeight w:val="320"/>
        </w:trPr>
        <w:tc>
          <w:tcPr>
            <w:tcW w:w="5840" w:type="dxa"/>
            <w:shd w:val="clear" w:color="000000" w:fill="D9D9D9"/>
            <w:noWrap/>
            <w:vAlign w:val="center"/>
            <w:hideMark/>
          </w:tcPr>
          <w:p w14:paraId="25946346" w14:textId="3968162D" w:rsidR="005B0C2D" w:rsidRPr="008F7FFD" w:rsidRDefault="005B0C2D" w:rsidP="00391B7D">
            <w:pPr>
              <w:spacing w:after="0" w:line="240" w:lineRule="auto"/>
              <w:rPr>
                <w:lang w:val="en-US" w:eastAsia="zh-CN"/>
              </w:rPr>
            </w:pPr>
            <w:r w:rsidRPr="008F7FFD">
              <w:rPr>
                <w:lang w:val="en-US" w:eastAsia="zh-CN"/>
              </w:rPr>
              <w:t>TC3-3-1</w:t>
            </w:r>
            <w:r w:rsidR="00E42D50">
              <w:rPr>
                <w:lang w:val="en-US" w:eastAsia="zh-CN"/>
              </w:rPr>
              <w:t xml:space="preserve"> </w:t>
            </w:r>
            <w:r w:rsidRPr="008F7FFD">
              <w:rPr>
                <w:lang w:val="en-US" w:eastAsia="zh-CN"/>
              </w:rPr>
              <w:t>People have said that they are proud of being associated with me.</w:t>
            </w:r>
          </w:p>
        </w:tc>
        <w:tc>
          <w:tcPr>
            <w:tcW w:w="630" w:type="dxa"/>
            <w:shd w:val="clear" w:color="000000" w:fill="D9D9D9"/>
            <w:noWrap/>
            <w:vAlign w:val="center"/>
            <w:hideMark/>
          </w:tcPr>
          <w:p w14:paraId="48B12B80" w14:textId="77777777" w:rsidR="005B0C2D" w:rsidRPr="008F7FFD" w:rsidRDefault="005B0C2D" w:rsidP="00391B7D">
            <w:pPr>
              <w:spacing w:after="0" w:line="240" w:lineRule="auto"/>
              <w:rPr>
                <w:lang w:val="en-US" w:eastAsia="zh-CN"/>
              </w:rPr>
            </w:pPr>
          </w:p>
        </w:tc>
        <w:tc>
          <w:tcPr>
            <w:tcW w:w="630" w:type="dxa"/>
            <w:shd w:val="clear" w:color="000000" w:fill="D9D9D9"/>
            <w:noWrap/>
            <w:vAlign w:val="center"/>
            <w:hideMark/>
          </w:tcPr>
          <w:p w14:paraId="4FDEBABF" w14:textId="77777777" w:rsidR="005B0C2D" w:rsidRPr="008F7FFD" w:rsidRDefault="005B0C2D" w:rsidP="00391B7D">
            <w:pPr>
              <w:spacing w:after="0" w:line="240" w:lineRule="auto"/>
              <w:rPr>
                <w:lang w:val="en-US" w:eastAsia="zh-CN"/>
              </w:rPr>
            </w:pPr>
          </w:p>
        </w:tc>
        <w:tc>
          <w:tcPr>
            <w:tcW w:w="630" w:type="dxa"/>
            <w:shd w:val="clear" w:color="000000" w:fill="D9D9D9"/>
            <w:noWrap/>
            <w:vAlign w:val="center"/>
            <w:hideMark/>
          </w:tcPr>
          <w:p w14:paraId="2EAF04C9" w14:textId="77777777" w:rsidR="005B0C2D" w:rsidRPr="008F7FFD" w:rsidRDefault="005B0C2D" w:rsidP="00391B7D">
            <w:pPr>
              <w:spacing w:after="0" w:line="240" w:lineRule="auto"/>
              <w:rPr>
                <w:lang w:val="en-US" w:eastAsia="zh-CN"/>
              </w:rPr>
            </w:pPr>
          </w:p>
        </w:tc>
        <w:tc>
          <w:tcPr>
            <w:tcW w:w="630" w:type="dxa"/>
            <w:shd w:val="clear" w:color="000000" w:fill="D9D9D9"/>
            <w:noWrap/>
            <w:vAlign w:val="center"/>
            <w:hideMark/>
          </w:tcPr>
          <w:p w14:paraId="0B574CDE" w14:textId="77777777" w:rsidR="005B0C2D" w:rsidRPr="008F7FFD" w:rsidRDefault="005B0C2D" w:rsidP="00391B7D">
            <w:pPr>
              <w:spacing w:after="0" w:line="240" w:lineRule="auto"/>
              <w:rPr>
                <w:lang w:val="en-US" w:eastAsia="zh-CN"/>
              </w:rPr>
            </w:pPr>
          </w:p>
        </w:tc>
        <w:tc>
          <w:tcPr>
            <w:tcW w:w="630" w:type="dxa"/>
            <w:shd w:val="clear" w:color="000000" w:fill="D9D9D9"/>
            <w:noWrap/>
            <w:vAlign w:val="center"/>
            <w:hideMark/>
          </w:tcPr>
          <w:p w14:paraId="2F2C9CD1" w14:textId="77777777" w:rsidR="005B0C2D" w:rsidRPr="008F7FFD" w:rsidRDefault="005B0C2D" w:rsidP="00391B7D">
            <w:pPr>
              <w:spacing w:after="0" w:line="240" w:lineRule="auto"/>
              <w:rPr>
                <w:lang w:val="en-US" w:eastAsia="zh-CN"/>
              </w:rPr>
            </w:pPr>
          </w:p>
        </w:tc>
        <w:tc>
          <w:tcPr>
            <w:tcW w:w="630" w:type="dxa"/>
            <w:shd w:val="clear" w:color="000000" w:fill="D9D9D9"/>
            <w:noWrap/>
            <w:vAlign w:val="center"/>
            <w:hideMark/>
          </w:tcPr>
          <w:p w14:paraId="5D88D24B" w14:textId="77777777" w:rsidR="005B0C2D" w:rsidRPr="005B0C2D" w:rsidRDefault="005B0C2D" w:rsidP="00391B7D">
            <w:pPr>
              <w:spacing w:after="0" w:line="240" w:lineRule="auto"/>
              <w:rPr>
                <w:b/>
                <w:bCs/>
                <w:lang w:eastAsia="zh-CN"/>
              </w:rPr>
            </w:pPr>
            <w:r w:rsidRPr="005B0C2D">
              <w:rPr>
                <w:b/>
                <w:bCs/>
                <w:lang w:eastAsia="zh-CN"/>
              </w:rPr>
              <w:t>0.33</w:t>
            </w:r>
          </w:p>
        </w:tc>
      </w:tr>
      <w:tr w:rsidR="00391B7D" w:rsidRPr="005B0C2D" w14:paraId="1CCAC0AD" w14:textId="77777777" w:rsidTr="00391B7D">
        <w:trPr>
          <w:trHeight w:val="320"/>
        </w:trPr>
        <w:tc>
          <w:tcPr>
            <w:tcW w:w="5840" w:type="dxa"/>
            <w:shd w:val="clear" w:color="auto" w:fill="auto"/>
            <w:noWrap/>
            <w:vAlign w:val="center"/>
            <w:hideMark/>
          </w:tcPr>
          <w:p w14:paraId="2AB977BF" w14:textId="2D71CFDB" w:rsidR="005B0C2D" w:rsidRPr="008F7FFD" w:rsidRDefault="005B0C2D" w:rsidP="00391B7D">
            <w:pPr>
              <w:spacing w:after="0" w:line="240" w:lineRule="auto"/>
              <w:rPr>
                <w:lang w:val="en-US" w:eastAsia="zh-CN"/>
              </w:rPr>
            </w:pPr>
            <w:r w:rsidRPr="008F7FFD">
              <w:rPr>
                <w:lang w:val="en-US" w:eastAsia="zh-CN"/>
              </w:rPr>
              <w:t>TC3-4-1</w:t>
            </w:r>
            <w:r w:rsidR="00E42D50">
              <w:rPr>
                <w:lang w:val="en-US" w:eastAsia="zh-CN"/>
              </w:rPr>
              <w:t xml:space="preserve"> </w:t>
            </w:r>
            <w:r w:rsidRPr="008F7FFD">
              <w:rPr>
                <w:lang w:val="en-US" w:eastAsia="zh-CN"/>
              </w:rPr>
              <w:t>I regularly talk about my most important values and beliefs.</w:t>
            </w:r>
          </w:p>
        </w:tc>
        <w:tc>
          <w:tcPr>
            <w:tcW w:w="630" w:type="dxa"/>
            <w:shd w:val="clear" w:color="auto" w:fill="auto"/>
            <w:noWrap/>
            <w:vAlign w:val="center"/>
            <w:hideMark/>
          </w:tcPr>
          <w:p w14:paraId="2833B3A1" w14:textId="77777777" w:rsidR="005B0C2D" w:rsidRPr="008F7FFD" w:rsidRDefault="005B0C2D" w:rsidP="00391B7D">
            <w:pPr>
              <w:spacing w:after="0" w:line="240" w:lineRule="auto"/>
              <w:rPr>
                <w:lang w:val="en-US" w:eastAsia="zh-CN"/>
              </w:rPr>
            </w:pPr>
          </w:p>
        </w:tc>
        <w:tc>
          <w:tcPr>
            <w:tcW w:w="630" w:type="dxa"/>
            <w:shd w:val="clear" w:color="auto" w:fill="auto"/>
            <w:noWrap/>
            <w:vAlign w:val="center"/>
            <w:hideMark/>
          </w:tcPr>
          <w:p w14:paraId="627EE7C6" w14:textId="77777777" w:rsidR="005B0C2D" w:rsidRPr="008F7FFD" w:rsidRDefault="005B0C2D" w:rsidP="00391B7D">
            <w:pPr>
              <w:spacing w:after="0" w:line="240" w:lineRule="auto"/>
              <w:rPr>
                <w:lang w:val="en-US" w:eastAsia="zh-CN"/>
              </w:rPr>
            </w:pPr>
          </w:p>
        </w:tc>
        <w:tc>
          <w:tcPr>
            <w:tcW w:w="630" w:type="dxa"/>
            <w:shd w:val="clear" w:color="auto" w:fill="auto"/>
            <w:noWrap/>
            <w:vAlign w:val="center"/>
            <w:hideMark/>
          </w:tcPr>
          <w:p w14:paraId="398E914A" w14:textId="77777777" w:rsidR="005B0C2D" w:rsidRPr="008F7FFD" w:rsidRDefault="005B0C2D" w:rsidP="00391B7D">
            <w:pPr>
              <w:spacing w:after="0" w:line="240" w:lineRule="auto"/>
              <w:rPr>
                <w:lang w:val="en-US" w:eastAsia="zh-CN"/>
              </w:rPr>
            </w:pPr>
          </w:p>
        </w:tc>
        <w:tc>
          <w:tcPr>
            <w:tcW w:w="630" w:type="dxa"/>
            <w:shd w:val="clear" w:color="auto" w:fill="auto"/>
            <w:noWrap/>
            <w:vAlign w:val="center"/>
            <w:hideMark/>
          </w:tcPr>
          <w:p w14:paraId="2D688F1D" w14:textId="77777777" w:rsidR="005B0C2D" w:rsidRPr="008F7FFD" w:rsidRDefault="005B0C2D" w:rsidP="00391B7D">
            <w:pPr>
              <w:spacing w:after="0" w:line="240" w:lineRule="auto"/>
              <w:rPr>
                <w:lang w:val="en-US" w:eastAsia="zh-CN"/>
              </w:rPr>
            </w:pPr>
          </w:p>
        </w:tc>
        <w:tc>
          <w:tcPr>
            <w:tcW w:w="630" w:type="dxa"/>
            <w:shd w:val="clear" w:color="auto" w:fill="auto"/>
            <w:noWrap/>
            <w:vAlign w:val="center"/>
            <w:hideMark/>
          </w:tcPr>
          <w:p w14:paraId="1F470D1A" w14:textId="77777777" w:rsidR="005B0C2D" w:rsidRPr="008F7FFD" w:rsidRDefault="005B0C2D" w:rsidP="00391B7D">
            <w:pPr>
              <w:spacing w:after="0" w:line="240" w:lineRule="auto"/>
              <w:rPr>
                <w:lang w:val="en-US" w:eastAsia="zh-CN"/>
              </w:rPr>
            </w:pPr>
          </w:p>
        </w:tc>
        <w:tc>
          <w:tcPr>
            <w:tcW w:w="630" w:type="dxa"/>
            <w:shd w:val="clear" w:color="auto" w:fill="auto"/>
            <w:noWrap/>
            <w:vAlign w:val="center"/>
            <w:hideMark/>
          </w:tcPr>
          <w:p w14:paraId="03CE4F74" w14:textId="77777777" w:rsidR="005B0C2D" w:rsidRPr="005B0C2D" w:rsidRDefault="005B0C2D" w:rsidP="00391B7D">
            <w:pPr>
              <w:spacing w:after="0" w:line="240" w:lineRule="auto"/>
              <w:rPr>
                <w:b/>
                <w:bCs/>
                <w:lang w:eastAsia="zh-CN"/>
              </w:rPr>
            </w:pPr>
            <w:r w:rsidRPr="005B0C2D">
              <w:rPr>
                <w:b/>
                <w:bCs/>
                <w:lang w:eastAsia="zh-CN"/>
              </w:rPr>
              <w:t>0.67</w:t>
            </w:r>
          </w:p>
        </w:tc>
      </w:tr>
      <w:tr w:rsidR="00391B7D" w:rsidRPr="005B0C2D" w14:paraId="6D51F917" w14:textId="77777777" w:rsidTr="00391B7D">
        <w:trPr>
          <w:trHeight w:val="320"/>
        </w:trPr>
        <w:tc>
          <w:tcPr>
            <w:tcW w:w="5840" w:type="dxa"/>
            <w:shd w:val="clear" w:color="auto" w:fill="auto"/>
            <w:noWrap/>
            <w:vAlign w:val="center"/>
            <w:hideMark/>
          </w:tcPr>
          <w:p w14:paraId="294E74C8" w14:textId="62DCF36C" w:rsidR="005B0C2D" w:rsidRPr="008F7FFD" w:rsidRDefault="005B0C2D" w:rsidP="00391B7D">
            <w:pPr>
              <w:spacing w:after="0" w:line="240" w:lineRule="auto"/>
              <w:rPr>
                <w:lang w:val="en-US" w:eastAsia="zh-CN"/>
              </w:rPr>
            </w:pPr>
            <w:r w:rsidRPr="008F7FFD">
              <w:rPr>
                <w:lang w:val="en-US" w:eastAsia="zh-CN"/>
              </w:rPr>
              <w:t>TC3-4-4</w:t>
            </w:r>
            <w:r w:rsidR="00E42D50">
              <w:rPr>
                <w:lang w:val="en-US" w:eastAsia="zh-CN"/>
              </w:rPr>
              <w:t xml:space="preserve"> </w:t>
            </w:r>
            <w:r w:rsidRPr="008F7FFD">
              <w:rPr>
                <w:lang w:val="en-US" w:eastAsia="zh-CN"/>
              </w:rPr>
              <w:t>I regularly communicate my most important values and beliefs to others.</w:t>
            </w:r>
          </w:p>
        </w:tc>
        <w:tc>
          <w:tcPr>
            <w:tcW w:w="630" w:type="dxa"/>
            <w:shd w:val="clear" w:color="auto" w:fill="auto"/>
            <w:noWrap/>
            <w:vAlign w:val="center"/>
            <w:hideMark/>
          </w:tcPr>
          <w:p w14:paraId="41E2DE85" w14:textId="77777777" w:rsidR="005B0C2D" w:rsidRPr="008F7FFD" w:rsidRDefault="005B0C2D" w:rsidP="00391B7D">
            <w:pPr>
              <w:spacing w:after="0" w:line="240" w:lineRule="auto"/>
              <w:rPr>
                <w:lang w:val="en-US" w:eastAsia="zh-CN"/>
              </w:rPr>
            </w:pPr>
          </w:p>
        </w:tc>
        <w:tc>
          <w:tcPr>
            <w:tcW w:w="630" w:type="dxa"/>
            <w:shd w:val="clear" w:color="auto" w:fill="auto"/>
            <w:noWrap/>
            <w:vAlign w:val="center"/>
            <w:hideMark/>
          </w:tcPr>
          <w:p w14:paraId="377F6132" w14:textId="77777777" w:rsidR="005B0C2D" w:rsidRPr="008F7FFD" w:rsidRDefault="005B0C2D" w:rsidP="00391B7D">
            <w:pPr>
              <w:spacing w:after="0" w:line="240" w:lineRule="auto"/>
              <w:rPr>
                <w:lang w:val="en-US" w:eastAsia="zh-CN"/>
              </w:rPr>
            </w:pPr>
          </w:p>
        </w:tc>
        <w:tc>
          <w:tcPr>
            <w:tcW w:w="630" w:type="dxa"/>
            <w:shd w:val="clear" w:color="auto" w:fill="auto"/>
            <w:noWrap/>
            <w:vAlign w:val="center"/>
            <w:hideMark/>
          </w:tcPr>
          <w:p w14:paraId="2CC07C94" w14:textId="77777777" w:rsidR="005B0C2D" w:rsidRPr="008F7FFD" w:rsidRDefault="005B0C2D" w:rsidP="00391B7D">
            <w:pPr>
              <w:spacing w:after="0" w:line="240" w:lineRule="auto"/>
              <w:rPr>
                <w:lang w:val="en-US" w:eastAsia="zh-CN"/>
              </w:rPr>
            </w:pPr>
          </w:p>
        </w:tc>
        <w:tc>
          <w:tcPr>
            <w:tcW w:w="630" w:type="dxa"/>
            <w:shd w:val="clear" w:color="auto" w:fill="auto"/>
            <w:noWrap/>
            <w:vAlign w:val="center"/>
            <w:hideMark/>
          </w:tcPr>
          <w:p w14:paraId="6F780331" w14:textId="77777777" w:rsidR="005B0C2D" w:rsidRPr="008F7FFD" w:rsidRDefault="005B0C2D" w:rsidP="00391B7D">
            <w:pPr>
              <w:spacing w:after="0" w:line="240" w:lineRule="auto"/>
              <w:rPr>
                <w:lang w:val="en-US" w:eastAsia="zh-CN"/>
              </w:rPr>
            </w:pPr>
          </w:p>
        </w:tc>
        <w:tc>
          <w:tcPr>
            <w:tcW w:w="630" w:type="dxa"/>
            <w:shd w:val="clear" w:color="auto" w:fill="auto"/>
            <w:noWrap/>
            <w:vAlign w:val="center"/>
            <w:hideMark/>
          </w:tcPr>
          <w:p w14:paraId="6A1F6F4D" w14:textId="77777777" w:rsidR="005B0C2D" w:rsidRPr="008F7FFD" w:rsidRDefault="005B0C2D" w:rsidP="00391B7D">
            <w:pPr>
              <w:spacing w:after="0" w:line="240" w:lineRule="auto"/>
              <w:rPr>
                <w:lang w:val="en-US" w:eastAsia="zh-CN"/>
              </w:rPr>
            </w:pPr>
          </w:p>
        </w:tc>
        <w:tc>
          <w:tcPr>
            <w:tcW w:w="630" w:type="dxa"/>
            <w:shd w:val="clear" w:color="auto" w:fill="auto"/>
            <w:noWrap/>
            <w:vAlign w:val="center"/>
            <w:hideMark/>
          </w:tcPr>
          <w:p w14:paraId="52FDCA98" w14:textId="77777777" w:rsidR="005B0C2D" w:rsidRPr="005B0C2D" w:rsidRDefault="005B0C2D" w:rsidP="00391B7D">
            <w:pPr>
              <w:spacing w:after="0" w:line="240" w:lineRule="auto"/>
              <w:rPr>
                <w:b/>
                <w:bCs/>
                <w:lang w:eastAsia="zh-CN"/>
              </w:rPr>
            </w:pPr>
            <w:r w:rsidRPr="005B0C2D">
              <w:rPr>
                <w:b/>
                <w:bCs/>
                <w:lang w:eastAsia="zh-CN"/>
              </w:rPr>
              <w:t>0.64</w:t>
            </w:r>
          </w:p>
        </w:tc>
      </w:tr>
      <w:tr w:rsidR="00391B7D" w:rsidRPr="005B0C2D" w14:paraId="3B24774A" w14:textId="77777777" w:rsidTr="00391B7D">
        <w:trPr>
          <w:trHeight w:val="340"/>
        </w:trPr>
        <w:tc>
          <w:tcPr>
            <w:tcW w:w="5840" w:type="dxa"/>
            <w:shd w:val="clear" w:color="000000" w:fill="D9D9D9"/>
            <w:noWrap/>
            <w:vAlign w:val="center"/>
            <w:hideMark/>
          </w:tcPr>
          <w:p w14:paraId="7CCDD951" w14:textId="50638B1C" w:rsidR="005B0C2D" w:rsidRPr="008F7FFD" w:rsidRDefault="005B0C2D" w:rsidP="00391B7D">
            <w:pPr>
              <w:spacing w:after="0" w:line="240" w:lineRule="auto"/>
              <w:rPr>
                <w:lang w:val="en-US" w:eastAsia="zh-CN"/>
              </w:rPr>
            </w:pPr>
            <w:r w:rsidRPr="008F7FFD">
              <w:rPr>
                <w:lang w:val="en-US" w:eastAsia="zh-CN"/>
              </w:rPr>
              <w:t>TC3-5-3</w:t>
            </w:r>
            <w:r w:rsidR="00E42D50">
              <w:rPr>
                <w:lang w:val="en-US" w:eastAsia="zh-CN"/>
              </w:rPr>
              <w:t xml:space="preserve"> </w:t>
            </w:r>
            <w:r w:rsidRPr="008F7FFD">
              <w:rPr>
                <w:lang w:val="en-US" w:eastAsia="zh-CN"/>
              </w:rPr>
              <w:t>To those around me, I express confidence that our goals will be achieved.</w:t>
            </w:r>
          </w:p>
        </w:tc>
        <w:tc>
          <w:tcPr>
            <w:tcW w:w="630" w:type="dxa"/>
            <w:shd w:val="clear" w:color="000000" w:fill="D9D9D9"/>
            <w:noWrap/>
            <w:vAlign w:val="center"/>
            <w:hideMark/>
          </w:tcPr>
          <w:p w14:paraId="00170346" w14:textId="77777777" w:rsidR="005B0C2D" w:rsidRPr="005B0C2D" w:rsidRDefault="005B0C2D" w:rsidP="00391B7D">
            <w:pPr>
              <w:spacing w:after="0" w:line="240" w:lineRule="auto"/>
              <w:rPr>
                <w:lang w:eastAsia="zh-CN"/>
              </w:rPr>
            </w:pPr>
            <w:r w:rsidRPr="005B0C2D">
              <w:rPr>
                <w:lang w:eastAsia="zh-CN"/>
              </w:rPr>
              <w:t>0.35</w:t>
            </w:r>
          </w:p>
        </w:tc>
        <w:tc>
          <w:tcPr>
            <w:tcW w:w="630" w:type="dxa"/>
            <w:shd w:val="clear" w:color="000000" w:fill="D9D9D9"/>
            <w:noWrap/>
            <w:vAlign w:val="center"/>
            <w:hideMark/>
          </w:tcPr>
          <w:p w14:paraId="0DE537E0" w14:textId="77777777" w:rsidR="005B0C2D" w:rsidRPr="005B0C2D" w:rsidRDefault="005B0C2D" w:rsidP="00391B7D">
            <w:pPr>
              <w:spacing w:after="0" w:line="240" w:lineRule="auto"/>
              <w:rPr>
                <w:b/>
                <w:bCs/>
                <w:lang w:eastAsia="zh-CN"/>
              </w:rPr>
            </w:pPr>
            <w:r w:rsidRPr="005B0C2D">
              <w:rPr>
                <w:b/>
                <w:bCs/>
                <w:lang w:eastAsia="zh-CN"/>
              </w:rPr>
              <w:t>0.39</w:t>
            </w:r>
          </w:p>
        </w:tc>
        <w:tc>
          <w:tcPr>
            <w:tcW w:w="630" w:type="dxa"/>
            <w:shd w:val="clear" w:color="000000" w:fill="D9D9D9"/>
            <w:noWrap/>
            <w:vAlign w:val="center"/>
            <w:hideMark/>
          </w:tcPr>
          <w:p w14:paraId="2D9D3CA2" w14:textId="77777777" w:rsidR="005B0C2D" w:rsidRPr="005B0C2D" w:rsidRDefault="005B0C2D" w:rsidP="00391B7D">
            <w:pPr>
              <w:spacing w:after="0" w:line="240" w:lineRule="auto"/>
              <w:rPr>
                <w:lang w:eastAsia="zh-CN"/>
              </w:rPr>
            </w:pPr>
          </w:p>
        </w:tc>
        <w:tc>
          <w:tcPr>
            <w:tcW w:w="630" w:type="dxa"/>
            <w:shd w:val="clear" w:color="000000" w:fill="D9D9D9"/>
            <w:noWrap/>
            <w:vAlign w:val="center"/>
            <w:hideMark/>
          </w:tcPr>
          <w:p w14:paraId="042BD316" w14:textId="77777777" w:rsidR="005B0C2D" w:rsidRPr="005B0C2D" w:rsidRDefault="005B0C2D" w:rsidP="00391B7D">
            <w:pPr>
              <w:spacing w:after="0" w:line="240" w:lineRule="auto"/>
              <w:rPr>
                <w:lang w:eastAsia="zh-CN"/>
              </w:rPr>
            </w:pPr>
          </w:p>
        </w:tc>
        <w:tc>
          <w:tcPr>
            <w:tcW w:w="630" w:type="dxa"/>
            <w:shd w:val="clear" w:color="000000" w:fill="D9D9D9"/>
            <w:noWrap/>
            <w:vAlign w:val="center"/>
            <w:hideMark/>
          </w:tcPr>
          <w:p w14:paraId="204DB827" w14:textId="77777777" w:rsidR="005B0C2D" w:rsidRPr="005B0C2D" w:rsidRDefault="005B0C2D" w:rsidP="00391B7D">
            <w:pPr>
              <w:spacing w:after="0" w:line="240" w:lineRule="auto"/>
              <w:rPr>
                <w:lang w:eastAsia="zh-CN"/>
              </w:rPr>
            </w:pPr>
          </w:p>
        </w:tc>
        <w:tc>
          <w:tcPr>
            <w:tcW w:w="630" w:type="dxa"/>
            <w:shd w:val="clear" w:color="000000" w:fill="D9D9D9"/>
            <w:noWrap/>
            <w:vAlign w:val="center"/>
            <w:hideMark/>
          </w:tcPr>
          <w:p w14:paraId="609E7CBE" w14:textId="77777777" w:rsidR="005B0C2D" w:rsidRPr="005B0C2D" w:rsidRDefault="005B0C2D" w:rsidP="00391B7D">
            <w:pPr>
              <w:spacing w:after="0" w:line="240" w:lineRule="auto"/>
              <w:rPr>
                <w:lang w:eastAsia="zh-CN"/>
              </w:rPr>
            </w:pPr>
          </w:p>
        </w:tc>
      </w:tr>
      <w:tr w:rsidR="005B0C2D" w:rsidRPr="00FC6DB2" w14:paraId="24FA09C0" w14:textId="77777777" w:rsidTr="00391B7D">
        <w:trPr>
          <w:trHeight w:val="320"/>
        </w:trPr>
        <w:tc>
          <w:tcPr>
            <w:tcW w:w="9620" w:type="dxa"/>
            <w:gridSpan w:val="7"/>
            <w:shd w:val="clear" w:color="auto" w:fill="auto"/>
            <w:noWrap/>
            <w:vAlign w:val="center"/>
            <w:hideMark/>
          </w:tcPr>
          <w:p w14:paraId="01012BCD" w14:textId="77777777" w:rsidR="005B0C2D" w:rsidRPr="008F7FFD" w:rsidRDefault="005B0C2D" w:rsidP="00391B7D">
            <w:pPr>
              <w:spacing w:after="0" w:line="240" w:lineRule="auto"/>
              <w:rPr>
                <w:i/>
                <w:iCs/>
                <w:lang w:val="en-US" w:eastAsia="zh-CN"/>
              </w:rPr>
            </w:pPr>
            <w:r w:rsidRPr="008F7FFD">
              <w:rPr>
                <w:i/>
                <w:iCs/>
                <w:lang w:val="en-US" w:eastAsia="zh-CN"/>
              </w:rPr>
              <w:t>Values in bold correspond for each variable to the factor for which the squared cosine is the largest</w:t>
            </w:r>
          </w:p>
        </w:tc>
      </w:tr>
    </w:tbl>
    <w:p w14:paraId="03C35C79" w14:textId="77777777" w:rsidR="00C85C64" w:rsidRDefault="00C85C64" w:rsidP="00391B7D">
      <w:pPr>
        <w:spacing w:line="240" w:lineRule="auto"/>
        <w:rPr>
          <w:lang w:val="en-US" w:eastAsia="zh-CN"/>
        </w:rPr>
      </w:pPr>
    </w:p>
    <w:p w14:paraId="620DB6E9" w14:textId="77777777" w:rsidR="0040475A" w:rsidRPr="008F7FFD" w:rsidRDefault="0040475A" w:rsidP="0040475A">
      <w:pPr>
        <w:spacing w:line="240" w:lineRule="auto"/>
        <w:rPr>
          <w:lang w:val="en-US" w:eastAsia="zh-CN"/>
        </w:rPr>
      </w:pPr>
      <w:bookmarkStart w:id="214" w:name="_Toc77847584"/>
      <w:r w:rsidRPr="008F7FFD">
        <w:rPr>
          <w:lang w:val="en-US" w:eastAsia="zh-CN"/>
        </w:rPr>
        <w:lastRenderedPageBreak/>
        <w:t xml:space="preserve">In addition, it was decided to choose one question from each of </w:t>
      </w:r>
      <w:commentRangeStart w:id="215"/>
      <w:r w:rsidRPr="008F7FFD">
        <w:rPr>
          <w:lang w:val="en-US" w:eastAsia="zh-CN"/>
        </w:rPr>
        <w:t>the seven trait and competency constructs that were eliminated</w:t>
      </w:r>
      <w:commentRangeEnd w:id="215"/>
      <w:r>
        <w:rPr>
          <w:rStyle w:val="Kommentarzeichen"/>
        </w:rPr>
        <w:commentReference w:id="215"/>
      </w:r>
      <w:r w:rsidRPr="008F7FFD">
        <w:rPr>
          <w:lang w:val="en-US" w:eastAsia="zh-CN"/>
        </w:rPr>
        <w:t xml:space="preserve"> in the above testing procedure (</w:t>
      </w:r>
      <w:bookmarkStart w:id="216" w:name="_Hlk70933238"/>
      <w:r w:rsidRPr="008F7FFD">
        <w:rPr>
          <w:lang w:val="en-US" w:eastAsia="zh-CN"/>
        </w:rPr>
        <w:t>1.4, 1.5, 2.7, 3.2, 3.5, 3.7, 3.8</w:t>
      </w:r>
      <w:bookmarkEnd w:id="216"/>
      <w:r w:rsidRPr="008F7FFD">
        <w:rPr>
          <w:lang w:val="en-US" w:eastAsia="zh-CN"/>
        </w:rPr>
        <w:t xml:space="preserve">). These were chosen based on high Reliability Analysis scores </w:t>
      </w:r>
      <w:commentRangeStart w:id="217"/>
      <w:r w:rsidRPr="008F7FFD">
        <w:rPr>
          <w:lang w:val="en-US" w:eastAsia="zh-CN"/>
        </w:rPr>
        <w:t xml:space="preserve">and based on their theoretical significance, and </w:t>
      </w:r>
      <w:commentRangeEnd w:id="217"/>
      <w:r>
        <w:rPr>
          <w:rStyle w:val="Kommentarzeichen"/>
        </w:rPr>
        <w:commentReference w:id="217"/>
      </w:r>
      <w:r w:rsidRPr="008F7FFD">
        <w:rPr>
          <w:lang w:val="en-US" w:eastAsia="zh-CN"/>
        </w:rPr>
        <w:t>included in the final survey in order to represent each trait and competency construct with at least one individual question. The final survey therefore consisted of 37 + 7 = 44 questions related to Traits and Competencies.</w:t>
      </w:r>
      <w:bookmarkStart w:id="218" w:name="_heading=h.1t3h5sf" w:colFirst="0" w:colLast="0"/>
      <w:bookmarkEnd w:id="218"/>
    </w:p>
    <w:p w14:paraId="4C633E9E" w14:textId="53130D67" w:rsidR="00437614" w:rsidRPr="00437614" w:rsidRDefault="00391B7D" w:rsidP="00437614">
      <w:pPr>
        <w:pStyle w:val="berschrift7"/>
        <w:spacing w:after="240"/>
        <w:ind w:left="0" w:firstLine="634"/>
      </w:pPr>
      <w:r>
        <w:t xml:space="preserve">Final </w:t>
      </w:r>
      <w:r w:rsidR="00A402BB">
        <w:t>Survey Instrument</w:t>
      </w:r>
      <w:bookmarkEnd w:id="214"/>
    </w:p>
    <w:tbl>
      <w:tblPr>
        <w:tblW w:w="0" w:type="auto"/>
        <w:tblCellMar>
          <w:top w:w="15" w:type="dxa"/>
          <w:left w:w="15" w:type="dxa"/>
          <w:bottom w:w="15" w:type="dxa"/>
          <w:right w:w="15" w:type="dxa"/>
        </w:tblCellMar>
        <w:tblLook w:val="04A0" w:firstRow="1" w:lastRow="0" w:firstColumn="1" w:lastColumn="0" w:noHBand="0" w:noVBand="1"/>
      </w:tblPr>
      <w:tblGrid>
        <w:gridCol w:w="1268"/>
        <w:gridCol w:w="2116"/>
        <w:gridCol w:w="883"/>
        <w:gridCol w:w="4749"/>
      </w:tblGrid>
      <w:tr w:rsidR="00CF1F04" w:rsidRPr="00FC6DB2" w14:paraId="091DD2EC" w14:textId="77777777" w:rsidTr="00513954">
        <w:trPr>
          <w:trHeight w:val="20"/>
        </w:trPr>
        <w:tc>
          <w:tcPr>
            <w:tcW w:w="1268" w:type="dxa"/>
            <w:tcBorders>
              <w:top w:val="single" w:sz="4" w:space="0" w:color="auto"/>
              <w:left w:val="single" w:sz="4" w:space="0" w:color="auto"/>
              <w:bottom w:val="single" w:sz="4" w:space="0" w:color="auto"/>
              <w:right w:val="single" w:sz="4" w:space="0" w:color="auto"/>
            </w:tcBorders>
            <w:shd w:val="clear" w:color="auto" w:fill="D9D9D9"/>
            <w:tcMar>
              <w:top w:w="29" w:type="dxa"/>
              <w:left w:w="100" w:type="dxa"/>
              <w:bottom w:w="29" w:type="dxa"/>
              <w:right w:w="100" w:type="dxa"/>
            </w:tcMar>
            <w:vAlign w:val="bottom"/>
          </w:tcPr>
          <w:p w14:paraId="3A54E849" w14:textId="77777777" w:rsidR="00CF1F04" w:rsidRPr="005375EF" w:rsidRDefault="00CF1F04" w:rsidP="00CF1F04">
            <w:pPr>
              <w:spacing w:after="0"/>
              <w:rPr>
                <w:rFonts w:cstheme="minorHAnsi"/>
                <w:sz w:val="18"/>
                <w:szCs w:val="18"/>
                <w:lang w:val="en-US"/>
              </w:rPr>
            </w:pPr>
            <w:r w:rsidRPr="005375EF">
              <w:rPr>
                <w:rFonts w:cstheme="minorHAnsi"/>
                <w:b/>
                <w:bCs/>
                <w:sz w:val="18"/>
                <w:szCs w:val="18"/>
                <w:lang w:val="en-US"/>
              </w:rPr>
              <w:t>Domain</w:t>
            </w:r>
          </w:p>
        </w:tc>
        <w:tc>
          <w:tcPr>
            <w:tcW w:w="2147" w:type="dxa"/>
            <w:tcBorders>
              <w:top w:val="single" w:sz="4" w:space="0" w:color="auto"/>
              <w:left w:val="single" w:sz="4" w:space="0" w:color="auto"/>
              <w:bottom w:val="single" w:sz="4" w:space="0" w:color="auto"/>
              <w:right w:val="single" w:sz="4" w:space="0" w:color="auto"/>
            </w:tcBorders>
            <w:shd w:val="clear" w:color="auto" w:fill="D9D9D9"/>
            <w:tcMar>
              <w:top w:w="29" w:type="dxa"/>
              <w:left w:w="100" w:type="dxa"/>
              <w:bottom w:w="29" w:type="dxa"/>
              <w:right w:w="100" w:type="dxa"/>
            </w:tcMar>
            <w:vAlign w:val="bottom"/>
          </w:tcPr>
          <w:p w14:paraId="66600ACA" w14:textId="77777777" w:rsidR="00CF1F04" w:rsidRPr="00CF1F04" w:rsidRDefault="00CF1F04" w:rsidP="00CF1F04">
            <w:pPr>
              <w:spacing w:after="0"/>
              <w:jc w:val="center"/>
              <w:rPr>
                <w:rFonts w:cstheme="minorHAnsi"/>
                <w:b/>
                <w:bCs/>
                <w:sz w:val="18"/>
                <w:szCs w:val="18"/>
                <w:lang w:val="en-US"/>
              </w:rPr>
            </w:pPr>
            <w:r w:rsidRPr="00CF1F04">
              <w:rPr>
                <w:rFonts w:cstheme="minorHAnsi"/>
                <w:b/>
                <w:bCs/>
                <w:sz w:val="18"/>
                <w:szCs w:val="18"/>
                <w:lang w:val="en-US"/>
              </w:rPr>
              <w:t>Trait or Competency Construct</w:t>
            </w:r>
          </w:p>
        </w:tc>
        <w:tc>
          <w:tcPr>
            <w:tcW w:w="677" w:type="dxa"/>
            <w:tcBorders>
              <w:top w:val="single" w:sz="4" w:space="0" w:color="auto"/>
              <w:left w:val="single" w:sz="4" w:space="0" w:color="auto"/>
              <w:bottom w:val="single" w:sz="4" w:space="0" w:color="auto"/>
              <w:right w:val="single" w:sz="4" w:space="0" w:color="auto"/>
            </w:tcBorders>
            <w:shd w:val="clear" w:color="auto" w:fill="D9D9D9"/>
            <w:tcMar>
              <w:top w:w="29" w:type="dxa"/>
              <w:left w:w="100" w:type="dxa"/>
              <w:bottom w:w="29" w:type="dxa"/>
              <w:right w:w="100" w:type="dxa"/>
            </w:tcMar>
            <w:vAlign w:val="bottom"/>
          </w:tcPr>
          <w:p w14:paraId="0D8AD229" w14:textId="2A50ACA7" w:rsidR="00CF1F04" w:rsidRPr="00CF1F04" w:rsidRDefault="00CF1F04" w:rsidP="00CF1F04">
            <w:pPr>
              <w:spacing w:after="0"/>
              <w:jc w:val="center"/>
              <w:rPr>
                <w:rFonts w:cstheme="minorHAnsi"/>
                <w:b/>
                <w:bCs/>
                <w:sz w:val="18"/>
                <w:szCs w:val="18"/>
                <w:lang w:val="en-US"/>
              </w:rPr>
            </w:pPr>
            <w:r w:rsidRPr="00CF1F04">
              <w:rPr>
                <w:rFonts w:cstheme="minorHAnsi"/>
                <w:b/>
                <w:bCs/>
                <w:sz w:val="18"/>
                <w:szCs w:val="18"/>
                <w:lang w:val="en-US"/>
              </w:rPr>
              <w:t>Question code</w:t>
            </w:r>
          </w:p>
        </w:tc>
        <w:tc>
          <w:tcPr>
            <w:tcW w:w="4924" w:type="dxa"/>
            <w:tcBorders>
              <w:top w:val="single" w:sz="4" w:space="0" w:color="auto"/>
              <w:left w:val="single" w:sz="4" w:space="0" w:color="auto"/>
              <w:bottom w:val="single" w:sz="4" w:space="0" w:color="auto"/>
              <w:right w:val="single" w:sz="4" w:space="0" w:color="auto"/>
            </w:tcBorders>
            <w:shd w:val="clear" w:color="auto" w:fill="D9D9D9"/>
            <w:tcMar>
              <w:top w:w="29" w:type="dxa"/>
              <w:left w:w="100" w:type="dxa"/>
              <w:bottom w:w="29" w:type="dxa"/>
              <w:right w:w="100" w:type="dxa"/>
            </w:tcMar>
            <w:vAlign w:val="bottom"/>
            <w:hideMark/>
          </w:tcPr>
          <w:p w14:paraId="21AD1C27" w14:textId="77777777" w:rsidR="00CF1F04" w:rsidRPr="00CF1F04" w:rsidRDefault="00CF1F04" w:rsidP="00CF1F04">
            <w:pPr>
              <w:spacing w:after="0"/>
              <w:jc w:val="center"/>
              <w:rPr>
                <w:rFonts w:cstheme="minorHAnsi"/>
                <w:b/>
                <w:bCs/>
                <w:sz w:val="18"/>
                <w:szCs w:val="18"/>
                <w:lang w:val="en-US"/>
              </w:rPr>
            </w:pPr>
            <w:r w:rsidRPr="00CF1F04">
              <w:rPr>
                <w:rFonts w:cstheme="minorHAnsi"/>
                <w:b/>
                <w:bCs/>
                <w:sz w:val="18"/>
                <w:szCs w:val="18"/>
                <w:lang w:val="en-US"/>
              </w:rPr>
              <w:t>Survey Question [(i) = inverted question]</w:t>
            </w:r>
          </w:p>
        </w:tc>
      </w:tr>
      <w:tr w:rsidR="00CF1F04" w:rsidRPr="005375EF" w14:paraId="3ED608F3" w14:textId="77777777" w:rsidTr="00513954">
        <w:trPr>
          <w:trHeight w:val="20"/>
        </w:trPr>
        <w:tc>
          <w:tcPr>
            <w:tcW w:w="1268" w:type="dxa"/>
            <w:vMerge w:val="restart"/>
            <w:tcBorders>
              <w:top w:val="single" w:sz="4" w:space="0" w:color="auto"/>
              <w:left w:val="single" w:sz="8" w:space="0" w:color="000000"/>
              <w:right w:val="single" w:sz="8" w:space="0" w:color="000000"/>
            </w:tcBorders>
            <w:tcMar>
              <w:top w:w="29" w:type="dxa"/>
              <w:left w:w="100" w:type="dxa"/>
              <w:bottom w:w="29" w:type="dxa"/>
              <w:right w:w="100" w:type="dxa"/>
            </w:tcMar>
          </w:tcPr>
          <w:p w14:paraId="5831578A" w14:textId="77777777" w:rsidR="00CF1F04" w:rsidRPr="008F7FFD" w:rsidRDefault="00CF1F04" w:rsidP="00CF1F04">
            <w:pPr>
              <w:widowControl w:val="0"/>
              <w:pBdr>
                <w:top w:val="nil"/>
                <w:left w:val="nil"/>
                <w:bottom w:val="nil"/>
                <w:right w:val="nil"/>
                <w:between w:val="nil"/>
              </w:pBdr>
              <w:spacing w:after="0" w:line="240" w:lineRule="auto"/>
              <w:rPr>
                <w:rFonts w:ascii="Calibri" w:hAnsi="Calibri" w:cs="Calibri"/>
                <w:color w:val="000000"/>
                <w:sz w:val="18"/>
                <w:szCs w:val="18"/>
                <w:lang w:val="en-US"/>
              </w:rPr>
            </w:pPr>
            <w:r w:rsidRPr="008F7FFD">
              <w:rPr>
                <w:rFonts w:ascii="Calibri" w:hAnsi="Calibri" w:cs="Calibri"/>
                <w:color w:val="000000"/>
                <w:sz w:val="18"/>
                <w:szCs w:val="18"/>
                <w:lang w:val="en-US"/>
              </w:rPr>
              <w:t>Section 1: Individual traits and competencies</w:t>
            </w:r>
          </w:p>
          <w:p w14:paraId="77F81E9F" w14:textId="77777777" w:rsidR="00CF1F04" w:rsidRPr="008F7FFD" w:rsidRDefault="00CF1F04" w:rsidP="00CF1F04">
            <w:pPr>
              <w:spacing w:after="0" w:line="240" w:lineRule="auto"/>
              <w:rPr>
                <w:rFonts w:ascii="Calibri" w:hAnsi="Calibri" w:cs="Calibri"/>
                <w:color w:val="000000"/>
                <w:sz w:val="18"/>
                <w:szCs w:val="18"/>
                <w:lang w:val="en-US"/>
              </w:rPr>
            </w:pPr>
            <w:r w:rsidRPr="008F7FFD">
              <w:rPr>
                <w:rFonts w:ascii="Calibri" w:hAnsi="Calibri" w:cs="Calibri"/>
                <w:color w:val="000000"/>
                <w:sz w:val="18"/>
                <w:szCs w:val="18"/>
                <w:lang w:val="en-US"/>
              </w:rPr>
              <w:t xml:space="preserve"> (“Big Five” domain)</w:t>
            </w:r>
          </w:p>
          <w:p w14:paraId="04BBC3A2" w14:textId="77777777" w:rsidR="00CF1F04" w:rsidRPr="005375EF" w:rsidRDefault="00CF1F04" w:rsidP="00CF1F04">
            <w:pPr>
              <w:spacing w:after="0" w:line="240" w:lineRule="auto"/>
              <w:rPr>
                <w:rFonts w:cstheme="minorHAnsi"/>
                <w:i/>
                <w:iCs/>
                <w:sz w:val="18"/>
                <w:szCs w:val="18"/>
                <w:lang w:val="en-US"/>
              </w:rPr>
            </w:pPr>
          </w:p>
        </w:tc>
        <w:tc>
          <w:tcPr>
            <w:tcW w:w="2147" w:type="dxa"/>
            <w:tcBorders>
              <w:top w:val="single" w:sz="4" w:space="0" w:color="auto"/>
              <w:left w:val="single" w:sz="8" w:space="0" w:color="auto"/>
              <w:bottom w:val="single" w:sz="8" w:space="0" w:color="auto"/>
              <w:right w:val="single" w:sz="4" w:space="0" w:color="auto"/>
            </w:tcBorders>
            <w:shd w:val="clear" w:color="auto" w:fill="auto"/>
            <w:tcMar>
              <w:top w:w="29" w:type="dxa"/>
              <w:left w:w="100" w:type="dxa"/>
              <w:bottom w:w="29" w:type="dxa"/>
              <w:right w:w="100" w:type="dxa"/>
            </w:tcMar>
            <w:vAlign w:val="bottom"/>
          </w:tcPr>
          <w:p w14:paraId="324CD9B8" w14:textId="77777777" w:rsidR="00CF1F04" w:rsidRPr="004734E3" w:rsidRDefault="00CF1F04" w:rsidP="00CF1F04">
            <w:pPr>
              <w:spacing w:after="0" w:line="240" w:lineRule="auto"/>
              <w:rPr>
                <w:rFonts w:cstheme="minorHAnsi"/>
                <w:i/>
                <w:iCs/>
                <w:sz w:val="18"/>
                <w:szCs w:val="18"/>
                <w:lang w:val="en-US"/>
              </w:rPr>
            </w:pPr>
            <w:r w:rsidRPr="004734E3">
              <w:rPr>
                <w:rFonts w:ascii="Calibri" w:eastAsia="Times New Roman" w:hAnsi="Calibri" w:cs="Calibri"/>
                <w:i/>
                <w:iCs/>
                <w:color w:val="000000"/>
                <w:sz w:val="18"/>
                <w:szCs w:val="18"/>
                <w:lang w:val="en-US"/>
              </w:rPr>
              <w:t>TC1-1 Openness to Experience</w:t>
            </w:r>
          </w:p>
        </w:tc>
        <w:tc>
          <w:tcPr>
            <w:tcW w:w="677" w:type="dxa"/>
            <w:tcBorders>
              <w:top w:val="single" w:sz="8" w:space="0" w:color="auto"/>
              <w:left w:val="single" w:sz="8" w:space="0" w:color="auto"/>
              <w:bottom w:val="single" w:sz="8" w:space="0" w:color="auto"/>
              <w:right w:val="single" w:sz="8" w:space="0" w:color="auto"/>
            </w:tcBorders>
            <w:shd w:val="clear" w:color="auto" w:fill="auto"/>
            <w:tcMar>
              <w:top w:w="29" w:type="dxa"/>
              <w:left w:w="100" w:type="dxa"/>
              <w:bottom w:w="29" w:type="dxa"/>
              <w:right w:w="100" w:type="dxa"/>
            </w:tcMar>
          </w:tcPr>
          <w:p w14:paraId="494946B4" w14:textId="77777777" w:rsidR="00CF1F04" w:rsidRPr="00736D3A" w:rsidRDefault="00CF1F04" w:rsidP="00CF1F04">
            <w:pPr>
              <w:spacing w:after="0" w:line="240" w:lineRule="auto"/>
              <w:rPr>
                <w:rFonts w:eastAsia="DengXian" w:cstheme="minorHAnsi"/>
                <w:color w:val="000000"/>
                <w:sz w:val="18"/>
                <w:szCs w:val="18"/>
              </w:rPr>
            </w:pPr>
            <w:r w:rsidRPr="00736D3A">
              <w:rPr>
                <w:rFonts w:eastAsia="DengXian" w:cstheme="minorHAnsi"/>
                <w:color w:val="000000"/>
                <w:sz w:val="18"/>
                <w:szCs w:val="18"/>
              </w:rPr>
              <w:t xml:space="preserve">TC1-1-1 </w:t>
            </w:r>
          </w:p>
        </w:tc>
        <w:tc>
          <w:tcPr>
            <w:tcW w:w="4924" w:type="dxa"/>
            <w:tcBorders>
              <w:top w:val="single" w:sz="4" w:space="0" w:color="auto"/>
              <w:left w:val="single" w:sz="4" w:space="0" w:color="auto"/>
              <w:bottom w:val="single" w:sz="4" w:space="0" w:color="auto"/>
              <w:right w:val="single" w:sz="4" w:space="0" w:color="auto"/>
            </w:tcBorders>
            <w:shd w:val="clear" w:color="auto" w:fill="auto"/>
            <w:tcMar>
              <w:top w:w="29" w:type="dxa"/>
              <w:left w:w="100" w:type="dxa"/>
              <w:bottom w:w="29" w:type="dxa"/>
              <w:right w:w="100" w:type="dxa"/>
            </w:tcMar>
          </w:tcPr>
          <w:p w14:paraId="1B2A3F95" w14:textId="77777777" w:rsidR="00CF1F04" w:rsidRPr="005375EF" w:rsidRDefault="00CF1F04" w:rsidP="00CF1F04">
            <w:pPr>
              <w:spacing w:after="0" w:line="240" w:lineRule="auto"/>
              <w:rPr>
                <w:rFonts w:cstheme="minorHAnsi"/>
                <w:sz w:val="18"/>
                <w:szCs w:val="18"/>
                <w:lang w:val="en-US"/>
              </w:rPr>
            </w:pPr>
            <w:r w:rsidRPr="008F7FFD">
              <w:rPr>
                <w:rFonts w:ascii="Calibri" w:hAnsi="Calibri" w:cs="Calibri"/>
                <w:color w:val="000000"/>
                <w:sz w:val="18"/>
                <w:szCs w:val="18"/>
                <w:lang w:val="en-US"/>
              </w:rPr>
              <w:t xml:space="preserve">Others would describe me as someone who is open-minded and always willing to learn. </w:t>
            </w:r>
            <w:r w:rsidRPr="005375EF">
              <w:rPr>
                <w:rFonts w:ascii="Calibri" w:hAnsi="Calibri" w:cs="Calibri"/>
                <w:color w:val="000000"/>
                <w:sz w:val="18"/>
                <w:szCs w:val="18"/>
              </w:rPr>
              <w:t>Qn33 </w:t>
            </w:r>
          </w:p>
        </w:tc>
      </w:tr>
      <w:tr w:rsidR="00CF1F04" w:rsidRPr="005375EF" w14:paraId="3BAFDFF0" w14:textId="77777777" w:rsidTr="00513954">
        <w:trPr>
          <w:trHeight w:val="20"/>
        </w:trPr>
        <w:tc>
          <w:tcPr>
            <w:tcW w:w="1268" w:type="dxa"/>
            <w:vMerge/>
            <w:tcBorders>
              <w:left w:val="single" w:sz="8" w:space="0" w:color="000000"/>
              <w:right w:val="single" w:sz="8" w:space="0" w:color="000000"/>
            </w:tcBorders>
            <w:tcMar>
              <w:top w:w="29" w:type="dxa"/>
              <w:left w:w="100" w:type="dxa"/>
              <w:bottom w:w="29" w:type="dxa"/>
              <w:right w:w="100" w:type="dxa"/>
            </w:tcMar>
            <w:vAlign w:val="center"/>
          </w:tcPr>
          <w:p w14:paraId="3422399B" w14:textId="77777777" w:rsidR="00CF1F04" w:rsidRPr="005375EF" w:rsidRDefault="00CF1F04" w:rsidP="00CF1F04">
            <w:pPr>
              <w:spacing w:after="0" w:line="240" w:lineRule="auto"/>
              <w:rPr>
                <w:rFonts w:cstheme="minorHAnsi"/>
                <w:i/>
                <w:iCs/>
                <w:sz w:val="18"/>
                <w:szCs w:val="18"/>
                <w:lang w:val="en-US"/>
              </w:rPr>
            </w:pPr>
          </w:p>
        </w:tc>
        <w:tc>
          <w:tcPr>
            <w:tcW w:w="2147" w:type="dxa"/>
            <w:vMerge w:val="restart"/>
            <w:tcBorders>
              <w:top w:val="nil"/>
              <w:left w:val="nil"/>
              <w:right w:val="single" w:sz="4" w:space="0" w:color="auto"/>
            </w:tcBorders>
            <w:shd w:val="clear" w:color="auto" w:fill="auto"/>
            <w:tcMar>
              <w:top w:w="29" w:type="dxa"/>
              <w:left w:w="100" w:type="dxa"/>
              <w:bottom w:w="29" w:type="dxa"/>
              <w:right w:w="100" w:type="dxa"/>
            </w:tcMar>
          </w:tcPr>
          <w:p w14:paraId="2008B54B" w14:textId="77777777" w:rsidR="00CF1F04" w:rsidRPr="004734E3" w:rsidRDefault="00CF1F04" w:rsidP="00CF1F04">
            <w:pPr>
              <w:spacing w:after="0" w:line="240" w:lineRule="auto"/>
              <w:rPr>
                <w:rFonts w:ascii="Calibri" w:eastAsia="Times New Roman" w:hAnsi="Calibri" w:cs="Calibri"/>
                <w:i/>
                <w:iCs/>
                <w:color w:val="000000"/>
                <w:sz w:val="18"/>
                <w:szCs w:val="18"/>
                <w:lang w:val="en-US"/>
              </w:rPr>
            </w:pPr>
            <w:r w:rsidRPr="004734E3">
              <w:rPr>
                <w:rFonts w:ascii="Calibri" w:eastAsia="Times New Roman" w:hAnsi="Calibri" w:cs="Calibri"/>
                <w:i/>
                <w:iCs/>
                <w:color w:val="000000"/>
                <w:sz w:val="18"/>
                <w:szCs w:val="18"/>
                <w:lang w:val="en-US"/>
              </w:rPr>
              <w:t>TC1-2 Creativity</w:t>
            </w:r>
          </w:p>
          <w:p w14:paraId="091FCAC0" w14:textId="77777777" w:rsidR="00CF1F04" w:rsidRPr="004734E3" w:rsidRDefault="00CF1F04" w:rsidP="00CF1F04">
            <w:pPr>
              <w:spacing w:after="0" w:line="240" w:lineRule="auto"/>
              <w:rPr>
                <w:rFonts w:ascii="Calibri" w:eastAsia="Times New Roman" w:hAnsi="Calibri" w:cs="Calibri"/>
                <w:i/>
                <w:iCs/>
                <w:color w:val="000000"/>
                <w:sz w:val="18"/>
                <w:szCs w:val="18"/>
                <w:lang w:val="en-US"/>
              </w:rPr>
            </w:pPr>
          </w:p>
        </w:tc>
        <w:tc>
          <w:tcPr>
            <w:tcW w:w="677" w:type="dxa"/>
            <w:tcBorders>
              <w:top w:val="nil"/>
              <w:left w:val="nil"/>
              <w:bottom w:val="single" w:sz="8" w:space="0" w:color="auto"/>
              <w:right w:val="single" w:sz="8" w:space="0" w:color="auto"/>
            </w:tcBorders>
            <w:shd w:val="clear" w:color="auto" w:fill="auto"/>
            <w:tcMar>
              <w:top w:w="29" w:type="dxa"/>
              <w:left w:w="100" w:type="dxa"/>
              <w:bottom w:w="29" w:type="dxa"/>
              <w:right w:w="100" w:type="dxa"/>
            </w:tcMar>
          </w:tcPr>
          <w:p w14:paraId="23B1ECB0" w14:textId="77777777" w:rsidR="00CF1F04" w:rsidRPr="00736D3A" w:rsidRDefault="00CF1F04" w:rsidP="00CF1F04">
            <w:pPr>
              <w:spacing w:after="0" w:line="240" w:lineRule="auto"/>
              <w:rPr>
                <w:rFonts w:eastAsia="DengXian" w:cstheme="minorHAnsi"/>
                <w:color w:val="000000"/>
                <w:sz w:val="18"/>
                <w:szCs w:val="18"/>
              </w:rPr>
            </w:pPr>
            <w:r w:rsidRPr="00736D3A">
              <w:rPr>
                <w:rFonts w:eastAsia="DengXian" w:cstheme="minorHAnsi"/>
                <w:color w:val="000000"/>
                <w:sz w:val="18"/>
                <w:szCs w:val="18"/>
              </w:rPr>
              <w:t xml:space="preserve">TC1-2-1 </w:t>
            </w:r>
          </w:p>
        </w:tc>
        <w:tc>
          <w:tcPr>
            <w:tcW w:w="4924" w:type="dxa"/>
            <w:tcBorders>
              <w:top w:val="single" w:sz="4" w:space="0" w:color="auto"/>
              <w:left w:val="single" w:sz="4" w:space="0" w:color="auto"/>
              <w:bottom w:val="single" w:sz="4" w:space="0" w:color="auto"/>
              <w:right w:val="single" w:sz="4" w:space="0" w:color="auto"/>
            </w:tcBorders>
            <w:shd w:val="clear" w:color="auto" w:fill="auto"/>
            <w:tcMar>
              <w:top w:w="29" w:type="dxa"/>
              <w:left w:w="100" w:type="dxa"/>
              <w:bottom w:w="29" w:type="dxa"/>
              <w:right w:w="100" w:type="dxa"/>
            </w:tcMar>
          </w:tcPr>
          <w:p w14:paraId="7BD1D39B" w14:textId="77777777" w:rsidR="00CF1F04" w:rsidRPr="005375EF" w:rsidRDefault="00CF1F04" w:rsidP="00CF1F04">
            <w:pPr>
              <w:spacing w:after="0" w:line="240" w:lineRule="auto"/>
              <w:rPr>
                <w:rFonts w:cstheme="minorHAnsi"/>
                <w:sz w:val="18"/>
                <w:szCs w:val="18"/>
                <w:lang w:val="en-US"/>
              </w:rPr>
            </w:pPr>
            <w:r w:rsidRPr="008F7FFD">
              <w:rPr>
                <w:rFonts w:ascii="Calibri" w:hAnsi="Calibri" w:cs="Calibri"/>
                <w:color w:val="000000"/>
                <w:sz w:val="18"/>
                <w:szCs w:val="18"/>
                <w:lang w:val="en-US"/>
              </w:rPr>
              <w:t xml:space="preserve">Others would say that I easily come up with new and original ideas. </w:t>
            </w:r>
            <w:r w:rsidRPr="005375EF">
              <w:rPr>
                <w:rFonts w:ascii="Calibri" w:hAnsi="Calibri" w:cs="Calibri"/>
                <w:color w:val="000000"/>
                <w:sz w:val="18"/>
                <w:szCs w:val="18"/>
              </w:rPr>
              <w:t>Qn54 </w:t>
            </w:r>
          </w:p>
        </w:tc>
      </w:tr>
      <w:tr w:rsidR="00CF1F04" w:rsidRPr="005375EF" w14:paraId="6FB420FC" w14:textId="77777777" w:rsidTr="00513954">
        <w:trPr>
          <w:trHeight w:val="20"/>
        </w:trPr>
        <w:tc>
          <w:tcPr>
            <w:tcW w:w="1268" w:type="dxa"/>
            <w:vMerge/>
            <w:tcBorders>
              <w:left w:val="single" w:sz="8" w:space="0" w:color="000000"/>
              <w:right w:val="single" w:sz="8" w:space="0" w:color="000000"/>
            </w:tcBorders>
            <w:tcMar>
              <w:top w:w="29" w:type="dxa"/>
              <w:left w:w="100" w:type="dxa"/>
              <w:bottom w:w="29" w:type="dxa"/>
              <w:right w:w="100" w:type="dxa"/>
            </w:tcMar>
            <w:vAlign w:val="center"/>
          </w:tcPr>
          <w:p w14:paraId="652ED320" w14:textId="77777777" w:rsidR="00CF1F04" w:rsidRPr="005375EF" w:rsidRDefault="00CF1F04" w:rsidP="00CF1F04">
            <w:pPr>
              <w:spacing w:after="0" w:line="240" w:lineRule="auto"/>
              <w:rPr>
                <w:rFonts w:cstheme="minorHAnsi"/>
                <w:i/>
                <w:iCs/>
                <w:sz w:val="18"/>
                <w:szCs w:val="18"/>
                <w:lang w:val="en-US"/>
              </w:rPr>
            </w:pPr>
          </w:p>
        </w:tc>
        <w:tc>
          <w:tcPr>
            <w:tcW w:w="2147" w:type="dxa"/>
            <w:vMerge/>
            <w:tcBorders>
              <w:left w:val="nil"/>
              <w:bottom w:val="single" w:sz="8" w:space="0" w:color="auto"/>
              <w:right w:val="single" w:sz="4" w:space="0" w:color="auto"/>
            </w:tcBorders>
            <w:shd w:val="clear" w:color="auto" w:fill="auto"/>
            <w:tcMar>
              <w:top w:w="29" w:type="dxa"/>
              <w:left w:w="100" w:type="dxa"/>
              <w:bottom w:w="29" w:type="dxa"/>
              <w:right w:w="100" w:type="dxa"/>
            </w:tcMar>
          </w:tcPr>
          <w:p w14:paraId="506663C4" w14:textId="77777777" w:rsidR="00CF1F04" w:rsidRPr="004734E3" w:rsidRDefault="00CF1F04" w:rsidP="00CF1F04">
            <w:pPr>
              <w:spacing w:after="0" w:line="240" w:lineRule="auto"/>
              <w:rPr>
                <w:rFonts w:ascii="Calibri" w:eastAsia="Times New Roman" w:hAnsi="Calibri" w:cs="Calibri"/>
                <w:i/>
                <w:iCs/>
                <w:color w:val="000000"/>
                <w:sz w:val="18"/>
                <w:szCs w:val="18"/>
                <w:lang w:val="en-US"/>
              </w:rPr>
            </w:pPr>
          </w:p>
        </w:tc>
        <w:tc>
          <w:tcPr>
            <w:tcW w:w="677" w:type="dxa"/>
            <w:tcBorders>
              <w:top w:val="nil"/>
              <w:left w:val="nil"/>
              <w:bottom w:val="single" w:sz="8" w:space="0" w:color="auto"/>
              <w:right w:val="single" w:sz="8" w:space="0" w:color="auto"/>
            </w:tcBorders>
            <w:shd w:val="clear" w:color="auto" w:fill="auto"/>
            <w:tcMar>
              <w:top w:w="29" w:type="dxa"/>
              <w:left w:w="100" w:type="dxa"/>
              <w:bottom w:w="29" w:type="dxa"/>
              <w:right w:w="100" w:type="dxa"/>
            </w:tcMar>
          </w:tcPr>
          <w:p w14:paraId="030E3AB0" w14:textId="77777777" w:rsidR="00CF1F04" w:rsidRPr="00736D3A" w:rsidRDefault="00CF1F04" w:rsidP="00CF1F04">
            <w:pPr>
              <w:spacing w:after="0" w:line="240" w:lineRule="auto"/>
              <w:rPr>
                <w:rFonts w:eastAsia="DengXian" w:cstheme="minorHAnsi"/>
                <w:color w:val="000000"/>
                <w:sz w:val="18"/>
                <w:szCs w:val="18"/>
              </w:rPr>
            </w:pPr>
            <w:r w:rsidRPr="00736D3A">
              <w:rPr>
                <w:rFonts w:eastAsia="DengXian" w:cstheme="minorHAnsi"/>
                <w:color w:val="000000"/>
                <w:sz w:val="18"/>
                <w:szCs w:val="18"/>
              </w:rPr>
              <w:t xml:space="preserve">TC1-2-2 </w:t>
            </w:r>
          </w:p>
        </w:tc>
        <w:tc>
          <w:tcPr>
            <w:tcW w:w="4924" w:type="dxa"/>
            <w:tcBorders>
              <w:top w:val="single" w:sz="4" w:space="0" w:color="auto"/>
              <w:left w:val="single" w:sz="4" w:space="0" w:color="auto"/>
              <w:bottom w:val="single" w:sz="4" w:space="0" w:color="auto"/>
              <w:right w:val="single" w:sz="4" w:space="0" w:color="auto"/>
            </w:tcBorders>
            <w:shd w:val="clear" w:color="auto" w:fill="auto"/>
            <w:tcMar>
              <w:top w:w="29" w:type="dxa"/>
              <w:left w:w="100" w:type="dxa"/>
              <w:bottom w:w="29" w:type="dxa"/>
              <w:right w:w="100" w:type="dxa"/>
            </w:tcMar>
          </w:tcPr>
          <w:p w14:paraId="53EE154E" w14:textId="77777777" w:rsidR="00CF1F04" w:rsidRPr="005375EF" w:rsidRDefault="00CF1F04" w:rsidP="00CF1F04">
            <w:pPr>
              <w:spacing w:after="0" w:line="240" w:lineRule="auto"/>
              <w:rPr>
                <w:rFonts w:cstheme="minorHAnsi"/>
                <w:sz w:val="18"/>
                <w:szCs w:val="18"/>
                <w:lang w:val="en-US"/>
              </w:rPr>
            </w:pPr>
            <w:r w:rsidRPr="008F7FFD">
              <w:rPr>
                <w:rFonts w:ascii="Calibri" w:hAnsi="Calibri" w:cs="Calibri"/>
                <w:color w:val="000000"/>
                <w:sz w:val="18"/>
                <w:szCs w:val="18"/>
                <w:lang w:val="en-US"/>
              </w:rPr>
              <w:t xml:space="preserve">When faced with new challenges, I am the one who comes up with new approaches. </w:t>
            </w:r>
            <w:r w:rsidRPr="005375EF">
              <w:rPr>
                <w:rFonts w:ascii="Calibri" w:hAnsi="Calibri" w:cs="Calibri"/>
                <w:color w:val="000000"/>
                <w:sz w:val="18"/>
                <w:szCs w:val="18"/>
              </w:rPr>
              <w:t>Qn57 </w:t>
            </w:r>
          </w:p>
        </w:tc>
      </w:tr>
      <w:tr w:rsidR="00CF1F04" w:rsidRPr="005375EF" w14:paraId="4A946EC3" w14:textId="77777777" w:rsidTr="00513954">
        <w:trPr>
          <w:trHeight w:val="20"/>
        </w:trPr>
        <w:tc>
          <w:tcPr>
            <w:tcW w:w="1268" w:type="dxa"/>
            <w:vMerge/>
            <w:tcBorders>
              <w:left w:val="single" w:sz="8" w:space="0" w:color="000000"/>
              <w:right w:val="single" w:sz="8" w:space="0" w:color="000000"/>
            </w:tcBorders>
            <w:tcMar>
              <w:top w:w="29" w:type="dxa"/>
              <w:left w:w="100" w:type="dxa"/>
              <w:bottom w:w="29" w:type="dxa"/>
              <w:right w:w="100" w:type="dxa"/>
            </w:tcMar>
            <w:vAlign w:val="center"/>
            <w:hideMark/>
          </w:tcPr>
          <w:p w14:paraId="6C62579C" w14:textId="77777777" w:rsidR="00CF1F04" w:rsidRPr="005375EF" w:rsidRDefault="00CF1F04" w:rsidP="00CF1F04">
            <w:pPr>
              <w:spacing w:after="0" w:line="240" w:lineRule="auto"/>
              <w:rPr>
                <w:rFonts w:cstheme="minorHAnsi"/>
                <w:i/>
                <w:iCs/>
                <w:sz w:val="18"/>
                <w:szCs w:val="18"/>
                <w:lang w:val="en-US"/>
              </w:rPr>
            </w:pPr>
          </w:p>
        </w:tc>
        <w:tc>
          <w:tcPr>
            <w:tcW w:w="2147" w:type="dxa"/>
            <w:vMerge w:val="restart"/>
            <w:tcBorders>
              <w:top w:val="nil"/>
              <w:left w:val="nil"/>
              <w:right w:val="single" w:sz="4" w:space="0" w:color="auto"/>
            </w:tcBorders>
            <w:shd w:val="clear" w:color="auto" w:fill="auto"/>
            <w:tcMar>
              <w:top w:w="29" w:type="dxa"/>
              <w:left w:w="100" w:type="dxa"/>
              <w:bottom w:w="29" w:type="dxa"/>
              <w:right w:w="100" w:type="dxa"/>
            </w:tcMar>
          </w:tcPr>
          <w:p w14:paraId="13C7E373" w14:textId="77777777" w:rsidR="00CF1F04" w:rsidRPr="005375EF" w:rsidRDefault="00CF1F04" w:rsidP="00CF1F04">
            <w:pPr>
              <w:spacing w:after="0" w:line="240" w:lineRule="auto"/>
              <w:rPr>
                <w:rFonts w:ascii="Calibri" w:eastAsia="Times New Roman" w:hAnsi="Calibri" w:cs="Calibri"/>
                <w:i/>
                <w:iCs/>
                <w:color w:val="000000"/>
                <w:sz w:val="18"/>
                <w:szCs w:val="18"/>
                <w:lang w:val="en-US"/>
              </w:rPr>
            </w:pPr>
            <w:r w:rsidRPr="004734E3">
              <w:rPr>
                <w:rFonts w:ascii="Calibri" w:eastAsia="Times New Roman" w:hAnsi="Calibri" w:cs="Calibri"/>
                <w:i/>
                <w:iCs/>
                <w:color w:val="000000"/>
                <w:sz w:val="18"/>
                <w:szCs w:val="18"/>
                <w:lang w:val="en-US"/>
              </w:rPr>
              <w:t>TC1-3 Drive to achieve</w:t>
            </w:r>
          </w:p>
        </w:tc>
        <w:tc>
          <w:tcPr>
            <w:tcW w:w="677" w:type="dxa"/>
            <w:tcBorders>
              <w:top w:val="nil"/>
              <w:left w:val="nil"/>
              <w:bottom w:val="single" w:sz="8" w:space="0" w:color="auto"/>
              <w:right w:val="single" w:sz="8" w:space="0" w:color="auto"/>
            </w:tcBorders>
            <w:shd w:val="clear" w:color="auto" w:fill="auto"/>
            <w:tcMar>
              <w:top w:w="29" w:type="dxa"/>
              <w:left w:w="100" w:type="dxa"/>
              <w:bottom w:w="29" w:type="dxa"/>
              <w:right w:w="100" w:type="dxa"/>
            </w:tcMar>
          </w:tcPr>
          <w:p w14:paraId="766D7C47" w14:textId="77777777" w:rsidR="00CF1F04" w:rsidRPr="005375EF" w:rsidRDefault="00CF1F04" w:rsidP="00CF1F04">
            <w:pPr>
              <w:spacing w:after="0" w:line="240" w:lineRule="auto"/>
              <w:rPr>
                <w:rFonts w:eastAsia="DengXian" w:cstheme="minorHAnsi"/>
                <w:color w:val="000000"/>
                <w:sz w:val="18"/>
                <w:szCs w:val="18"/>
              </w:rPr>
            </w:pPr>
            <w:r w:rsidRPr="00736D3A">
              <w:rPr>
                <w:rFonts w:eastAsia="DengXian" w:cstheme="minorHAnsi"/>
                <w:color w:val="000000"/>
                <w:sz w:val="18"/>
                <w:szCs w:val="18"/>
              </w:rPr>
              <w:t xml:space="preserve">TC1-3-1 </w:t>
            </w:r>
          </w:p>
        </w:tc>
        <w:tc>
          <w:tcPr>
            <w:tcW w:w="4924" w:type="dxa"/>
            <w:tcBorders>
              <w:top w:val="single" w:sz="4" w:space="0" w:color="auto"/>
              <w:left w:val="single" w:sz="4" w:space="0" w:color="auto"/>
              <w:bottom w:val="single" w:sz="4" w:space="0" w:color="auto"/>
              <w:right w:val="single" w:sz="4" w:space="0" w:color="auto"/>
            </w:tcBorders>
            <w:shd w:val="clear" w:color="auto" w:fill="auto"/>
            <w:tcMar>
              <w:top w:w="29" w:type="dxa"/>
              <w:left w:w="100" w:type="dxa"/>
              <w:bottom w:w="29" w:type="dxa"/>
              <w:right w:w="100" w:type="dxa"/>
            </w:tcMar>
          </w:tcPr>
          <w:p w14:paraId="6145B743" w14:textId="77777777" w:rsidR="00CF1F04" w:rsidRPr="005375EF" w:rsidRDefault="00CF1F04" w:rsidP="00CF1F04">
            <w:pPr>
              <w:spacing w:after="0" w:line="240" w:lineRule="auto"/>
              <w:rPr>
                <w:rFonts w:cstheme="minorHAnsi"/>
                <w:sz w:val="18"/>
                <w:szCs w:val="18"/>
                <w:lang w:val="en-US"/>
              </w:rPr>
            </w:pPr>
            <w:r w:rsidRPr="008F7FFD">
              <w:rPr>
                <w:rFonts w:ascii="Calibri" w:hAnsi="Calibri" w:cs="Calibri"/>
                <w:color w:val="000000"/>
                <w:sz w:val="18"/>
                <w:szCs w:val="18"/>
                <w:lang w:val="en-US"/>
              </w:rPr>
              <w:t xml:space="preserve">Others would describe me as an achievement-oriented person. </w:t>
            </w:r>
            <w:r w:rsidRPr="005375EF">
              <w:rPr>
                <w:rFonts w:ascii="Calibri" w:hAnsi="Calibri" w:cs="Calibri"/>
                <w:color w:val="000000"/>
                <w:sz w:val="18"/>
                <w:szCs w:val="18"/>
              </w:rPr>
              <w:t>Qn35 </w:t>
            </w:r>
          </w:p>
        </w:tc>
      </w:tr>
      <w:tr w:rsidR="00CF1F04" w:rsidRPr="005375EF" w14:paraId="10F83735" w14:textId="77777777" w:rsidTr="00513954">
        <w:trPr>
          <w:trHeight w:val="20"/>
        </w:trPr>
        <w:tc>
          <w:tcPr>
            <w:tcW w:w="1268" w:type="dxa"/>
            <w:vMerge/>
            <w:tcBorders>
              <w:left w:val="single" w:sz="8" w:space="0" w:color="000000"/>
              <w:right w:val="single" w:sz="8" w:space="0" w:color="000000"/>
            </w:tcBorders>
            <w:tcMar>
              <w:top w:w="29" w:type="dxa"/>
              <w:left w:w="100" w:type="dxa"/>
              <w:bottom w:w="29" w:type="dxa"/>
              <w:right w:w="100" w:type="dxa"/>
            </w:tcMar>
            <w:vAlign w:val="center"/>
            <w:hideMark/>
          </w:tcPr>
          <w:p w14:paraId="3B6A1E7C" w14:textId="77777777" w:rsidR="00CF1F04" w:rsidRPr="005375EF" w:rsidRDefault="00CF1F04" w:rsidP="00CF1F04">
            <w:pPr>
              <w:spacing w:after="0" w:line="240" w:lineRule="auto"/>
              <w:rPr>
                <w:rFonts w:cstheme="minorHAnsi"/>
                <w:i/>
                <w:iCs/>
                <w:sz w:val="18"/>
                <w:szCs w:val="18"/>
                <w:lang w:val="en-US"/>
              </w:rPr>
            </w:pPr>
          </w:p>
        </w:tc>
        <w:tc>
          <w:tcPr>
            <w:tcW w:w="2147" w:type="dxa"/>
            <w:vMerge/>
            <w:tcBorders>
              <w:left w:val="nil"/>
              <w:right w:val="single" w:sz="4" w:space="0" w:color="auto"/>
            </w:tcBorders>
            <w:shd w:val="clear" w:color="auto" w:fill="auto"/>
            <w:tcMar>
              <w:top w:w="29" w:type="dxa"/>
              <w:left w:w="100" w:type="dxa"/>
              <w:bottom w:w="29" w:type="dxa"/>
              <w:right w:w="100" w:type="dxa"/>
            </w:tcMar>
          </w:tcPr>
          <w:p w14:paraId="7120473F" w14:textId="77777777" w:rsidR="00CF1F04" w:rsidRPr="005375EF" w:rsidRDefault="00CF1F04" w:rsidP="00CF1F04">
            <w:pPr>
              <w:spacing w:after="0" w:line="240" w:lineRule="auto"/>
              <w:rPr>
                <w:rFonts w:ascii="Calibri" w:eastAsia="Times New Roman" w:hAnsi="Calibri" w:cs="Calibri"/>
                <w:i/>
                <w:iCs/>
                <w:color w:val="000000"/>
                <w:sz w:val="18"/>
                <w:szCs w:val="18"/>
                <w:lang w:val="en-US"/>
              </w:rPr>
            </w:pPr>
          </w:p>
        </w:tc>
        <w:tc>
          <w:tcPr>
            <w:tcW w:w="677" w:type="dxa"/>
            <w:tcBorders>
              <w:top w:val="nil"/>
              <w:left w:val="nil"/>
              <w:bottom w:val="single" w:sz="8" w:space="0" w:color="auto"/>
              <w:right w:val="single" w:sz="8" w:space="0" w:color="auto"/>
            </w:tcBorders>
            <w:shd w:val="clear" w:color="auto" w:fill="auto"/>
            <w:tcMar>
              <w:top w:w="29" w:type="dxa"/>
              <w:left w:w="100" w:type="dxa"/>
              <w:bottom w:w="29" w:type="dxa"/>
              <w:right w:w="100" w:type="dxa"/>
            </w:tcMar>
          </w:tcPr>
          <w:p w14:paraId="7E5A31AC" w14:textId="77777777" w:rsidR="00CF1F04" w:rsidRPr="005375EF" w:rsidRDefault="00CF1F04" w:rsidP="00CF1F04">
            <w:pPr>
              <w:spacing w:after="0" w:line="240" w:lineRule="auto"/>
              <w:rPr>
                <w:rFonts w:eastAsia="DengXian" w:cstheme="minorHAnsi"/>
                <w:color w:val="000000"/>
                <w:sz w:val="18"/>
                <w:szCs w:val="18"/>
              </w:rPr>
            </w:pPr>
            <w:r w:rsidRPr="00736D3A">
              <w:rPr>
                <w:rFonts w:eastAsia="DengXian" w:cstheme="minorHAnsi"/>
                <w:color w:val="000000"/>
                <w:sz w:val="18"/>
                <w:szCs w:val="18"/>
              </w:rPr>
              <w:t xml:space="preserve">TC1-3-3 </w:t>
            </w:r>
          </w:p>
        </w:tc>
        <w:tc>
          <w:tcPr>
            <w:tcW w:w="4924" w:type="dxa"/>
            <w:tcBorders>
              <w:top w:val="single" w:sz="4" w:space="0" w:color="auto"/>
              <w:left w:val="single" w:sz="4" w:space="0" w:color="auto"/>
              <w:bottom w:val="single" w:sz="4" w:space="0" w:color="auto"/>
              <w:right w:val="single" w:sz="4" w:space="0" w:color="auto"/>
            </w:tcBorders>
            <w:shd w:val="clear" w:color="auto" w:fill="auto"/>
            <w:tcMar>
              <w:top w:w="29" w:type="dxa"/>
              <w:left w:w="100" w:type="dxa"/>
              <w:bottom w:w="29" w:type="dxa"/>
              <w:right w:w="100" w:type="dxa"/>
            </w:tcMar>
          </w:tcPr>
          <w:p w14:paraId="65308200" w14:textId="77777777" w:rsidR="00CF1F04" w:rsidRPr="005375EF" w:rsidRDefault="00CF1F04" w:rsidP="00CF1F04">
            <w:pPr>
              <w:spacing w:after="0" w:line="240" w:lineRule="auto"/>
              <w:rPr>
                <w:rFonts w:cstheme="minorHAnsi"/>
                <w:sz w:val="18"/>
                <w:szCs w:val="18"/>
                <w:lang w:val="en-US"/>
              </w:rPr>
            </w:pPr>
            <w:r w:rsidRPr="008F7FFD">
              <w:rPr>
                <w:rFonts w:ascii="Calibri" w:hAnsi="Calibri" w:cs="Calibri"/>
                <w:color w:val="000000"/>
                <w:sz w:val="18"/>
                <w:szCs w:val="18"/>
                <w:lang w:val="en-US"/>
              </w:rPr>
              <w:t xml:space="preserve">Once I set a goal, I am motivated to work until I have attained it. </w:t>
            </w:r>
            <w:r w:rsidRPr="005375EF">
              <w:rPr>
                <w:rFonts w:ascii="Calibri" w:hAnsi="Calibri" w:cs="Calibri"/>
                <w:color w:val="000000"/>
                <w:sz w:val="18"/>
                <w:szCs w:val="18"/>
              </w:rPr>
              <w:t>Qn32 </w:t>
            </w:r>
          </w:p>
        </w:tc>
      </w:tr>
      <w:tr w:rsidR="00CF1F04" w:rsidRPr="005375EF" w14:paraId="514592F6" w14:textId="77777777" w:rsidTr="00513954">
        <w:trPr>
          <w:trHeight w:val="20"/>
        </w:trPr>
        <w:tc>
          <w:tcPr>
            <w:tcW w:w="1268" w:type="dxa"/>
            <w:vMerge/>
            <w:tcBorders>
              <w:left w:val="single" w:sz="8" w:space="0" w:color="000000"/>
              <w:right w:val="single" w:sz="8" w:space="0" w:color="000000"/>
            </w:tcBorders>
            <w:tcMar>
              <w:top w:w="29" w:type="dxa"/>
              <w:left w:w="100" w:type="dxa"/>
              <w:bottom w:w="29" w:type="dxa"/>
              <w:right w:w="100" w:type="dxa"/>
            </w:tcMar>
            <w:vAlign w:val="bottom"/>
            <w:hideMark/>
          </w:tcPr>
          <w:p w14:paraId="1D6AB3BD" w14:textId="77777777" w:rsidR="00CF1F04" w:rsidRPr="005375EF" w:rsidRDefault="00CF1F04" w:rsidP="00CF1F04">
            <w:pPr>
              <w:spacing w:after="0" w:line="240" w:lineRule="auto"/>
              <w:rPr>
                <w:rFonts w:cstheme="minorHAnsi"/>
                <w:i/>
                <w:iCs/>
                <w:sz w:val="18"/>
                <w:szCs w:val="18"/>
                <w:lang w:val="en-US"/>
              </w:rPr>
            </w:pPr>
          </w:p>
        </w:tc>
        <w:tc>
          <w:tcPr>
            <w:tcW w:w="2147" w:type="dxa"/>
            <w:vMerge/>
            <w:tcBorders>
              <w:left w:val="nil"/>
              <w:right w:val="single" w:sz="4" w:space="0" w:color="auto"/>
            </w:tcBorders>
            <w:shd w:val="clear" w:color="auto" w:fill="auto"/>
            <w:tcMar>
              <w:top w:w="29" w:type="dxa"/>
              <w:left w:w="100" w:type="dxa"/>
              <w:bottom w:w="29" w:type="dxa"/>
              <w:right w:w="100" w:type="dxa"/>
            </w:tcMar>
          </w:tcPr>
          <w:p w14:paraId="217E1814" w14:textId="77777777" w:rsidR="00CF1F04" w:rsidRPr="005375EF" w:rsidRDefault="00CF1F04" w:rsidP="00CF1F04">
            <w:pPr>
              <w:spacing w:after="0" w:line="240" w:lineRule="auto"/>
              <w:rPr>
                <w:rFonts w:ascii="Calibri" w:eastAsia="Times New Roman" w:hAnsi="Calibri" w:cs="Calibri"/>
                <w:i/>
                <w:iCs/>
                <w:color w:val="000000"/>
                <w:sz w:val="18"/>
                <w:szCs w:val="18"/>
                <w:lang w:val="en-US"/>
              </w:rPr>
            </w:pPr>
          </w:p>
        </w:tc>
        <w:tc>
          <w:tcPr>
            <w:tcW w:w="677" w:type="dxa"/>
            <w:tcBorders>
              <w:top w:val="nil"/>
              <w:left w:val="nil"/>
              <w:bottom w:val="single" w:sz="8" w:space="0" w:color="auto"/>
              <w:right w:val="single" w:sz="8" w:space="0" w:color="auto"/>
            </w:tcBorders>
            <w:shd w:val="clear" w:color="auto" w:fill="auto"/>
            <w:tcMar>
              <w:top w:w="29" w:type="dxa"/>
              <w:left w:w="100" w:type="dxa"/>
              <w:bottom w:w="29" w:type="dxa"/>
              <w:right w:w="100" w:type="dxa"/>
            </w:tcMar>
          </w:tcPr>
          <w:p w14:paraId="7D6E7680" w14:textId="77777777" w:rsidR="00CF1F04" w:rsidRPr="005375EF" w:rsidRDefault="00CF1F04" w:rsidP="00CF1F04">
            <w:pPr>
              <w:spacing w:after="0" w:line="240" w:lineRule="auto"/>
              <w:rPr>
                <w:rFonts w:eastAsia="DengXian" w:cstheme="minorHAnsi"/>
                <w:color w:val="000000"/>
                <w:sz w:val="18"/>
                <w:szCs w:val="18"/>
              </w:rPr>
            </w:pPr>
            <w:r w:rsidRPr="00736D3A">
              <w:rPr>
                <w:rFonts w:eastAsia="DengXian" w:cstheme="minorHAnsi"/>
                <w:color w:val="000000"/>
                <w:sz w:val="18"/>
                <w:szCs w:val="18"/>
              </w:rPr>
              <w:t xml:space="preserve">TC1-3-4 </w:t>
            </w:r>
          </w:p>
        </w:tc>
        <w:tc>
          <w:tcPr>
            <w:tcW w:w="4924" w:type="dxa"/>
            <w:tcBorders>
              <w:top w:val="single" w:sz="4" w:space="0" w:color="auto"/>
              <w:left w:val="single" w:sz="4" w:space="0" w:color="auto"/>
              <w:bottom w:val="single" w:sz="4" w:space="0" w:color="auto"/>
              <w:right w:val="single" w:sz="4" w:space="0" w:color="auto"/>
            </w:tcBorders>
            <w:shd w:val="clear" w:color="auto" w:fill="auto"/>
            <w:tcMar>
              <w:top w:w="29" w:type="dxa"/>
              <w:left w:w="100" w:type="dxa"/>
              <w:bottom w:w="29" w:type="dxa"/>
              <w:right w:w="100" w:type="dxa"/>
            </w:tcMar>
          </w:tcPr>
          <w:p w14:paraId="11C51865" w14:textId="77777777" w:rsidR="00CF1F04" w:rsidRPr="005375EF" w:rsidRDefault="00CF1F04" w:rsidP="00CF1F04">
            <w:pPr>
              <w:spacing w:after="0" w:line="240" w:lineRule="auto"/>
              <w:rPr>
                <w:rFonts w:cstheme="minorHAnsi"/>
                <w:sz w:val="18"/>
                <w:szCs w:val="18"/>
                <w:lang w:val="en-US"/>
              </w:rPr>
            </w:pPr>
            <w:r w:rsidRPr="008F7FFD">
              <w:rPr>
                <w:rFonts w:ascii="Calibri" w:hAnsi="Calibri" w:cs="Calibri"/>
                <w:color w:val="000000"/>
                <w:sz w:val="18"/>
                <w:szCs w:val="18"/>
                <w:lang w:val="en-US"/>
              </w:rPr>
              <w:t xml:space="preserve">Setting and achieving goals motivates me. </w:t>
            </w:r>
            <w:r w:rsidRPr="005375EF">
              <w:rPr>
                <w:rFonts w:ascii="Calibri" w:hAnsi="Calibri" w:cs="Calibri"/>
                <w:color w:val="000000"/>
                <w:sz w:val="18"/>
                <w:szCs w:val="18"/>
              </w:rPr>
              <w:t>Qn38 </w:t>
            </w:r>
          </w:p>
        </w:tc>
      </w:tr>
      <w:tr w:rsidR="00CF1F04" w:rsidRPr="005375EF" w14:paraId="433C2A96" w14:textId="77777777" w:rsidTr="00513954">
        <w:trPr>
          <w:trHeight w:val="20"/>
        </w:trPr>
        <w:tc>
          <w:tcPr>
            <w:tcW w:w="1268" w:type="dxa"/>
            <w:vMerge/>
            <w:tcBorders>
              <w:left w:val="single" w:sz="8" w:space="0" w:color="000000"/>
              <w:right w:val="single" w:sz="8" w:space="0" w:color="000000"/>
            </w:tcBorders>
            <w:tcMar>
              <w:top w:w="29" w:type="dxa"/>
              <w:left w:w="100" w:type="dxa"/>
              <w:bottom w:w="29" w:type="dxa"/>
              <w:right w:w="100" w:type="dxa"/>
            </w:tcMar>
            <w:vAlign w:val="bottom"/>
            <w:hideMark/>
          </w:tcPr>
          <w:p w14:paraId="7523D103" w14:textId="77777777" w:rsidR="00CF1F04" w:rsidRPr="005375EF" w:rsidRDefault="00CF1F04" w:rsidP="00CF1F04">
            <w:pPr>
              <w:spacing w:after="0" w:line="240" w:lineRule="auto"/>
              <w:rPr>
                <w:rFonts w:cstheme="minorHAnsi"/>
                <w:i/>
                <w:iCs/>
                <w:sz w:val="18"/>
                <w:szCs w:val="18"/>
                <w:lang w:val="en-US"/>
              </w:rPr>
            </w:pPr>
          </w:p>
        </w:tc>
        <w:tc>
          <w:tcPr>
            <w:tcW w:w="2147" w:type="dxa"/>
            <w:vMerge/>
            <w:tcBorders>
              <w:left w:val="nil"/>
              <w:bottom w:val="single" w:sz="8" w:space="0" w:color="auto"/>
              <w:right w:val="single" w:sz="4" w:space="0" w:color="auto"/>
            </w:tcBorders>
            <w:shd w:val="clear" w:color="auto" w:fill="auto"/>
            <w:tcMar>
              <w:top w:w="29" w:type="dxa"/>
              <w:left w:w="100" w:type="dxa"/>
              <w:bottom w:w="29" w:type="dxa"/>
              <w:right w:w="100" w:type="dxa"/>
            </w:tcMar>
          </w:tcPr>
          <w:p w14:paraId="7A1664A3" w14:textId="77777777" w:rsidR="00CF1F04" w:rsidRPr="005375EF" w:rsidRDefault="00CF1F04" w:rsidP="00CF1F04">
            <w:pPr>
              <w:spacing w:after="0" w:line="240" w:lineRule="auto"/>
              <w:rPr>
                <w:rFonts w:ascii="Calibri" w:eastAsia="Times New Roman" w:hAnsi="Calibri" w:cs="Calibri"/>
                <w:i/>
                <w:iCs/>
                <w:color w:val="000000"/>
                <w:sz w:val="18"/>
                <w:szCs w:val="18"/>
                <w:lang w:val="en-US"/>
              </w:rPr>
            </w:pPr>
          </w:p>
        </w:tc>
        <w:tc>
          <w:tcPr>
            <w:tcW w:w="677" w:type="dxa"/>
            <w:tcBorders>
              <w:top w:val="nil"/>
              <w:left w:val="nil"/>
              <w:bottom w:val="single" w:sz="8" w:space="0" w:color="auto"/>
              <w:right w:val="single" w:sz="8" w:space="0" w:color="auto"/>
            </w:tcBorders>
            <w:shd w:val="clear" w:color="auto" w:fill="auto"/>
            <w:tcMar>
              <w:top w:w="29" w:type="dxa"/>
              <w:left w:w="100" w:type="dxa"/>
              <w:bottom w:w="29" w:type="dxa"/>
              <w:right w:w="100" w:type="dxa"/>
            </w:tcMar>
          </w:tcPr>
          <w:p w14:paraId="481FA77E" w14:textId="77777777" w:rsidR="00CF1F04" w:rsidRPr="005375EF" w:rsidRDefault="00CF1F04" w:rsidP="00CF1F04">
            <w:pPr>
              <w:spacing w:after="0" w:line="240" w:lineRule="auto"/>
              <w:rPr>
                <w:rFonts w:eastAsia="DengXian" w:cstheme="minorHAnsi"/>
                <w:color w:val="000000"/>
                <w:sz w:val="18"/>
                <w:szCs w:val="18"/>
              </w:rPr>
            </w:pPr>
            <w:r w:rsidRPr="00736D3A">
              <w:rPr>
                <w:rFonts w:eastAsia="DengXian" w:cstheme="minorHAnsi"/>
                <w:color w:val="000000"/>
                <w:sz w:val="18"/>
                <w:szCs w:val="18"/>
              </w:rPr>
              <w:t xml:space="preserve">TC1-3-5 </w:t>
            </w:r>
          </w:p>
        </w:tc>
        <w:tc>
          <w:tcPr>
            <w:tcW w:w="4924" w:type="dxa"/>
            <w:tcBorders>
              <w:top w:val="single" w:sz="4" w:space="0" w:color="auto"/>
              <w:left w:val="single" w:sz="4" w:space="0" w:color="auto"/>
              <w:bottom w:val="single" w:sz="4" w:space="0" w:color="auto"/>
              <w:right w:val="single" w:sz="4" w:space="0" w:color="auto"/>
            </w:tcBorders>
            <w:shd w:val="clear" w:color="auto" w:fill="auto"/>
            <w:tcMar>
              <w:top w:w="29" w:type="dxa"/>
              <w:left w:w="100" w:type="dxa"/>
              <w:bottom w:w="29" w:type="dxa"/>
              <w:right w:w="100" w:type="dxa"/>
            </w:tcMar>
          </w:tcPr>
          <w:p w14:paraId="0169645E" w14:textId="77777777" w:rsidR="00CF1F04" w:rsidRPr="005375EF" w:rsidRDefault="00CF1F04" w:rsidP="00CF1F04">
            <w:pPr>
              <w:spacing w:after="0" w:line="240" w:lineRule="auto"/>
              <w:rPr>
                <w:rFonts w:cstheme="minorHAnsi"/>
                <w:sz w:val="18"/>
                <w:szCs w:val="18"/>
                <w:lang w:val="en-US"/>
              </w:rPr>
            </w:pPr>
            <w:r w:rsidRPr="008F7FFD">
              <w:rPr>
                <w:rFonts w:ascii="Calibri" w:hAnsi="Calibri" w:cs="Calibri"/>
                <w:color w:val="000000"/>
                <w:sz w:val="18"/>
                <w:szCs w:val="18"/>
                <w:lang w:val="en-US"/>
              </w:rPr>
              <w:t xml:space="preserve">I don’t care much about achieving goals. </w:t>
            </w:r>
            <w:r w:rsidRPr="005375EF">
              <w:rPr>
                <w:rFonts w:ascii="Calibri" w:hAnsi="Calibri" w:cs="Calibri"/>
                <w:color w:val="000000"/>
                <w:sz w:val="18"/>
                <w:szCs w:val="18"/>
              </w:rPr>
              <w:t>Qn4 </w:t>
            </w:r>
            <w:r w:rsidRPr="00325E7A">
              <w:rPr>
                <w:rFonts w:ascii="Calibri" w:hAnsi="Calibri" w:cs="Calibri" w:hint="eastAsia"/>
                <w:color w:val="000000"/>
                <w:sz w:val="18"/>
                <w:szCs w:val="18"/>
              </w:rPr>
              <w:t>(i)</w:t>
            </w:r>
          </w:p>
        </w:tc>
      </w:tr>
      <w:tr w:rsidR="00CF1F04" w:rsidRPr="005375EF" w14:paraId="588271DB" w14:textId="77777777" w:rsidTr="00513954">
        <w:trPr>
          <w:trHeight w:val="20"/>
        </w:trPr>
        <w:tc>
          <w:tcPr>
            <w:tcW w:w="1268" w:type="dxa"/>
            <w:vMerge/>
            <w:tcBorders>
              <w:left w:val="single" w:sz="8" w:space="0" w:color="000000"/>
              <w:right w:val="single" w:sz="8" w:space="0" w:color="000000"/>
            </w:tcBorders>
            <w:tcMar>
              <w:top w:w="29" w:type="dxa"/>
              <w:left w:w="100" w:type="dxa"/>
              <w:bottom w:w="29" w:type="dxa"/>
              <w:right w:w="100" w:type="dxa"/>
            </w:tcMar>
            <w:vAlign w:val="bottom"/>
            <w:hideMark/>
          </w:tcPr>
          <w:p w14:paraId="763A9E6C" w14:textId="77777777" w:rsidR="00CF1F04" w:rsidRPr="005375EF" w:rsidRDefault="00CF1F04" w:rsidP="00CF1F04">
            <w:pPr>
              <w:spacing w:after="0" w:line="240" w:lineRule="auto"/>
              <w:rPr>
                <w:rFonts w:cstheme="minorHAnsi"/>
                <w:i/>
                <w:iCs/>
                <w:sz w:val="18"/>
                <w:szCs w:val="18"/>
                <w:lang w:val="en-US"/>
              </w:rPr>
            </w:pPr>
          </w:p>
        </w:tc>
        <w:tc>
          <w:tcPr>
            <w:tcW w:w="2147" w:type="dxa"/>
            <w:tcBorders>
              <w:top w:val="nil"/>
              <w:left w:val="nil"/>
              <w:bottom w:val="single" w:sz="8" w:space="0" w:color="auto"/>
              <w:right w:val="single" w:sz="4" w:space="0" w:color="auto"/>
            </w:tcBorders>
            <w:shd w:val="clear" w:color="auto" w:fill="auto"/>
            <w:tcMar>
              <w:top w:w="29" w:type="dxa"/>
              <w:left w:w="100" w:type="dxa"/>
              <w:bottom w:w="29" w:type="dxa"/>
              <w:right w:w="100" w:type="dxa"/>
            </w:tcMar>
          </w:tcPr>
          <w:p w14:paraId="41DC8A0C" w14:textId="77777777" w:rsidR="00CF1F04" w:rsidRPr="005375EF" w:rsidRDefault="00CF1F04" w:rsidP="00CF1F04">
            <w:pPr>
              <w:spacing w:after="0" w:line="240" w:lineRule="auto"/>
              <w:rPr>
                <w:rFonts w:ascii="Calibri" w:eastAsia="Times New Roman" w:hAnsi="Calibri" w:cs="Calibri"/>
                <w:i/>
                <w:iCs/>
                <w:color w:val="000000"/>
                <w:sz w:val="18"/>
                <w:szCs w:val="18"/>
                <w:lang w:val="en-US"/>
              </w:rPr>
            </w:pPr>
            <w:r w:rsidRPr="004734E3">
              <w:rPr>
                <w:rFonts w:ascii="Calibri" w:eastAsia="Times New Roman" w:hAnsi="Calibri" w:cs="Calibri"/>
                <w:i/>
                <w:iCs/>
                <w:color w:val="000000"/>
                <w:sz w:val="18"/>
                <w:szCs w:val="18"/>
                <w:lang w:val="en-US"/>
              </w:rPr>
              <w:t>TC1-4 Conscientiousness</w:t>
            </w:r>
          </w:p>
        </w:tc>
        <w:tc>
          <w:tcPr>
            <w:tcW w:w="677" w:type="dxa"/>
            <w:tcBorders>
              <w:top w:val="nil"/>
              <w:left w:val="nil"/>
              <w:bottom w:val="single" w:sz="8" w:space="0" w:color="auto"/>
              <w:right w:val="single" w:sz="8" w:space="0" w:color="auto"/>
            </w:tcBorders>
            <w:shd w:val="clear" w:color="auto" w:fill="auto"/>
            <w:tcMar>
              <w:top w:w="29" w:type="dxa"/>
              <w:left w:w="100" w:type="dxa"/>
              <w:bottom w:w="29" w:type="dxa"/>
              <w:right w:w="100" w:type="dxa"/>
            </w:tcMar>
          </w:tcPr>
          <w:p w14:paraId="44A8CF18" w14:textId="77777777" w:rsidR="00CF1F04" w:rsidRPr="005375EF" w:rsidRDefault="00CF1F04" w:rsidP="00CF1F04">
            <w:pPr>
              <w:spacing w:after="0" w:line="240" w:lineRule="auto"/>
              <w:rPr>
                <w:rFonts w:eastAsia="DengXian" w:cstheme="minorHAnsi"/>
                <w:color w:val="000000"/>
                <w:sz w:val="18"/>
                <w:szCs w:val="18"/>
              </w:rPr>
            </w:pPr>
            <w:r w:rsidRPr="00736D3A">
              <w:rPr>
                <w:rFonts w:eastAsia="DengXian" w:cstheme="minorHAnsi"/>
                <w:color w:val="000000"/>
                <w:sz w:val="18"/>
                <w:szCs w:val="18"/>
              </w:rPr>
              <w:t xml:space="preserve">TC1-4-2 </w:t>
            </w:r>
          </w:p>
        </w:tc>
        <w:tc>
          <w:tcPr>
            <w:tcW w:w="4924" w:type="dxa"/>
            <w:tcBorders>
              <w:top w:val="single" w:sz="4" w:space="0" w:color="auto"/>
              <w:left w:val="single" w:sz="4" w:space="0" w:color="auto"/>
              <w:bottom w:val="single" w:sz="4" w:space="0" w:color="auto"/>
              <w:right w:val="single" w:sz="4" w:space="0" w:color="auto"/>
            </w:tcBorders>
            <w:shd w:val="clear" w:color="auto" w:fill="auto"/>
            <w:tcMar>
              <w:top w:w="29" w:type="dxa"/>
              <w:left w:w="100" w:type="dxa"/>
              <w:bottom w:w="29" w:type="dxa"/>
              <w:right w:w="100" w:type="dxa"/>
            </w:tcMar>
          </w:tcPr>
          <w:p w14:paraId="1B1D924E" w14:textId="77777777" w:rsidR="00CF1F04" w:rsidRPr="005375EF" w:rsidRDefault="00CF1F04" w:rsidP="00CF1F04">
            <w:pPr>
              <w:spacing w:after="0" w:line="240" w:lineRule="auto"/>
              <w:rPr>
                <w:rFonts w:cstheme="minorHAnsi"/>
                <w:sz w:val="18"/>
                <w:szCs w:val="18"/>
                <w:lang w:val="en-US"/>
              </w:rPr>
            </w:pPr>
            <w:r w:rsidRPr="008F7FFD">
              <w:rPr>
                <w:rFonts w:ascii="Calibri" w:hAnsi="Calibri" w:cs="Calibri"/>
                <w:color w:val="000000"/>
                <w:sz w:val="18"/>
                <w:szCs w:val="18"/>
                <w:lang w:val="en-US"/>
              </w:rPr>
              <w:t xml:space="preserve">I have a strong sense of obligation to fulfil my duties and keep my promises. </w:t>
            </w:r>
            <w:r w:rsidRPr="005375EF">
              <w:rPr>
                <w:rFonts w:ascii="Calibri" w:hAnsi="Calibri" w:cs="Calibri"/>
                <w:color w:val="000000"/>
                <w:sz w:val="18"/>
                <w:szCs w:val="18"/>
              </w:rPr>
              <w:t>Qn9 </w:t>
            </w:r>
          </w:p>
        </w:tc>
      </w:tr>
      <w:tr w:rsidR="00CF1F04" w:rsidRPr="005375EF" w14:paraId="4FB27B97" w14:textId="77777777" w:rsidTr="00513954">
        <w:trPr>
          <w:trHeight w:val="20"/>
        </w:trPr>
        <w:tc>
          <w:tcPr>
            <w:tcW w:w="1268" w:type="dxa"/>
            <w:vMerge/>
            <w:tcBorders>
              <w:left w:val="single" w:sz="8" w:space="0" w:color="000000"/>
              <w:right w:val="single" w:sz="8" w:space="0" w:color="000000"/>
            </w:tcBorders>
            <w:tcMar>
              <w:top w:w="29" w:type="dxa"/>
              <w:left w:w="100" w:type="dxa"/>
              <w:bottom w:w="29" w:type="dxa"/>
              <w:right w:w="100" w:type="dxa"/>
            </w:tcMar>
            <w:vAlign w:val="center"/>
            <w:hideMark/>
          </w:tcPr>
          <w:p w14:paraId="1F56CF41" w14:textId="77777777" w:rsidR="00CF1F04" w:rsidRPr="005375EF" w:rsidRDefault="00CF1F04" w:rsidP="00CF1F04">
            <w:pPr>
              <w:spacing w:after="0" w:line="240" w:lineRule="auto"/>
              <w:rPr>
                <w:rFonts w:cstheme="minorHAnsi"/>
                <w:i/>
                <w:iCs/>
                <w:sz w:val="18"/>
                <w:szCs w:val="18"/>
                <w:lang w:val="en-US"/>
              </w:rPr>
            </w:pPr>
          </w:p>
        </w:tc>
        <w:tc>
          <w:tcPr>
            <w:tcW w:w="2147" w:type="dxa"/>
            <w:tcBorders>
              <w:top w:val="nil"/>
              <w:left w:val="nil"/>
              <w:bottom w:val="single" w:sz="8" w:space="0" w:color="auto"/>
              <w:right w:val="single" w:sz="4" w:space="0" w:color="auto"/>
            </w:tcBorders>
            <w:shd w:val="clear" w:color="auto" w:fill="auto"/>
            <w:tcMar>
              <w:top w:w="29" w:type="dxa"/>
              <w:left w:w="100" w:type="dxa"/>
              <w:bottom w:w="29" w:type="dxa"/>
              <w:right w:w="100" w:type="dxa"/>
            </w:tcMar>
          </w:tcPr>
          <w:p w14:paraId="6059AB48" w14:textId="77777777" w:rsidR="00CF1F04" w:rsidRPr="005375EF" w:rsidRDefault="00CF1F04" w:rsidP="00CF1F04">
            <w:pPr>
              <w:spacing w:after="0" w:line="240" w:lineRule="auto"/>
              <w:rPr>
                <w:rFonts w:ascii="Calibri" w:eastAsia="Times New Roman" w:hAnsi="Calibri" w:cs="Calibri"/>
                <w:i/>
                <w:iCs/>
                <w:color w:val="000000"/>
                <w:sz w:val="18"/>
                <w:szCs w:val="18"/>
                <w:lang w:val="en-US"/>
              </w:rPr>
            </w:pPr>
            <w:r w:rsidRPr="004734E3">
              <w:rPr>
                <w:rFonts w:ascii="Calibri" w:eastAsia="Times New Roman" w:hAnsi="Calibri" w:cs="Calibri"/>
                <w:i/>
                <w:iCs/>
                <w:color w:val="000000"/>
                <w:sz w:val="18"/>
                <w:szCs w:val="18"/>
                <w:lang w:val="en-US"/>
              </w:rPr>
              <w:t>TC1-5 Internal locus of control</w:t>
            </w:r>
          </w:p>
        </w:tc>
        <w:tc>
          <w:tcPr>
            <w:tcW w:w="677" w:type="dxa"/>
            <w:tcBorders>
              <w:top w:val="nil"/>
              <w:left w:val="nil"/>
              <w:bottom w:val="single" w:sz="8" w:space="0" w:color="auto"/>
              <w:right w:val="single" w:sz="8" w:space="0" w:color="auto"/>
            </w:tcBorders>
            <w:shd w:val="clear" w:color="auto" w:fill="auto"/>
            <w:tcMar>
              <w:top w:w="29" w:type="dxa"/>
              <w:left w:w="100" w:type="dxa"/>
              <w:bottom w:w="29" w:type="dxa"/>
              <w:right w:w="100" w:type="dxa"/>
            </w:tcMar>
          </w:tcPr>
          <w:p w14:paraId="6B0CCB9C" w14:textId="77777777" w:rsidR="00CF1F04" w:rsidRPr="005375EF" w:rsidRDefault="00CF1F04" w:rsidP="00CF1F04">
            <w:pPr>
              <w:spacing w:after="0" w:line="240" w:lineRule="auto"/>
              <w:rPr>
                <w:rFonts w:eastAsia="DengXian" w:cstheme="minorHAnsi"/>
                <w:color w:val="000000"/>
                <w:sz w:val="18"/>
                <w:szCs w:val="18"/>
              </w:rPr>
            </w:pPr>
            <w:r w:rsidRPr="00736D3A">
              <w:rPr>
                <w:rFonts w:eastAsia="DengXian" w:cstheme="minorHAnsi"/>
                <w:color w:val="000000"/>
                <w:sz w:val="18"/>
                <w:szCs w:val="18"/>
              </w:rPr>
              <w:t>TC1-5-3</w:t>
            </w:r>
          </w:p>
        </w:tc>
        <w:tc>
          <w:tcPr>
            <w:tcW w:w="4924" w:type="dxa"/>
            <w:tcBorders>
              <w:top w:val="single" w:sz="4" w:space="0" w:color="auto"/>
              <w:left w:val="single" w:sz="4" w:space="0" w:color="auto"/>
              <w:bottom w:val="single" w:sz="4" w:space="0" w:color="auto"/>
              <w:right w:val="single" w:sz="4" w:space="0" w:color="auto"/>
            </w:tcBorders>
            <w:shd w:val="clear" w:color="auto" w:fill="auto"/>
            <w:tcMar>
              <w:top w:w="29" w:type="dxa"/>
              <w:left w:w="100" w:type="dxa"/>
              <w:bottom w:w="29" w:type="dxa"/>
              <w:right w:w="100" w:type="dxa"/>
            </w:tcMar>
          </w:tcPr>
          <w:p w14:paraId="64EC136F" w14:textId="77777777" w:rsidR="00CF1F04" w:rsidRPr="005375EF" w:rsidRDefault="00CF1F04" w:rsidP="00CF1F04">
            <w:pPr>
              <w:spacing w:after="0" w:line="240" w:lineRule="auto"/>
              <w:rPr>
                <w:rFonts w:cstheme="minorHAnsi"/>
                <w:sz w:val="18"/>
                <w:szCs w:val="18"/>
                <w:lang w:val="en-US"/>
              </w:rPr>
            </w:pPr>
            <w:r w:rsidRPr="008F7FFD">
              <w:rPr>
                <w:rFonts w:ascii="Calibri" w:hAnsi="Calibri" w:cs="Calibri"/>
                <w:color w:val="000000"/>
                <w:sz w:val="18"/>
                <w:szCs w:val="18"/>
                <w:lang w:val="en-US"/>
              </w:rPr>
              <w:t xml:space="preserve"> I believe that my life is largely determined by the choices I make. </w:t>
            </w:r>
            <w:r w:rsidRPr="005375EF">
              <w:rPr>
                <w:rFonts w:ascii="Calibri" w:hAnsi="Calibri" w:cs="Calibri"/>
                <w:color w:val="000000"/>
                <w:sz w:val="18"/>
                <w:szCs w:val="18"/>
              </w:rPr>
              <w:t>Qn31 </w:t>
            </w:r>
          </w:p>
        </w:tc>
      </w:tr>
      <w:tr w:rsidR="00CF1F04" w:rsidRPr="005375EF" w14:paraId="6919CE63" w14:textId="77777777" w:rsidTr="00513954">
        <w:trPr>
          <w:trHeight w:val="20"/>
        </w:trPr>
        <w:tc>
          <w:tcPr>
            <w:tcW w:w="1268" w:type="dxa"/>
            <w:vMerge/>
            <w:tcBorders>
              <w:left w:val="single" w:sz="8" w:space="0" w:color="000000"/>
              <w:right w:val="single" w:sz="8" w:space="0" w:color="000000"/>
            </w:tcBorders>
            <w:tcMar>
              <w:top w:w="29" w:type="dxa"/>
              <w:left w:w="100" w:type="dxa"/>
              <w:bottom w:w="29" w:type="dxa"/>
              <w:right w:w="100" w:type="dxa"/>
            </w:tcMar>
            <w:vAlign w:val="center"/>
          </w:tcPr>
          <w:p w14:paraId="0D3C29C6" w14:textId="77777777" w:rsidR="00CF1F04" w:rsidRPr="005375EF" w:rsidRDefault="00CF1F04" w:rsidP="00CF1F04">
            <w:pPr>
              <w:spacing w:after="0" w:line="240" w:lineRule="auto"/>
              <w:rPr>
                <w:rFonts w:cstheme="minorHAnsi"/>
                <w:i/>
                <w:iCs/>
                <w:sz w:val="18"/>
                <w:szCs w:val="18"/>
                <w:lang w:val="en-US"/>
              </w:rPr>
            </w:pPr>
          </w:p>
        </w:tc>
        <w:tc>
          <w:tcPr>
            <w:tcW w:w="2147" w:type="dxa"/>
            <w:vMerge w:val="restart"/>
            <w:tcBorders>
              <w:top w:val="nil"/>
              <w:left w:val="nil"/>
              <w:right w:val="single" w:sz="4" w:space="0" w:color="auto"/>
            </w:tcBorders>
            <w:shd w:val="clear" w:color="auto" w:fill="auto"/>
            <w:tcMar>
              <w:top w:w="29" w:type="dxa"/>
              <w:left w:w="100" w:type="dxa"/>
              <w:bottom w:w="29" w:type="dxa"/>
              <w:right w:w="100" w:type="dxa"/>
            </w:tcMar>
          </w:tcPr>
          <w:p w14:paraId="581B4335" w14:textId="77777777" w:rsidR="00CF1F04" w:rsidRPr="004734E3" w:rsidRDefault="00CF1F04" w:rsidP="00CF1F04">
            <w:pPr>
              <w:spacing w:after="0" w:line="240" w:lineRule="auto"/>
              <w:rPr>
                <w:rFonts w:ascii="Calibri" w:eastAsia="Times New Roman" w:hAnsi="Calibri" w:cs="Calibri"/>
                <w:i/>
                <w:iCs/>
                <w:color w:val="000000"/>
                <w:sz w:val="18"/>
                <w:szCs w:val="18"/>
                <w:lang w:val="en-US"/>
              </w:rPr>
            </w:pPr>
            <w:r w:rsidRPr="004734E3">
              <w:rPr>
                <w:rFonts w:ascii="Calibri" w:eastAsia="Times New Roman" w:hAnsi="Calibri" w:cs="Calibri"/>
                <w:i/>
                <w:iCs/>
                <w:color w:val="000000"/>
                <w:sz w:val="18"/>
                <w:szCs w:val="18"/>
                <w:lang w:val="en-US"/>
              </w:rPr>
              <w:t>TC1-6 Persistence</w:t>
            </w:r>
          </w:p>
        </w:tc>
        <w:tc>
          <w:tcPr>
            <w:tcW w:w="677" w:type="dxa"/>
            <w:tcBorders>
              <w:top w:val="nil"/>
              <w:left w:val="nil"/>
              <w:bottom w:val="single" w:sz="8" w:space="0" w:color="auto"/>
              <w:right w:val="single" w:sz="8" w:space="0" w:color="auto"/>
            </w:tcBorders>
            <w:shd w:val="clear" w:color="auto" w:fill="auto"/>
            <w:tcMar>
              <w:top w:w="29" w:type="dxa"/>
              <w:left w:w="100" w:type="dxa"/>
              <w:bottom w:w="29" w:type="dxa"/>
              <w:right w:w="100" w:type="dxa"/>
            </w:tcMar>
          </w:tcPr>
          <w:p w14:paraId="28EE1D86" w14:textId="77777777" w:rsidR="00CF1F04" w:rsidRPr="00736D3A" w:rsidRDefault="00CF1F04" w:rsidP="00CF1F04">
            <w:pPr>
              <w:spacing w:after="0" w:line="240" w:lineRule="auto"/>
              <w:rPr>
                <w:rFonts w:eastAsia="DengXian" w:cstheme="minorHAnsi"/>
                <w:color w:val="000000"/>
                <w:sz w:val="18"/>
                <w:szCs w:val="18"/>
              </w:rPr>
            </w:pPr>
            <w:r w:rsidRPr="00736D3A">
              <w:rPr>
                <w:rFonts w:eastAsia="DengXian" w:cstheme="minorHAnsi"/>
                <w:color w:val="000000"/>
                <w:sz w:val="18"/>
                <w:szCs w:val="18"/>
              </w:rPr>
              <w:t xml:space="preserve">TC1-6-2 </w:t>
            </w:r>
          </w:p>
        </w:tc>
        <w:tc>
          <w:tcPr>
            <w:tcW w:w="4924" w:type="dxa"/>
            <w:tcBorders>
              <w:top w:val="single" w:sz="4" w:space="0" w:color="auto"/>
              <w:left w:val="single" w:sz="4" w:space="0" w:color="auto"/>
              <w:bottom w:val="single" w:sz="4" w:space="0" w:color="auto"/>
              <w:right w:val="single" w:sz="4" w:space="0" w:color="auto"/>
            </w:tcBorders>
            <w:shd w:val="clear" w:color="auto" w:fill="auto"/>
            <w:tcMar>
              <w:top w:w="29" w:type="dxa"/>
              <w:left w:w="100" w:type="dxa"/>
              <w:bottom w:w="29" w:type="dxa"/>
              <w:right w:w="100" w:type="dxa"/>
            </w:tcMar>
          </w:tcPr>
          <w:p w14:paraId="51EF6C47" w14:textId="77777777" w:rsidR="00CF1F04" w:rsidRPr="005375EF" w:rsidRDefault="00CF1F04" w:rsidP="00CF1F04">
            <w:pPr>
              <w:spacing w:after="0" w:line="240" w:lineRule="auto"/>
              <w:rPr>
                <w:rFonts w:ascii="Calibri" w:hAnsi="Calibri" w:cs="Calibri"/>
                <w:color w:val="000000"/>
                <w:sz w:val="18"/>
                <w:szCs w:val="18"/>
              </w:rPr>
            </w:pPr>
            <w:r w:rsidRPr="008F7FFD">
              <w:rPr>
                <w:rFonts w:ascii="Calibri" w:hAnsi="Calibri" w:cs="Calibri"/>
                <w:color w:val="000000"/>
                <w:sz w:val="18"/>
                <w:szCs w:val="18"/>
                <w:lang w:val="en-US"/>
              </w:rPr>
              <w:t xml:space="preserve">When things get hard, I am tenacious and push through until the job is done. </w:t>
            </w:r>
            <w:r w:rsidRPr="005375EF">
              <w:rPr>
                <w:rFonts w:ascii="Calibri" w:hAnsi="Calibri" w:cs="Calibri"/>
                <w:color w:val="000000"/>
                <w:sz w:val="18"/>
                <w:szCs w:val="18"/>
              </w:rPr>
              <w:t>Qn34 </w:t>
            </w:r>
          </w:p>
        </w:tc>
      </w:tr>
      <w:tr w:rsidR="00CF1F04" w:rsidRPr="005375EF" w14:paraId="33422D11" w14:textId="77777777" w:rsidTr="00513954">
        <w:trPr>
          <w:trHeight w:val="20"/>
        </w:trPr>
        <w:tc>
          <w:tcPr>
            <w:tcW w:w="1268" w:type="dxa"/>
            <w:vMerge/>
            <w:tcBorders>
              <w:left w:val="single" w:sz="8" w:space="0" w:color="000000"/>
              <w:right w:val="single" w:sz="8" w:space="0" w:color="000000"/>
            </w:tcBorders>
            <w:tcMar>
              <w:top w:w="29" w:type="dxa"/>
              <w:left w:w="100" w:type="dxa"/>
              <w:bottom w:w="29" w:type="dxa"/>
              <w:right w:w="100" w:type="dxa"/>
            </w:tcMar>
            <w:vAlign w:val="center"/>
          </w:tcPr>
          <w:p w14:paraId="1E0F89B4" w14:textId="77777777" w:rsidR="00CF1F04" w:rsidRPr="005375EF" w:rsidRDefault="00CF1F04" w:rsidP="00CF1F04">
            <w:pPr>
              <w:spacing w:after="0" w:line="240" w:lineRule="auto"/>
              <w:rPr>
                <w:rFonts w:cstheme="minorHAnsi"/>
                <w:i/>
                <w:iCs/>
                <w:sz w:val="18"/>
                <w:szCs w:val="18"/>
                <w:lang w:val="en-US"/>
              </w:rPr>
            </w:pPr>
          </w:p>
        </w:tc>
        <w:tc>
          <w:tcPr>
            <w:tcW w:w="2147" w:type="dxa"/>
            <w:vMerge/>
            <w:tcBorders>
              <w:left w:val="nil"/>
              <w:bottom w:val="single" w:sz="8" w:space="0" w:color="auto"/>
              <w:right w:val="single" w:sz="4" w:space="0" w:color="auto"/>
            </w:tcBorders>
            <w:shd w:val="clear" w:color="auto" w:fill="auto"/>
            <w:tcMar>
              <w:top w:w="29" w:type="dxa"/>
              <w:left w:w="100" w:type="dxa"/>
              <w:bottom w:w="29" w:type="dxa"/>
              <w:right w:w="100" w:type="dxa"/>
            </w:tcMar>
          </w:tcPr>
          <w:p w14:paraId="55227AC8" w14:textId="77777777" w:rsidR="00CF1F04" w:rsidRPr="004734E3" w:rsidRDefault="00CF1F04" w:rsidP="00CF1F04">
            <w:pPr>
              <w:spacing w:after="0" w:line="240" w:lineRule="auto"/>
              <w:rPr>
                <w:rFonts w:ascii="Calibri" w:eastAsia="Times New Roman" w:hAnsi="Calibri" w:cs="Calibri"/>
                <w:i/>
                <w:iCs/>
                <w:color w:val="000000"/>
                <w:sz w:val="18"/>
                <w:szCs w:val="18"/>
                <w:lang w:val="en-US"/>
              </w:rPr>
            </w:pPr>
          </w:p>
        </w:tc>
        <w:tc>
          <w:tcPr>
            <w:tcW w:w="677" w:type="dxa"/>
            <w:tcBorders>
              <w:top w:val="nil"/>
              <w:left w:val="nil"/>
              <w:bottom w:val="single" w:sz="8" w:space="0" w:color="auto"/>
              <w:right w:val="single" w:sz="8" w:space="0" w:color="auto"/>
            </w:tcBorders>
            <w:shd w:val="clear" w:color="auto" w:fill="auto"/>
            <w:tcMar>
              <w:top w:w="29" w:type="dxa"/>
              <w:left w:w="100" w:type="dxa"/>
              <w:bottom w:w="29" w:type="dxa"/>
              <w:right w:w="100" w:type="dxa"/>
            </w:tcMar>
          </w:tcPr>
          <w:p w14:paraId="26CD33EF" w14:textId="77777777" w:rsidR="00CF1F04" w:rsidRPr="00736D3A" w:rsidRDefault="00CF1F04" w:rsidP="00CF1F04">
            <w:pPr>
              <w:spacing w:after="0" w:line="240" w:lineRule="auto"/>
              <w:rPr>
                <w:rFonts w:eastAsia="DengXian" w:cstheme="minorHAnsi"/>
                <w:color w:val="000000"/>
                <w:sz w:val="18"/>
                <w:szCs w:val="18"/>
              </w:rPr>
            </w:pPr>
            <w:r w:rsidRPr="00736D3A">
              <w:rPr>
                <w:rFonts w:eastAsia="DengXian" w:cstheme="minorHAnsi"/>
                <w:color w:val="000000"/>
                <w:sz w:val="18"/>
                <w:szCs w:val="18"/>
              </w:rPr>
              <w:t xml:space="preserve">TC1-6-5 </w:t>
            </w:r>
          </w:p>
        </w:tc>
        <w:tc>
          <w:tcPr>
            <w:tcW w:w="4924" w:type="dxa"/>
            <w:tcBorders>
              <w:top w:val="single" w:sz="4" w:space="0" w:color="auto"/>
              <w:left w:val="single" w:sz="4" w:space="0" w:color="auto"/>
              <w:bottom w:val="single" w:sz="4" w:space="0" w:color="auto"/>
              <w:right w:val="single" w:sz="4" w:space="0" w:color="auto"/>
            </w:tcBorders>
            <w:shd w:val="clear" w:color="auto" w:fill="auto"/>
            <w:tcMar>
              <w:top w:w="29" w:type="dxa"/>
              <w:left w:w="100" w:type="dxa"/>
              <w:bottom w:w="29" w:type="dxa"/>
              <w:right w:w="100" w:type="dxa"/>
            </w:tcMar>
          </w:tcPr>
          <w:p w14:paraId="294E132B" w14:textId="77777777" w:rsidR="00CF1F04" w:rsidRPr="005375EF" w:rsidRDefault="00CF1F04" w:rsidP="00CF1F04">
            <w:pPr>
              <w:spacing w:after="0" w:line="240" w:lineRule="auto"/>
              <w:rPr>
                <w:rFonts w:ascii="Calibri" w:hAnsi="Calibri" w:cs="Calibri"/>
                <w:color w:val="000000"/>
                <w:sz w:val="18"/>
                <w:szCs w:val="18"/>
              </w:rPr>
            </w:pPr>
            <w:r w:rsidRPr="008F7FFD">
              <w:rPr>
                <w:rFonts w:ascii="Calibri" w:hAnsi="Calibri" w:cs="Calibri"/>
                <w:color w:val="000000"/>
                <w:sz w:val="18"/>
                <w:szCs w:val="18"/>
                <w:lang w:val="en-US"/>
              </w:rPr>
              <w:t xml:space="preserve">I tend to stop trying when things get very hard. </w:t>
            </w:r>
            <w:r w:rsidRPr="005375EF">
              <w:rPr>
                <w:rFonts w:ascii="Calibri" w:hAnsi="Calibri" w:cs="Calibri"/>
                <w:color w:val="000000"/>
                <w:sz w:val="18"/>
                <w:szCs w:val="18"/>
              </w:rPr>
              <w:t>Qn50 </w:t>
            </w:r>
            <w:r w:rsidRPr="00325E7A">
              <w:rPr>
                <w:rFonts w:ascii="Calibri" w:hAnsi="Calibri" w:cs="Calibri"/>
                <w:color w:val="000000"/>
                <w:sz w:val="18"/>
                <w:szCs w:val="18"/>
              </w:rPr>
              <w:t>(i)</w:t>
            </w:r>
          </w:p>
        </w:tc>
      </w:tr>
      <w:tr w:rsidR="00CF1F04" w:rsidRPr="005375EF" w14:paraId="542482FB" w14:textId="77777777" w:rsidTr="00513954">
        <w:trPr>
          <w:trHeight w:val="20"/>
        </w:trPr>
        <w:tc>
          <w:tcPr>
            <w:tcW w:w="1268" w:type="dxa"/>
            <w:vMerge/>
            <w:tcBorders>
              <w:left w:val="single" w:sz="8" w:space="0" w:color="000000"/>
              <w:right w:val="single" w:sz="8" w:space="0" w:color="000000"/>
            </w:tcBorders>
            <w:tcMar>
              <w:top w:w="29" w:type="dxa"/>
              <w:left w:w="100" w:type="dxa"/>
              <w:bottom w:w="29" w:type="dxa"/>
              <w:right w:w="100" w:type="dxa"/>
            </w:tcMar>
            <w:vAlign w:val="center"/>
          </w:tcPr>
          <w:p w14:paraId="0CC7B3DB" w14:textId="77777777" w:rsidR="00CF1F04" w:rsidRPr="005375EF" w:rsidRDefault="00CF1F04" w:rsidP="00CF1F04">
            <w:pPr>
              <w:spacing w:after="0" w:line="240" w:lineRule="auto"/>
              <w:rPr>
                <w:rFonts w:cstheme="minorHAnsi"/>
                <w:i/>
                <w:iCs/>
                <w:sz w:val="18"/>
                <w:szCs w:val="18"/>
                <w:lang w:val="en-US"/>
              </w:rPr>
            </w:pPr>
          </w:p>
        </w:tc>
        <w:tc>
          <w:tcPr>
            <w:tcW w:w="2147" w:type="dxa"/>
            <w:tcBorders>
              <w:top w:val="nil"/>
              <w:left w:val="nil"/>
              <w:bottom w:val="single" w:sz="8" w:space="0" w:color="auto"/>
              <w:right w:val="single" w:sz="4" w:space="0" w:color="auto"/>
            </w:tcBorders>
            <w:shd w:val="clear" w:color="auto" w:fill="auto"/>
            <w:tcMar>
              <w:top w:w="29" w:type="dxa"/>
              <w:left w:w="100" w:type="dxa"/>
              <w:bottom w:w="29" w:type="dxa"/>
              <w:right w:w="100" w:type="dxa"/>
            </w:tcMar>
          </w:tcPr>
          <w:p w14:paraId="644B8165" w14:textId="77777777" w:rsidR="00CF1F04" w:rsidRPr="004734E3" w:rsidRDefault="00CF1F04" w:rsidP="00CF1F04">
            <w:pPr>
              <w:spacing w:after="0" w:line="240" w:lineRule="auto"/>
              <w:rPr>
                <w:rFonts w:ascii="Calibri" w:eastAsia="Times New Roman" w:hAnsi="Calibri" w:cs="Calibri"/>
                <w:i/>
                <w:iCs/>
                <w:color w:val="000000"/>
                <w:sz w:val="18"/>
                <w:szCs w:val="18"/>
                <w:lang w:val="en-US"/>
              </w:rPr>
            </w:pPr>
            <w:r w:rsidRPr="004734E3">
              <w:rPr>
                <w:rFonts w:ascii="Calibri" w:eastAsia="Times New Roman" w:hAnsi="Calibri" w:cs="Calibri"/>
                <w:i/>
                <w:iCs/>
                <w:color w:val="000000"/>
                <w:sz w:val="18"/>
                <w:szCs w:val="18"/>
                <w:lang w:val="en-US"/>
              </w:rPr>
              <w:t>TC1-7 Agreeableness</w:t>
            </w:r>
          </w:p>
        </w:tc>
        <w:tc>
          <w:tcPr>
            <w:tcW w:w="677" w:type="dxa"/>
            <w:tcBorders>
              <w:top w:val="nil"/>
              <w:left w:val="nil"/>
              <w:bottom w:val="single" w:sz="8" w:space="0" w:color="auto"/>
              <w:right w:val="single" w:sz="8" w:space="0" w:color="auto"/>
            </w:tcBorders>
            <w:shd w:val="clear" w:color="auto" w:fill="auto"/>
            <w:tcMar>
              <w:top w:w="29" w:type="dxa"/>
              <w:left w:w="100" w:type="dxa"/>
              <w:bottom w:w="29" w:type="dxa"/>
              <w:right w:w="100" w:type="dxa"/>
            </w:tcMar>
          </w:tcPr>
          <w:p w14:paraId="3FAFD94E" w14:textId="77777777" w:rsidR="00CF1F04" w:rsidRPr="00736D3A" w:rsidRDefault="00CF1F04" w:rsidP="00CF1F04">
            <w:pPr>
              <w:spacing w:after="0" w:line="240" w:lineRule="auto"/>
              <w:rPr>
                <w:rFonts w:eastAsia="DengXian" w:cstheme="minorHAnsi"/>
                <w:color w:val="000000"/>
                <w:sz w:val="18"/>
                <w:szCs w:val="18"/>
              </w:rPr>
            </w:pPr>
            <w:r w:rsidRPr="00736D3A">
              <w:rPr>
                <w:rFonts w:eastAsia="DengXian" w:cstheme="minorHAnsi"/>
                <w:color w:val="000000"/>
                <w:sz w:val="18"/>
                <w:szCs w:val="18"/>
              </w:rPr>
              <w:t>TC1-7-2</w:t>
            </w:r>
          </w:p>
        </w:tc>
        <w:tc>
          <w:tcPr>
            <w:tcW w:w="4924" w:type="dxa"/>
            <w:tcBorders>
              <w:top w:val="single" w:sz="4" w:space="0" w:color="auto"/>
              <w:left w:val="single" w:sz="4" w:space="0" w:color="auto"/>
              <w:bottom w:val="single" w:sz="4" w:space="0" w:color="auto"/>
              <w:right w:val="single" w:sz="4" w:space="0" w:color="auto"/>
            </w:tcBorders>
            <w:shd w:val="clear" w:color="auto" w:fill="auto"/>
            <w:tcMar>
              <w:top w:w="29" w:type="dxa"/>
              <w:left w:w="100" w:type="dxa"/>
              <w:bottom w:w="29" w:type="dxa"/>
              <w:right w:w="100" w:type="dxa"/>
            </w:tcMar>
          </w:tcPr>
          <w:p w14:paraId="58306877" w14:textId="77777777" w:rsidR="00CF1F04" w:rsidRPr="005375EF" w:rsidRDefault="00CF1F04" w:rsidP="00CF1F04">
            <w:pPr>
              <w:spacing w:after="0" w:line="240" w:lineRule="auto"/>
              <w:rPr>
                <w:rFonts w:ascii="Calibri" w:hAnsi="Calibri" w:cs="Calibri"/>
                <w:color w:val="000000"/>
                <w:sz w:val="18"/>
                <w:szCs w:val="18"/>
              </w:rPr>
            </w:pPr>
            <w:r w:rsidRPr="008F7FFD">
              <w:rPr>
                <w:rFonts w:ascii="Calibri" w:hAnsi="Calibri" w:cs="Calibri"/>
                <w:color w:val="000000"/>
                <w:sz w:val="18"/>
                <w:szCs w:val="18"/>
                <w:lang w:val="en-US"/>
              </w:rPr>
              <w:t xml:space="preserve"> I am characterized by pleasant conversation and companionship. </w:t>
            </w:r>
            <w:r w:rsidRPr="005375EF">
              <w:rPr>
                <w:rFonts w:ascii="Calibri" w:hAnsi="Calibri" w:cs="Calibri"/>
                <w:color w:val="000000"/>
                <w:sz w:val="18"/>
                <w:szCs w:val="18"/>
              </w:rPr>
              <w:t>Qn40 </w:t>
            </w:r>
          </w:p>
        </w:tc>
      </w:tr>
      <w:tr w:rsidR="00CF1F04" w:rsidRPr="005375EF" w14:paraId="024F024C" w14:textId="77777777" w:rsidTr="00513954">
        <w:trPr>
          <w:trHeight w:val="20"/>
        </w:trPr>
        <w:tc>
          <w:tcPr>
            <w:tcW w:w="1268" w:type="dxa"/>
            <w:vMerge/>
            <w:tcBorders>
              <w:left w:val="single" w:sz="8" w:space="0" w:color="000000"/>
              <w:right w:val="single" w:sz="8" w:space="0" w:color="000000"/>
            </w:tcBorders>
            <w:tcMar>
              <w:top w:w="29" w:type="dxa"/>
              <w:left w:w="100" w:type="dxa"/>
              <w:bottom w:w="29" w:type="dxa"/>
              <w:right w:w="100" w:type="dxa"/>
            </w:tcMar>
            <w:vAlign w:val="center"/>
          </w:tcPr>
          <w:p w14:paraId="17C1CAA7" w14:textId="77777777" w:rsidR="00CF1F04" w:rsidRPr="005375EF" w:rsidRDefault="00CF1F04" w:rsidP="00CF1F04">
            <w:pPr>
              <w:spacing w:after="0" w:line="240" w:lineRule="auto"/>
              <w:rPr>
                <w:rFonts w:cstheme="minorHAnsi"/>
                <w:i/>
                <w:iCs/>
                <w:sz w:val="18"/>
                <w:szCs w:val="18"/>
                <w:lang w:val="en-US"/>
              </w:rPr>
            </w:pPr>
          </w:p>
        </w:tc>
        <w:tc>
          <w:tcPr>
            <w:tcW w:w="2147" w:type="dxa"/>
            <w:vMerge w:val="restart"/>
            <w:tcBorders>
              <w:top w:val="nil"/>
              <w:left w:val="nil"/>
              <w:right w:val="single" w:sz="4" w:space="0" w:color="auto"/>
            </w:tcBorders>
            <w:shd w:val="clear" w:color="auto" w:fill="auto"/>
            <w:tcMar>
              <w:top w:w="29" w:type="dxa"/>
              <w:left w:w="100" w:type="dxa"/>
              <w:bottom w:w="29" w:type="dxa"/>
              <w:right w:w="100" w:type="dxa"/>
            </w:tcMar>
          </w:tcPr>
          <w:p w14:paraId="008818A0" w14:textId="77777777" w:rsidR="00CF1F04" w:rsidRPr="004734E3" w:rsidRDefault="00CF1F04" w:rsidP="00CF1F04">
            <w:pPr>
              <w:spacing w:after="0" w:line="240" w:lineRule="auto"/>
              <w:rPr>
                <w:rFonts w:ascii="Calibri" w:eastAsia="Times New Roman" w:hAnsi="Calibri" w:cs="Calibri"/>
                <w:i/>
                <w:iCs/>
                <w:color w:val="000000"/>
                <w:sz w:val="18"/>
                <w:szCs w:val="18"/>
                <w:lang w:val="en-US"/>
              </w:rPr>
            </w:pPr>
            <w:r w:rsidRPr="004734E3">
              <w:rPr>
                <w:rFonts w:ascii="Calibri" w:eastAsia="Times New Roman" w:hAnsi="Calibri" w:cs="Calibri"/>
                <w:i/>
                <w:iCs/>
                <w:color w:val="000000"/>
                <w:sz w:val="18"/>
                <w:szCs w:val="18"/>
                <w:lang w:val="en-US"/>
              </w:rPr>
              <w:t>TC1-8 Flexibility</w:t>
            </w:r>
          </w:p>
        </w:tc>
        <w:tc>
          <w:tcPr>
            <w:tcW w:w="677" w:type="dxa"/>
            <w:tcBorders>
              <w:top w:val="nil"/>
              <w:left w:val="nil"/>
              <w:bottom w:val="single" w:sz="8" w:space="0" w:color="auto"/>
              <w:right w:val="single" w:sz="8" w:space="0" w:color="auto"/>
            </w:tcBorders>
            <w:shd w:val="clear" w:color="auto" w:fill="auto"/>
            <w:tcMar>
              <w:top w:w="29" w:type="dxa"/>
              <w:left w:w="100" w:type="dxa"/>
              <w:bottom w:w="29" w:type="dxa"/>
              <w:right w:w="100" w:type="dxa"/>
            </w:tcMar>
          </w:tcPr>
          <w:p w14:paraId="00256F32" w14:textId="77777777" w:rsidR="00CF1F04" w:rsidRPr="00736D3A" w:rsidRDefault="00CF1F04" w:rsidP="00CF1F04">
            <w:pPr>
              <w:spacing w:after="0" w:line="240" w:lineRule="auto"/>
              <w:rPr>
                <w:rFonts w:eastAsia="DengXian" w:cstheme="minorHAnsi"/>
                <w:color w:val="000000"/>
                <w:sz w:val="18"/>
                <w:szCs w:val="18"/>
              </w:rPr>
            </w:pPr>
            <w:r w:rsidRPr="00736D3A">
              <w:rPr>
                <w:rFonts w:eastAsia="DengXian" w:cstheme="minorHAnsi"/>
                <w:color w:val="000000"/>
                <w:sz w:val="18"/>
                <w:szCs w:val="18"/>
              </w:rPr>
              <w:t xml:space="preserve">TC1-8-2 </w:t>
            </w:r>
          </w:p>
        </w:tc>
        <w:tc>
          <w:tcPr>
            <w:tcW w:w="4924" w:type="dxa"/>
            <w:tcBorders>
              <w:top w:val="single" w:sz="4" w:space="0" w:color="auto"/>
              <w:left w:val="single" w:sz="4" w:space="0" w:color="auto"/>
              <w:bottom w:val="single" w:sz="4" w:space="0" w:color="auto"/>
              <w:right w:val="single" w:sz="4" w:space="0" w:color="auto"/>
            </w:tcBorders>
            <w:shd w:val="clear" w:color="auto" w:fill="auto"/>
            <w:tcMar>
              <w:top w:w="29" w:type="dxa"/>
              <w:left w:w="100" w:type="dxa"/>
              <w:bottom w:w="29" w:type="dxa"/>
              <w:right w:w="100" w:type="dxa"/>
            </w:tcMar>
          </w:tcPr>
          <w:p w14:paraId="37278611" w14:textId="77777777" w:rsidR="00CF1F04" w:rsidRPr="005375EF" w:rsidRDefault="00CF1F04" w:rsidP="00CF1F04">
            <w:pPr>
              <w:spacing w:after="0" w:line="240" w:lineRule="auto"/>
              <w:rPr>
                <w:rFonts w:ascii="Calibri" w:hAnsi="Calibri" w:cs="Calibri"/>
                <w:color w:val="000000"/>
                <w:sz w:val="18"/>
                <w:szCs w:val="18"/>
              </w:rPr>
            </w:pPr>
            <w:r w:rsidRPr="008F7FFD">
              <w:rPr>
                <w:rFonts w:ascii="Calibri" w:hAnsi="Calibri" w:cs="Calibri"/>
                <w:color w:val="000000"/>
                <w:sz w:val="18"/>
                <w:szCs w:val="18"/>
                <w:lang w:val="en-US"/>
              </w:rPr>
              <w:t xml:space="preserve">When circumstances change or challenges arise, I quickly find a way to adapt. </w:t>
            </w:r>
            <w:r w:rsidRPr="005375EF">
              <w:rPr>
                <w:rFonts w:ascii="Calibri" w:hAnsi="Calibri" w:cs="Calibri"/>
                <w:color w:val="000000"/>
                <w:sz w:val="18"/>
                <w:szCs w:val="18"/>
              </w:rPr>
              <w:t>Qn45 </w:t>
            </w:r>
          </w:p>
        </w:tc>
      </w:tr>
      <w:tr w:rsidR="00CF1F04" w:rsidRPr="005375EF" w14:paraId="1A42B732" w14:textId="77777777" w:rsidTr="00513954">
        <w:trPr>
          <w:trHeight w:val="20"/>
        </w:trPr>
        <w:tc>
          <w:tcPr>
            <w:tcW w:w="1268" w:type="dxa"/>
            <w:vMerge/>
            <w:tcBorders>
              <w:left w:val="single" w:sz="8" w:space="0" w:color="000000"/>
              <w:right w:val="single" w:sz="8" w:space="0" w:color="000000"/>
            </w:tcBorders>
            <w:tcMar>
              <w:top w:w="29" w:type="dxa"/>
              <w:left w:w="100" w:type="dxa"/>
              <w:bottom w:w="29" w:type="dxa"/>
              <w:right w:w="100" w:type="dxa"/>
            </w:tcMar>
            <w:vAlign w:val="center"/>
          </w:tcPr>
          <w:p w14:paraId="2C17C998" w14:textId="77777777" w:rsidR="00CF1F04" w:rsidRPr="005375EF" w:rsidRDefault="00CF1F04" w:rsidP="00CF1F04">
            <w:pPr>
              <w:spacing w:after="0" w:line="240" w:lineRule="auto"/>
              <w:rPr>
                <w:rFonts w:cstheme="minorHAnsi"/>
                <w:i/>
                <w:iCs/>
                <w:sz w:val="18"/>
                <w:szCs w:val="18"/>
                <w:lang w:val="en-US"/>
              </w:rPr>
            </w:pPr>
          </w:p>
        </w:tc>
        <w:tc>
          <w:tcPr>
            <w:tcW w:w="2147" w:type="dxa"/>
            <w:vMerge/>
            <w:tcBorders>
              <w:left w:val="nil"/>
              <w:right w:val="single" w:sz="4" w:space="0" w:color="auto"/>
            </w:tcBorders>
            <w:shd w:val="clear" w:color="auto" w:fill="auto"/>
            <w:tcMar>
              <w:top w:w="29" w:type="dxa"/>
              <w:left w:w="100" w:type="dxa"/>
              <w:bottom w:w="29" w:type="dxa"/>
              <w:right w:w="100" w:type="dxa"/>
            </w:tcMar>
          </w:tcPr>
          <w:p w14:paraId="279D979A" w14:textId="77777777" w:rsidR="00CF1F04" w:rsidRPr="004734E3" w:rsidRDefault="00CF1F04" w:rsidP="00CF1F04">
            <w:pPr>
              <w:spacing w:after="0" w:line="240" w:lineRule="auto"/>
              <w:rPr>
                <w:rFonts w:ascii="Calibri" w:eastAsia="Times New Roman" w:hAnsi="Calibri" w:cs="Calibri"/>
                <w:i/>
                <w:iCs/>
                <w:color w:val="000000"/>
                <w:sz w:val="18"/>
                <w:szCs w:val="18"/>
                <w:lang w:val="en-US"/>
              </w:rPr>
            </w:pPr>
          </w:p>
        </w:tc>
        <w:tc>
          <w:tcPr>
            <w:tcW w:w="677" w:type="dxa"/>
            <w:tcBorders>
              <w:top w:val="nil"/>
              <w:left w:val="nil"/>
              <w:bottom w:val="single" w:sz="8" w:space="0" w:color="auto"/>
              <w:right w:val="single" w:sz="8" w:space="0" w:color="auto"/>
            </w:tcBorders>
            <w:shd w:val="clear" w:color="auto" w:fill="auto"/>
            <w:tcMar>
              <w:top w:w="29" w:type="dxa"/>
              <w:left w:w="100" w:type="dxa"/>
              <w:bottom w:w="29" w:type="dxa"/>
              <w:right w:w="100" w:type="dxa"/>
            </w:tcMar>
          </w:tcPr>
          <w:p w14:paraId="63CDAF15" w14:textId="77777777" w:rsidR="00CF1F04" w:rsidRPr="00736D3A" w:rsidRDefault="00CF1F04" w:rsidP="00CF1F04">
            <w:pPr>
              <w:spacing w:after="0" w:line="240" w:lineRule="auto"/>
              <w:rPr>
                <w:rFonts w:eastAsia="DengXian" w:cstheme="minorHAnsi"/>
                <w:color w:val="000000"/>
                <w:sz w:val="18"/>
                <w:szCs w:val="18"/>
              </w:rPr>
            </w:pPr>
            <w:r w:rsidRPr="00736D3A">
              <w:rPr>
                <w:rFonts w:eastAsia="DengXian" w:cstheme="minorHAnsi"/>
                <w:color w:val="000000"/>
                <w:sz w:val="18"/>
                <w:szCs w:val="18"/>
              </w:rPr>
              <w:t xml:space="preserve">TC1-8-4 </w:t>
            </w:r>
          </w:p>
        </w:tc>
        <w:tc>
          <w:tcPr>
            <w:tcW w:w="4924" w:type="dxa"/>
            <w:tcBorders>
              <w:top w:val="single" w:sz="4" w:space="0" w:color="auto"/>
              <w:left w:val="single" w:sz="4" w:space="0" w:color="auto"/>
              <w:bottom w:val="single" w:sz="4" w:space="0" w:color="auto"/>
              <w:right w:val="single" w:sz="4" w:space="0" w:color="auto"/>
            </w:tcBorders>
            <w:shd w:val="clear" w:color="auto" w:fill="auto"/>
            <w:tcMar>
              <w:top w:w="29" w:type="dxa"/>
              <w:left w:w="100" w:type="dxa"/>
              <w:bottom w:w="29" w:type="dxa"/>
              <w:right w:w="100" w:type="dxa"/>
            </w:tcMar>
          </w:tcPr>
          <w:p w14:paraId="64C2A50C" w14:textId="77777777" w:rsidR="00CF1F04" w:rsidRPr="005375EF" w:rsidRDefault="00CF1F04" w:rsidP="00CF1F04">
            <w:pPr>
              <w:spacing w:after="0" w:line="240" w:lineRule="auto"/>
              <w:rPr>
                <w:rFonts w:ascii="Calibri" w:hAnsi="Calibri" w:cs="Calibri"/>
                <w:color w:val="000000"/>
                <w:sz w:val="18"/>
                <w:szCs w:val="18"/>
              </w:rPr>
            </w:pPr>
            <w:r w:rsidRPr="008F7FFD">
              <w:rPr>
                <w:rFonts w:ascii="Calibri" w:hAnsi="Calibri" w:cs="Calibri"/>
                <w:color w:val="000000"/>
                <w:sz w:val="18"/>
                <w:szCs w:val="18"/>
                <w:lang w:val="en-US"/>
              </w:rPr>
              <w:t xml:space="preserve">I find it hard to adapt to change. </w:t>
            </w:r>
            <w:r w:rsidRPr="005375EF">
              <w:rPr>
                <w:rFonts w:ascii="Calibri" w:hAnsi="Calibri" w:cs="Calibri"/>
                <w:color w:val="000000"/>
                <w:sz w:val="18"/>
                <w:szCs w:val="18"/>
              </w:rPr>
              <w:t>Qn41 </w:t>
            </w:r>
            <w:r w:rsidRPr="00325E7A">
              <w:rPr>
                <w:rFonts w:ascii="Calibri" w:hAnsi="Calibri" w:cs="Calibri" w:hint="eastAsia"/>
                <w:color w:val="000000"/>
                <w:sz w:val="18"/>
                <w:szCs w:val="18"/>
              </w:rPr>
              <w:t>(i)</w:t>
            </w:r>
          </w:p>
        </w:tc>
      </w:tr>
      <w:tr w:rsidR="00CF1F04" w:rsidRPr="005375EF" w14:paraId="0E46FC46" w14:textId="77777777" w:rsidTr="00513954">
        <w:trPr>
          <w:trHeight w:val="20"/>
        </w:trPr>
        <w:tc>
          <w:tcPr>
            <w:tcW w:w="1268" w:type="dxa"/>
            <w:vMerge/>
            <w:tcBorders>
              <w:left w:val="single" w:sz="8" w:space="0" w:color="000000"/>
              <w:right w:val="single" w:sz="8" w:space="0" w:color="000000"/>
            </w:tcBorders>
            <w:tcMar>
              <w:top w:w="29" w:type="dxa"/>
              <w:left w:w="100" w:type="dxa"/>
              <w:bottom w:w="29" w:type="dxa"/>
              <w:right w:w="100" w:type="dxa"/>
            </w:tcMar>
            <w:vAlign w:val="center"/>
          </w:tcPr>
          <w:p w14:paraId="0C7AB9FB" w14:textId="77777777" w:rsidR="00CF1F04" w:rsidRPr="005375EF" w:rsidRDefault="00CF1F04" w:rsidP="00CF1F04">
            <w:pPr>
              <w:spacing w:after="0" w:line="240" w:lineRule="auto"/>
              <w:rPr>
                <w:rFonts w:cstheme="minorHAnsi"/>
                <w:i/>
                <w:iCs/>
                <w:sz w:val="18"/>
                <w:szCs w:val="18"/>
                <w:lang w:val="en-US"/>
              </w:rPr>
            </w:pPr>
          </w:p>
        </w:tc>
        <w:tc>
          <w:tcPr>
            <w:tcW w:w="2147" w:type="dxa"/>
            <w:vMerge/>
            <w:tcBorders>
              <w:left w:val="nil"/>
              <w:right w:val="single" w:sz="4" w:space="0" w:color="auto"/>
            </w:tcBorders>
            <w:shd w:val="clear" w:color="auto" w:fill="auto"/>
            <w:tcMar>
              <w:top w:w="29" w:type="dxa"/>
              <w:left w:w="100" w:type="dxa"/>
              <w:bottom w:w="29" w:type="dxa"/>
              <w:right w:w="100" w:type="dxa"/>
            </w:tcMar>
          </w:tcPr>
          <w:p w14:paraId="5B3D8A3B" w14:textId="77777777" w:rsidR="00CF1F04" w:rsidRPr="004734E3" w:rsidRDefault="00CF1F04" w:rsidP="00CF1F04">
            <w:pPr>
              <w:spacing w:after="0" w:line="240" w:lineRule="auto"/>
              <w:rPr>
                <w:rFonts w:ascii="Calibri" w:eastAsia="Times New Roman" w:hAnsi="Calibri" w:cs="Calibri"/>
                <w:i/>
                <w:iCs/>
                <w:color w:val="000000"/>
                <w:sz w:val="18"/>
                <w:szCs w:val="18"/>
                <w:lang w:val="en-US"/>
              </w:rPr>
            </w:pPr>
          </w:p>
        </w:tc>
        <w:tc>
          <w:tcPr>
            <w:tcW w:w="677" w:type="dxa"/>
            <w:tcBorders>
              <w:top w:val="nil"/>
              <w:left w:val="nil"/>
              <w:bottom w:val="single" w:sz="8" w:space="0" w:color="auto"/>
              <w:right w:val="single" w:sz="8" w:space="0" w:color="auto"/>
            </w:tcBorders>
            <w:shd w:val="clear" w:color="auto" w:fill="auto"/>
            <w:tcMar>
              <w:top w:w="29" w:type="dxa"/>
              <w:left w:w="100" w:type="dxa"/>
              <w:bottom w:w="29" w:type="dxa"/>
              <w:right w:w="100" w:type="dxa"/>
            </w:tcMar>
          </w:tcPr>
          <w:p w14:paraId="62ECCE2D" w14:textId="77777777" w:rsidR="00CF1F04" w:rsidRPr="00736D3A" w:rsidRDefault="00CF1F04" w:rsidP="00CF1F04">
            <w:pPr>
              <w:spacing w:after="0" w:line="240" w:lineRule="auto"/>
              <w:rPr>
                <w:rFonts w:eastAsia="DengXian" w:cstheme="minorHAnsi"/>
                <w:color w:val="000000"/>
                <w:sz w:val="18"/>
                <w:szCs w:val="18"/>
              </w:rPr>
            </w:pPr>
            <w:r w:rsidRPr="00736D3A">
              <w:rPr>
                <w:rFonts w:eastAsia="DengXian" w:cstheme="minorHAnsi"/>
                <w:color w:val="000000"/>
                <w:sz w:val="18"/>
                <w:szCs w:val="18"/>
              </w:rPr>
              <w:t xml:space="preserve">TC1-8-5 </w:t>
            </w:r>
          </w:p>
        </w:tc>
        <w:tc>
          <w:tcPr>
            <w:tcW w:w="4924" w:type="dxa"/>
            <w:tcBorders>
              <w:top w:val="single" w:sz="4" w:space="0" w:color="auto"/>
              <w:left w:val="single" w:sz="4" w:space="0" w:color="auto"/>
              <w:bottom w:val="single" w:sz="4" w:space="0" w:color="auto"/>
              <w:right w:val="single" w:sz="4" w:space="0" w:color="auto"/>
            </w:tcBorders>
            <w:shd w:val="clear" w:color="auto" w:fill="auto"/>
            <w:tcMar>
              <w:top w:w="29" w:type="dxa"/>
              <w:left w:w="100" w:type="dxa"/>
              <w:bottom w:w="29" w:type="dxa"/>
              <w:right w:w="100" w:type="dxa"/>
            </w:tcMar>
          </w:tcPr>
          <w:p w14:paraId="31AE7EE6" w14:textId="77777777" w:rsidR="00CF1F04" w:rsidRPr="005375EF" w:rsidRDefault="00CF1F04" w:rsidP="00CF1F04">
            <w:pPr>
              <w:spacing w:after="0" w:line="240" w:lineRule="auto"/>
              <w:rPr>
                <w:rFonts w:ascii="Calibri" w:hAnsi="Calibri" w:cs="Calibri"/>
                <w:color w:val="000000"/>
                <w:sz w:val="18"/>
                <w:szCs w:val="18"/>
              </w:rPr>
            </w:pPr>
            <w:r w:rsidRPr="008F7FFD">
              <w:rPr>
                <w:rFonts w:ascii="Calibri" w:hAnsi="Calibri" w:cs="Calibri"/>
                <w:color w:val="000000"/>
                <w:sz w:val="18"/>
                <w:szCs w:val="18"/>
                <w:lang w:val="en-US"/>
              </w:rPr>
              <w:t xml:space="preserve">I find it hard to cope with unexpected changes and the stress that they can cause. </w:t>
            </w:r>
            <w:r w:rsidRPr="005375EF">
              <w:rPr>
                <w:rFonts w:ascii="Calibri" w:hAnsi="Calibri" w:cs="Calibri"/>
                <w:color w:val="000000"/>
                <w:sz w:val="18"/>
                <w:szCs w:val="18"/>
              </w:rPr>
              <w:t>Qn5 </w:t>
            </w:r>
            <w:r w:rsidRPr="00325E7A">
              <w:rPr>
                <w:rFonts w:ascii="Calibri" w:hAnsi="Calibri" w:cs="Calibri" w:hint="eastAsia"/>
                <w:color w:val="000000"/>
                <w:sz w:val="18"/>
                <w:szCs w:val="18"/>
              </w:rPr>
              <w:t>(i)</w:t>
            </w:r>
          </w:p>
        </w:tc>
      </w:tr>
      <w:tr w:rsidR="00CF1F04" w:rsidRPr="005375EF" w14:paraId="75662D60" w14:textId="77777777" w:rsidTr="00513954">
        <w:trPr>
          <w:trHeight w:val="20"/>
        </w:trPr>
        <w:tc>
          <w:tcPr>
            <w:tcW w:w="1268" w:type="dxa"/>
            <w:vMerge/>
            <w:tcBorders>
              <w:left w:val="single" w:sz="8" w:space="0" w:color="000000"/>
              <w:right w:val="single" w:sz="8" w:space="0" w:color="000000"/>
            </w:tcBorders>
            <w:tcMar>
              <w:top w:w="29" w:type="dxa"/>
              <w:left w:w="100" w:type="dxa"/>
              <w:bottom w:w="29" w:type="dxa"/>
              <w:right w:w="100" w:type="dxa"/>
            </w:tcMar>
            <w:vAlign w:val="center"/>
          </w:tcPr>
          <w:p w14:paraId="5448BE2E" w14:textId="77777777" w:rsidR="00CF1F04" w:rsidRPr="005375EF" w:rsidRDefault="00CF1F04" w:rsidP="00CF1F04">
            <w:pPr>
              <w:spacing w:after="0" w:line="240" w:lineRule="auto"/>
              <w:rPr>
                <w:rFonts w:cstheme="minorHAnsi"/>
                <w:i/>
                <w:iCs/>
                <w:sz w:val="18"/>
                <w:szCs w:val="18"/>
                <w:lang w:val="en-US"/>
              </w:rPr>
            </w:pPr>
          </w:p>
        </w:tc>
        <w:tc>
          <w:tcPr>
            <w:tcW w:w="2147" w:type="dxa"/>
            <w:vMerge/>
            <w:tcBorders>
              <w:left w:val="nil"/>
              <w:bottom w:val="single" w:sz="8" w:space="0" w:color="auto"/>
              <w:right w:val="single" w:sz="4" w:space="0" w:color="auto"/>
            </w:tcBorders>
            <w:shd w:val="clear" w:color="auto" w:fill="auto"/>
            <w:tcMar>
              <w:top w:w="29" w:type="dxa"/>
              <w:left w:w="100" w:type="dxa"/>
              <w:bottom w:w="29" w:type="dxa"/>
              <w:right w:w="100" w:type="dxa"/>
            </w:tcMar>
          </w:tcPr>
          <w:p w14:paraId="05B4BFC2" w14:textId="77777777" w:rsidR="00CF1F04" w:rsidRPr="004734E3" w:rsidRDefault="00CF1F04" w:rsidP="00CF1F04">
            <w:pPr>
              <w:spacing w:after="0" w:line="240" w:lineRule="auto"/>
              <w:rPr>
                <w:rFonts w:ascii="Calibri" w:eastAsia="Times New Roman" w:hAnsi="Calibri" w:cs="Calibri"/>
                <w:i/>
                <w:iCs/>
                <w:color w:val="000000"/>
                <w:sz w:val="18"/>
                <w:szCs w:val="18"/>
                <w:lang w:val="en-US"/>
              </w:rPr>
            </w:pPr>
          </w:p>
        </w:tc>
        <w:tc>
          <w:tcPr>
            <w:tcW w:w="677" w:type="dxa"/>
            <w:tcBorders>
              <w:top w:val="nil"/>
              <w:left w:val="nil"/>
              <w:bottom w:val="single" w:sz="8" w:space="0" w:color="auto"/>
              <w:right w:val="single" w:sz="8" w:space="0" w:color="auto"/>
            </w:tcBorders>
            <w:shd w:val="clear" w:color="auto" w:fill="auto"/>
            <w:tcMar>
              <w:top w:w="29" w:type="dxa"/>
              <w:left w:w="100" w:type="dxa"/>
              <w:bottom w:w="29" w:type="dxa"/>
              <w:right w:w="100" w:type="dxa"/>
            </w:tcMar>
          </w:tcPr>
          <w:p w14:paraId="022D2F2D" w14:textId="77777777" w:rsidR="00CF1F04" w:rsidRPr="00736D3A" w:rsidRDefault="00CF1F04" w:rsidP="00CF1F04">
            <w:pPr>
              <w:spacing w:after="0" w:line="240" w:lineRule="auto"/>
              <w:rPr>
                <w:rFonts w:eastAsia="DengXian" w:cstheme="minorHAnsi"/>
                <w:color w:val="000000"/>
                <w:sz w:val="18"/>
                <w:szCs w:val="18"/>
              </w:rPr>
            </w:pPr>
            <w:r w:rsidRPr="00736D3A">
              <w:rPr>
                <w:rFonts w:eastAsia="DengXian" w:cstheme="minorHAnsi"/>
                <w:color w:val="000000"/>
                <w:sz w:val="18"/>
                <w:szCs w:val="18"/>
              </w:rPr>
              <w:t xml:space="preserve">TC1-9-3 </w:t>
            </w:r>
          </w:p>
        </w:tc>
        <w:tc>
          <w:tcPr>
            <w:tcW w:w="4924" w:type="dxa"/>
            <w:tcBorders>
              <w:top w:val="single" w:sz="4" w:space="0" w:color="auto"/>
              <w:left w:val="single" w:sz="4" w:space="0" w:color="auto"/>
              <w:bottom w:val="single" w:sz="4" w:space="0" w:color="auto"/>
              <w:right w:val="single" w:sz="4" w:space="0" w:color="auto"/>
            </w:tcBorders>
            <w:shd w:val="clear" w:color="auto" w:fill="auto"/>
            <w:tcMar>
              <w:top w:w="29" w:type="dxa"/>
              <w:left w:w="100" w:type="dxa"/>
              <w:bottom w:w="29" w:type="dxa"/>
              <w:right w:w="100" w:type="dxa"/>
            </w:tcMar>
          </w:tcPr>
          <w:p w14:paraId="1A777F95" w14:textId="77777777" w:rsidR="00CF1F04" w:rsidRPr="005375EF" w:rsidRDefault="00CF1F04" w:rsidP="00CF1F04">
            <w:pPr>
              <w:spacing w:after="0" w:line="240" w:lineRule="auto"/>
              <w:rPr>
                <w:rFonts w:ascii="Calibri" w:hAnsi="Calibri" w:cs="Calibri"/>
                <w:color w:val="000000"/>
                <w:sz w:val="18"/>
                <w:szCs w:val="18"/>
              </w:rPr>
            </w:pPr>
            <w:r w:rsidRPr="008F7FFD">
              <w:rPr>
                <w:rFonts w:ascii="Calibri" w:hAnsi="Calibri" w:cs="Calibri"/>
                <w:color w:val="000000"/>
                <w:sz w:val="18"/>
                <w:szCs w:val="18"/>
                <w:lang w:val="en-US"/>
              </w:rPr>
              <w:t xml:space="preserve">When others frustrate or offend me, I do not respond with anger but control my emotions. </w:t>
            </w:r>
            <w:r w:rsidRPr="005375EF">
              <w:rPr>
                <w:rFonts w:ascii="Calibri" w:hAnsi="Calibri" w:cs="Calibri"/>
                <w:color w:val="000000"/>
                <w:sz w:val="18"/>
                <w:szCs w:val="18"/>
              </w:rPr>
              <w:t>Qn27 </w:t>
            </w:r>
          </w:p>
        </w:tc>
      </w:tr>
      <w:tr w:rsidR="00CF1F04" w:rsidRPr="005375EF" w14:paraId="431E369E" w14:textId="77777777" w:rsidTr="00513954">
        <w:trPr>
          <w:trHeight w:val="20"/>
        </w:trPr>
        <w:tc>
          <w:tcPr>
            <w:tcW w:w="1268" w:type="dxa"/>
            <w:vMerge/>
            <w:tcBorders>
              <w:left w:val="single" w:sz="8" w:space="0" w:color="000000"/>
              <w:bottom w:val="single" w:sz="8" w:space="0" w:color="000000"/>
              <w:right w:val="single" w:sz="8" w:space="0" w:color="000000"/>
            </w:tcBorders>
            <w:tcMar>
              <w:top w:w="29" w:type="dxa"/>
              <w:left w:w="100" w:type="dxa"/>
              <w:bottom w:w="29" w:type="dxa"/>
              <w:right w:w="100" w:type="dxa"/>
            </w:tcMar>
            <w:vAlign w:val="center"/>
          </w:tcPr>
          <w:p w14:paraId="6BE7C032" w14:textId="77777777" w:rsidR="00CF1F04" w:rsidRPr="005375EF" w:rsidRDefault="00CF1F04" w:rsidP="00CF1F04">
            <w:pPr>
              <w:spacing w:after="0" w:line="240" w:lineRule="auto"/>
              <w:rPr>
                <w:rFonts w:cstheme="minorHAnsi"/>
                <w:i/>
                <w:iCs/>
                <w:sz w:val="18"/>
                <w:szCs w:val="18"/>
                <w:lang w:val="en-US"/>
              </w:rPr>
            </w:pPr>
          </w:p>
        </w:tc>
        <w:tc>
          <w:tcPr>
            <w:tcW w:w="2147" w:type="dxa"/>
            <w:tcBorders>
              <w:top w:val="nil"/>
              <w:left w:val="nil"/>
              <w:bottom w:val="single" w:sz="8" w:space="0" w:color="auto"/>
              <w:right w:val="single" w:sz="4" w:space="0" w:color="auto"/>
            </w:tcBorders>
            <w:shd w:val="clear" w:color="auto" w:fill="auto"/>
            <w:tcMar>
              <w:top w:w="29" w:type="dxa"/>
              <w:left w:w="100" w:type="dxa"/>
              <w:bottom w:w="29" w:type="dxa"/>
              <w:right w:w="100" w:type="dxa"/>
            </w:tcMar>
          </w:tcPr>
          <w:p w14:paraId="34C535FA" w14:textId="77777777" w:rsidR="00CF1F04" w:rsidRPr="004734E3" w:rsidRDefault="00CF1F04" w:rsidP="00CF1F04">
            <w:pPr>
              <w:spacing w:after="0" w:line="240" w:lineRule="auto"/>
              <w:rPr>
                <w:rFonts w:ascii="Calibri" w:eastAsia="Times New Roman" w:hAnsi="Calibri" w:cs="Calibri"/>
                <w:i/>
                <w:iCs/>
                <w:color w:val="000000"/>
                <w:sz w:val="18"/>
                <w:szCs w:val="18"/>
                <w:lang w:val="en-US"/>
              </w:rPr>
            </w:pPr>
            <w:r w:rsidRPr="004734E3">
              <w:rPr>
                <w:rFonts w:ascii="Calibri" w:eastAsia="Times New Roman" w:hAnsi="Calibri" w:cs="Calibri"/>
                <w:i/>
                <w:iCs/>
                <w:color w:val="000000"/>
                <w:sz w:val="18"/>
                <w:szCs w:val="18"/>
                <w:lang w:val="en-US"/>
              </w:rPr>
              <w:t>TC1-9 Emotional stability</w:t>
            </w:r>
          </w:p>
        </w:tc>
        <w:tc>
          <w:tcPr>
            <w:tcW w:w="677" w:type="dxa"/>
            <w:tcBorders>
              <w:top w:val="nil"/>
              <w:left w:val="nil"/>
              <w:bottom w:val="nil"/>
              <w:right w:val="nil"/>
            </w:tcBorders>
            <w:shd w:val="clear" w:color="auto" w:fill="auto"/>
            <w:tcMar>
              <w:top w:w="29" w:type="dxa"/>
              <w:left w:w="100" w:type="dxa"/>
              <w:bottom w:w="29" w:type="dxa"/>
              <w:right w:w="100" w:type="dxa"/>
            </w:tcMar>
          </w:tcPr>
          <w:p w14:paraId="0CB47C62" w14:textId="77777777" w:rsidR="00CF1F04" w:rsidRPr="00736D3A" w:rsidRDefault="00CF1F04" w:rsidP="00CF1F04">
            <w:pPr>
              <w:spacing w:after="0" w:line="240" w:lineRule="auto"/>
              <w:rPr>
                <w:rFonts w:eastAsia="DengXian" w:cstheme="minorHAnsi"/>
                <w:color w:val="000000"/>
                <w:sz w:val="18"/>
                <w:szCs w:val="18"/>
              </w:rPr>
            </w:pPr>
            <w:r w:rsidRPr="00736D3A">
              <w:rPr>
                <w:rFonts w:eastAsia="DengXian" w:cstheme="minorHAnsi"/>
                <w:color w:val="000000"/>
                <w:sz w:val="18"/>
                <w:szCs w:val="18"/>
              </w:rPr>
              <w:t xml:space="preserve">TC1-9-4 </w:t>
            </w:r>
          </w:p>
        </w:tc>
        <w:tc>
          <w:tcPr>
            <w:tcW w:w="4924" w:type="dxa"/>
            <w:tcBorders>
              <w:top w:val="single" w:sz="4" w:space="0" w:color="auto"/>
              <w:left w:val="single" w:sz="4" w:space="0" w:color="auto"/>
              <w:bottom w:val="single" w:sz="4" w:space="0" w:color="auto"/>
              <w:right w:val="single" w:sz="4" w:space="0" w:color="auto"/>
            </w:tcBorders>
            <w:shd w:val="clear" w:color="auto" w:fill="auto"/>
            <w:tcMar>
              <w:top w:w="29" w:type="dxa"/>
              <w:left w:w="100" w:type="dxa"/>
              <w:bottom w:w="29" w:type="dxa"/>
              <w:right w:w="100" w:type="dxa"/>
            </w:tcMar>
          </w:tcPr>
          <w:p w14:paraId="031476CD" w14:textId="77777777" w:rsidR="00CF1F04" w:rsidRPr="005375EF" w:rsidRDefault="00CF1F04" w:rsidP="00CF1F04">
            <w:pPr>
              <w:spacing w:after="0" w:line="240" w:lineRule="auto"/>
              <w:rPr>
                <w:rFonts w:ascii="Calibri" w:hAnsi="Calibri" w:cs="Calibri"/>
                <w:color w:val="000000"/>
                <w:sz w:val="18"/>
                <w:szCs w:val="18"/>
              </w:rPr>
            </w:pPr>
            <w:r w:rsidRPr="008F7FFD">
              <w:rPr>
                <w:rFonts w:ascii="Calibri" w:hAnsi="Calibri" w:cs="Calibri"/>
                <w:color w:val="000000"/>
                <w:sz w:val="18"/>
                <w:szCs w:val="18"/>
                <w:lang w:val="en-US"/>
              </w:rPr>
              <w:t xml:space="preserve">When I experience a challenging situation, my behavior becomes controlled by my emotions. </w:t>
            </w:r>
            <w:r w:rsidRPr="005375EF">
              <w:rPr>
                <w:rFonts w:ascii="Calibri" w:hAnsi="Calibri" w:cs="Calibri"/>
                <w:color w:val="000000"/>
                <w:sz w:val="18"/>
                <w:szCs w:val="18"/>
              </w:rPr>
              <w:t>Qn8 </w:t>
            </w:r>
            <w:r w:rsidRPr="00325E7A">
              <w:rPr>
                <w:rFonts w:ascii="Calibri" w:hAnsi="Calibri" w:cs="Calibri"/>
                <w:color w:val="000000"/>
                <w:sz w:val="18"/>
                <w:szCs w:val="18"/>
              </w:rPr>
              <w:t>(i)</w:t>
            </w:r>
          </w:p>
        </w:tc>
      </w:tr>
      <w:tr w:rsidR="00CF1F04" w:rsidRPr="005375EF" w14:paraId="53ADEFD0" w14:textId="77777777" w:rsidTr="00513954">
        <w:trPr>
          <w:trHeight w:val="20"/>
        </w:trPr>
        <w:tc>
          <w:tcPr>
            <w:tcW w:w="1268" w:type="dxa"/>
            <w:vMerge w:val="restart"/>
            <w:tcBorders>
              <w:top w:val="single" w:sz="8" w:space="0" w:color="000000"/>
              <w:left w:val="single" w:sz="8" w:space="0" w:color="000000"/>
              <w:right w:val="single" w:sz="8" w:space="0" w:color="000000"/>
            </w:tcBorders>
            <w:tcMar>
              <w:top w:w="29" w:type="dxa"/>
              <w:left w:w="100" w:type="dxa"/>
              <w:bottom w:w="29" w:type="dxa"/>
              <w:right w:w="100" w:type="dxa"/>
            </w:tcMar>
          </w:tcPr>
          <w:p w14:paraId="79222250" w14:textId="77777777" w:rsidR="00CF1F04" w:rsidRPr="008F7FFD" w:rsidRDefault="00CF1F04" w:rsidP="00CF1F04">
            <w:pPr>
              <w:widowControl w:val="0"/>
              <w:pBdr>
                <w:top w:val="nil"/>
                <w:left w:val="nil"/>
                <w:bottom w:val="nil"/>
                <w:right w:val="nil"/>
                <w:between w:val="nil"/>
              </w:pBdr>
              <w:spacing w:after="0" w:line="240" w:lineRule="auto"/>
              <w:rPr>
                <w:rFonts w:ascii="Calibri" w:hAnsi="Calibri" w:cs="Calibri"/>
                <w:color w:val="000000"/>
                <w:sz w:val="18"/>
                <w:szCs w:val="18"/>
                <w:lang w:val="en-US"/>
              </w:rPr>
            </w:pPr>
            <w:r w:rsidRPr="008F7FFD">
              <w:rPr>
                <w:rFonts w:ascii="Calibri" w:hAnsi="Calibri" w:cs="Calibri"/>
                <w:color w:val="000000"/>
                <w:sz w:val="18"/>
                <w:szCs w:val="18"/>
                <w:lang w:val="en-US"/>
              </w:rPr>
              <w:t xml:space="preserve">Section 2: Spiritual traits and competencies </w:t>
            </w:r>
          </w:p>
          <w:p w14:paraId="2D8B62E1" w14:textId="77777777" w:rsidR="00CF1F04" w:rsidRPr="005375EF" w:rsidRDefault="00CF1F04" w:rsidP="00CF1F04">
            <w:pPr>
              <w:widowControl w:val="0"/>
              <w:spacing w:after="0" w:line="240" w:lineRule="auto"/>
              <w:rPr>
                <w:rFonts w:cstheme="minorHAnsi"/>
                <w:i/>
                <w:iCs/>
                <w:sz w:val="18"/>
                <w:szCs w:val="18"/>
                <w:lang w:val="en-US"/>
              </w:rPr>
            </w:pPr>
            <w:r w:rsidRPr="008F7FFD">
              <w:rPr>
                <w:rFonts w:ascii="Calibri" w:hAnsi="Calibri" w:cs="Calibri"/>
                <w:color w:val="000000"/>
                <w:sz w:val="18"/>
                <w:szCs w:val="18"/>
                <w:lang w:val="en-US"/>
              </w:rPr>
              <w:t>(“Spiritual” domain)</w:t>
            </w:r>
          </w:p>
        </w:tc>
        <w:tc>
          <w:tcPr>
            <w:tcW w:w="2147" w:type="dxa"/>
            <w:vMerge w:val="restart"/>
            <w:tcBorders>
              <w:top w:val="nil"/>
              <w:left w:val="nil"/>
              <w:right w:val="single" w:sz="4" w:space="0" w:color="auto"/>
            </w:tcBorders>
            <w:shd w:val="clear" w:color="auto" w:fill="auto"/>
            <w:tcMar>
              <w:top w:w="29" w:type="dxa"/>
              <w:left w:w="100" w:type="dxa"/>
              <w:bottom w:w="29" w:type="dxa"/>
              <w:right w:w="100" w:type="dxa"/>
            </w:tcMar>
          </w:tcPr>
          <w:p w14:paraId="575D297A" w14:textId="77777777" w:rsidR="00CF1F04" w:rsidRPr="004734E3" w:rsidRDefault="00CF1F04" w:rsidP="00CF1F04">
            <w:pPr>
              <w:spacing w:after="0" w:line="240" w:lineRule="auto"/>
              <w:rPr>
                <w:rFonts w:ascii="Calibri" w:eastAsia="Times New Roman" w:hAnsi="Calibri" w:cs="Calibri"/>
                <w:i/>
                <w:iCs/>
                <w:color w:val="000000"/>
                <w:sz w:val="18"/>
                <w:szCs w:val="18"/>
                <w:lang w:val="en-US"/>
              </w:rPr>
            </w:pPr>
            <w:r w:rsidRPr="00F63FEB">
              <w:rPr>
                <w:rFonts w:ascii="Calibri" w:eastAsia="Times New Roman" w:hAnsi="Calibri" w:cs="Calibri"/>
                <w:i/>
                <w:iCs/>
                <w:color w:val="000000"/>
                <w:sz w:val="18"/>
                <w:szCs w:val="18"/>
                <w:lang w:val="en-US"/>
              </w:rPr>
              <w:t>TC2-1 Hunger for God</w:t>
            </w:r>
          </w:p>
        </w:tc>
        <w:tc>
          <w:tcPr>
            <w:tcW w:w="677" w:type="dxa"/>
            <w:tcBorders>
              <w:top w:val="single" w:sz="8" w:space="0" w:color="auto"/>
              <w:left w:val="nil"/>
              <w:bottom w:val="single" w:sz="8" w:space="0" w:color="auto"/>
              <w:right w:val="single" w:sz="8" w:space="0" w:color="auto"/>
            </w:tcBorders>
            <w:shd w:val="clear" w:color="auto" w:fill="auto"/>
            <w:tcMar>
              <w:top w:w="29" w:type="dxa"/>
              <w:left w:w="100" w:type="dxa"/>
              <w:bottom w:w="29" w:type="dxa"/>
              <w:right w:w="100" w:type="dxa"/>
            </w:tcMar>
          </w:tcPr>
          <w:p w14:paraId="2C0D220F" w14:textId="77777777" w:rsidR="00CF1F04" w:rsidRPr="00736D3A" w:rsidRDefault="00CF1F04" w:rsidP="00CF1F04">
            <w:pPr>
              <w:spacing w:after="0" w:line="240" w:lineRule="auto"/>
              <w:rPr>
                <w:rFonts w:eastAsia="DengXian" w:cstheme="minorHAnsi"/>
                <w:color w:val="000000"/>
                <w:sz w:val="18"/>
                <w:szCs w:val="18"/>
              </w:rPr>
            </w:pPr>
            <w:r w:rsidRPr="00736D3A">
              <w:rPr>
                <w:rFonts w:eastAsia="DengXian" w:cstheme="minorHAnsi"/>
                <w:color w:val="000000"/>
                <w:sz w:val="18"/>
                <w:szCs w:val="18"/>
              </w:rPr>
              <w:t xml:space="preserve">TC2-1-1 </w:t>
            </w:r>
          </w:p>
        </w:tc>
        <w:tc>
          <w:tcPr>
            <w:tcW w:w="4924" w:type="dxa"/>
            <w:tcBorders>
              <w:top w:val="single" w:sz="4" w:space="0" w:color="auto"/>
              <w:left w:val="single" w:sz="4" w:space="0" w:color="auto"/>
              <w:bottom w:val="single" w:sz="4" w:space="0" w:color="auto"/>
              <w:right w:val="single" w:sz="4" w:space="0" w:color="auto"/>
            </w:tcBorders>
            <w:shd w:val="clear" w:color="auto" w:fill="auto"/>
            <w:tcMar>
              <w:top w:w="29" w:type="dxa"/>
              <w:left w:w="100" w:type="dxa"/>
              <w:bottom w:w="29" w:type="dxa"/>
              <w:right w:w="100" w:type="dxa"/>
            </w:tcMar>
          </w:tcPr>
          <w:p w14:paraId="0EE07324" w14:textId="77777777" w:rsidR="00CF1F04" w:rsidRPr="005375EF" w:rsidRDefault="00CF1F04" w:rsidP="00CF1F04">
            <w:pPr>
              <w:spacing w:after="0" w:line="240" w:lineRule="auto"/>
              <w:rPr>
                <w:rFonts w:ascii="Calibri" w:hAnsi="Calibri" w:cs="Calibri"/>
                <w:color w:val="000000"/>
                <w:sz w:val="18"/>
                <w:szCs w:val="18"/>
              </w:rPr>
            </w:pPr>
            <w:r w:rsidRPr="008F7FFD">
              <w:rPr>
                <w:rFonts w:ascii="Calibri" w:hAnsi="Calibri" w:cs="Calibri"/>
                <w:color w:val="000000"/>
                <w:sz w:val="18"/>
                <w:szCs w:val="18"/>
                <w:lang w:val="en-US"/>
              </w:rPr>
              <w:t xml:space="preserve">Others would say that I love God passionately. </w:t>
            </w:r>
            <w:r w:rsidRPr="005375EF">
              <w:rPr>
                <w:rFonts w:ascii="Calibri" w:hAnsi="Calibri" w:cs="Calibri"/>
                <w:color w:val="000000"/>
                <w:sz w:val="18"/>
                <w:szCs w:val="18"/>
              </w:rPr>
              <w:t>Qn52 </w:t>
            </w:r>
          </w:p>
        </w:tc>
      </w:tr>
      <w:tr w:rsidR="00CF1F04" w:rsidRPr="005375EF" w14:paraId="64B5CA08" w14:textId="77777777" w:rsidTr="00513954">
        <w:trPr>
          <w:trHeight w:val="20"/>
        </w:trPr>
        <w:tc>
          <w:tcPr>
            <w:tcW w:w="1268" w:type="dxa"/>
            <w:vMerge/>
            <w:tcBorders>
              <w:left w:val="single" w:sz="8" w:space="0" w:color="000000"/>
              <w:right w:val="single" w:sz="8" w:space="0" w:color="000000"/>
            </w:tcBorders>
            <w:tcMar>
              <w:top w:w="29" w:type="dxa"/>
              <w:left w:w="100" w:type="dxa"/>
              <w:bottom w:w="29" w:type="dxa"/>
              <w:right w:w="100" w:type="dxa"/>
            </w:tcMar>
            <w:vAlign w:val="center"/>
          </w:tcPr>
          <w:p w14:paraId="52D5E031" w14:textId="77777777" w:rsidR="00CF1F04" w:rsidRPr="005375EF" w:rsidRDefault="00CF1F04" w:rsidP="00CF1F04">
            <w:pPr>
              <w:spacing w:after="0" w:line="240" w:lineRule="auto"/>
              <w:rPr>
                <w:rFonts w:cstheme="minorHAnsi"/>
                <w:i/>
                <w:iCs/>
                <w:sz w:val="18"/>
                <w:szCs w:val="18"/>
                <w:lang w:val="en-US"/>
              </w:rPr>
            </w:pPr>
          </w:p>
        </w:tc>
        <w:tc>
          <w:tcPr>
            <w:tcW w:w="2147" w:type="dxa"/>
            <w:vMerge/>
            <w:tcBorders>
              <w:left w:val="nil"/>
              <w:right w:val="single" w:sz="4" w:space="0" w:color="auto"/>
            </w:tcBorders>
            <w:shd w:val="clear" w:color="auto" w:fill="auto"/>
            <w:tcMar>
              <w:top w:w="29" w:type="dxa"/>
              <w:left w:w="100" w:type="dxa"/>
              <w:bottom w:w="29" w:type="dxa"/>
              <w:right w:w="100" w:type="dxa"/>
            </w:tcMar>
          </w:tcPr>
          <w:p w14:paraId="7206ABA3" w14:textId="77777777" w:rsidR="00CF1F04" w:rsidRPr="004734E3" w:rsidRDefault="00CF1F04" w:rsidP="00CF1F04">
            <w:pPr>
              <w:spacing w:after="0" w:line="240" w:lineRule="auto"/>
              <w:rPr>
                <w:rFonts w:ascii="Calibri" w:eastAsia="Times New Roman" w:hAnsi="Calibri" w:cs="Calibri"/>
                <w:i/>
                <w:iCs/>
                <w:color w:val="000000"/>
                <w:sz w:val="18"/>
                <w:szCs w:val="18"/>
                <w:lang w:val="en-US"/>
              </w:rPr>
            </w:pPr>
          </w:p>
        </w:tc>
        <w:tc>
          <w:tcPr>
            <w:tcW w:w="677" w:type="dxa"/>
            <w:tcBorders>
              <w:top w:val="nil"/>
              <w:left w:val="nil"/>
              <w:bottom w:val="single" w:sz="8" w:space="0" w:color="auto"/>
              <w:right w:val="single" w:sz="8" w:space="0" w:color="auto"/>
            </w:tcBorders>
            <w:shd w:val="clear" w:color="auto" w:fill="auto"/>
            <w:tcMar>
              <w:top w:w="29" w:type="dxa"/>
              <w:left w:w="100" w:type="dxa"/>
              <w:bottom w:w="29" w:type="dxa"/>
              <w:right w:w="100" w:type="dxa"/>
            </w:tcMar>
          </w:tcPr>
          <w:p w14:paraId="04F38561" w14:textId="77777777" w:rsidR="00CF1F04" w:rsidRPr="00736D3A" w:rsidRDefault="00CF1F04" w:rsidP="00CF1F04">
            <w:pPr>
              <w:spacing w:after="0" w:line="240" w:lineRule="auto"/>
              <w:rPr>
                <w:rFonts w:eastAsia="DengXian" w:cstheme="minorHAnsi"/>
                <w:color w:val="000000"/>
                <w:sz w:val="18"/>
                <w:szCs w:val="18"/>
              </w:rPr>
            </w:pPr>
            <w:r w:rsidRPr="00736D3A">
              <w:rPr>
                <w:rFonts w:eastAsia="DengXian" w:cstheme="minorHAnsi"/>
                <w:color w:val="000000"/>
                <w:sz w:val="18"/>
                <w:szCs w:val="18"/>
              </w:rPr>
              <w:t xml:space="preserve">TC2-1-3 </w:t>
            </w:r>
          </w:p>
        </w:tc>
        <w:tc>
          <w:tcPr>
            <w:tcW w:w="4924" w:type="dxa"/>
            <w:tcBorders>
              <w:top w:val="single" w:sz="4" w:space="0" w:color="auto"/>
              <w:left w:val="single" w:sz="4" w:space="0" w:color="auto"/>
              <w:bottom w:val="single" w:sz="4" w:space="0" w:color="auto"/>
              <w:right w:val="single" w:sz="4" w:space="0" w:color="auto"/>
            </w:tcBorders>
            <w:shd w:val="clear" w:color="auto" w:fill="auto"/>
            <w:tcMar>
              <w:top w:w="29" w:type="dxa"/>
              <w:left w:w="100" w:type="dxa"/>
              <w:bottom w:w="29" w:type="dxa"/>
              <w:right w:w="100" w:type="dxa"/>
            </w:tcMar>
          </w:tcPr>
          <w:p w14:paraId="0D5082C7" w14:textId="77777777" w:rsidR="00CF1F04" w:rsidRPr="005375EF" w:rsidRDefault="00CF1F04" w:rsidP="00CF1F04">
            <w:pPr>
              <w:spacing w:after="0" w:line="240" w:lineRule="auto"/>
              <w:rPr>
                <w:rFonts w:ascii="Calibri" w:hAnsi="Calibri" w:cs="Calibri"/>
                <w:color w:val="000000"/>
                <w:sz w:val="18"/>
                <w:szCs w:val="18"/>
              </w:rPr>
            </w:pPr>
            <w:r w:rsidRPr="008F7FFD">
              <w:rPr>
                <w:rFonts w:ascii="Calibri" w:hAnsi="Calibri" w:cs="Calibri"/>
                <w:color w:val="000000"/>
                <w:sz w:val="18"/>
                <w:szCs w:val="18"/>
                <w:lang w:val="en-US"/>
              </w:rPr>
              <w:t xml:space="preserve">Deep down, I feel a hunger to know God more and to be closer to His heart. </w:t>
            </w:r>
            <w:r w:rsidRPr="005375EF">
              <w:rPr>
                <w:rFonts w:ascii="Calibri" w:hAnsi="Calibri" w:cs="Calibri"/>
                <w:color w:val="000000"/>
                <w:sz w:val="18"/>
                <w:szCs w:val="18"/>
              </w:rPr>
              <w:t>Qn37 </w:t>
            </w:r>
          </w:p>
        </w:tc>
      </w:tr>
      <w:tr w:rsidR="00CF1F04" w:rsidRPr="005375EF" w14:paraId="2E12F891" w14:textId="77777777" w:rsidTr="00513954">
        <w:trPr>
          <w:trHeight w:val="20"/>
        </w:trPr>
        <w:tc>
          <w:tcPr>
            <w:tcW w:w="1268" w:type="dxa"/>
            <w:vMerge/>
            <w:tcBorders>
              <w:left w:val="single" w:sz="8" w:space="0" w:color="000000"/>
              <w:right w:val="single" w:sz="8" w:space="0" w:color="000000"/>
            </w:tcBorders>
            <w:tcMar>
              <w:top w:w="29" w:type="dxa"/>
              <w:left w:w="100" w:type="dxa"/>
              <w:bottom w:w="29" w:type="dxa"/>
              <w:right w:w="100" w:type="dxa"/>
            </w:tcMar>
            <w:vAlign w:val="center"/>
          </w:tcPr>
          <w:p w14:paraId="2D148886" w14:textId="77777777" w:rsidR="00CF1F04" w:rsidRPr="005375EF" w:rsidRDefault="00CF1F04" w:rsidP="00CF1F04">
            <w:pPr>
              <w:spacing w:after="0" w:line="240" w:lineRule="auto"/>
              <w:rPr>
                <w:rFonts w:cstheme="minorHAnsi"/>
                <w:i/>
                <w:iCs/>
                <w:sz w:val="18"/>
                <w:szCs w:val="18"/>
                <w:lang w:val="en-US"/>
              </w:rPr>
            </w:pPr>
          </w:p>
        </w:tc>
        <w:tc>
          <w:tcPr>
            <w:tcW w:w="2147" w:type="dxa"/>
            <w:vMerge/>
            <w:tcBorders>
              <w:left w:val="nil"/>
              <w:bottom w:val="single" w:sz="8" w:space="0" w:color="auto"/>
              <w:right w:val="single" w:sz="4" w:space="0" w:color="auto"/>
            </w:tcBorders>
            <w:shd w:val="clear" w:color="auto" w:fill="auto"/>
            <w:tcMar>
              <w:top w:w="29" w:type="dxa"/>
              <w:left w:w="100" w:type="dxa"/>
              <w:bottom w:w="29" w:type="dxa"/>
              <w:right w:w="100" w:type="dxa"/>
            </w:tcMar>
          </w:tcPr>
          <w:p w14:paraId="07C63A93" w14:textId="77777777" w:rsidR="00CF1F04" w:rsidRPr="004734E3" w:rsidRDefault="00CF1F04" w:rsidP="00CF1F04">
            <w:pPr>
              <w:spacing w:after="0" w:line="240" w:lineRule="auto"/>
              <w:rPr>
                <w:rFonts w:ascii="Calibri" w:eastAsia="Times New Roman" w:hAnsi="Calibri" w:cs="Calibri"/>
                <w:i/>
                <w:iCs/>
                <w:color w:val="000000"/>
                <w:sz w:val="18"/>
                <w:szCs w:val="18"/>
                <w:lang w:val="en-US"/>
              </w:rPr>
            </w:pPr>
          </w:p>
        </w:tc>
        <w:tc>
          <w:tcPr>
            <w:tcW w:w="677" w:type="dxa"/>
            <w:tcBorders>
              <w:top w:val="nil"/>
              <w:left w:val="nil"/>
              <w:bottom w:val="single" w:sz="8" w:space="0" w:color="auto"/>
              <w:right w:val="single" w:sz="8" w:space="0" w:color="auto"/>
            </w:tcBorders>
            <w:shd w:val="clear" w:color="auto" w:fill="auto"/>
            <w:tcMar>
              <w:top w:w="29" w:type="dxa"/>
              <w:left w:w="100" w:type="dxa"/>
              <w:bottom w:w="29" w:type="dxa"/>
              <w:right w:w="100" w:type="dxa"/>
            </w:tcMar>
          </w:tcPr>
          <w:p w14:paraId="5AC1CE3A" w14:textId="77777777" w:rsidR="00CF1F04" w:rsidRPr="00736D3A" w:rsidRDefault="00CF1F04" w:rsidP="00CF1F04">
            <w:pPr>
              <w:spacing w:after="0" w:line="240" w:lineRule="auto"/>
              <w:rPr>
                <w:rFonts w:eastAsia="DengXian" w:cstheme="minorHAnsi"/>
                <w:color w:val="000000"/>
                <w:sz w:val="18"/>
                <w:szCs w:val="18"/>
              </w:rPr>
            </w:pPr>
            <w:r w:rsidRPr="00736D3A">
              <w:rPr>
                <w:rFonts w:eastAsia="DengXian" w:cstheme="minorHAnsi"/>
                <w:color w:val="000000"/>
                <w:sz w:val="18"/>
                <w:szCs w:val="18"/>
              </w:rPr>
              <w:t xml:space="preserve">TC2-1-5 </w:t>
            </w:r>
          </w:p>
        </w:tc>
        <w:tc>
          <w:tcPr>
            <w:tcW w:w="4924" w:type="dxa"/>
            <w:tcBorders>
              <w:top w:val="single" w:sz="4" w:space="0" w:color="auto"/>
              <w:left w:val="single" w:sz="4" w:space="0" w:color="auto"/>
              <w:bottom w:val="single" w:sz="4" w:space="0" w:color="auto"/>
              <w:right w:val="single" w:sz="4" w:space="0" w:color="auto"/>
            </w:tcBorders>
            <w:shd w:val="clear" w:color="auto" w:fill="auto"/>
            <w:tcMar>
              <w:top w:w="29" w:type="dxa"/>
              <w:left w:w="100" w:type="dxa"/>
              <w:bottom w:w="29" w:type="dxa"/>
              <w:right w:w="100" w:type="dxa"/>
            </w:tcMar>
          </w:tcPr>
          <w:p w14:paraId="58116315" w14:textId="77777777" w:rsidR="00CF1F04" w:rsidRPr="005375EF" w:rsidRDefault="00CF1F04" w:rsidP="00CF1F04">
            <w:pPr>
              <w:spacing w:after="0" w:line="240" w:lineRule="auto"/>
              <w:rPr>
                <w:rFonts w:ascii="Calibri" w:hAnsi="Calibri" w:cs="Calibri"/>
                <w:color w:val="000000"/>
                <w:sz w:val="18"/>
                <w:szCs w:val="18"/>
              </w:rPr>
            </w:pPr>
            <w:r w:rsidRPr="008F7FFD">
              <w:rPr>
                <w:rFonts w:ascii="Calibri" w:hAnsi="Calibri" w:cs="Calibri"/>
                <w:color w:val="000000"/>
                <w:sz w:val="18"/>
                <w:szCs w:val="18"/>
                <w:lang w:val="en-US"/>
              </w:rPr>
              <w:t xml:space="preserve"> I follow God, but I do not feel that I desire Him deeply. </w:t>
            </w:r>
            <w:r w:rsidRPr="005375EF">
              <w:rPr>
                <w:rFonts w:ascii="Calibri" w:hAnsi="Calibri" w:cs="Calibri"/>
                <w:color w:val="000000"/>
                <w:sz w:val="18"/>
                <w:szCs w:val="18"/>
              </w:rPr>
              <w:t>Qn4 </w:t>
            </w:r>
            <w:r w:rsidRPr="00325E7A">
              <w:rPr>
                <w:rFonts w:ascii="Calibri" w:hAnsi="Calibri" w:cs="Calibri" w:hint="eastAsia"/>
                <w:color w:val="000000"/>
                <w:sz w:val="18"/>
                <w:szCs w:val="18"/>
              </w:rPr>
              <w:t>(i)</w:t>
            </w:r>
          </w:p>
        </w:tc>
      </w:tr>
      <w:tr w:rsidR="00CF1F04" w:rsidRPr="005375EF" w14:paraId="5AA9937A" w14:textId="77777777" w:rsidTr="00513954">
        <w:trPr>
          <w:trHeight w:val="20"/>
        </w:trPr>
        <w:tc>
          <w:tcPr>
            <w:tcW w:w="1268" w:type="dxa"/>
            <w:vMerge/>
            <w:tcBorders>
              <w:left w:val="single" w:sz="8" w:space="0" w:color="000000"/>
              <w:right w:val="single" w:sz="8" w:space="0" w:color="000000"/>
            </w:tcBorders>
            <w:tcMar>
              <w:top w:w="29" w:type="dxa"/>
              <w:left w:w="100" w:type="dxa"/>
              <w:bottom w:w="29" w:type="dxa"/>
              <w:right w:w="100" w:type="dxa"/>
            </w:tcMar>
            <w:vAlign w:val="center"/>
          </w:tcPr>
          <w:p w14:paraId="28D6A7A5" w14:textId="77777777" w:rsidR="00CF1F04" w:rsidRPr="005375EF" w:rsidRDefault="00CF1F04" w:rsidP="00CF1F04">
            <w:pPr>
              <w:spacing w:after="0" w:line="240" w:lineRule="auto"/>
              <w:rPr>
                <w:rFonts w:cstheme="minorHAnsi"/>
                <w:i/>
                <w:iCs/>
                <w:sz w:val="18"/>
                <w:szCs w:val="18"/>
                <w:lang w:val="en-US"/>
              </w:rPr>
            </w:pPr>
          </w:p>
        </w:tc>
        <w:tc>
          <w:tcPr>
            <w:tcW w:w="2147" w:type="dxa"/>
            <w:vMerge w:val="restart"/>
            <w:tcBorders>
              <w:top w:val="nil"/>
              <w:left w:val="nil"/>
              <w:right w:val="single" w:sz="4" w:space="0" w:color="auto"/>
            </w:tcBorders>
            <w:shd w:val="clear" w:color="auto" w:fill="auto"/>
            <w:tcMar>
              <w:top w:w="29" w:type="dxa"/>
              <w:left w:w="100" w:type="dxa"/>
              <w:bottom w:w="29" w:type="dxa"/>
              <w:right w:w="100" w:type="dxa"/>
            </w:tcMar>
          </w:tcPr>
          <w:p w14:paraId="4DEA3E08" w14:textId="77777777" w:rsidR="00CF1F04" w:rsidRPr="004734E3" w:rsidRDefault="00CF1F04" w:rsidP="00CF1F04">
            <w:pPr>
              <w:spacing w:after="0" w:line="240" w:lineRule="auto"/>
              <w:rPr>
                <w:rFonts w:ascii="Calibri" w:eastAsia="Times New Roman" w:hAnsi="Calibri" w:cs="Calibri"/>
                <w:i/>
                <w:iCs/>
                <w:color w:val="000000"/>
                <w:sz w:val="18"/>
                <w:szCs w:val="18"/>
                <w:lang w:val="en-US"/>
              </w:rPr>
            </w:pPr>
            <w:r w:rsidRPr="00F63FEB">
              <w:rPr>
                <w:rFonts w:ascii="Calibri" w:eastAsia="Times New Roman" w:hAnsi="Calibri" w:cs="Calibri"/>
                <w:i/>
                <w:iCs/>
                <w:color w:val="000000"/>
                <w:sz w:val="18"/>
                <w:szCs w:val="18"/>
                <w:lang w:val="en-US"/>
              </w:rPr>
              <w:t>TC2-2 Listening to God</w:t>
            </w:r>
          </w:p>
        </w:tc>
        <w:tc>
          <w:tcPr>
            <w:tcW w:w="677" w:type="dxa"/>
            <w:tcBorders>
              <w:top w:val="nil"/>
              <w:left w:val="nil"/>
              <w:bottom w:val="nil"/>
              <w:right w:val="nil"/>
            </w:tcBorders>
            <w:shd w:val="clear" w:color="auto" w:fill="auto"/>
            <w:tcMar>
              <w:top w:w="29" w:type="dxa"/>
              <w:left w:w="100" w:type="dxa"/>
              <w:bottom w:w="29" w:type="dxa"/>
              <w:right w:w="100" w:type="dxa"/>
            </w:tcMar>
          </w:tcPr>
          <w:p w14:paraId="2E5A919F" w14:textId="77777777" w:rsidR="00CF1F04" w:rsidRPr="00736D3A" w:rsidRDefault="00CF1F04" w:rsidP="00CF1F04">
            <w:pPr>
              <w:spacing w:after="0" w:line="240" w:lineRule="auto"/>
              <w:rPr>
                <w:rFonts w:eastAsia="DengXian" w:cstheme="minorHAnsi"/>
                <w:color w:val="000000"/>
                <w:sz w:val="18"/>
                <w:szCs w:val="18"/>
              </w:rPr>
            </w:pPr>
            <w:r w:rsidRPr="00736D3A">
              <w:rPr>
                <w:rFonts w:eastAsia="DengXian" w:cstheme="minorHAnsi"/>
                <w:color w:val="000000"/>
                <w:sz w:val="18"/>
                <w:szCs w:val="18"/>
              </w:rPr>
              <w:t xml:space="preserve">TC2-2-1 </w:t>
            </w:r>
          </w:p>
        </w:tc>
        <w:tc>
          <w:tcPr>
            <w:tcW w:w="4924" w:type="dxa"/>
            <w:tcBorders>
              <w:top w:val="single" w:sz="4" w:space="0" w:color="auto"/>
              <w:left w:val="single" w:sz="4" w:space="0" w:color="auto"/>
              <w:bottom w:val="single" w:sz="4" w:space="0" w:color="auto"/>
              <w:right w:val="single" w:sz="4" w:space="0" w:color="auto"/>
            </w:tcBorders>
            <w:shd w:val="clear" w:color="auto" w:fill="auto"/>
            <w:tcMar>
              <w:top w:w="29" w:type="dxa"/>
              <w:left w:w="100" w:type="dxa"/>
              <w:bottom w:w="29" w:type="dxa"/>
              <w:right w:w="100" w:type="dxa"/>
            </w:tcMar>
          </w:tcPr>
          <w:p w14:paraId="63915CFF" w14:textId="30763B6E" w:rsidR="00CF1F04" w:rsidRPr="005375EF" w:rsidRDefault="00CF1F04" w:rsidP="00CF1F04">
            <w:pPr>
              <w:spacing w:after="0" w:line="240" w:lineRule="auto"/>
              <w:rPr>
                <w:rFonts w:ascii="Calibri" w:hAnsi="Calibri" w:cs="Calibri"/>
                <w:color w:val="000000"/>
                <w:sz w:val="18"/>
                <w:szCs w:val="18"/>
              </w:rPr>
            </w:pPr>
            <w:r w:rsidRPr="008F7FFD">
              <w:rPr>
                <w:rFonts w:ascii="Calibri" w:hAnsi="Calibri" w:cs="Calibri"/>
                <w:color w:val="000000"/>
                <w:sz w:val="18"/>
                <w:szCs w:val="18"/>
                <w:lang w:val="en-US"/>
              </w:rPr>
              <w:t xml:space="preserve">Others would describe me as a person who is strongly dependent on God for my life and ministry. </w:t>
            </w:r>
            <w:r w:rsidRPr="005375EF">
              <w:rPr>
                <w:rFonts w:ascii="Calibri" w:hAnsi="Calibri" w:cs="Calibri"/>
                <w:color w:val="000000"/>
                <w:sz w:val="18"/>
                <w:szCs w:val="18"/>
              </w:rPr>
              <w:t>Qn</w:t>
            </w:r>
            <w:r>
              <w:rPr>
                <w:rFonts w:ascii="Calibri" w:hAnsi="Calibri" w:cs="Calibri"/>
                <w:color w:val="000000"/>
                <w:sz w:val="18"/>
                <w:szCs w:val="18"/>
              </w:rPr>
              <w:t>6</w:t>
            </w:r>
            <w:r w:rsidRPr="005375EF">
              <w:rPr>
                <w:rFonts w:ascii="Calibri" w:hAnsi="Calibri" w:cs="Calibri"/>
                <w:color w:val="000000"/>
                <w:sz w:val="18"/>
                <w:szCs w:val="18"/>
              </w:rPr>
              <w:t>0 </w:t>
            </w:r>
          </w:p>
        </w:tc>
      </w:tr>
      <w:tr w:rsidR="00CF1F04" w:rsidRPr="005375EF" w14:paraId="2B3C063B" w14:textId="77777777" w:rsidTr="00513954">
        <w:trPr>
          <w:trHeight w:val="20"/>
        </w:trPr>
        <w:tc>
          <w:tcPr>
            <w:tcW w:w="1268" w:type="dxa"/>
            <w:vMerge/>
            <w:tcBorders>
              <w:left w:val="single" w:sz="8" w:space="0" w:color="000000"/>
              <w:right w:val="single" w:sz="8" w:space="0" w:color="000000"/>
            </w:tcBorders>
            <w:tcMar>
              <w:top w:w="29" w:type="dxa"/>
              <w:left w:w="100" w:type="dxa"/>
              <w:bottom w:w="29" w:type="dxa"/>
              <w:right w:w="100" w:type="dxa"/>
            </w:tcMar>
            <w:vAlign w:val="center"/>
          </w:tcPr>
          <w:p w14:paraId="368B9E4A" w14:textId="77777777" w:rsidR="00CF1F04" w:rsidRPr="005375EF" w:rsidRDefault="00CF1F04" w:rsidP="00CF1F04">
            <w:pPr>
              <w:spacing w:after="0" w:line="240" w:lineRule="auto"/>
              <w:rPr>
                <w:rFonts w:cstheme="minorHAnsi"/>
                <w:i/>
                <w:iCs/>
                <w:sz w:val="18"/>
                <w:szCs w:val="18"/>
                <w:lang w:val="en-US"/>
              </w:rPr>
            </w:pPr>
          </w:p>
        </w:tc>
        <w:tc>
          <w:tcPr>
            <w:tcW w:w="2147" w:type="dxa"/>
            <w:vMerge/>
            <w:tcBorders>
              <w:left w:val="nil"/>
              <w:right w:val="single" w:sz="4" w:space="0" w:color="auto"/>
            </w:tcBorders>
            <w:shd w:val="clear" w:color="auto" w:fill="auto"/>
            <w:tcMar>
              <w:top w:w="29" w:type="dxa"/>
              <w:left w:w="100" w:type="dxa"/>
              <w:bottom w:w="29" w:type="dxa"/>
              <w:right w:w="100" w:type="dxa"/>
            </w:tcMar>
          </w:tcPr>
          <w:p w14:paraId="25445719" w14:textId="77777777" w:rsidR="00CF1F04" w:rsidRPr="004734E3" w:rsidRDefault="00CF1F04" w:rsidP="00CF1F04">
            <w:pPr>
              <w:spacing w:after="0" w:line="240" w:lineRule="auto"/>
              <w:rPr>
                <w:rFonts w:ascii="Calibri" w:eastAsia="Times New Roman" w:hAnsi="Calibri" w:cs="Calibri"/>
                <w:i/>
                <w:iCs/>
                <w:color w:val="000000"/>
                <w:sz w:val="18"/>
                <w:szCs w:val="18"/>
                <w:lang w:val="en-US"/>
              </w:rPr>
            </w:pPr>
          </w:p>
        </w:tc>
        <w:tc>
          <w:tcPr>
            <w:tcW w:w="677" w:type="dxa"/>
            <w:tcBorders>
              <w:top w:val="nil"/>
              <w:left w:val="nil"/>
              <w:bottom w:val="nil"/>
              <w:right w:val="nil"/>
            </w:tcBorders>
            <w:shd w:val="clear" w:color="auto" w:fill="auto"/>
            <w:tcMar>
              <w:top w:w="29" w:type="dxa"/>
              <w:left w:w="100" w:type="dxa"/>
              <w:bottom w:w="29" w:type="dxa"/>
              <w:right w:w="100" w:type="dxa"/>
            </w:tcMar>
          </w:tcPr>
          <w:p w14:paraId="49CE283B" w14:textId="77777777" w:rsidR="00CF1F04" w:rsidRPr="00736D3A" w:rsidRDefault="00CF1F04" w:rsidP="00CF1F04">
            <w:pPr>
              <w:spacing w:after="0" w:line="240" w:lineRule="auto"/>
              <w:rPr>
                <w:rFonts w:eastAsia="DengXian" w:cstheme="minorHAnsi"/>
                <w:color w:val="000000"/>
                <w:sz w:val="18"/>
                <w:szCs w:val="18"/>
              </w:rPr>
            </w:pPr>
            <w:r w:rsidRPr="00736D3A">
              <w:rPr>
                <w:rFonts w:eastAsia="DengXian" w:cstheme="minorHAnsi"/>
                <w:color w:val="000000"/>
                <w:sz w:val="18"/>
                <w:szCs w:val="18"/>
              </w:rPr>
              <w:t xml:space="preserve">TC2-2-2 </w:t>
            </w:r>
          </w:p>
        </w:tc>
        <w:tc>
          <w:tcPr>
            <w:tcW w:w="4924" w:type="dxa"/>
            <w:tcBorders>
              <w:top w:val="single" w:sz="4" w:space="0" w:color="auto"/>
              <w:left w:val="single" w:sz="4" w:space="0" w:color="auto"/>
              <w:bottom w:val="single" w:sz="4" w:space="0" w:color="auto"/>
              <w:right w:val="single" w:sz="4" w:space="0" w:color="auto"/>
            </w:tcBorders>
            <w:shd w:val="clear" w:color="auto" w:fill="auto"/>
            <w:tcMar>
              <w:top w:w="29" w:type="dxa"/>
              <w:left w:w="100" w:type="dxa"/>
              <w:bottom w:w="29" w:type="dxa"/>
              <w:right w:w="100" w:type="dxa"/>
            </w:tcMar>
          </w:tcPr>
          <w:p w14:paraId="04EA4A96" w14:textId="77777777" w:rsidR="00CF1F04" w:rsidRPr="005375EF" w:rsidRDefault="00CF1F04" w:rsidP="00CF1F04">
            <w:pPr>
              <w:spacing w:after="0" w:line="240" w:lineRule="auto"/>
              <w:rPr>
                <w:rFonts w:ascii="Calibri" w:hAnsi="Calibri" w:cs="Calibri"/>
                <w:color w:val="000000"/>
                <w:sz w:val="18"/>
                <w:szCs w:val="18"/>
              </w:rPr>
            </w:pPr>
            <w:r w:rsidRPr="008F7FFD">
              <w:rPr>
                <w:rFonts w:ascii="Calibri" w:hAnsi="Calibri" w:cs="Calibri"/>
                <w:color w:val="000000"/>
                <w:sz w:val="18"/>
                <w:szCs w:val="18"/>
                <w:lang w:val="en-US"/>
              </w:rPr>
              <w:t xml:space="preserve">I regularly spend time seeking God’s guidance. </w:t>
            </w:r>
            <w:r w:rsidRPr="005375EF">
              <w:rPr>
                <w:rFonts w:ascii="Calibri" w:hAnsi="Calibri" w:cs="Calibri"/>
                <w:color w:val="000000"/>
                <w:sz w:val="18"/>
                <w:szCs w:val="18"/>
              </w:rPr>
              <w:t>Qn39 </w:t>
            </w:r>
          </w:p>
        </w:tc>
      </w:tr>
      <w:tr w:rsidR="00CF1F04" w:rsidRPr="005375EF" w14:paraId="0E52E3C4" w14:textId="77777777" w:rsidTr="00513954">
        <w:trPr>
          <w:trHeight w:val="20"/>
        </w:trPr>
        <w:tc>
          <w:tcPr>
            <w:tcW w:w="1268" w:type="dxa"/>
            <w:vMerge/>
            <w:tcBorders>
              <w:left w:val="single" w:sz="8" w:space="0" w:color="000000"/>
              <w:right w:val="single" w:sz="8" w:space="0" w:color="000000"/>
            </w:tcBorders>
            <w:tcMar>
              <w:top w:w="29" w:type="dxa"/>
              <w:left w:w="100" w:type="dxa"/>
              <w:bottom w:w="29" w:type="dxa"/>
              <w:right w:w="100" w:type="dxa"/>
            </w:tcMar>
            <w:vAlign w:val="center"/>
          </w:tcPr>
          <w:p w14:paraId="38C7BF94" w14:textId="77777777" w:rsidR="00CF1F04" w:rsidRPr="005375EF" w:rsidRDefault="00CF1F04" w:rsidP="00CF1F04">
            <w:pPr>
              <w:spacing w:after="0" w:line="240" w:lineRule="auto"/>
              <w:rPr>
                <w:rFonts w:cstheme="minorHAnsi"/>
                <w:i/>
                <w:iCs/>
                <w:sz w:val="18"/>
                <w:szCs w:val="18"/>
                <w:lang w:val="en-US"/>
              </w:rPr>
            </w:pPr>
          </w:p>
        </w:tc>
        <w:tc>
          <w:tcPr>
            <w:tcW w:w="2147" w:type="dxa"/>
            <w:vMerge/>
            <w:tcBorders>
              <w:left w:val="nil"/>
              <w:bottom w:val="single" w:sz="8" w:space="0" w:color="auto"/>
              <w:right w:val="single" w:sz="4" w:space="0" w:color="auto"/>
            </w:tcBorders>
            <w:shd w:val="clear" w:color="auto" w:fill="auto"/>
            <w:tcMar>
              <w:top w:w="29" w:type="dxa"/>
              <w:left w:w="100" w:type="dxa"/>
              <w:bottom w:w="29" w:type="dxa"/>
              <w:right w:w="100" w:type="dxa"/>
            </w:tcMar>
          </w:tcPr>
          <w:p w14:paraId="620D68CE" w14:textId="77777777" w:rsidR="00CF1F04" w:rsidRPr="004734E3" w:rsidRDefault="00CF1F04" w:rsidP="00CF1F04">
            <w:pPr>
              <w:spacing w:after="0" w:line="240" w:lineRule="auto"/>
              <w:rPr>
                <w:rFonts w:ascii="Calibri" w:eastAsia="Times New Roman" w:hAnsi="Calibri" w:cs="Calibri"/>
                <w:i/>
                <w:iCs/>
                <w:color w:val="000000"/>
                <w:sz w:val="18"/>
                <w:szCs w:val="18"/>
                <w:lang w:val="en-US"/>
              </w:rPr>
            </w:pPr>
          </w:p>
        </w:tc>
        <w:tc>
          <w:tcPr>
            <w:tcW w:w="677" w:type="dxa"/>
            <w:tcBorders>
              <w:top w:val="single" w:sz="8" w:space="0" w:color="auto"/>
              <w:left w:val="nil"/>
              <w:bottom w:val="single" w:sz="8" w:space="0" w:color="auto"/>
              <w:right w:val="single" w:sz="8" w:space="0" w:color="auto"/>
            </w:tcBorders>
            <w:shd w:val="clear" w:color="auto" w:fill="auto"/>
            <w:tcMar>
              <w:top w:w="29" w:type="dxa"/>
              <w:left w:w="100" w:type="dxa"/>
              <w:bottom w:w="29" w:type="dxa"/>
              <w:right w:w="100" w:type="dxa"/>
            </w:tcMar>
          </w:tcPr>
          <w:p w14:paraId="377A9116" w14:textId="77777777" w:rsidR="00CF1F04" w:rsidRPr="00736D3A" w:rsidRDefault="00CF1F04" w:rsidP="00CF1F04">
            <w:pPr>
              <w:spacing w:after="0" w:line="240" w:lineRule="auto"/>
              <w:rPr>
                <w:rFonts w:eastAsia="DengXian" w:cstheme="minorHAnsi"/>
                <w:color w:val="000000"/>
                <w:sz w:val="18"/>
                <w:szCs w:val="18"/>
              </w:rPr>
            </w:pPr>
            <w:r w:rsidRPr="00736D3A">
              <w:rPr>
                <w:rFonts w:eastAsia="DengXian" w:cstheme="minorHAnsi"/>
                <w:color w:val="000000"/>
                <w:sz w:val="18"/>
                <w:szCs w:val="18"/>
              </w:rPr>
              <w:t xml:space="preserve">TC2-2-4 </w:t>
            </w:r>
          </w:p>
        </w:tc>
        <w:tc>
          <w:tcPr>
            <w:tcW w:w="4924" w:type="dxa"/>
            <w:tcBorders>
              <w:top w:val="single" w:sz="4" w:space="0" w:color="auto"/>
              <w:left w:val="single" w:sz="4" w:space="0" w:color="auto"/>
              <w:bottom w:val="single" w:sz="4" w:space="0" w:color="auto"/>
              <w:right w:val="single" w:sz="4" w:space="0" w:color="auto"/>
            </w:tcBorders>
            <w:shd w:val="clear" w:color="auto" w:fill="auto"/>
            <w:tcMar>
              <w:top w:w="29" w:type="dxa"/>
              <w:left w:w="100" w:type="dxa"/>
              <w:bottom w:w="29" w:type="dxa"/>
              <w:right w:w="100" w:type="dxa"/>
            </w:tcMar>
          </w:tcPr>
          <w:p w14:paraId="741CC232" w14:textId="77777777" w:rsidR="00CF1F04" w:rsidRPr="005375EF" w:rsidRDefault="00CF1F04" w:rsidP="00CF1F04">
            <w:pPr>
              <w:spacing w:after="0" w:line="240" w:lineRule="auto"/>
              <w:rPr>
                <w:rFonts w:ascii="Calibri" w:hAnsi="Calibri" w:cs="Calibri"/>
                <w:color w:val="000000"/>
                <w:sz w:val="18"/>
                <w:szCs w:val="18"/>
              </w:rPr>
            </w:pPr>
            <w:r w:rsidRPr="008F7FFD">
              <w:rPr>
                <w:rFonts w:ascii="Calibri" w:hAnsi="Calibri" w:cs="Calibri"/>
                <w:color w:val="000000"/>
                <w:sz w:val="18"/>
                <w:szCs w:val="18"/>
                <w:lang w:val="en-US"/>
              </w:rPr>
              <w:t xml:space="preserve">I am too busy with other things to wait on God and listen to Him. </w:t>
            </w:r>
            <w:r w:rsidRPr="005375EF">
              <w:rPr>
                <w:rFonts w:ascii="Calibri" w:hAnsi="Calibri" w:cs="Calibri"/>
                <w:color w:val="000000"/>
                <w:sz w:val="18"/>
                <w:szCs w:val="18"/>
              </w:rPr>
              <w:t>Qn51 </w:t>
            </w:r>
            <w:r w:rsidRPr="00325E7A">
              <w:rPr>
                <w:rFonts w:ascii="Calibri" w:hAnsi="Calibri" w:cs="Calibri" w:hint="eastAsia"/>
                <w:color w:val="000000"/>
                <w:sz w:val="18"/>
                <w:szCs w:val="18"/>
              </w:rPr>
              <w:t>(i)</w:t>
            </w:r>
          </w:p>
        </w:tc>
      </w:tr>
      <w:tr w:rsidR="00CF1F04" w:rsidRPr="005375EF" w14:paraId="769B0CC2" w14:textId="77777777" w:rsidTr="00513954">
        <w:trPr>
          <w:trHeight w:val="20"/>
        </w:trPr>
        <w:tc>
          <w:tcPr>
            <w:tcW w:w="1268" w:type="dxa"/>
            <w:vMerge/>
            <w:tcBorders>
              <w:left w:val="single" w:sz="8" w:space="0" w:color="000000"/>
              <w:right w:val="single" w:sz="8" w:space="0" w:color="000000"/>
            </w:tcBorders>
            <w:tcMar>
              <w:top w:w="29" w:type="dxa"/>
              <w:left w:w="100" w:type="dxa"/>
              <w:bottom w:w="29" w:type="dxa"/>
              <w:right w:w="100" w:type="dxa"/>
            </w:tcMar>
            <w:vAlign w:val="center"/>
          </w:tcPr>
          <w:p w14:paraId="1CF88363" w14:textId="77777777" w:rsidR="00CF1F04" w:rsidRPr="005375EF" w:rsidRDefault="00CF1F04" w:rsidP="00CF1F04">
            <w:pPr>
              <w:spacing w:after="0" w:line="240" w:lineRule="auto"/>
              <w:rPr>
                <w:rFonts w:cstheme="minorHAnsi"/>
                <w:i/>
                <w:iCs/>
                <w:sz w:val="18"/>
                <w:szCs w:val="18"/>
                <w:lang w:val="en-US"/>
              </w:rPr>
            </w:pPr>
          </w:p>
        </w:tc>
        <w:tc>
          <w:tcPr>
            <w:tcW w:w="2147" w:type="dxa"/>
            <w:vMerge w:val="restart"/>
            <w:tcBorders>
              <w:top w:val="nil"/>
              <w:left w:val="nil"/>
              <w:right w:val="single" w:sz="4" w:space="0" w:color="auto"/>
            </w:tcBorders>
            <w:shd w:val="clear" w:color="auto" w:fill="auto"/>
            <w:tcMar>
              <w:top w:w="29" w:type="dxa"/>
              <w:left w:w="100" w:type="dxa"/>
              <w:bottom w:w="29" w:type="dxa"/>
              <w:right w:w="100" w:type="dxa"/>
            </w:tcMar>
          </w:tcPr>
          <w:p w14:paraId="04D534C0" w14:textId="647D1619" w:rsidR="00CF1F04" w:rsidRPr="004734E3" w:rsidRDefault="00CF1F04" w:rsidP="00CF1F04">
            <w:pPr>
              <w:spacing w:after="0" w:line="240" w:lineRule="auto"/>
              <w:rPr>
                <w:rFonts w:ascii="Calibri" w:eastAsia="Times New Roman" w:hAnsi="Calibri" w:cs="Calibri"/>
                <w:i/>
                <w:iCs/>
                <w:color w:val="000000"/>
                <w:sz w:val="18"/>
                <w:szCs w:val="18"/>
                <w:lang w:val="en-US"/>
              </w:rPr>
            </w:pPr>
            <w:r w:rsidRPr="00F63FEB">
              <w:rPr>
                <w:rFonts w:ascii="Calibri" w:eastAsia="Times New Roman" w:hAnsi="Calibri" w:cs="Calibri"/>
                <w:i/>
                <w:iCs/>
                <w:color w:val="000000"/>
                <w:sz w:val="18"/>
                <w:szCs w:val="18"/>
                <w:lang w:val="en-US"/>
              </w:rPr>
              <w:t xml:space="preserve">TC2-3 </w:t>
            </w:r>
            <w:r w:rsidR="00003D15">
              <w:rPr>
                <w:rFonts w:ascii="Calibri" w:eastAsia="Times New Roman" w:hAnsi="Calibri" w:cs="Calibri"/>
                <w:i/>
                <w:iCs/>
                <w:color w:val="000000"/>
                <w:sz w:val="18"/>
                <w:szCs w:val="18"/>
                <w:lang w:val="en-US"/>
              </w:rPr>
              <w:t>Evangelistic Zeal</w:t>
            </w:r>
          </w:p>
        </w:tc>
        <w:tc>
          <w:tcPr>
            <w:tcW w:w="677" w:type="dxa"/>
            <w:tcBorders>
              <w:top w:val="nil"/>
              <w:left w:val="nil"/>
              <w:bottom w:val="single" w:sz="8" w:space="0" w:color="auto"/>
              <w:right w:val="single" w:sz="8" w:space="0" w:color="auto"/>
            </w:tcBorders>
            <w:shd w:val="clear" w:color="auto" w:fill="auto"/>
            <w:tcMar>
              <w:top w:w="29" w:type="dxa"/>
              <w:left w:w="100" w:type="dxa"/>
              <w:bottom w:w="29" w:type="dxa"/>
              <w:right w:w="100" w:type="dxa"/>
            </w:tcMar>
          </w:tcPr>
          <w:p w14:paraId="02555DAE" w14:textId="77777777" w:rsidR="00CF1F04" w:rsidRPr="00736D3A" w:rsidRDefault="00CF1F04" w:rsidP="00CF1F04">
            <w:pPr>
              <w:spacing w:after="0" w:line="240" w:lineRule="auto"/>
              <w:rPr>
                <w:rFonts w:eastAsia="DengXian" w:cstheme="minorHAnsi"/>
                <w:color w:val="000000"/>
                <w:sz w:val="18"/>
                <w:szCs w:val="18"/>
              </w:rPr>
            </w:pPr>
            <w:r w:rsidRPr="00736D3A">
              <w:rPr>
                <w:rFonts w:eastAsia="DengXian" w:cstheme="minorHAnsi"/>
                <w:color w:val="000000"/>
                <w:sz w:val="18"/>
                <w:szCs w:val="18"/>
              </w:rPr>
              <w:t xml:space="preserve">TC2-3-1 </w:t>
            </w:r>
          </w:p>
        </w:tc>
        <w:tc>
          <w:tcPr>
            <w:tcW w:w="4924" w:type="dxa"/>
            <w:tcBorders>
              <w:top w:val="single" w:sz="4" w:space="0" w:color="auto"/>
              <w:left w:val="single" w:sz="4" w:space="0" w:color="auto"/>
              <w:bottom w:val="single" w:sz="4" w:space="0" w:color="auto"/>
              <w:right w:val="single" w:sz="4" w:space="0" w:color="auto"/>
            </w:tcBorders>
            <w:shd w:val="clear" w:color="auto" w:fill="auto"/>
            <w:tcMar>
              <w:top w:w="29" w:type="dxa"/>
              <w:left w:w="100" w:type="dxa"/>
              <w:bottom w:w="29" w:type="dxa"/>
              <w:right w:w="100" w:type="dxa"/>
            </w:tcMar>
          </w:tcPr>
          <w:p w14:paraId="1FF78AF8" w14:textId="77777777" w:rsidR="00CF1F04" w:rsidRPr="005375EF" w:rsidRDefault="00CF1F04" w:rsidP="00CF1F04">
            <w:pPr>
              <w:spacing w:after="0" w:line="240" w:lineRule="auto"/>
              <w:rPr>
                <w:rFonts w:ascii="Calibri" w:hAnsi="Calibri" w:cs="Calibri"/>
                <w:color w:val="000000"/>
                <w:sz w:val="18"/>
                <w:szCs w:val="18"/>
              </w:rPr>
            </w:pPr>
            <w:r w:rsidRPr="008F7FFD">
              <w:rPr>
                <w:rFonts w:ascii="Calibri" w:hAnsi="Calibri" w:cs="Calibri"/>
                <w:color w:val="000000"/>
                <w:sz w:val="18"/>
                <w:szCs w:val="18"/>
                <w:lang w:val="en-US"/>
              </w:rPr>
              <w:t xml:space="preserve">Others would describe me as a person who is passionate about seeing as many people as possible saved. </w:t>
            </w:r>
            <w:r w:rsidRPr="005375EF">
              <w:rPr>
                <w:rFonts w:ascii="Calibri" w:hAnsi="Calibri" w:cs="Calibri"/>
                <w:color w:val="000000"/>
                <w:sz w:val="18"/>
                <w:szCs w:val="18"/>
              </w:rPr>
              <w:t>Qn3 </w:t>
            </w:r>
          </w:p>
        </w:tc>
      </w:tr>
      <w:tr w:rsidR="00CF1F04" w:rsidRPr="005375EF" w14:paraId="02425D31" w14:textId="77777777" w:rsidTr="00513954">
        <w:trPr>
          <w:trHeight w:val="20"/>
        </w:trPr>
        <w:tc>
          <w:tcPr>
            <w:tcW w:w="1268" w:type="dxa"/>
            <w:vMerge/>
            <w:tcBorders>
              <w:left w:val="single" w:sz="8" w:space="0" w:color="000000"/>
              <w:right w:val="single" w:sz="8" w:space="0" w:color="000000"/>
            </w:tcBorders>
            <w:tcMar>
              <w:top w:w="29" w:type="dxa"/>
              <w:left w:w="100" w:type="dxa"/>
              <w:bottom w:w="29" w:type="dxa"/>
              <w:right w:w="100" w:type="dxa"/>
            </w:tcMar>
            <w:vAlign w:val="center"/>
          </w:tcPr>
          <w:p w14:paraId="354555F4" w14:textId="77777777" w:rsidR="00CF1F04" w:rsidRPr="005375EF" w:rsidRDefault="00CF1F04" w:rsidP="00CF1F04">
            <w:pPr>
              <w:spacing w:after="0" w:line="240" w:lineRule="auto"/>
              <w:rPr>
                <w:rFonts w:cstheme="minorHAnsi"/>
                <w:i/>
                <w:iCs/>
                <w:sz w:val="18"/>
                <w:szCs w:val="18"/>
                <w:lang w:val="en-US"/>
              </w:rPr>
            </w:pPr>
          </w:p>
        </w:tc>
        <w:tc>
          <w:tcPr>
            <w:tcW w:w="2147" w:type="dxa"/>
            <w:vMerge/>
            <w:tcBorders>
              <w:left w:val="nil"/>
              <w:right w:val="single" w:sz="4" w:space="0" w:color="auto"/>
            </w:tcBorders>
            <w:shd w:val="clear" w:color="auto" w:fill="auto"/>
            <w:tcMar>
              <w:top w:w="29" w:type="dxa"/>
              <w:left w:w="100" w:type="dxa"/>
              <w:bottom w:w="29" w:type="dxa"/>
              <w:right w:w="100" w:type="dxa"/>
            </w:tcMar>
          </w:tcPr>
          <w:p w14:paraId="3FFF45A3" w14:textId="77777777" w:rsidR="00CF1F04" w:rsidRPr="004734E3" w:rsidRDefault="00CF1F04" w:rsidP="00CF1F04">
            <w:pPr>
              <w:spacing w:after="0" w:line="240" w:lineRule="auto"/>
              <w:rPr>
                <w:rFonts w:ascii="Calibri" w:eastAsia="Times New Roman" w:hAnsi="Calibri" w:cs="Calibri"/>
                <w:i/>
                <w:iCs/>
                <w:color w:val="000000"/>
                <w:sz w:val="18"/>
                <w:szCs w:val="18"/>
                <w:lang w:val="en-US"/>
              </w:rPr>
            </w:pPr>
          </w:p>
        </w:tc>
        <w:tc>
          <w:tcPr>
            <w:tcW w:w="677" w:type="dxa"/>
            <w:tcBorders>
              <w:top w:val="nil"/>
              <w:left w:val="nil"/>
              <w:bottom w:val="single" w:sz="8" w:space="0" w:color="auto"/>
              <w:right w:val="single" w:sz="8" w:space="0" w:color="auto"/>
            </w:tcBorders>
            <w:shd w:val="clear" w:color="auto" w:fill="auto"/>
            <w:tcMar>
              <w:top w:w="29" w:type="dxa"/>
              <w:left w:w="100" w:type="dxa"/>
              <w:bottom w:w="29" w:type="dxa"/>
              <w:right w:w="100" w:type="dxa"/>
            </w:tcMar>
          </w:tcPr>
          <w:p w14:paraId="3F1F4971" w14:textId="77777777" w:rsidR="00CF1F04" w:rsidRPr="00736D3A" w:rsidRDefault="00CF1F04" w:rsidP="00CF1F04">
            <w:pPr>
              <w:spacing w:after="0" w:line="240" w:lineRule="auto"/>
              <w:rPr>
                <w:rFonts w:eastAsia="DengXian" w:cstheme="minorHAnsi"/>
                <w:color w:val="000000"/>
                <w:sz w:val="18"/>
                <w:szCs w:val="18"/>
              </w:rPr>
            </w:pPr>
            <w:r w:rsidRPr="00736D3A">
              <w:rPr>
                <w:rFonts w:eastAsia="DengXian" w:cstheme="minorHAnsi"/>
                <w:color w:val="000000"/>
                <w:sz w:val="18"/>
                <w:szCs w:val="18"/>
              </w:rPr>
              <w:t xml:space="preserve">TC2-3-2 </w:t>
            </w:r>
          </w:p>
        </w:tc>
        <w:tc>
          <w:tcPr>
            <w:tcW w:w="4924" w:type="dxa"/>
            <w:tcBorders>
              <w:top w:val="single" w:sz="4" w:space="0" w:color="auto"/>
              <w:left w:val="single" w:sz="4" w:space="0" w:color="auto"/>
              <w:bottom w:val="single" w:sz="4" w:space="0" w:color="auto"/>
              <w:right w:val="single" w:sz="4" w:space="0" w:color="auto"/>
            </w:tcBorders>
            <w:shd w:val="clear" w:color="auto" w:fill="auto"/>
            <w:tcMar>
              <w:top w:w="29" w:type="dxa"/>
              <w:left w:w="100" w:type="dxa"/>
              <w:bottom w:w="29" w:type="dxa"/>
              <w:right w:w="100" w:type="dxa"/>
            </w:tcMar>
          </w:tcPr>
          <w:p w14:paraId="2E515BFA" w14:textId="77777777" w:rsidR="00CF1F04" w:rsidRPr="005375EF" w:rsidRDefault="00CF1F04" w:rsidP="00CF1F04">
            <w:pPr>
              <w:spacing w:after="0" w:line="240" w:lineRule="auto"/>
              <w:rPr>
                <w:rFonts w:ascii="Calibri" w:hAnsi="Calibri" w:cs="Calibri"/>
                <w:color w:val="000000"/>
                <w:sz w:val="18"/>
                <w:szCs w:val="18"/>
              </w:rPr>
            </w:pPr>
            <w:r w:rsidRPr="008F7FFD">
              <w:rPr>
                <w:rFonts w:ascii="Calibri" w:hAnsi="Calibri" w:cs="Calibri"/>
                <w:color w:val="000000"/>
                <w:sz w:val="18"/>
                <w:szCs w:val="18"/>
                <w:lang w:val="en-US"/>
              </w:rPr>
              <w:t xml:space="preserve">I am driven by the urgency to see the Good News brought to all those I'm trying to reach. </w:t>
            </w:r>
            <w:r w:rsidRPr="005375EF">
              <w:rPr>
                <w:rFonts w:ascii="Calibri" w:hAnsi="Calibri" w:cs="Calibri"/>
                <w:color w:val="000000"/>
                <w:sz w:val="18"/>
                <w:szCs w:val="18"/>
              </w:rPr>
              <w:t>Qn28 </w:t>
            </w:r>
          </w:p>
        </w:tc>
      </w:tr>
      <w:tr w:rsidR="00CF1F04" w:rsidRPr="005375EF" w14:paraId="0A2EFCFC" w14:textId="77777777" w:rsidTr="00513954">
        <w:trPr>
          <w:trHeight w:val="20"/>
        </w:trPr>
        <w:tc>
          <w:tcPr>
            <w:tcW w:w="1268" w:type="dxa"/>
            <w:vMerge/>
            <w:tcBorders>
              <w:left w:val="single" w:sz="8" w:space="0" w:color="000000"/>
              <w:right w:val="single" w:sz="8" w:space="0" w:color="000000"/>
            </w:tcBorders>
            <w:tcMar>
              <w:top w:w="29" w:type="dxa"/>
              <w:left w:w="100" w:type="dxa"/>
              <w:bottom w:w="29" w:type="dxa"/>
              <w:right w:w="100" w:type="dxa"/>
            </w:tcMar>
            <w:vAlign w:val="center"/>
          </w:tcPr>
          <w:p w14:paraId="46FDCC56" w14:textId="77777777" w:rsidR="00CF1F04" w:rsidRPr="005375EF" w:rsidRDefault="00CF1F04" w:rsidP="00CF1F04">
            <w:pPr>
              <w:spacing w:after="0" w:line="240" w:lineRule="auto"/>
              <w:rPr>
                <w:rFonts w:cstheme="minorHAnsi"/>
                <w:i/>
                <w:iCs/>
                <w:sz w:val="18"/>
                <w:szCs w:val="18"/>
                <w:lang w:val="en-US"/>
              </w:rPr>
            </w:pPr>
          </w:p>
        </w:tc>
        <w:tc>
          <w:tcPr>
            <w:tcW w:w="2147" w:type="dxa"/>
            <w:vMerge/>
            <w:tcBorders>
              <w:left w:val="nil"/>
              <w:right w:val="single" w:sz="4" w:space="0" w:color="auto"/>
            </w:tcBorders>
            <w:shd w:val="clear" w:color="auto" w:fill="auto"/>
            <w:tcMar>
              <w:top w:w="29" w:type="dxa"/>
              <w:left w:w="100" w:type="dxa"/>
              <w:bottom w:w="29" w:type="dxa"/>
              <w:right w:w="100" w:type="dxa"/>
            </w:tcMar>
          </w:tcPr>
          <w:p w14:paraId="1194C72E" w14:textId="77777777" w:rsidR="00CF1F04" w:rsidRPr="004734E3" w:rsidRDefault="00CF1F04" w:rsidP="00CF1F04">
            <w:pPr>
              <w:spacing w:after="0" w:line="240" w:lineRule="auto"/>
              <w:rPr>
                <w:rFonts w:ascii="Calibri" w:eastAsia="Times New Roman" w:hAnsi="Calibri" w:cs="Calibri"/>
                <w:i/>
                <w:iCs/>
                <w:color w:val="000000"/>
                <w:sz w:val="18"/>
                <w:szCs w:val="18"/>
                <w:lang w:val="en-US"/>
              </w:rPr>
            </w:pPr>
          </w:p>
        </w:tc>
        <w:tc>
          <w:tcPr>
            <w:tcW w:w="677" w:type="dxa"/>
            <w:tcBorders>
              <w:top w:val="nil"/>
              <w:left w:val="nil"/>
              <w:bottom w:val="single" w:sz="8" w:space="0" w:color="auto"/>
              <w:right w:val="single" w:sz="8" w:space="0" w:color="auto"/>
            </w:tcBorders>
            <w:shd w:val="clear" w:color="auto" w:fill="auto"/>
            <w:tcMar>
              <w:top w:w="29" w:type="dxa"/>
              <w:left w:w="100" w:type="dxa"/>
              <w:bottom w:w="29" w:type="dxa"/>
              <w:right w:w="100" w:type="dxa"/>
            </w:tcMar>
          </w:tcPr>
          <w:p w14:paraId="13A9E237" w14:textId="77777777" w:rsidR="00CF1F04" w:rsidRPr="00736D3A" w:rsidRDefault="00CF1F04" w:rsidP="00CF1F04">
            <w:pPr>
              <w:spacing w:after="0" w:line="240" w:lineRule="auto"/>
              <w:rPr>
                <w:rFonts w:eastAsia="DengXian" w:cstheme="minorHAnsi"/>
                <w:color w:val="000000"/>
                <w:sz w:val="18"/>
                <w:szCs w:val="18"/>
              </w:rPr>
            </w:pPr>
            <w:r w:rsidRPr="00736D3A">
              <w:rPr>
                <w:rFonts w:eastAsia="DengXian" w:cstheme="minorHAnsi"/>
                <w:color w:val="000000"/>
                <w:sz w:val="18"/>
                <w:szCs w:val="18"/>
              </w:rPr>
              <w:t xml:space="preserve">TC2-3-3 </w:t>
            </w:r>
          </w:p>
        </w:tc>
        <w:tc>
          <w:tcPr>
            <w:tcW w:w="4924" w:type="dxa"/>
            <w:tcBorders>
              <w:top w:val="single" w:sz="4" w:space="0" w:color="auto"/>
              <w:left w:val="single" w:sz="4" w:space="0" w:color="auto"/>
              <w:bottom w:val="single" w:sz="4" w:space="0" w:color="auto"/>
              <w:right w:val="single" w:sz="4" w:space="0" w:color="auto"/>
            </w:tcBorders>
            <w:shd w:val="clear" w:color="auto" w:fill="auto"/>
            <w:tcMar>
              <w:top w:w="29" w:type="dxa"/>
              <w:left w:w="100" w:type="dxa"/>
              <w:bottom w:w="29" w:type="dxa"/>
              <w:right w:w="100" w:type="dxa"/>
            </w:tcMar>
          </w:tcPr>
          <w:p w14:paraId="77581BCA" w14:textId="77777777" w:rsidR="00CF1F04" w:rsidRPr="005375EF" w:rsidRDefault="00CF1F04" w:rsidP="00CF1F04">
            <w:pPr>
              <w:spacing w:after="0" w:line="240" w:lineRule="auto"/>
              <w:rPr>
                <w:rFonts w:ascii="Calibri" w:hAnsi="Calibri" w:cs="Calibri"/>
                <w:color w:val="000000"/>
                <w:sz w:val="18"/>
                <w:szCs w:val="18"/>
              </w:rPr>
            </w:pPr>
            <w:r w:rsidRPr="008F7FFD">
              <w:rPr>
                <w:rFonts w:ascii="Calibri" w:hAnsi="Calibri" w:cs="Calibri"/>
                <w:color w:val="000000"/>
                <w:sz w:val="18"/>
                <w:szCs w:val="18"/>
                <w:lang w:val="en-US"/>
              </w:rPr>
              <w:t xml:space="preserve">I regularly think about more effective ways we can share the Gospel. </w:t>
            </w:r>
            <w:r w:rsidRPr="005375EF">
              <w:rPr>
                <w:rFonts w:ascii="Calibri" w:hAnsi="Calibri" w:cs="Calibri"/>
                <w:color w:val="000000"/>
                <w:sz w:val="18"/>
                <w:szCs w:val="18"/>
              </w:rPr>
              <w:t>Qn43 </w:t>
            </w:r>
          </w:p>
        </w:tc>
      </w:tr>
      <w:tr w:rsidR="00CF1F04" w:rsidRPr="005375EF" w14:paraId="5C2FD857" w14:textId="77777777" w:rsidTr="00513954">
        <w:trPr>
          <w:trHeight w:val="20"/>
        </w:trPr>
        <w:tc>
          <w:tcPr>
            <w:tcW w:w="1268" w:type="dxa"/>
            <w:vMerge/>
            <w:tcBorders>
              <w:left w:val="single" w:sz="8" w:space="0" w:color="000000"/>
              <w:right w:val="single" w:sz="8" w:space="0" w:color="000000"/>
            </w:tcBorders>
            <w:tcMar>
              <w:top w:w="29" w:type="dxa"/>
              <w:left w:w="100" w:type="dxa"/>
              <w:bottom w:w="29" w:type="dxa"/>
              <w:right w:w="100" w:type="dxa"/>
            </w:tcMar>
            <w:vAlign w:val="center"/>
          </w:tcPr>
          <w:p w14:paraId="47AC18E7" w14:textId="77777777" w:rsidR="00CF1F04" w:rsidRPr="005375EF" w:rsidRDefault="00CF1F04" w:rsidP="00CF1F04">
            <w:pPr>
              <w:spacing w:after="0" w:line="240" w:lineRule="auto"/>
              <w:rPr>
                <w:rFonts w:cstheme="minorHAnsi"/>
                <w:i/>
                <w:iCs/>
                <w:sz w:val="18"/>
                <w:szCs w:val="18"/>
                <w:lang w:val="en-US"/>
              </w:rPr>
            </w:pPr>
          </w:p>
        </w:tc>
        <w:tc>
          <w:tcPr>
            <w:tcW w:w="2147" w:type="dxa"/>
            <w:vMerge/>
            <w:tcBorders>
              <w:left w:val="nil"/>
              <w:bottom w:val="single" w:sz="8" w:space="0" w:color="auto"/>
              <w:right w:val="single" w:sz="4" w:space="0" w:color="auto"/>
            </w:tcBorders>
            <w:shd w:val="clear" w:color="auto" w:fill="auto"/>
            <w:tcMar>
              <w:top w:w="29" w:type="dxa"/>
              <w:left w:w="100" w:type="dxa"/>
              <w:bottom w:w="29" w:type="dxa"/>
              <w:right w:w="100" w:type="dxa"/>
            </w:tcMar>
          </w:tcPr>
          <w:p w14:paraId="30442917" w14:textId="77777777" w:rsidR="00CF1F04" w:rsidRPr="004734E3" w:rsidRDefault="00CF1F04" w:rsidP="00CF1F04">
            <w:pPr>
              <w:spacing w:after="0" w:line="240" w:lineRule="auto"/>
              <w:rPr>
                <w:rFonts w:ascii="Calibri" w:eastAsia="Times New Roman" w:hAnsi="Calibri" w:cs="Calibri"/>
                <w:i/>
                <w:iCs/>
                <w:color w:val="000000"/>
                <w:sz w:val="18"/>
                <w:szCs w:val="18"/>
                <w:lang w:val="en-US"/>
              </w:rPr>
            </w:pPr>
          </w:p>
        </w:tc>
        <w:tc>
          <w:tcPr>
            <w:tcW w:w="677" w:type="dxa"/>
            <w:tcBorders>
              <w:top w:val="nil"/>
              <w:left w:val="nil"/>
              <w:bottom w:val="single" w:sz="8" w:space="0" w:color="auto"/>
              <w:right w:val="single" w:sz="8" w:space="0" w:color="auto"/>
            </w:tcBorders>
            <w:shd w:val="clear" w:color="auto" w:fill="auto"/>
            <w:tcMar>
              <w:top w:w="29" w:type="dxa"/>
              <w:left w:w="100" w:type="dxa"/>
              <w:bottom w:w="29" w:type="dxa"/>
              <w:right w:w="100" w:type="dxa"/>
            </w:tcMar>
          </w:tcPr>
          <w:p w14:paraId="41E922A9" w14:textId="77777777" w:rsidR="00CF1F04" w:rsidRPr="00736D3A" w:rsidRDefault="00CF1F04" w:rsidP="00CF1F04">
            <w:pPr>
              <w:spacing w:after="0" w:line="240" w:lineRule="auto"/>
              <w:rPr>
                <w:rFonts w:eastAsia="DengXian" w:cstheme="minorHAnsi"/>
                <w:color w:val="000000"/>
                <w:sz w:val="18"/>
                <w:szCs w:val="18"/>
              </w:rPr>
            </w:pPr>
            <w:r w:rsidRPr="00736D3A">
              <w:rPr>
                <w:rFonts w:eastAsia="DengXian" w:cstheme="minorHAnsi"/>
                <w:color w:val="000000"/>
                <w:sz w:val="18"/>
                <w:szCs w:val="18"/>
              </w:rPr>
              <w:t xml:space="preserve">TC2-3-4 </w:t>
            </w:r>
          </w:p>
        </w:tc>
        <w:tc>
          <w:tcPr>
            <w:tcW w:w="4924" w:type="dxa"/>
            <w:tcBorders>
              <w:top w:val="single" w:sz="4" w:space="0" w:color="auto"/>
              <w:left w:val="single" w:sz="4" w:space="0" w:color="auto"/>
              <w:bottom w:val="single" w:sz="4" w:space="0" w:color="auto"/>
              <w:right w:val="single" w:sz="4" w:space="0" w:color="auto"/>
            </w:tcBorders>
            <w:shd w:val="clear" w:color="auto" w:fill="auto"/>
            <w:tcMar>
              <w:top w:w="29" w:type="dxa"/>
              <w:left w:w="100" w:type="dxa"/>
              <w:bottom w:w="29" w:type="dxa"/>
              <w:right w:w="100" w:type="dxa"/>
            </w:tcMar>
          </w:tcPr>
          <w:p w14:paraId="27E375ED" w14:textId="77777777" w:rsidR="00CF1F04" w:rsidRPr="005375EF" w:rsidRDefault="00CF1F04" w:rsidP="00CF1F04">
            <w:pPr>
              <w:spacing w:after="0" w:line="240" w:lineRule="auto"/>
              <w:rPr>
                <w:rFonts w:ascii="Calibri" w:hAnsi="Calibri" w:cs="Calibri"/>
                <w:color w:val="000000"/>
                <w:sz w:val="18"/>
                <w:szCs w:val="18"/>
              </w:rPr>
            </w:pPr>
            <w:r w:rsidRPr="008F7FFD">
              <w:rPr>
                <w:rFonts w:ascii="Calibri" w:hAnsi="Calibri" w:cs="Calibri"/>
                <w:color w:val="000000"/>
                <w:sz w:val="18"/>
                <w:szCs w:val="18"/>
                <w:lang w:val="en-US"/>
              </w:rPr>
              <w:t xml:space="preserve">I am highly motivated about sharing the Gospel with others. </w:t>
            </w:r>
            <w:r w:rsidRPr="005375EF">
              <w:rPr>
                <w:rFonts w:ascii="Calibri" w:hAnsi="Calibri" w:cs="Calibri"/>
                <w:color w:val="000000"/>
                <w:sz w:val="18"/>
                <w:szCs w:val="18"/>
              </w:rPr>
              <w:t>Qn29 </w:t>
            </w:r>
          </w:p>
        </w:tc>
      </w:tr>
      <w:tr w:rsidR="00CF1F04" w:rsidRPr="005375EF" w14:paraId="715E996C" w14:textId="77777777" w:rsidTr="00513954">
        <w:trPr>
          <w:trHeight w:val="20"/>
        </w:trPr>
        <w:tc>
          <w:tcPr>
            <w:tcW w:w="1268" w:type="dxa"/>
            <w:vMerge/>
            <w:tcBorders>
              <w:left w:val="single" w:sz="8" w:space="0" w:color="000000"/>
              <w:right w:val="single" w:sz="8" w:space="0" w:color="000000"/>
            </w:tcBorders>
            <w:tcMar>
              <w:top w:w="29" w:type="dxa"/>
              <w:left w:w="100" w:type="dxa"/>
              <w:bottom w:w="29" w:type="dxa"/>
              <w:right w:w="100" w:type="dxa"/>
            </w:tcMar>
            <w:vAlign w:val="center"/>
          </w:tcPr>
          <w:p w14:paraId="328B7A3E" w14:textId="77777777" w:rsidR="00CF1F04" w:rsidRPr="005375EF" w:rsidRDefault="00CF1F04" w:rsidP="00CF1F04">
            <w:pPr>
              <w:spacing w:after="0" w:line="240" w:lineRule="auto"/>
              <w:rPr>
                <w:rFonts w:cstheme="minorHAnsi"/>
                <w:i/>
                <w:iCs/>
                <w:sz w:val="18"/>
                <w:szCs w:val="18"/>
                <w:lang w:val="en-US"/>
              </w:rPr>
            </w:pPr>
          </w:p>
        </w:tc>
        <w:tc>
          <w:tcPr>
            <w:tcW w:w="2147" w:type="dxa"/>
            <w:tcBorders>
              <w:top w:val="nil"/>
              <w:left w:val="nil"/>
              <w:bottom w:val="single" w:sz="8" w:space="0" w:color="auto"/>
              <w:right w:val="single" w:sz="4" w:space="0" w:color="auto"/>
            </w:tcBorders>
            <w:shd w:val="clear" w:color="auto" w:fill="auto"/>
            <w:tcMar>
              <w:top w:w="29" w:type="dxa"/>
              <w:left w:w="100" w:type="dxa"/>
              <w:bottom w:w="29" w:type="dxa"/>
              <w:right w:w="100" w:type="dxa"/>
            </w:tcMar>
          </w:tcPr>
          <w:p w14:paraId="2BDD60EF" w14:textId="78C320C5" w:rsidR="00CF1F04" w:rsidRPr="004734E3" w:rsidRDefault="00CF1F04" w:rsidP="00CF1F04">
            <w:pPr>
              <w:spacing w:after="0" w:line="240" w:lineRule="auto"/>
              <w:rPr>
                <w:rFonts w:ascii="Calibri" w:eastAsia="Times New Roman" w:hAnsi="Calibri" w:cs="Calibri"/>
                <w:i/>
                <w:iCs/>
                <w:color w:val="000000"/>
                <w:sz w:val="18"/>
                <w:szCs w:val="18"/>
                <w:lang w:val="en-US"/>
              </w:rPr>
            </w:pPr>
            <w:r w:rsidRPr="00F63FEB">
              <w:rPr>
                <w:rFonts w:ascii="Calibri" w:eastAsia="Times New Roman" w:hAnsi="Calibri" w:cs="Calibri"/>
                <w:i/>
                <w:iCs/>
                <w:color w:val="000000"/>
                <w:sz w:val="18"/>
                <w:szCs w:val="18"/>
                <w:lang w:val="en-US"/>
              </w:rPr>
              <w:t xml:space="preserve">TC2-4 </w:t>
            </w:r>
            <w:r w:rsidR="001B4B00">
              <w:rPr>
                <w:rFonts w:ascii="Calibri" w:eastAsia="Times New Roman" w:hAnsi="Calibri" w:cs="Calibri"/>
                <w:i/>
                <w:iCs/>
                <w:color w:val="000000"/>
                <w:sz w:val="18"/>
                <w:szCs w:val="18"/>
                <w:lang w:val="en-US"/>
              </w:rPr>
              <w:t>Expectant Faith</w:t>
            </w:r>
          </w:p>
        </w:tc>
        <w:tc>
          <w:tcPr>
            <w:tcW w:w="677" w:type="dxa"/>
            <w:tcBorders>
              <w:top w:val="nil"/>
              <w:left w:val="nil"/>
              <w:bottom w:val="single" w:sz="8" w:space="0" w:color="auto"/>
              <w:right w:val="single" w:sz="8" w:space="0" w:color="auto"/>
            </w:tcBorders>
            <w:shd w:val="clear" w:color="auto" w:fill="auto"/>
            <w:tcMar>
              <w:top w:w="29" w:type="dxa"/>
              <w:left w:w="100" w:type="dxa"/>
              <w:bottom w:w="29" w:type="dxa"/>
              <w:right w:w="100" w:type="dxa"/>
            </w:tcMar>
          </w:tcPr>
          <w:p w14:paraId="66DC8471" w14:textId="77777777" w:rsidR="00CF1F04" w:rsidRPr="00736D3A" w:rsidRDefault="00CF1F04" w:rsidP="00CF1F04">
            <w:pPr>
              <w:spacing w:after="0" w:line="240" w:lineRule="auto"/>
              <w:rPr>
                <w:rFonts w:eastAsia="DengXian" w:cstheme="minorHAnsi"/>
                <w:color w:val="000000"/>
                <w:sz w:val="18"/>
                <w:szCs w:val="18"/>
              </w:rPr>
            </w:pPr>
            <w:r w:rsidRPr="00736D3A">
              <w:rPr>
                <w:rFonts w:eastAsia="DengXian" w:cstheme="minorHAnsi"/>
                <w:color w:val="000000"/>
                <w:sz w:val="18"/>
                <w:szCs w:val="18"/>
              </w:rPr>
              <w:t>TC2-4-3</w:t>
            </w:r>
          </w:p>
        </w:tc>
        <w:tc>
          <w:tcPr>
            <w:tcW w:w="4924" w:type="dxa"/>
            <w:tcBorders>
              <w:top w:val="single" w:sz="4" w:space="0" w:color="auto"/>
              <w:left w:val="single" w:sz="4" w:space="0" w:color="auto"/>
              <w:bottom w:val="single" w:sz="4" w:space="0" w:color="auto"/>
              <w:right w:val="single" w:sz="4" w:space="0" w:color="auto"/>
            </w:tcBorders>
            <w:shd w:val="clear" w:color="auto" w:fill="auto"/>
            <w:tcMar>
              <w:top w:w="29" w:type="dxa"/>
              <w:left w:w="100" w:type="dxa"/>
              <w:bottom w:w="29" w:type="dxa"/>
              <w:right w:w="100" w:type="dxa"/>
            </w:tcMar>
          </w:tcPr>
          <w:p w14:paraId="34D1D82A" w14:textId="77777777" w:rsidR="00CF1F04" w:rsidRPr="005375EF" w:rsidRDefault="00CF1F04" w:rsidP="00CF1F04">
            <w:pPr>
              <w:spacing w:after="0" w:line="240" w:lineRule="auto"/>
              <w:rPr>
                <w:rFonts w:ascii="Calibri" w:hAnsi="Calibri" w:cs="Calibri"/>
                <w:color w:val="000000"/>
                <w:sz w:val="18"/>
                <w:szCs w:val="18"/>
              </w:rPr>
            </w:pPr>
            <w:r w:rsidRPr="008F7FFD">
              <w:rPr>
                <w:rFonts w:ascii="Calibri" w:hAnsi="Calibri" w:cs="Calibri"/>
                <w:color w:val="000000"/>
                <w:sz w:val="18"/>
                <w:szCs w:val="18"/>
                <w:lang w:val="en-US"/>
              </w:rPr>
              <w:t xml:space="preserve"> I regularly exercise faith that God is going to show His incredible power through my life and ministry. </w:t>
            </w:r>
            <w:r w:rsidRPr="005375EF">
              <w:rPr>
                <w:rFonts w:ascii="Calibri" w:hAnsi="Calibri" w:cs="Calibri"/>
                <w:color w:val="000000"/>
                <w:sz w:val="18"/>
                <w:szCs w:val="18"/>
              </w:rPr>
              <w:t>Qn42 </w:t>
            </w:r>
          </w:p>
        </w:tc>
      </w:tr>
      <w:tr w:rsidR="00CF1F04" w:rsidRPr="005375EF" w14:paraId="15094304" w14:textId="77777777" w:rsidTr="00513954">
        <w:trPr>
          <w:trHeight w:val="20"/>
        </w:trPr>
        <w:tc>
          <w:tcPr>
            <w:tcW w:w="1268" w:type="dxa"/>
            <w:vMerge/>
            <w:tcBorders>
              <w:left w:val="single" w:sz="8" w:space="0" w:color="000000"/>
              <w:right w:val="single" w:sz="8" w:space="0" w:color="000000"/>
            </w:tcBorders>
            <w:tcMar>
              <w:top w:w="29" w:type="dxa"/>
              <w:left w:w="100" w:type="dxa"/>
              <w:bottom w:w="29" w:type="dxa"/>
              <w:right w:w="100" w:type="dxa"/>
            </w:tcMar>
            <w:vAlign w:val="center"/>
          </w:tcPr>
          <w:p w14:paraId="5530C017" w14:textId="77777777" w:rsidR="00CF1F04" w:rsidRPr="005375EF" w:rsidRDefault="00CF1F04" w:rsidP="00CF1F04">
            <w:pPr>
              <w:spacing w:after="0" w:line="240" w:lineRule="auto"/>
              <w:rPr>
                <w:rFonts w:cstheme="minorHAnsi"/>
                <w:i/>
                <w:iCs/>
                <w:sz w:val="18"/>
                <w:szCs w:val="18"/>
                <w:lang w:val="en-US"/>
              </w:rPr>
            </w:pPr>
          </w:p>
        </w:tc>
        <w:tc>
          <w:tcPr>
            <w:tcW w:w="2147" w:type="dxa"/>
            <w:vMerge w:val="restart"/>
            <w:tcBorders>
              <w:top w:val="nil"/>
              <w:left w:val="nil"/>
              <w:right w:val="single" w:sz="4" w:space="0" w:color="auto"/>
            </w:tcBorders>
            <w:shd w:val="clear" w:color="auto" w:fill="auto"/>
            <w:tcMar>
              <w:top w:w="29" w:type="dxa"/>
              <w:left w:w="100" w:type="dxa"/>
              <w:bottom w:w="29" w:type="dxa"/>
              <w:right w:w="100" w:type="dxa"/>
            </w:tcMar>
            <w:vAlign w:val="bottom"/>
          </w:tcPr>
          <w:p w14:paraId="4A4615EF" w14:textId="0498DC3F" w:rsidR="00CF1F04" w:rsidRPr="00F63FEB" w:rsidRDefault="00CF1F04" w:rsidP="00CF1F04">
            <w:pPr>
              <w:spacing w:after="0" w:line="240" w:lineRule="auto"/>
              <w:rPr>
                <w:rFonts w:ascii="Calibri" w:eastAsia="Times New Roman" w:hAnsi="Calibri" w:cs="Calibri"/>
                <w:i/>
                <w:iCs/>
                <w:color w:val="000000"/>
                <w:sz w:val="18"/>
                <w:szCs w:val="18"/>
                <w:lang w:val="en-US"/>
              </w:rPr>
            </w:pPr>
            <w:r w:rsidRPr="00F63FEB">
              <w:rPr>
                <w:rFonts w:ascii="Calibri" w:eastAsia="Times New Roman" w:hAnsi="Calibri" w:cs="Calibri"/>
                <w:i/>
                <w:iCs/>
                <w:color w:val="000000"/>
                <w:sz w:val="18"/>
                <w:szCs w:val="18"/>
                <w:lang w:val="en-US"/>
              </w:rPr>
              <w:t xml:space="preserve">TC2-5 </w:t>
            </w:r>
            <w:r w:rsidR="001B4B00">
              <w:rPr>
                <w:rFonts w:ascii="Calibri" w:eastAsia="Times New Roman" w:hAnsi="Calibri" w:cs="Calibri"/>
                <w:i/>
                <w:iCs/>
                <w:color w:val="000000"/>
                <w:sz w:val="18"/>
                <w:szCs w:val="18"/>
                <w:lang w:val="en-US"/>
              </w:rPr>
              <w:t>Fervent Intercession</w:t>
            </w:r>
          </w:p>
        </w:tc>
        <w:tc>
          <w:tcPr>
            <w:tcW w:w="677" w:type="dxa"/>
            <w:tcBorders>
              <w:top w:val="nil"/>
              <w:left w:val="nil"/>
              <w:bottom w:val="single" w:sz="8" w:space="0" w:color="auto"/>
              <w:right w:val="single" w:sz="8" w:space="0" w:color="auto"/>
            </w:tcBorders>
            <w:shd w:val="clear" w:color="auto" w:fill="auto"/>
            <w:tcMar>
              <w:top w:w="29" w:type="dxa"/>
              <w:left w:w="100" w:type="dxa"/>
              <w:bottom w:w="29" w:type="dxa"/>
              <w:right w:w="100" w:type="dxa"/>
            </w:tcMar>
          </w:tcPr>
          <w:p w14:paraId="7DC45B05" w14:textId="77777777" w:rsidR="00CF1F04" w:rsidRPr="00736D3A" w:rsidRDefault="00CF1F04" w:rsidP="00CF1F04">
            <w:pPr>
              <w:spacing w:after="0" w:line="240" w:lineRule="auto"/>
              <w:rPr>
                <w:rFonts w:eastAsia="DengXian" w:cstheme="minorHAnsi"/>
                <w:color w:val="000000"/>
                <w:sz w:val="18"/>
                <w:szCs w:val="18"/>
              </w:rPr>
            </w:pPr>
            <w:r w:rsidRPr="00736D3A">
              <w:rPr>
                <w:rFonts w:eastAsia="DengXian" w:cstheme="minorHAnsi"/>
                <w:color w:val="000000"/>
                <w:sz w:val="18"/>
                <w:szCs w:val="18"/>
              </w:rPr>
              <w:t xml:space="preserve">TC2-5-3 </w:t>
            </w:r>
          </w:p>
        </w:tc>
        <w:tc>
          <w:tcPr>
            <w:tcW w:w="4924" w:type="dxa"/>
            <w:tcBorders>
              <w:top w:val="single" w:sz="4" w:space="0" w:color="auto"/>
              <w:left w:val="single" w:sz="4" w:space="0" w:color="auto"/>
              <w:bottom w:val="single" w:sz="4" w:space="0" w:color="auto"/>
              <w:right w:val="single" w:sz="4" w:space="0" w:color="auto"/>
            </w:tcBorders>
            <w:shd w:val="clear" w:color="auto" w:fill="auto"/>
            <w:tcMar>
              <w:top w:w="29" w:type="dxa"/>
              <w:left w:w="100" w:type="dxa"/>
              <w:bottom w:w="29" w:type="dxa"/>
              <w:right w:w="100" w:type="dxa"/>
            </w:tcMar>
          </w:tcPr>
          <w:p w14:paraId="70E4CFEA" w14:textId="77777777" w:rsidR="00CF1F04" w:rsidRPr="005375EF" w:rsidRDefault="00CF1F04" w:rsidP="00CF1F04">
            <w:pPr>
              <w:spacing w:after="0" w:line="240" w:lineRule="auto"/>
              <w:rPr>
                <w:rFonts w:ascii="Calibri" w:hAnsi="Calibri" w:cs="Calibri"/>
                <w:color w:val="000000"/>
                <w:sz w:val="18"/>
                <w:szCs w:val="18"/>
              </w:rPr>
            </w:pPr>
            <w:r w:rsidRPr="008F7FFD">
              <w:rPr>
                <w:rFonts w:ascii="Calibri" w:hAnsi="Calibri" w:cs="Calibri"/>
                <w:color w:val="000000"/>
                <w:sz w:val="18"/>
                <w:szCs w:val="18"/>
                <w:lang w:val="en-US"/>
              </w:rPr>
              <w:t xml:space="preserve">Being “too busy” does not keep me from interceding for those we are reaching. </w:t>
            </w:r>
            <w:r w:rsidRPr="005375EF">
              <w:rPr>
                <w:rFonts w:ascii="Calibri" w:hAnsi="Calibri" w:cs="Calibri"/>
                <w:color w:val="000000"/>
                <w:sz w:val="18"/>
                <w:szCs w:val="18"/>
              </w:rPr>
              <w:t>Qn </w:t>
            </w:r>
            <w:r>
              <w:rPr>
                <w:rFonts w:ascii="Calibri" w:hAnsi="Calibri" w:cs="Calibri"/>
                <w:color w:val="000000"/>
                <w:sz w:val="18"/>
                <w:szCs w:val="18"/>
              </w:rPr>
              <w:t>66</w:t>
            </w:r>
          </w:p>
        </w:tc>
      </w:tr>
      <w:tr w:rsidR="00CF1F04" w:rsidRPr="00FC6DB2" w14:paraId="37F86BDD" w14:textId="77777777" w:rsidTr="00513954">
        <w:trPr>
          <w:trHeight w:val="20"/>
        </w:trPr>
        <w:tc>
          <w:tcPr>
            <w:tcW w:w="1268" w:type="dxa"/>
            <w:vMerge/>
            <w:tcBorders>
              <w:left w:val="single" w:sz="8" w:space="0" w:color="000000"/>
              <w:right w:val="single" w:sz="8" w:space="0" w:color="000000"/>
            </w:tcBorders>
            <w:tcMar>
              <w:top w:w="29" w:type="dxa"/>
              <w:left w:w="100" w:type="dxa"/>
              <w:bottom w:w="29" w:type="dxa"/>
              <w:right w:w="100" w:type="dxa"/>
            </w:tcMar>
            <w:vAlign w:val="center"/>
          </w:tcPr>
          <w:p w14:paraId="1F5C9F6F" w14:textId="77777777" w:rsidR="00CF1F04" w:rsidRPr="005375EF" w:rsidRDefault="00CF1F04" w:rsidP="00CF1F04">
            <w:pPr>
              <w:spacing w:after="0" w:line="240" w:lineRule="auto"/>
              <w:rPr>
                <w:rFonts w:cstheme="minorHAnsi"/>
                <w:i/>
                <w:iCs/>
                <w:sz w:val="18"/>
                <w:szCs w:val="18"/>
                <w:lang w:val="en-US"/>
              </w:rPr>
            </w:pPr>
          </w:p>
        </w:tc>
        <w:tc>
          <w:tcPr>
            <w:tcW w:w="2147" w:type="dxa"/>
            <w:vMerge/>
            <w:tcBorders>
              <w:left w:val="nil"/>
              <w:bottom w:val="single" w:sz="8" w:space="0" w:color="auto"/>
              <w:right w:val="single" w:sz="4" w:space="0" w:color="auto"/>
            </w:tcBorders>
            <w:shd w:val="clear" w:color="auto" w:fill="auto"/>
            <w:tcMar>
              <w:top w:w="29" w:type="dxa"/>
              <w:left w:w="100" w:type="dxa"/>
              <w:bottom w:w="29" w:type="dxa"/>
              <w:right w:w="100" w:type="dxa"/>
            </w:tcMar>
          </w:tcPr>
          <w:p w14:paraId="3F5D3AE5" w14:textId="77777777" w:rsidR="00CF1F04" w:rsidRPr="00F63FEB" w:rsidRDefault="00CF1F04" w:rsidP="00CF1F04">
            <w:pPr>
              <w:spacing w:after="0" w:line="240" w:lineRule="auto"/>
              <w:rPr>
                <w:rFonts w:ascii="Calibri" w:eastAsia="Times New Roman" w:hAnsi="Calibri" w:cs="Calibri"/>
                <w:i/>
                <w:iCs/>
                <w:color w:val="000000"/>
                <w:sz w:val="18"/>
                <w:szCs w:val="18"/>
                <w:lang w:val="en-US"/>
              </w:rPr>
            </w:pPr>
          </w:p>
        </w:tc>
        <w:tc>
          <w:tcPr>
            <w:tcW w:w="677" w:type="dxa"/>
            <w:tcBorders>
              <w:top w:val="nil"/>
              <w:left w:val="nil"/>
              <w:bottom w:val="single" w:sz="8" w:space="0" w:color="auto"/>
              <w:right w:val="single" w:sz="8" w:space="0" w:color="auto"/>
            </w:tcBorders>
            <w:shd w:val="clear" w:color="auto" w:fill="auto"/>
            <w:tcMar>
              <w:top w:w="29" w:type="dxa"/>
              <w:left w:w="100" w:type="dxa"/>
              <w:bottom w:w="29" w:type="dxa"/>
              <w:right w:w="100" w:type="dxa"/>
            </w:tcMar>
          </w:tcPr>
          <w:p w14:paraId="76A9274C" w14:textId="77777777" w:rsidR="00CF1F04" w:rsidRPr="00736D3A" w:rsidRDefault="00CF1F04" w:rsidP="00CF1F04">
            <w:pPr>
              <w:spacing w:after="0" w:line="240" w:lineRule="auto"/>
              <w:rPr>
                <w:rFonts w:eastAsia="DengXian" w:cstheme="minorHAnsi"/>
                <w:color w:val="000000"/>
                <w:sz w:val="18"/>
                <w:szCs w:val="18"/>
              </w:rPr>
            </w:pPr>
            <w:r w:rsidRPr="00736D3A">
              <w:rPr>
                <w:rFonts w:eastAsia="DengXian" w:cstheme="minorHAnsi"/>
                <w:color w:val="000000"/>
                <w:sz w:val="18"/>
                <w:szCs w:val="18"/>
              </w:rPr>
              <w:t>TC2-5-5</w:t>
            </w:r>
          </w:p>
        </w:tc>
        <w:tc>
          <w:tcPr>
            <w:tcW w:w="4924" w:type="dxa"/>
            <w:tcBorders>
              <w:top w:val="single" w:sz="4" w:space="0" w:color="auto"/>
              <w:left w:val="single" w:sz="4" w:space="0" w:color="auto"/>
              <w:bottom w:val="single" w:sz="4" w:space="0" w:color="auto"/>
              <w:right w:val="single" w:sz="4" w:space="0" w:color="auto"/>
            </w:tcBorders>
            <w:shd w:val="clear" w:color="auto" w:fill="auto"/>
            <w:tcMar>
              <w:top w:w="29" w:type="dxa"/>
              <w:left w:w="100" w:type="dxa"/>
              <w:bottom w:w="29" w:type="dxa"/>
              <w:right w:w="100" w:type="dxa"/>
            </w:tcMar>
          </w:tcPr>
          <w:p w14:paraId="52559315" w14:textId="77777777" w:rsidR="00CF1F04" w:rsidRPr="008F7FFD" w:rsidRDefault="00CF1F04" w:rsidP="00CF1F04">
            <w:pPr>
              <w:spacing w:after="0" w:line="240" w:lineRule="auto"/>
              <w:rPr>
                <w:rFonts w:ascii="Calibri" w:hAnsi="Calibri" w:cs="Calibri"/>
                <w:color w:val="000000"/>
                <w:sz w:val="18"/>
                <w:szCs w:val="18"/>
                <w:lang w:val="en-US"/>
              </w:rPr>
            </w:pPr>
            <w:r w:rsidRPr="008F7FFD">
              <w:rPr>
                <w:rFonts w:ascii="Calibri" w:hAnsi="Calibri" w:cs="Calibri"/>
                <w:color w:val="000000"/>
                <w:sz w:val="18"/>
                <w:szCs w:val="18"/>
                <w:lang w:val="en-US"/>
              </w:rPr>
              <w:t>[coded] On average, I spend this many hours per week praying by myself or with others on behalf of our adopted people: ___ Qn47 </w:t>
            </w:r>
          </w:p>
        </w:tc>
      </w:tr>
      <w:tr w:rsidR="00CF1F04" w:rsidRPr="005375EF" w14:paraId="13E5C35E" w14:textId="77777777" w:rsidTr="00513954">
        <w:trPr>
          <w:trHeight w:val="20"/>
        </w:trPr>
        <w:tc>
          <w:tcPr>
            <w:tcW w:w="1268" w:type="dxa"/>
            <w:vMerge/>
            <w:tcBorders>
              <w:left w:val="single" w:sz="8" w:space="0" w:color="000000"/>
              <w:right w:val="single" w:sz="8" w:space="0" w:color="000000"/>
            </w:tcBorders>
            <w:tcMar>
              <w:top w:w="29" w:type="dxa"/>
              <w:left w:w="100" w:type="dxa"/>
              <w:bottom w:w="29" w:type="dxa"/>
              <w:right w:w="100" w:type="dxa"/>
            </w:tcMar>
            <w:vAlign w:val="center"/>
          </w:tcPr>
          <w:p w14:paraId="504ED1F4" w14:textId="77777777" w:rsidR="00CF1F04" w:rsidRPr="005375EF" w:rsidRDefault="00CF1F04" w:rsidP="00CF1F04">
            <w:pPr>
              <w:spacing w:after="0" w:line="240" w:lineRule="auto"/>
              <w:rPr>
                <w:rFonts w:cstheme="minorHAnsi"/>
                <w:i/>
                <w:iCs/>
                <w:sz w:val="18"/>
                <w:szCs w:val="18"/>
                <w:lang w:val="en-US"/>
              </w:rPr>
            </w:pPr>
          </w:p>
        </w:tc>
        <w:tc>
          <w:tcPr>
            <w:tcW w:w="2147" w:type="dxa"/>
            <w:tcBorders>
              <w:top w:val="nil"/>
              <w:left w:val="nil"/>
              <w:bottom w:val="single" w:sz="8" w:space="0" w:color="auto"/>
              <w:right w:val="single" w:sz="4" w:space="0" w:color="auto"/>
            </w:tcBorders>
            <w:shd w:val="clear" w:color="auto" w:fill="auto"/>
            <w:tcMar>
              <w:top w:w="29" w:type="dxa"/>
              <w:left w:w="100" w:type="dxa"/>
              <w:bottom w:w="29" w:type="dxa"/>
              <w:right w:w="100" w:type="dxa"/>
            </w:tcMar>
          </w:tcPr>
          <w:p w14:paraId="7AD96138" w14:textId="21A34FC9" w:rsidR="00CF1F04" w:rsidRPr="00F63FEB" w:rsidRDefault="00CF1F04" w:rsidP="00CF1F04">
            <w:pPr>
              <w:spacing w:after="0" w:line="240" w:lineRule="auto"/>
              <w:rPr>
                <w:rFonts w:ascii="Calibri" w:eastAsia="Times New Roman" w:hAnsi="Calibri" w:cs="Calibri"/>
                <w:i/>
                <w:iCs/>
                <w:color w:val="000000"/>
                <w:sz w:val="18"/>
                <w:szCs w:val="18"/>
                <w:lang w:val="en-US"/>
              </w:rPr>
            </w:pPr>
            <w:r w:rsidRPr="00F63FEB">
              <w:rPr>
                <w:rFonts w:ascii="Calibri" w:eastAsia="Times New Roman" w:hAnsi="Calibri" w:cs="Calibri"/>
                <w:i/>
                <w:iCs/>
                <w:color w:val="000000"/>
                <w:sz w:val="18"/>
                <w:szCs w:val="18"/>
                <w:lang w:val="en-US"/>
              </w:rPr>
              <w:t xml:space="preserve">TC2-6 </w:t>
            </w:r>
            <w:r w:rsidR="00A57F7E">
              <w:rPr>
                <w:rFonts w:ascii="Calibri" w:eastAsia="Times New Roman" w:hAnsi="Calibri" w:cs="Calibri"/>
                <w:i/>
                <w:iCs/>
                <w:color w:val="000000"/>
                <w:sz w:val="18"/>
                <w:szCs w:val="18"/>
                <w:lang w:val="en-US"/>
              </w:rPr>
              <w:t>Tangible Love</w:t>
            </w:r>
          </w:p>
        </w:tc>
        <w:tc>
          <w:tcPr>
            <w:tcW w:w="677" w:type="dxa"/>
            <w:tcBorders>
              <w:top w:val="nil"/>
              <w:left w:val="nil"/>
              <w:bottom w:val="single" w:sz="8" w:space="0" w:color="auto"/>
              <w:right w:val="single" w:sz="8" w:space="0" w:color="auto"/>
            </w:tcBorders>
            <w:shd w:val="clear" w:color="auto" w:fill="auto"/>
            <w:tcMar>
              <w:top w:w="29" w:type="dxa"/>
              <w:left w:w="100" w:type="dxa"/>
              <w:bottom w:w="29" w:type="dxa"/>
              <w:right w:w="100" w:type="dxa"/>
            </w:tcMar>
          </w:tcPr>
          <w:p w14:paraId="00738A8C" w14:textId="77777777" w:rsidR="00CF1F04" w:rsidRPr="00736D3A" w:rsidRDefault="00CF1F04" w:rsidP="00CF1F04">
            <w:pPr>
              <w:spacing w:after="0" w:line="240" w:lineRule="auto"/>
              <w:rPr>
                <w:rFonts w:eastAsia="DengXian" w:cstheme="minorHAnsi"/>
                <w:color w:val="000000"/>
                <w:sz w:val="18"/>
                <w:szCs w:val="18"/>
              </w:rPr>
            </w:pPr>
            <w:r w:rsidRPr="00736D3A">
              <w:rPr>
                <w:rFonts w:eastAsia="DengXian" w:cstheme="minorHAnsi"/>
                <w:color w:val="000000"/>
                <w:sz w:val="18"/>
                <w:szCs w:val="18"/>
              </w:rPr>
              <w:t xml:space="preserve">TC2-6-2 </w:t>
            </w:r>
          </w:p>
        </w:tc>
        <w:tc>
          <w:tcPr>
            <w:tcW w:w="4924" w:type="dxa"/>
            <w:tcBorders>
              <w:top w:val="single" w:sz="4" w:space="0" w:color="auto"/>
              <w:left w:val="single" w:sz="4" w:space="0" w:color="auto"/>
              <w:bottom w:val="single" w:sz="4" w:space="0" w:color="auto"/>
              <w:right w:val="single" w:sz="4" w:space="0" w:color="auto"/>
            </w:tcBorders>
            <w:shd w:val="clear" w:color="auto" w:fill="auto"/>
            <w:tcMar>
              <w:top w:w="29" w:type="dxa"/>
              <w:left w:w="100" w:type="dxa"/>
              <w:bottom w:w="29" w:type="dxa"/>
              <w:right w:w="100" w:type="dxa"/>
            </w:tcMar>
          </w:tcPr>
          <w:p w14:paraId="6B96D13B" w14:textId="77777777" w:rsidR="00CF1F04" w:rsidRPr="005375EF" w:rsidRDefault="00CF1F04" w:rsidP="00CF1F04">
            <w:pPr>
              <w:spacing w:after="0" w:line="240" w:lineRule="auto"/>
              <w:rPr>
                <w:rFonts w:ascii="Calibri" w:hAnsi="Calibri" w:cs="Calibri"/>
                <w:color w:val="000000"/>
                <w:sz w:val="18"/>
                <w:szCs w:val="18"/>
              </w:rPr>
            </w:pPr>
            <w:r w:rsidRPr="008F7FFD">
              <w:rPr>
                <w:rFonts w:ascii="Calibri" w:hAnsi="Calibri" w:cs="Calibri"/>
                <w:color w:val="000000"/>
                <w:sz w:val="18"/>
                <w:szCs w:val="18"/>
                <w:lang w:val="en-US"/>
              </w:rPr>
              <w:t xml:space="preserve">It is my ministry approach to take a genuine interest in the lives and welfare of the people I reach out to. </w:t>
            </w:r>
            <w:r w:rsidRPr="005375EF">
              <w:rPr>
                <w:rFonts w:ascii="Calibri" w:hAnsi="Calibri" w:cs="Calibri"/>
                <w:color w:val="000000"/>
                <w:sz w:val="18"/>
                <w:szCs w:val="18"/>
              </w:rPr>
              <w:t>Qn30 </w:t>
            </w:r>
          </w:p>
        </w:tc>
      </w:tr>
      <w:tr w:rsidR="00CF1F04" w:rsidRPr="005375EF" w14:paraId="19C8A51B" w14:textId="77777777" w:rsidTr="00513954">
        <w:trPr>
          <w:trHeight w:val="20"/>
        </w:trPr>
        <w:tc>
          <w:tcPr>
            <w:tcW w:w="1268" w:type="dxa"/>
            <w:vMerge/>
            <w:tcBorders>
              <w:left w:val="single" w:sz="8" w:space="0" w:color="000000"/>
              <w:right w:val="single" w:sz="8" w:space="0" w:color="000000"/>
            </w:tcBorders>
            <w:tcMar>
              <w:top w:w="29" w:type="dxa"/>
              <w:left w:w="100" w:type="dxa"/>
              <w:bottom w:w="29" w:type="dxa"/>
              <w:right w:w="100" w:type="dxa"/>
            </w:tcMar>
            <w:vAlign w:val="center"/>
          </w:tcPr>
          <w:p w14:paraId="7084A09F" w14:textId="77777777" w:rsidR="00CF1F04" w:rsidRPr="005375EF" w:rsidRDefault="00CF1F04" w:rsidP="00CF1F04">
            <w:pPr>
              <w:spacing w:after="0" w:line="240" w:lineRule="auto"/>
              <w:rPr>
                <w:rFonts w:cstheme="minorHAnsi"/>
                <w:i/>
                <w:iCs/>
                <w:sz w:val="18"/>
                <w:szCs w:val="18"/>
                <w:lang w:val="en-US"/>
              </w:rPr>
            </w:pPr>
          </w:p>
        </w:tc>
        <w:tc>
          <w:tcPr>
            <w:tcW w:w="2147" w:type="dxa"/>
            <w:tcBorders>
              <w:top w:val="nil"/>
              <w:left w:val="nil"/>
              <w:bottom w:val="single" w:sz="8" w:space="0" w:color="auto"/>
              <w:right w:val="single" w:sz="4" w:space="0" w:color="auto"/>
            </w:tcBorders>
            <w:shd w:val="clear" w:color="auto" w:fill="auto"/>
            <w:tcMar>
              <w:top w:w="29" w:type="dxa"/>
              <w:left w:w="100" w:type="dxa"/>
              <w:bottom w:w="29" w:type="dxa"/>
              <w:right w:w="100" w:type="dxa"/>
            </w:tcMar>
          </w:tcPr>
          <w:p w14:paraId="2B12EBCC" w14:textId="54DB7B12" w:rsidR="00CF1F04" w:rsidRPr="00F63FEB" w:rsidRDefault="00CF1F04" w:rsidP="00CF1F04">
            <w:pPr>
              <w:spacing w:after="0" w:line="240" w:lineRule="auto"/>
              <w:rPr>
                <w:rFonts w:ascii="Calibri" w:eastAsia="Times New Roman" w:hAnsi="Calibri" w:cs="Calibri"/>
                <w:i/>
                <w:iCs/>
                <w:color w:val="000000"/>
                <w:sz w:val="18"/>
                <w:szCs w:val="18"/>
                <w:lang w:val="en-US"/>
              </w:rPr>
            </w:pPr>
            <w:r w:rsidRPr="00F63FEB">
              <w:rPr>
                <w:rFonts w:ascii="Calibri" w:eastAsia="Times New Roman" w:hAnsi="Calibri" w:cs="Calibri"/>
                <w:i/>
                <w:iCs/>
                <w:color w:val="000000"/>
                <w:sz w:val="18"/>
                <w:szCs w:val="18"/>
                <w:lang w:val="en-US"/>
              </w:rPr>
              <w:t>TC2-7 Confiden</w:t>
            </w:r>
            <w:r w:rsidR="00A441E4">
              <w:rPr>
                <w:rFonts w:ascii="Calibri" w:eastAsia="Times New Roman" w:hAnsi="Calibri" w:cs="Calibri"/>
                <w:i/>
                <w:iCs/>
                <w:color w:val="000000"/>
                <w:sz w:val="18"/>
                <w:szCs w:val="18"/>
                <w:lang w:val="en-US"/>
              </w:rPr>
              <w:t>ce</w:t>
            </w:r>
            <w:r w:rsidRPr="00F63FEB">
              <w:rPr>
                <w:rFonts w:ascii="Calibri" w:eastAsia="Times New Roman" w:hAnsi="Calibri" w:cs="Calibri"/>
                <w:i/>
                <w:iCs/>
                <w:color w:val="000000"/>
                <w:sz w:val="18"/>
                <w:szCs w:val="18"/>
                <w:lang w:val="en-US"/>
              </w:rPr>
              <w:t xml:space="preserve"> in </w:t>
            </w:r>
            <w:r w:rsidR="00B70DD8">
              <w:rPr>
                <w:rFonts w:ascii="Calibri" w:eastAsia="Times New Roman" w:hAnsi="Calibri" w:cs="Calibri"/>
                <w:i/>
                <w:iCs/>
                <w:color w:val="000000"/>
                <w:sz w:val="18"/>
                <w:szCs w:val="18"/>
                <w:lang w:val="en-US"/>
              </w:rPr>
              <w:t>Local Disciples</w:t>
            </w:r>
          </w:p>
        </w:tc>
        <w:tc>
          <w:tcPr>
            <w:tcW w:w="677" w:type="dxa"/>
            <w:tcBorders>
              <w:top w:val="nil"/>
              <w:left w:val="nil"/>
              <w:bottom w:val="single" w:sz="8" w:space="0" w:color="auto"/>
              <w:right w:val="single" w:sz="8" w:space="0" w:color="auto"/>
            </w:tcBorders>
            <w:shd w:val="clear" w:color="auto" w:fill="auto"/>
            <w:tcMar>
              <w:top w:w="29" w:type="dxa"/>
              <w:left w:w="100" w:type="dxa"/>
              <w:bottom w:w="29" w:type="dxa"/>
              <w:right w:w="100" w:type="dxa"/>
            </w:tcMar>
          </w:tcPr>
          <w:p w14:paraId="0FECCAA7" w14:textId="77777777" w:rsidR="00CF1F04" w:rsidRPr="00736D3A" w:rsidRDefault="00CF1F04" w:rsidP="00CF1F04">
            <w:pPr>
              <w:spacing w:after="0" w:line="240" w:lineRule="auto"/>
              <w:rPr>
                <w:rFonts w:eastAsia="DengXian" w:cstheme="minorHAnsi"/>
                <w:color w:val="000000"/>
                <w:sz w:val="18"/>
                <w:szCs w:val="18"/>
              </w:rPr>
            </w:pPr>
            <w:r w:rsidRPr="00736D3A">
              <w:rPr>
                <w:rFonts w:eastAsia="DengXian" w:cstheme="minorHAnsi"/>
                <w:color w:val="000000"/>
                <w:sz w:val="18"/>
                <w:szCs w:val="18"/>
              </w:rPr>
              <w:t xml:space="preserve">TC2-7-2 </w:t>
            </w:r>
          </w:p>
        </w:tc>
        <w:tc>
          <w:tcPr>
            <w:tcW w:w="4924" w:type="dxa"/>
            <w:tcBorders>
              <w:top w:val="single" w:sz="4" w:space="0" w:color="auto"/>
              <w:left w:val="single" w:sz="4" w:space="0" w:color="auto"/>
              <w:bottom w:val="single" w:sz="4" w:space="0" w:color="auto"/>
              <w:right w:val="single" w:sz="4" w:space="0" w:color="auto"/>
            </w:tcBorders>
            <w:shd w:val="clear" w:color="auto" w:fill="auto"/>
            <w:tcMar>
              <w:top w:w="29" w:type="dxa"/>
              <w:left w:w="100" w:type="dxa"/>
              <w:bottom w:w="29" w:type="dxa"/>
              <w:right w:w="100" w:type="dxa"/>
            </w:tcMar>
          </w:tcPr>
          <w:p w14:paraId="0A271E78" w14:textId="77777777" w:rsidR="00CF1F04" w:rsidRPr="005375EF" w:rsidRDefault="00CF1F04" w:rsidP="00CF1F04">
            <w:pPr>
              <w:spacing w:after="0" w:line="240" w:lineRule="auto"/>
              <w:rPr>
                <w:rFonts w:ascii="Calibri" w:hAnsi="Calibri" w:cs="Calibri"/>
                <w:color w:val="000000"/>
                <w:sz w:val="18"/>
                <w:szCs w:val="18"/>
              </w:rPr>
            </w:pPr>
            <w:r w:rsidRPr="008F7FFD">
              <w:rPr>
                <w:rFonts w:ascii="Calibri" w:hAnsi="Calibri" w:cs="Calibri"/>
                <w:color w:val="000000"/>
                <w:sz w:val="18"/>
                <w:szCs w:val="18"/>
                <w:lang w:val="en-US"/>
              </w:rPr>
              <w:t xml:space="preserve">I am confident that God grows and uses new disciples - He can use them as much or more than He can use me. </w:t>
            </w:r>
            <w:r w:rsidRPr="005375EF">
              <w:rPr>
                <w:rFonts w:ascii="Calibri" w:hAnsi="Calibri" w:cs="Calibri"/>
                <w:color w:val="000000"/>
                <w:sz w:val="18"/>
                <w:szCs w:val="18"/>
              </w:rPr>
              <w:t>Qn55 </w:t>
            </w:r>
          </w:p>
        </w:tc>
      </w:tr>
      <w:tr w:rsidR="00CF1F04" w:rsidRPr="005375EF" w14:paraId="7344DC63" w14:textId="77777777" w:rsidTr="00513954">
        <w:trPr>
          <w:trHeight w:val="20"/>
        </w:trPr>
        <w:tc>
          <w:tcPr>
            <w:tcW w:w="1268" w:type="dxa"/>
            <w:vMerge/>
            <w:tcBorders>
              <w:left w:val="single" w:sz="8" w:space="0" w:color="000000"/>
              <w:bottom w:val="single" w:sz="8" w:space="0" w:color="000000"/>
              <w:right w:val="single" w:sz="8" w:space="0" w:color="000000"/>
            </w:tcBorders>
            <w:tcMar>
              <w:top w:w="29" w:type="dxa"/>
              <w:left w:w="100" w:type="dxa"/>
              <w:bottom w:w="29" w:type="dxa"/>
              <w:right w:w="100" w:type="dxa"/>
            </w:tcMar>
            <w:vAlign w:val="center"/>
          </w:tcPr>
          <w:p w14:paraId="4172C989" w14:textId="77777777" w:rsidR="00CF1F04" w:rsidRPr="005375EF" w:rsidRDefault="00CF1F04" w:rsidP="00CF1F04">
            <w:pPr>
              <w:spacing w:after="0" w:line="240" w:lineRule="auto"/>
              <w:rPr>
                <w:rFonts w:cstheme="minorHAnsi"/>
                <w:i/>
                <w:iCs/>
                <w:sz w:val="18"/>
                <w:szCs w:val="18"/>
                <w:lang w:val="en-US"/>
              </w:rPr>
            </w:pPr>
          </w:p>
        </w:tc>
        <w:tc>
          <w:tcPr>
            <w:tcW w:w="2147" w:type="dxa"/>
            <w:tcBorders>
              <w:top w:val="nil"/>
              <w:left w:val="nil"/>
              <w:bottom w:val="single" w:sz="8" w:space="0" w:color="auto"/>
              <w:right w:val="single" w:sz="4" w:space="0" w:color="auto"/>
            </w:tcBorders>
            <w:shd w:val="clear" w:color="auto" w:fill="auto"/>
            <w:tcMar>
              <w:top w:w="29" w:type="dxa"/>
              <w:left w:w="100" w:type="dxa"/>
              <w:bottom w:w="29" w:type="dxa"/>
              <w:right w:w="100" w:type="dxa"/>
            </w:tcMar>
          </w:tcPr>
          <w:p w14:paraId="6BAA669B" w14:textId="58C11F5C" w:rsidR="00CF1F04" w:rsidRPr="00F63FEB" w:rsidRDefault="00CF1F04" w:rsidP="00513954">
            <w:pPr>
              <w:spacing w:after="0" w:line="240" w:lineRule="auto"/>
              <w:rPr>
                <w:rFonts w:ascii="Calibri" w:eastAsia="Times New Roman" w:hAnsi="Calibri" w:cs="Calibri"/>
                <w:i/>
                <w:iCs/>
                <w:color w:val="000000"/>
                <w:sz w:val="18"/>
                <w:szCs w:val="18"/>
                <w:lang w:val="en-US"/>
              </w:rPr>
            </w:pPr>
            <w:r w:rsidRPr="00F63FEB">
              <w:rPr>
                <w:rFonts w:ascii="Calibri" w:eastAsia="Times New Roman" w:hAnsi="Calibri" w:cs="Calibri"/>
                <w:i/>
                <w:iCs/>
                <w:color w:val="000000"/>
                <w:sz w:val="18"/>
                <w:szCs w:val="18"/>
                <w:lang w:val="en-US"/>
              </w:rPr>
              <w:t xml:space="preserve">TC2-8 Confidence </w:t>
            </w:r>
            <w:r w:rsidR="00A441E4">
              <w:rPr>
                <w:rFonts w:ascii="Calibri" w:eastAsia="Times New Roman" w:hAnsi="Calibri" w:cs="Calibri"/>
                <w:i/>
                <w:iCs/>
                <w:color w:val="000000"/>
                <w:sz w:val="18"/>
                <w:szCs w:val="18"/>
                <w:lang w:val="en-US"/>
              </w:rPr>
              <w:t>in the Bible</w:t>
            </w:r>
          </w:p>
        </w:tc>
        <w:tc>
          <w:tcPr>
            <w:tcW w:w="677" w:type="dxa"/>
            <w:tcBorders>
              <w:top w:val="nil"/>
              <w:left w:val="nil"/>
              <w:bottom w:val="single" w:sz="8" w:space="0" w:color="auto"/>
              <w:right w:val="single" w:sz="8" w:space="0" w:color="auto"/>
            </w:tcBorders>
            <w:shd w:val="clear" w:color="auto" w:fill="auto"/>
            <w:tcMar>
              <w:top w:w="29" w:type="dxa"/>
              <w:left w:w="100" w:type="dxa"/>
              <w:bottom w:w="29" w:type="dxa"/>
              <w:right w:w="100" w:type="dxa"/>
            </w:tcMar>
          </w:tcPr>
          <w:p w14:paraId="032F4059" w14:textId="77777777" w:rsidR="00CF1F04" w:rsidRPr="00736D3A" w:rsidRDefault="00CF1F04" w:rsidP="00CF1F04">
            <w:pPr>
              <w:spacing w:after="0" w:line="240" w:lineRule="auto"/>
              <w:rPr>
                <w:rFonts w:eastAsia="DengXian" w:cstheme="minorHAnsi"/>
                <w:color w:val="000000"/>
                <w:sz w:val="18"/>
                <w:szCs w:val="18"/>
              </w:rPr>
            </w:pPr>
            <w:r w:rsidRPr="00736D3A">
              <w:rPr>
                <w:rFonts w:eastAsia="DengXian" w:cstheme="minorHAnsi"/>
                <w:color w:val="000000"/>
                <w:sz w:val="18"/>
                <w:szCs w:val="18"/>
              </w:rPr>
              <w:t xml:space="preserve">TC2-8-1 </w:t>
            </w:r>
          </w:p>
        </w:tc>
        <w:tc>
          <w:tcPr>
            <w:tcW w:w="4924" w:type="dxa"/>
            <w:tcBorders>
              <w:top w:val="single" w:sz="4" w:space="0" w:color="auto"/>
              <w:left w:val="single" w:sz="4" w:space="0" w:color="auto"/>
              <w:bottom w:val="single" w:sz="4" w:space="0" w:color="auto"/>
              <w:right w:val="single" w:sz="4" w:space="0" w:color="auto"/>
            </w:tcBorders>
            <w:shd w:val="clear" w:color="auto" w:fill="auto"/>
            <w:tcMar>
              <w:top w:w="29" w:type="dxa"/>
              <w:left w:w="100" w:type="dxa"/>
              <w:bottom w:w="29" w:type="dxa"/>
              <w:right w:w="100" w:type="dxa"/>
            </w:tcMar>
          </w:tcPr>
          <w:p w14:paraId="46C44982" w14:textId="77777777" w:rsidR="00CF1F04" w:rsidRPr="005375EF" w:rsidRDefault="00CF1F04" w:rsidP="00CF1F04">
            <w:pPr>
              <w:spacing w:after="0" w:line="240" w:lineRule="auto"/>
              <w:rPr>
                <w:rFonts w:ascii="Calibri" w:hAnsi="Calibri" w:cs="Calibri"/>
                <w:color w:val="000000"/>
                <w:sz w:val="18"/>
                <w:szCs w:val="18"/>
              </w:rPr>
            </w:pPr>
            <w:r w:rsidRPr="008F7FFD">
              <w:rPr>
                <w:rFonts w:ascii="Calibri" w:hAnsi="Calibri" w:cs="Calibri"/>
                <w:color w:val="000000"/>
                <w:sz w:val="18"/>
                <w:szCs w:val="18"/>
                <w:lang w:val="en-US"/>
              </w:rPr>
              <w:t xml:space="preserve">Others would describe me as someone who has a deep confidence in the power of the Bible for discipling and ministry. </w:t>
            </w:r>
            <w:r w:rsidRPr="005375EF">
              <w:rPr>
                <w:rFonts w:ascii="Calibri" w:hAnsi="Calibri" w:cs="Calibri"/>
                <w:color w:val="000000"/>
                <w:sz w:val="18"/>
                <w:szCs w:val="18"/>
              </w:rPr>
              <w:t>Qn7 </w:t>
            </w:r>
          </w:p>
        </w:tc>
      </w:tr>
      <w:tr w:rsidR="00CF1F04" w:rsidRPr="00FC6DB2" w14:paraId="6FB4A4F8" w14:textId="77777777" w:rsidTr="00513954">
        <w:trPr>
          <w:trHeight w:val="20"/>
        </w:trPr>
        <w:tc>
          <w:tcPr>
            <w:tcW w:w="1268" w:type="dxa"/>
            <w:vMerge w:val="restart"/>
            <w:tcBorders>
              <w:top w:val="single" w:sz="8" w:space="0" w:color="000000"/>
              <w:left w:val="single" w:sz="8" w:space="0" w:color="000000"/>
              <w:right w:val="single" w:sz="8" w:space="0" w:color="000000"/>
            </w:tcBorders>
            <w:tcMar>
              <w:top w:w="29" w:type="dxa"/>
              <w:left w:w="100" w:type="dxa"/>
              <w:bottom w:w="29" w:type="dxa"/>
              <w:right w:w="100" w:type="dxa"/>
            </w:tcMar>
          </w:tcPr>
          <w:p w14:paraId="33C7C2D8" w14:textId="77777777" w:rsidR="00CF1F04" w:rsidRPr="008F7FFD" w:rsidRDefault="00CF1F04" w:rsidP="00CF1F04">
            <w:pPr>
              <w:widowControl w:val="0"/>
              <w:pBdr>
                <w:top w:val="nil"/>
                <w:left w:val="nil"/>
                <w:bottom w:val="nil"/>
                <w:right w:val="nil"/>
                <w:between w:val="nil"/>
              </w:pBdr>
              <w:spacing w:after="0" w:line="240" w:lineRule="auto"/>
              <w:rPr>
                <w:rFonts w:ascii="DengXian" w:eastAsia="DengXian" w:hAnsi="DengXian" w:cs="Calibri"/>
                <w:color w:val="000000"/>
                <w:sz w:val="18"/>
                <w:szCs w:val="18"/>
                <w:lang w:val="en-US"/>
              </w:rPr>
            </w:pPr>
            <w:r w:rsidRPr="008F7FFD">
              <w:rPr>
                <w:rFonts w:ascii="DengXian" w:eastAsia="DengXian" w:hAnsi="DengXian" w:cs="Calibri"/>
                <w:color w:val="000000"/>
                <w:sz w:val="18"/>
                <w:szCs w:val="18"/>
                <w:lang w:val="en-US"/>
              </w:rPr>
              <w:t>Section 3: Social Influence traits and competencies</w:t>
            </w:r>
          </w:p>
          <w:p w14:paraId="118A9C22" w14:textId="77777777" w:rsidR="00CF1F04" w:rsidRPr="005375EF" w:rsidRDefault="00CF1F04" w:rsidP="00CF1F04">
            <w:pPr>
              <w:spacing w:after="0" w:line="240" w:lineRule="auto"/>
              <w:rPr>
                <w:rFonts w:cstheme="minorHAnsi"/>
                <w:i/>
                <w:iCs/>
                <w:sz w:val="18"/>
                <w:szCs w:val="18"/>
                <w:lang w:val="en-US"/>
              </w:rPr>
            </w:pPr>
            <w:r w:rsidRPr="00736D3A">
              <w:rPr>
                <w:rFonts w:ascii="DengXian" w:eastAsia="DengXian" w:hAnsi="DengXian" w:cs="Calibri"/>
                <w:color w:val="000000"/>
                <w:sz w:val="18"/>
                <w:szCs w:val="18"/>
              </w:rPr>
              <w:t>(“Socio-Influential” domain)</w:t>
            </w:r>
          </w:p>
        </w:tc>
        <w:tc>
          <w:tcPr>
            <w:tcW w:w="2147" w:type="dxa"/>
            <w:vMerge w:val="restart"/>
            <w:tcBorders>
              <w:top w:val="nil"/>
              <w:left w:val="nil"/>
              <w:right w:val="single" w:sz="4" w:space="0" w:color="auto"/>
            </w:tcBorders>
            <w:shd w:val="clear" w:color="auto" w:fill="auto"/>
            <w:tcMar>
              <w:top w:w="29" w:type="dxa"/>
              <w:left w:w="100" w:type="dxa"/>
              <w:bottom w:w="29" w:type="dxa"/>
              <w:right w:w="100" w:type="dxa"/>
            </w:tcMar>
          </w:tcPr>
          <w:p w14:paraId="0D9478A8" w14:textId="77777777" w:rsidR="00CF1F04" w:rsidRPr="00F63FEB" w:rsidRDefault="00CF1F04" w:rsidP="00CF1F04">
            <w:pPr>
              <w:spacing w:after="0" w:line="240" w:lineRule="auto"/>
              <w:rPr>
                <w:rFonts w:ascii="Calibri" w:eastAsia="Times New Roman" w:hAnsi="Calibri" w:cs="Calibri"/>
                <w:i/>
                <w:iCs/>
                <w:color w:val="000000"/>
                <w:sz w:val="18"/>
                <w:szCs w:val="18"/>
                <w:lang w:val="en-US"/>
              </w:rPr>
            </w:pPr>
            <w:r w:rsidRPr="00F63FEB">
              <w:rPr>
                <w:rFonts w:ascii="Calibri" w:eastAsia="Times New Roman" w:hAnsi="Calibri" w:cs="Calibri"/>
                <w:i/>
                <w:iCs/>
                <w:color w:val="000000"/>
                <w:sz w:val="18"/>
                <w:szCs w:val="18"/>
                <w:lang w:val="en-US"/>
              </w:rPr>
              <w:t>TC3-1 Extroversion</w:t>
            </w:r>
          </w:p>
        </w:tc>
        <w:tc>
          <w:tcPr>
            <w:tcW w:w="677" w:type="dxa"/>
            <w:tcBorders>
              <w:top w:val="nil"/>
              <w:left w:val="nil"/>
              <w:bottom w:val="single" w:sz="8" w:space="0" w:color="auto"/>
              <w:right w:val="single" w:sz="8" w:space="0" w:color="auto"/>
            </w:tcBorders>
            <w:shd w:val="clear" w:color="auto" w:fill="auto"/>
            <w:tcMar>
              <w:top w:w="29" w:type="dxa"/>
              <w:left w:w="100" w:type="dxa"/>
              <w:bottom w:w="29" w:type="dxa"/>
              <w:right w:w="100" w:type="dxa"/>
            </w:tcMar>
          </w:tcPr>
          <w:p w14:paraId="13E57045" w14:textId="77777777" w:rsidR="00CF1F04" w:rsidRPr="00736D3A" w:rsidRDefault="00CF1F04" w:rsidP="00CF1F04">
            <w:pPr>
              <w:spacing w:after="0" w:line="240" w:lineRule="auto"/>
              <w:rPr>
                <w:rFonts w:eastAsia="DengXian" w:cstheme="minorHAnsi"/>
                <w:color w:val="000000"/>
                <w:sz w:val="18"/>
                <w:szCs w:val="18"/>
              </w:rPr>
            </w:pPr>
            <w:r w:rsidRPr="00736D3A">
              <w:rPr>
                <w:rFonts w:eastAsia="DengXian" w:cstheme="minorHAnsi"/>
                <w:color w:val="000000"/>
                <w:sz w:val="18"/>
                <w:szCs w:val="18"/>
              </w:rPr>
              <w:t xml:space="preserve">TC3-1-2 </w:t>
            </w:r>
          </w:p>
        </w:tc>
        <w:tc>
          <w:tcPr>
            <w:tcW w:w="4924" w:type="dxa"/>
            <w:tcBorders>
              <w:top w:val="single" w:sz="4" w:space="0" w:color="auto"/>
              <w:left w:val="single" w:sz="4" w:space="0" w:color="auto"/>
              <w:bottom w:val="single" w:sz="4" w:space="0" w:color="auto"/>
              <w:right w:val="single" w:sz="4" w:space="0" w:color="auto"/>
            </w:tcBorders>
            <w:shd w:val="clear" w:color="auto" w:fill="auto"/>
            <w:tcMar>
              <w:top w:w="29" w:type="dxa"/>
              <w:left w:w="100" w:type="dxa"/>
              <w:bottom w:w="29" w:type="dxa"/>
              <w:right w:w="100" w:type="dxa"/>
            </w:tcMar>
          </w:tcPr>
          <w:p w14:paraId="6410B31F" w14:textId="77777777" w:rsidR="00CF1F04" w:rsidRPr="008F7FFD" w:rsidRDefault="00CF1F04" w:rsidP="00CF1F04">
            <w:pPr>
              <w:spacing w:after="0" w:line="240" w:lineRule="auto"/>
              <w:rPr>
                <w:rFonts w:ascii="Calibri" w:hAnsi="Calibri" w:cs="Calibri"/>
                <w:color w:val="000000"/>
                <w:sz w:val="18"/>
                <w:szCs w:val="18"/>
                <w:lang w:val="en-US"/>
              </w:rPr>
            </w:pPr>
            <w:r w:rsidRPr="008F7FFD">
              <w:rPr>
                <w:rFonts w:ascii="DengXian" w:eastAsia="DengXian" w:hAnsi="DengXian" w:cs="Calibri" w:hint="eastAsia"/>
                <w:color w:val="000000"/>
                <w:sz w:val="18"/>
                <w:szCs w:val="18"/>
                <w:lang w:val="en-US"/>
              </w:rPr>
              <w:t>I start conversations with people I have never met Qn59 </w:t>
            </w:r>
          </w:p>
        </w:tc>
      </w:tr>
      <w:tr w:rsidR="00CF1F04" w:rsidRPr="005375EF" w14:paraId="26F7681B" w14:textId="77777777" w:rsidTr="00513954">
        <w:trPr>
          <w:trHeight w:val="20"/>
        </w:trPr>
        <w:tc>
          <w:tcPr>
            <w:tcW w:w="1268" w:type="dxa"/>
            <w:vMerge/>
            <w:tcBorders>
              <w:left w:val="single" w:sz="8" w:space="0" w:color="000000"/>
              <w:right w:val="single" w:sz="8" w:space="0" w:color="000000"/>
            </w:tcBorders>
            <w:tcMar>
              <w:top w:w="29" w:type="dxa"/>
              <w:left w:w="100" w:type="dxa"/>
              <w:bottom w:w="29" w:type="dxa"/>
              <w:right w:w="100" w:type="dxa"/>
            </w:tcMar>
            <w:vAlign w:val="center"/>
          </w:tcPr>
          <w:p w14:paraId="0029AFD7" w14:textId="77777777" w:rsidR="00CF1F04" w:rsidRPr="005375EF" w:rsidRDefault="00CF1F04" w:rsidP="00CF1F04">
            <w:pPr>
              <w:spacing w:after="0"/>
              <w:rPr>
                <w:rFonts w:cstheme="minorHAnsi"/>
                <w:i/>
                <w:iCs/>
                <w:sz w:val="18"/>
                <w:szCs w:val="18"/>
                <w:lang w:val="en-US"/>
              </w:rPr>
            </w:pPr>
          </w:p>
        </w:tc>
        <w:tc>
          <w:tcPr>
            <w:tcW w:w="2147" w:type="dxa"/>
            <w:vMerge/>
            <w:tcBorders>
              <w:left w:val="nil"/>
              <w:right w:val="single" w:sz="4" w:space="0" w:color="auto"/>
            </w:tcBorders>
            <w:shd w:val="clear" w:color="auto" w:fill="auto"/>
            <w:tcMar>
              <w:top w:w="29" w:type="dxa"/>
              <w:left w:w="100" w:type="dxa"/>
              <w:bottom w:w="29" w:type="dxa"/>
              <w:right w:w="100" w:type="dxa"/>
            </w:tcMar>
          </w:tcPr>
          <w:p w14:paraId="5A4B7464" w14:textId="77777777" w:rsidR="00CF1F04" w:rsidRPr="00F63FEB" w:rsidRDefault="00CF1F04" w:rsidP="00CF1F04">
            <w:pPr>
              <w:spacing w:after="0" w:line="240" w:lineRule="auto"/>
              <w:rPr>
                <w:rFonts w:ascii="Calibri" w:eastAsia="Times New Roman" w:hAnsi="Calibri" w:cs="Calibri"/>
                <w:i/>
                <w:iCs/>
                <w:color w:val="000000"/>
                <w:sz w:val="18"/>
                <w:szCs w:val="18"/>
                <w:lang w:val="en-US"/>
              </w:rPr>
            </w:pPr>
          </w:p>
        </w:tc>
        <w:tc>
          <w:tcPr>
            <w:tcW w:w="677" w:type="dxa"/>
            <w:tcBorders>
              <w:top w:val="nil"/>
              <w:left w:val="nil"/>
              <w:bottom w:val="single" w:sz="8" w:space="0" w:color="auto"/>
              <w:right w:val="single" w:sz="8" w:space="0" w:color="auto"/>
            </w:tcBorders>
            <w:shd w:val="clear" w:color="auto" w:fill="auto"/>
            <w:tcMar>
              <w:top w:w="29" w:type="dxa"/>
              <w:left w:w="100" w:type="dxa"/>
              <w:bottom w:w="29" w:type="dxa"/>
              <w:right w:w="100" w:type="dxa"/>
            </w:tcMar>
          </w:tcPr>
          <w:p w14:paraId="1BBCFD65" w14:textId="77777777" w:rsidR="00CF1F04" w:rsidRPr="00736D3A" w:rsidRDefault="00CF1F04" w:rsidP="00CF1F04">
            <w:pPr>
              <w:spacing w:after="0" w:line="240" w:lineRule="auto"/>
              <w:rPr>
                <w:rFonts w:eastAsia="DengXian" w:cstheme="minorHAnsi"/>
                <w:color w:val="000000"/>
                <w:sz w:val="18"/>
                <w:szCs w:val="18"/>
              </w:rPr>
            </w:pPr>
            <w:r w:rsidRPr="00736D3A">
              <w:rPr>
                <w:rFonts w:eastAsia="DengXian" w:cstheme="minorHAnsi"/>
                <w:color w:val="000000"/>
                <w:sz w:val="18"/>
                <w:szCs w:val="18"/>
              </w:rPr>
              <w:t xml:space="preserve">TC3-1-4 </w:t>
            </w:r>
          </w:p>
        </w:tc>
        <w:tc>
          <w:tcPr>
            <w:tcW w:w="4924" w:type="dxa"/>
            <w:tcBorders>
              <w:top w:val="single" w:sz="4" w:space="0" w:color="auto"/>
              <w:left w:val="single" w:sz="4" w:space="0" w:color="auto"/>
              <w:bottom w:val="single" w:sz="4" w:space="0" w:color="auto"/>
              <w:right w:val="single" w:sz="4" w:space="0" w:color="auto"/>
            </w:tcBorders>
            <w:shd w:val="clear" w:color="auto" w:fill="auto"/>
            <w:tcMar>
              <w:top w:w="29" w:type="dxa"/>
              <w:left w:w="100" w:type="dxa"/>
              <w:bottom w:w="29" w:type="dxa"/>
              <w:right w:w="100" w:type="dxa"/>
            </w:tcMar>
          </w:tcPr>
          <w:p w14:paraId="3C51BE1E" w14:textId="77777777" w:rsidR="00CF1F04" w:rsidRPr="005375EF" w:rsidRDefault="00CF1F04" w:rsidP="00CF1F04">
            <w:pPr>
              <w:spacing w:after="0" w:line="240" w:lineRule="auto"/>
              <w:rPr>
                <w:rFonts w:ascii="Calibri" w:hAnsi="Calibri" w:cs="Calibri"/>
                <w:color w:val="000000"/>
                <w:sz w:val="18"/>
                <w:szCs w:val="18"/>
              </w:rPr>
            </w:pPr>
            <w:r w:rsidRPr="008F7FFD">
              <w:rPr>
                <w:rFonts w:ascii="Calibri" w:hAnsi="Calibri" w:cs="Calibri"/>
                <w:color w:val="000000"/>
                <w:sz w:val="18"/>
                <w:szCs w:val="18"/>
                <w:lang w:val="en-US"/>
              </w:rPr>
              <w:t xml:space="preserve">I tend to be more quiet in social settings. </w:t>
            </w:r>
            <w:r w:rsidRPr="005375EF">
              <w:rPr>
                <w:rFonts w:ascii="Calibri" w:hAnsi="Calibri" w:cs="Calibri"/>
                <w:color w:val="000000"/>
                <w:sz w:val="18"/>
                <w:szCs w:val="18"/>
              </w:rPr>
              <w:t>Qn58 </w:t>
            </w:r>
            <w:r w:rsidRPr="00325E7A">
              <w:rPr>
                <w:rFonts w:ascii="Calibri" w:hAnsi="Calibri" w:cs="Calibri" w:hint="eastAsia"/>
                <w:color w:val="000000"/>
                <w:sz w:val="18"/>
                <w:szCs w:val="18"/>
              </w:rPr>
              <w:t>(i)</w:t>
            </w:r>
          </w:p>
        </w:tc>
      </w:tr>
      <w:tr w:rsidR="00CF1F04" w:rsidRPr="005375EF" w14:paraId="31E2F511" w14:textId="77777777" w:rsidTr="00513954">
        <w:trPr>
          <w:trHeight w:val="20"/>
        </w:trPr>
        <w:tc>
          <w:tcPr>
            <w:tcW w:w="1268" w:type="dxa"/>
            <w:vMerge/>
            <w:tcBorders>
              <w:left w:val="single" w:sz="8" w:space="0" w:color="000000"/>
              <w:right w:val="single" w:sz="8" w:space="0" w:color="000000"/>
            </w:tcBorders>
            <w:tcMar>
              <w:top w:w="29" w:type="dxa"/>
              <w:left w:w="100" w:type="dxa"/>
              <w:bottom w:w="29" w:type="dxa"/>
              <w:right w:w="100" w:type="dxa"/>
            </w:tcMar>
            <w:vAlign w:val="center"/>
          </w:tcPr>
          <w:p w14:paraId="7C619A2A" w14:textId="77777777" w:rsidR="00CF1F04" w:rsidRPr="005375EF" w:rsidRDefault="00CF1F04" w:rsidP="00CF1F04">
            <w:pPr>
              <w:spacing w:after="0"/>
              <w:rPr>
                <w:rFonts w:cstheme="minorHAnsi"/>
                <w:i/>
                <w:iCs/>
                <w:sz w:val="18"/>
                <w:szCs w:val="18"/>
                <w:lang w:val="en-US"/>
              </w:rPr>
            </w:pPr>
          </w:p>
        </w:tc>
        <w:tc>
          <w:tcPr>
            <w:tcW w:w="2147" w:type="dxa"/>
            <w:vMerge/>
            <w:tcBorders>
              <w:left w:val="nil"/>
              <w:bottom w:val="single" w:sz="8" w:space="0" w:color="auto"/>
              <w:right w:val="single" w:sz="4" w:space="0" w:color="auto"/>
            </w:tcBorders>
            <w:shd w:val="clear" w:color="auto" w:fill="auto"/>
            <w:tcMar>
              <w:top w:w="29" w:type="dxa"/>
              <w:left w:w="100" w:type="dxa"/>
              <w:bottom w:w="29" w:type="dxa"/>
              <w:right w:w="100" w:type="dxa"/>
            </w:tcMar>
          </w:tcPr>
          <w:p w14:paraId="47642C9A" w14:textId="77777777" w:rsidR="00CF1F04" w:rsidRPr="00F63FEB" w:rsidRDefault="00CF1F04" w:rsidP="00CF1F04">
            <w:pPr>
              <w:spacing w:after="0" w:line="240" w:lineRule="auto"/>
              <w:rPr>
                <w:rFonts w:ascii="Calibri" w:eastAsia="Times New Roman" w:hAnsi="Calibri" w:cs="Calibri"/>
                <w:i/>
                <w:iCs/>
                <w:color w:val="000000"/>
                <w:sz w:val="18"/>
                <w:szCs w:val="18"/>
                <w:lang w:val="en-US"/>
              </w:rPr>
            </w:pPr>
          </w:p>
        </w:tc>
        <w:tc>
          <w:tcPr>
            <w:tcW w:w="677" w:type="dxa"/>
            <w:tcBorders>
              <w:top w:val="nil"/>
              <w:left w:val="nil"/>
              <w:bottom w:val="single" w:sz="8" w:space="0" w:color="auto"/>
              <w:right w:val="single" w:sz="8" w:space="0" w:color="auto"/>
            </w:tcBorders>
            <w:shd w:val="clear" w:color="auto" w:fill="auto"/>
            <w:tcMar>
              <w:top w:w="29" w:type="dxa"/>
              <w:left w:w="100" w:type="dxa"/>
              <w:bottom w:w="29" w:type="dxa"/>
              <w:right w:w="100" w:type="dxa"/>
            </w:tcMar>
          </w:tcPr>
          <w:p w14:paraId="690FE6C9" w14:textId="77777777" w:rsidR="00CF1F04" w:rsidRPr="00736D3A" w:rsidRDefault="00CF1F04" w:rsidP="00CF1F04">
            <w:pPr>
              <w:spacing w:after="0" w:line="240" w:lineRule="auto"/>
              <w:rPr>
                <w:rFonts w:eastAsia="DengXian" w:cstheme="minorHAnsi"/>
                <w:color w:val="000000"/>
                <w:sz w:val="18"/>
                <w:szCs w:val="18"/>
              </w:rPr>
            </w:pPr>
            <w:r w:rsidRPr="00736D3A">
              <w:rPr>
                <w:rFonts w:eastAsia="DengXian" w:cstheme="minorHAnsi"/>
                <w:color w:val="000000"/>
                <w:sz w:val="18"/>
                <w:szCs w:val="18"/>
              </w:rPr>
              <w:t xml:space="preserve">TC3-1-5 </w:t>
            </w:r>
          </w:p>
        </w:tc>
        <w:tc>
          <w:tcPr>
            <w:tcW w:w="4924" w:type="dxa"/>
            <w:tcBorders>
              <w:top w:val="single" w:sz="4" w:space="0" w:color="auto"/>
              <w:left w:val="single" w:sz="4" w:space="0" w:color="auto"/>
              <w:bottom w:val="single" w:sz="4" w:space="0" w:color="auto"/>
              <w:right w:val="single" w:sz="4" w:space="0" w:color="auto"/>
            </w:tcBorders>
            <w:shd w:val="clear" w:color="auto" w:fill="auto"/>
            <w:tcMar>
              <w:top w:w="29" w:type="dxa"/>
              <w:left w:w="100" w:type="dxa"/>
              <w:bottom w:w="29" w:type="dxa"/>
              <w:right w:w="100" w:type="dxa"/>
            </w:tcMar>
          </w:tcPr>
          <w:p w14:paraId="22159ADE" w14:textId="77777777" w:rsidR="00CF1F04" w:rsidRPr="005375EF" w:rsidRDefault="00CF1F04" w:rsidP="00CF1F04">
            <w:pPr>
              <w:spacing w:after="0" w:line="240" w:lineRule="auto"/>
              <w:rPr>
                <w:rFonts w:ascii="Calibri" w:hAnsi="Calibri" w:cs="Calibri"/>
                <w:color w:val="000000"/>
                <w:sz w:val="18"/>
                <w:szCs w:val="18"/>
              </w:rPr>
            </w:pPr>
            <w:r w:rsidRPr="008F7FFD">
              <w:rPr>
                <w:rFonts w:ascii="Calibri" w:hAnsi="Calibri" w:cs="Calibri"/>
                <w:color w:val="000000"/>
                <w:sz w:val="18"/>
                <w:szCs w:val="18"/>
                <w:lang w:val="en-US"/>
              </w:rPr>
              <w:t xml:space="preserve"> I usually do not initiate conversations with others I don’t know well. </w:t>
            </w:r>
            <w:r w:rsidRPr="005375EF">
              <w:rPr>
                <w:rFonts w:ascii="Calibri" w:hAnsi="Calibri" w:cs="Calibri"/>
                <w:color w:val="000000"/>
                <w:sz w:val="18"/>
                <w:szCs w:val="18"/>
              </w:rPr>
              <w:t>Qn49 </w:t>
            </w:r>
            <w:r w:rsidRPr="00325E7A">
              <w:rPr>
                <w:rFonts w:ascii="Calibri" w:hAnsi="Calibri" w:cs="Calibri" w:hint="eastAsia"/>
                <w:color w:val="000000"/>
                <w:sz w:val="18"/>
                <w:szCs w:val="18"/>
              </w:rPr>
              <w:t>(i)</w:t>
            </w:r>
          </w:p>
        </w:tc>
      </w:tr>
      <w:tr w:rsidR="00CF1F04" w:rsidRPr="005375EF" w14:paraId="2AB6C703" w14:textId="77777777" w:rsidTr="00513954">
        <w:trPr>
          <w:trHeight w:val="20"/>
        </w:trPr>
        <w:tc>
          <w:tcPr>
            <w:tcW w:w="1268" w:type="dxa"/>
            <w:vMerge/>
            <w:tcBorders>
              <w:left w:val="single" w:sz="8" w:space="0" w:color="000000"/>
              <w:right w:val="single" w:sz="8" w:space="0" w:color="000000"/>
            </w:tcBorders>
            <w:tcMar>
              <w:top w:w="29" w:type="dxa"/>
              <w:left w:w="100" w:type="dxa"/>
              <w:bottom w:w="29" w:type="dxa"/>
              <w:right w:w="100" w:type="dxa"/>
            </w:tcMar>
            <w:vAlign w:val="center"/>
          </w:tcPr>
          <w:p w14:paraId="6AE04C6A" w14:textId="77777777" w:rsidR="00CF1F04" w:rsidRPr="005375EF" w:rsidRDefault="00CF1F04" w:rsidP="00CF1F04">
            <w:pPr>
              <w:spacing w:after="0"/>
              <w:rPr>
                <w:rFonts w:cstheme="minorHAnsi"/>
                <w:i/>
                <w:iCs/>
                <w:sz w:val="18"/>
                <w:szCs w:val="18"/>
                <w:lang w:val="en-US"/>
              </w:rPr>
            </w:pPr>
          </w:p>
        </w:tc>
        <w:tc>
          <w:tcPr>
            <w:tcW w:w="2147" w:type="dxa"/>
            <w:tcBorders>
              <w:top w:val="nil"/>
              <w:left w:val="nil"/>
              <w:bottom w:val="single" w:sz="8" w:space="0" w:color="auto"/>
              <w:right w:val="single" w:sz="4" w:space="0" w:color="auto"/>
            </w:tcBorders>
            <w:shd w:val="clear" w:color="auto" w:fill="auto"/>
            <w:tcMar>
              <w:top w:w="29" w:type="dxa"/>
              <w:left w:w="100" w:type="dxa"/>
              <w:bottom w:w="29" w:type="dxa"/>
              <w:right w:w="100" w:type="dxa"/>
            </w:tcMar>
          </w:tcPr>
          <w:p w14:paraId="39E06409" w14:textId="7392D9EB" w:rsidR="00CF1F04" w:rsidRPr="00F63FEB" w:rsidRDefault="00CF1F04" w:rsidP="00513954">
            <w:pPr>
              <w:spacing w:after="0" w:line="240" w:lineRule="auto"/>
              <w:rPr>
                <w:rFonts w:ascii="Calibri" w:eastAsia="Times New Roman" w:hAnsi="Calibri" w:cs="Calibri"/>
                <w:i/>
                <w:iCs/>
                <w:color w:val="000000"/>
                <w:sz w:val="18"/>
                <w:szCs w:val="18"/>
                <w:lang w:val="en-US"/>
              </w:rPr>
            </w:pPr>
            <w:r w:rsidRPr="00F63FEB">
              <w:rPr>
                <w:rFonts w:ascii="Calibri" w:eastAsia="Times New Roman" w:hAnsi="Calibri" w:cs="Calibri"/>
                <w:i/>
                <w:iCs/>
                <w:color w:val="000000"/>
                <w:sz w:val="18"/>
                <w:szCs w:val="18"/>
                <w:lang w:val="en-US"/>
              </w:rPr>
              <w:t xml:space="preserve">TC3-2 </w:t>
            </w:r>
            <w:r w:rsidR="00A57F7E">
              <w:rPr>
                <w:rFonts w:ascii="Calibri" w:eastAsia="Times New Roman" w:hAnsi="Calibri" w:cs="Calibri"/>
                <w:i/>
                <w:iCs/>
                <w:color w:val="000000"/>
                <w:sz w:val="18"/>
                <w:szCs w:val="18"/>
                <w:lang w:val="en-US"/>
              </w:rPr>
              <w:t>Assertiveness</w:t>
            </w:r>
          </w:p>
        </w:tc>
        <w:tc>
          <w:tcPr>
            <w:tcW w:w="677" w:type="dxa"/>
            <w:tcBorders>
              <w:top w:val="nil"/>
              <w:left w:val="nil"/>
              <w:bottom w:val="single" w:sz="8" w:space="0" w:color="auto"/>
              <w:right w:val="single" w:sz="8" w:space="0" w:color="auto"/>
            </w:tcBorders>
            <w:shd w:val="clear" w:color="auto" w:fill="auto"/>
            <w:tcMar>
              <w:top w:w="29" w:type="dxa"/>
              <w:left w:w="100" w:type="dxa"/>
              <w:bottom w:w="29" w:type="dxa"/>
              <w:right w:w="100" w:type="dxa"/>
            </w:tcMar>
          </w:tcPr>
          <w:p w14:paraId="706A8BE7" w14:textId="77777777" w:rsidR="00CF1F04" w:rsidRPr="00736D3A" w:rsidRDefault="00CF1F04" w:rsidP="00CF1F04">
            <w:pPr>
              <w:spacing w:after="0" w:line="240" w:lineRule="auto"/>
              <w:rPr>
                <w:rFonts w:eastAsia="DengXian" w:cstheme="minorHAnsi"/>
                <w:color w:val="000000"/>
                <w:sz w:val="18"/>
                <w:szCs w:val="18"/>
              </w:rPr>
            </w:pPr>
            <w:r w:rsidRPr="00736D3A">
              <w:rPr>
                <w:rFonts w:eastAsia="DengXian" w:cstheme="minorHAnsi"/>
                <w:color w:val="000000"/>
                <w:sz w:val="18"/>
                <w:szCs w:val="18"/>
              </w:rPr>
              <w:t xml:space="preserve">TC3-2-2 </w:t>
            </w:r>
          </w:p>
        </w:tc>
        <w:tc>
          <w:tcPr>
            <w:tcW w:w="4924" w:type="dxa"/>
            <w:tcBorders>
              <w:top w:val="single" w:sz="4" w:space="0" w:color="auto"/>
              <w:left w:val="single" w:sz="4" w:space="0" w:color="auto"/>
              <w:bottom w:val="single" w:sz="4" w:space="0" w:color="auto"/>
              <w:right w:val="single" w:sz="4" w:space="0" w:color="auto"/>
            </w:tcBorders>
            <w:shd w:val="clear" w:color="auto" w:fill="auto"/>
            <w:tcMar>
              <w:top w:w="29" w:type="dxa"/>
              <w:left w:w="100" w:type="dxa"/>
              <w:bottom w:w="29" w:type="dxa"/>
              <w:right w:w="100" w:type="dxa"/>
            </w:tcMar>
          </w:tcPr>
          <w:p w14:paraId="42860691" w14:textId="77777777" w:rsidR="00CF1F04" w:rsidRPr="005375EF" w:rsidRDefault="00CF1F04" w:rsidP="00CF1F04">
            <w:pPr>
              <w:spacing w:after="0" w:line="240" w:lineRule="auto"/>
              <w:rPr>
                <w:rFonts w:ascii="Calibri" w:hAnsi="Calibri" w:cs="Calibri"/>
                <w:color w:val="000000"/>
                <w:sz w:val="18"/>
                <w:szCs w:val="18"/>
              </w:rPr>
            </w:pPr>
            <w:r w:rsidRPr="008F7FFD">
              <w:rPr>
                <w:rFonts w:ascii="Calibri" w:hAnsi="Calibri" w:cs="Calibri"/>
                <w:color w:val="000000"/>
                <w:sz w:val="18"/>
                <w:szCs w:val="18"/>
                <w:lang w:val="en-US"/>
              </w:rPr>
              <w:t xml:space="preserve">I am motivated to influence and bring change, wherever I go. </w:t>
            </w:r>
            <w:r w:rsidRPr="005375EF">
              <w:rPr>
                <w:rFonts w:ascii="Calibri" w:hAnsi="Calibri" w:cs="Calibri"/>
                <w:color w:val="000000"/>
                <w:sz w:val="18"/>
                <w:szCs w:val="18"/>
              </w:rPr>
              <w:t>Qn3 </w:t>
            </w:r>
          </w:p>
        </w:tc>
      </w:tr>
      <w:tr w:rsidR="00CF1F04" w:rsidRPr="005375EF" w14:paraId="5116A798" w14:textId="77777777" w:rsidTr="00513954">
        <w:trPr>
          <w:trHeight w:val="20"/>
        </w:trPr>
        <w:tc>
          <w:tcPr>
            <w:tcW w:w="1268" w:type="dxa"/>
            <w:vMerge/>
            <w:tcBorders>
              <w:left w:val="single" w:sz="8" w:space="0" w:color="000000"/>
              <w:right w:val="single" w:sz="8" w:space="0" w:color="000000"/>
            </w:tcBorders>
            <w:tcMar>
              <w:top w:w="29" w:type="dxa"/>
              <w:left w:w="100" w:type="dxa"/>
              <w:bottom w:w="29" w:type="dxa"/>
              <w:right w:w="100" w:type="dxa"/>
            </w:tcMar>
            <w:vAlign w:val="center"/>
          </w:tcPr>
          <w:p w14:paraId="40FD8BDE" w14:textId="77777777" w:rsidR="00CF1F04" w:rsidRPr="005375EF" w:rsidRDefault="00CF1F04" w:rsidP="00CF1F04">
            <w:pPr>
              <w:spacing w:after="0"/>
              <w:rPr>
                <w:rFonts w:cstheme="minorHAnsi"/>
                <w:i/>
                <w:iCs/>
                <w:sz w:val="18"/>
                <w:szCs w:val="18"/>
                <w:lang w:val="en-US"/>
              </w:rPr>
            </w:pPr>
          </w:p>
        </w:tc>
        <w:tc>
          <w:tcPr>
            <w:tcW w:w="2147" w:type="dxa"/>
            <w:tcBorders>
              <w:top w:val="nil"/>
              <w:left w:val="nil"/>
              <w:bottom w:val="single" w:sz="8" w:space="0" w:color="auto"/>
              <w:right w:val="single" w:sz="4" w:space="0" w:color="auto"/>
            </w:tcBorders>
            <w:shd w:val="clear" w:color="auto" w:fill="auto"/>
            <w:tcMar>
              <w:top w:w="29" w:type="dxa"/>
              <w:left w:w="100" w:type="dxa"/>
              <w:bottom w:w="29" w:type="dxa"/>
              <w:right w:w="100" w:type="dxa"/>
            </w:tcMar>
            <w:vAlign w:val="bottom"/>
          </w:tcPr>
          <w:p w14:paraId="59EB8BF4" w14:textId="2F142A6A" w:rsidR="00CF1F04" w:rsidRPr="00F63FEB" w:rsidRDefault="00CF1F04" w:rsidP="00CF1F04">
            <w:pPr>
              <w:spacing w:after="0" w:line="240" w:lineRule="auto"/>
              <w:rPr>
                <w:rFonts w:ascii="Calibri" w:eastAsia="Times New Roman" w:hAnsi="Calibri" w:cs="Calibri"/>
                <w:i/>
                <w:iCs/>
                <w:color w:val="000000"/>
                <w:sz w:val="18"/>
                <w:szCs w:val="18"/>
                <w:lang w:val="en-US"/>
              </w:rPr>
            </w:pPr>
            <w:r w:rsidRPr="00F63FEB">
              <w:rPr>
                <w:rFonts w:ascii="Calibri" w:eastAsia="Times New Roman" w:hAnsi="Calibri" w:cs="Calibri"/>
                <w:i/>
                <w:iCs/>
                <w:color w:val="000000"/>
                <w:sz w:val="18"/>
                <w:szCs w:val="18"/>
                <w:lang w:val="en-US"/>
              </w:rPr>
              <w:t xml:space="preserve">TC3-3 </w:t>
            </w:r>
            <w:r w:rsidR="00B4118D">
              <w:rPr>
                <w:rFonts w:ascii="Calibri" w:eastAsia="Times New Roman" w:hAnsi="Calibri" w:cs="Calibri"/>
                <w:i/>
                <w:iCs/>
                <w:color w:val="000000"/>
                <w:sz w:val="18"/>
                <w:szCs w:val="18"/>
                <w:lang w:val="en-US"/>
              </w:rPr>
              <w:t>Inspiring Personality</w:t>
            </w:r>
          </w:p>
        </w:tc>
        <w:tc>
          <w:tcPr>
            <w:tcW w:w="677" w:type="dxa"/>
            <w:tcBorders>
              <w:top w:val="nil"/>
              <w:left w:val="nil"/>
              <w:bottom w:val="single" w:sz="8" w:space="0" w:color="auto"/>
              <w:right w:val="single" w:sz="8" w:space="0" w:color="auto"/>
            </w:tcBorders>
            <w:shd w:val="clear" w:color="auto" w:fill="auto"/>
            <w:tcMar>
              <w:top w:w="29" w:type="dxa"/>
              <w:left w:w="100" w:type="dxa"/>
              <w:bottom w:w="29" w:type="dxa"/>
              <w:right w:w="100" w:type="dxa"/>
            </w:tcMar>
          </w:tcPr>
          <w:p w14:paraId="3C64F458" w14:textId="4AFE4A8B" w:rsidR="00CF1F04" w:rsidRPr="00736D3A" w:rsidRDefault="00CF1F04" w:rsidP="00CF1F04">
            <w:pPr>
              <w:spacing w:after="0" w:line="240" w:lineRule="auto"/>
              <w:rPr>
                <w:rFonts w:eastAsia="DengXian" w:cstheme="minorHAnsi"/>
                <w:color w:val="000000"/>
                <w:sz w:val="18"/>
                <w:szCs w:val="18"/>
              </w:rPr>
            </w:pPr>
            <w:r w:rsidRPr="00736D3A">
              <w:rPr>
                <w:rFonts w:eastAsia="DengXian" w:cstheme="minorHAnsi"/>
                <w:color w:val="000000"/>
                <w:sz w:val="18"/>
                <w:szCs w:val="18"/>
              </w:rPr>
              <w:t>TC3-3-1</w:t>
            </w:r>
            <w:r w:rsidR="00E42D50">
              <w:rPr>
                <w:rFonts w:eastAsia="DengXian" w:cstheme="minorHAnsi"/>
                <w:color w:val="000000"/>
                <w:sz w:val="18"/>
                <w:szCs w:val="18"/>
              </w:rPr>
              <w:t xml:space="preserve"> </w:t>
            </w:r>
          </w:p>
        </w:tc>
        <w:tc>
          <w:tcPr>
            <w:tcW w:w="4924" w:type="dxa"/>
            <w:tcBorders>
              <w:top w:val="single" w:sz="4" w:space="0" w:color="auto"/>
              <w:left w:val="single" w:sz="4" w:space="0" w:color="auto"/>
              <w:bottom w:val="single" w:sz="4" w:space="0" w:color="auto"/>
              <w:right w:val="single" w:sz="4" w:space="0" w:color="auto"/>
            </w:tcBorders>
            <w:shd w:val="clear" w:color="auto" w:fill="auto"/>
            <w:tcMar>
              <w:top w:w="29" w:type="dxa"/>
              <w:left w:w="100" w:type="dxa"/>
              <w:bottom w:w="29" w:type="dxa"/>
              <w:right w:w="100" w:type="dxa"/>
            </w:tcMar>
          </w:tcPr>
          <w:p w14:paraId="07FEB29B" w14:textId="77777777" w:rsidR="00CF1F04" w:rsidRPr="005375EF" w:rsidRDefault="00CF1F04" w:rsidP="00CF1F04">
            <w:pPr>
              <w:spacing w:after="0" w:line="240" w:lineRule="auto"/>
              <w:rPr>
                <w:rFonts w:ascii="Calibri" w:hAnsi="Calibri" w:cs="Calibri"/>
                <w:color w:val="000000"/>
                <w:sz w:val="18"/>
                <w:szCs w:val="18"/>
              </w:rPr>
            </w:pPr>
            <w:r w:rsidRPr="008F7FFD">
              <w:rPr>
                <w:rFonts w:ascii="Calibri" w:hAnsi="Calibri" w:cs="Calibri"/>
                <w:color w:val="000000"/>
                <w:sz w:val="18"/>
                <w:szCs w:val="18"/>
                <w:lang w:val="en-US"/>
              </w:rPr>
              <w:t xml:space="preserve">People have said that they are proud of being associated with me. </w:t>
            </w:r>
            <w:r w:rsidRPr="005375EF">
              <w:rPr>
                <w:rFonts w:ascii="Calibri" w:hAnsi="Calibri" w:cs="Calibri"/>
                <w:color w:val="000000"/>
                <w:sz w:val="18"/>
                <w:szCs w:val="18"/>
              </w:rPr>
              <w:t>Qn70 </w:t>
            </w:r>
          </w:p>
        </w:tc>
      </w:tr>
      <w:tr w:rsidR="00CF1F04" w:rsidRPr="005375EF" w14:paraId="66A53B58" w14:textId="77777777" w:rsidTr="00513954">
        <w:trPr>
          <w:trHeight w:val="20"/>
        </w:trPr>
        <w:tc>
          <w:tcPr>
            <w:tcW w:w="1268" w:type="dxa"/>
            <w:vMerge/>
            <w:tcBorders>
              <w:left w:val="single" w:sz="8" w:space="0" w:color="000000"/>
              <w:right w:val="single" w:sz="8" w:space="0" w:color="000000"/>
            </w:tcBorders>
            <w:tcMar>
              <w:top w:w="29" w:type="dxa"/>
              <w:left w:w="100" w:type="dxa"/>
              <w:bottom w:w="29" w:type="dxa"/>
              <w:right w:w="100" w:type="dxa"/>
            </w:tcMar>
            <w:vAlign w:val="center"/>
          </w:tcPr>
          <w:p w14:paraId="6D285067" w14:textId="77777777" w:rsidR="00CF1F04" w:rsidRPr="005375EF" w:rsidRDefault="00CF1F04" w:rsidP="00CF1F04">
            <w:pPr>
              <w:spacing w:after="0"/>
              <w:rPr>
                <w:rFonts w:cstheme="minorHAnsi"/>
                <w:i/>
                <w:iCs/>
                <w:sz w:val="18"/>
                <w:szCs w:val="18"/>
                <w:lang w:val="en-US"/>
              </w:rPr>
            </w:pPr>
          </w:p>
        </w:tc>
        <w:tc>
          <w:tcPr>
            <w:tcW w:w="2147" w:type="dxa"/>
            <w:vMerge w:val="restart"/>
            <w:tcBorders>
              <w:top w:val="nil"/>
              <w:left w:val="nil"/>
              <w:right w:val="single" w:sz="4" w:space="0" w:color="auto"/>
            </w:tcBorders>
            <w:shd w:val="clear" w:color="auto" w:fill="auto"/>
            <w:tcMar>
              <w:top w:w="29" w:type="dxa"/>
              <w:left w:w="100" w:type="dxa"/>
              <w:bottom w:w="29" w:type="dxa"/>
              <w:right w:w="100" w:type="dxa"/>
            </w:tcMar>
          </w:tcPr>
          <w:p w14:paraId="3EA1659F" w14:textId="7C1BDA14" w:rsidR="00CF1F04" w:rsidRPr="00F63FEB" w:rsidRDefault="00CF1F04" w:rsidP="00CF1F04">
            <w:pPr>
              <w:spacing w:after="0" w:line="240" w:lineRule="auto"/>
              <w:rPr>
                <w:rFonts w:ascii="Calibri" w:eastAsia="Times New Roman" w:hAnsi="Calibri" w:cs="Calibri"/>
                <w:i/>
                <w:iCs/>
                <w:color w:val="000000"/>
                <w:sz w:val="18"/>
                <w:szCs w:val="18"/>
                <w:lang w:val="en-US"/>
              </w:rPr>
            </w:pPr>
            <w:r w:rsidRPr="00F63FEB">
              <w:rPr>
                <w:rFonts w:ascii="Calibri" w:eastAsia="Times New Roman" w:hAnsi="Calibri" w:cs="Calibri"/>
                <w:i/>
                <w:iCs/>
                <w:color w:val="000000"/>
                <w:sz w:val="18"/>
                <w:szCs w:val="18"/>
                <w:lang w:val="en-US"/>
              </w:rPr>
              <w:t>TC3-4 Influenc</w:t>
            </w:r>
            <w:r w:rsidR="00A441E4">
              <w:rPr>
                <w:rFonts w:ascii="Calibri" w:eastAsia="Times New Roman" w:hAnsi="Calibri" w:cs="Calibri"/>
                <w:i/>
                <w:iCs/>
                <w:color w:val="000000"/>
                <w:sz w:val="18"/>
                <w:szCs w:val="18"/>
                <w:lang w:val="en-US"/>
              </w:rPr>
              <w:t>ing Beliefs</w:t>
            </w:r>
          </w:p>
        </w:tc>
        <w:tc>
          <w:tcPr>
            <w:tcW w:w="677" w:type="dxa"/>
            <w:tcBorders>
              <w:top w:val="nil"/>
              <w:left w:val="nil"/>
              <w:bottom w:val="single" w:sz="8" w:space="0" w:color="auto"/>
              <w:right w:val="single" w:sz="8" w:space="0" w:color="auto"/>
            </w:tcBorders>
            <w:shd w:val="clear" w:color="auto" w:fill="auto"/>
            <w:tcMar>
              <w:top w:w="29" w:type="dxa"/>
              <w:left w:w="100" w:type="dxa"/>
              <w:bottom w:w="29" w:type="dxa"/>
              <w:right w:w="100" w:type="dxa"/>
            </w:tcMar>
          </w:tcPr>
          <w:p w14:paraId="50C4554F" w14:textId="4AB06233" w:rsidR="00CF1F04" w:rsidRPr="00736D3A" w:rsidRDefault="00CF1F04" w:rsidP="00CF1F04">
            <w:pPr>
              <w:spacing w:after="0" w:line="240" w:lineRule="auto"/>
              <w:rPr>
                <w:rFonts w:eastAsia="DengXian" w:cstheme="minorHAnsi"/>
                <w:color w:val="000000"/>
                <w:sz w:val="18"/>
                <w:szCs w:val="18"/>
              </w:rPr>
            </w:pPr>
            <w:r w:rsidRPr="00736D3A">
              <w:rPr>
                <w:rFonts w:eastAsia="DengXian" w:cstheme="minorHAnsi"/>
                <w:color w:val="000000"/>
                <w:sz w:val="18"/>
                <w:szCs w:val="18"/>
              </w:rPr>
              <w:t>TC3-4-1</w:t>
            </w:r>
            <w:r w:rsidR="00E42D50">
              <w:rPr>
                <w:rFonts w:eastAsia="DengXian" w:cstheme="minorHAnsi"/>
                <w:color w:val="000000"/>
                <w:sz w:val="18"/>
                <w:szCs w:val="18"/>
              </w:rPr>
              <w:t xml:space="preserve"> </w:t>
            </w:r>
          </w:p>
        </w:tc>
        <w:tc>
          <w:tcPr>
            <w:tcW w:w="4924" w:type="dxa"/>
            <w:tcBorders>
              <w:top w:val="single" w:sz="4" w:space="0" w:color="auto"/>
              <w:left w:val="single" w:sz="4" w:space="0" w:color="auto"/>
              <w:bottom w:val="single" w:sz="4" w:space="0" w:color="auto"/>
              <w:right w:val="single" w:sz="4" w:space="0" w:color="auto"/>
            </w:tcBorders>
            <w:shd w:val="clear" w:color="auto" w:fill="auto"/>
            <w:tcMar>
              <w:top w:w="29" w:type="dxa"/>
              <w:left w:w="100" w:type="dxa"/>
              <w:bottom w:w="29" w:type="dxa"/>
              <w:right w:w="100" w:type="dxa"/>
            </w:tcMar>
          </w:tcPr>
          <w:p w14:paraId="17099BA8" w14:textId="77777777" w:rsidR="00CF1F04" w:rsidRPr="005375EF" w:rsidRDefault="00CF1F04" w:rsidP="00CF1F04">
            <w:pPr>
              <w:spacing w:after="0" w:line="240" w:lineRule="auto"/>
              <w:rPr>
                <w:rFonts w:ascii="Calibri" w:hAnsi="Calibri" w:cs="Calibri"/>
                <w:color w:val="000000"/>
                <w:sz w:val="18"/>
                <w:szCs w:val="18"/>
              </w:rPr>
            </w:pPr>
            <w:r w:rsidRPr="008F7FFD">
              <w:rPr>
                <w:rFonts w:ascii="Calibri" w:hAnsi="Calibri" w:cs="Calibri"/>
                <w:color w:val="000000"/>
                <w:sz w:val="18"/>
                <w:szCs w:val="18"/>
                <w:lang w:val="en-US"/>
              </w:rPr>
              <w:t xml:space="preserve">I regularly talk about my most important values and beliefs. </w:t>
            </w:r>
            <w:r w:rsidRPr="005375EF">
              <w:rPr>
                <w:rFonts w:ascii="Calibri" w:hAnsi="Calibri" w:cs="Calibri"/>
                <w:color w:val="000000"/>
                <w:sz w:val="18"/>
                <w:szCs w:val="18"/>
              </w:rPr>
              <w:t>Qn2 </w:t>
            </w:r>
          </w:p>
        </w:tc>
      </w:tr>
      <w:tr w:rsidR="00CF1F04" w:rsidRPr="005375EF" w14:paraId="1CEEFD56" w14:textId="77777777" w:rsidTr="00513954">
        <w:trPr>
          <w:trHeight w:val="20"/>
        </w:trPr>
        <w:tc>
          <w:tcPr>
            <w:tcW w:w="1268" w:type="dxa"/>
            <w:vMerge/>
            <w:tcBorders>
              <w:left w:val="single" w:sz="8" w:space="0" w:color="000000"/>
              <w:right w:val="single" w:sz="8" w:space="0" w:color="000000"/>
            </w:tcBorders>
            <w:tcMar>
              <w:top w:w="29" w:type="dxa"/>
              <w:left w:w="100" w:type="dxa"/>
              <w:bottom w:w="29" w:type="dxa"/>
              <w:right w:w="100" w:type="dxa"/>
            </w:tcMar>
            <w:vAlign w:val="center"/>
          </w:tcPr>
          <w:p w14:paraId="6BE28B76" w14:textId="77777777" w:rsidR="00CF1F04" w:rsidRPr="005375EF" w:rsidRDefault="00CF1F04" w:rsidP="00CF1F04">
            <w:pPr>
              <w:spacing w:after="0"/>
              <w:rPr>
                <w:rFonts w:cstheme="minorHAnsi"/>
                <w:i/>
                <w:iCs/>
                <w:sz w:val="18"/>
                <w:szCs w:val="18"/>
                <w:lang w:val="en-US"/>
              </w:rPr>
            </w:pPr>
          </w:p>
        </w:tc>
        <w:tc>
          <w:tcPr>
            <w:tcW w:w="2147" w:type="dxa"/>
            <w:vMerge/>
            <w:tcBorders>
              <w:left w:val="nil"/>
              <w:bottom w:val="single" w:sz="8" w:space="0" w:color="auto"/>
              <w:right w:val="single" w:sz="4" w:space="0" w:color="auto"/>
            </w:tcBorders>
            <w:shd w:val="clear" w:color="auto" w:fill="auto"/>
            <w:tcMar>
              <w:top w:w="29" w:type="dxa"/>
              <w:left w:w="100" w:type="dxa"/>
              <w:bottom w:w="29" w:type="dxa"/>
              <w:right w:w="100" w:type="dxa"/>
            </w:tcMar>
            <w:vAlign w:val="bottom"/>
          </w:tcPr>
          <w:p w14:paraId="6D0D2EAB" w14:textId="77777777" w:rsidR="00CF1F04" w:rsidRPr="00F63FEB" w:rsidRDefault="00CF1F04" w:rsidP="00CF1F04">
            <w:pPr>
              <w:spacing w:after="0" w:line="240" w:lineRule="auto"/>
              <w:rPr>
                <w:rFonts w:ascii="Calibri" w:eastAsia="Times New Roman" w:hAnsi="Calibri" w:cs="Calibri"/>
                <w:i/>
                <w:iCs/>
                <w:color w:val="000000"/>
                <w:sz w:val="18"/>
                <w:szCs w:val="18"/>
                <w:lang w:val="en-US"/>
              </w:rPr>
            </w:pPr>
          </w:p>
        </w:tc>
        <w:tc>
          <w:tcPr>
            <w:tcW w:w="677" w:type="dxa"/>
            <w:tcBorders>
              <w:top w:val="nil"/>
              <w:left w:val="nil"/>
              <w:bottom w:val="single" w:sz="8" w:space="0" w:color="auto"/>
              <w:right w:val="single" w:sz="8" w:space="0" w:color="auto"/>
            </w:tcBorders>
            <w:shd w:val="clear" w:color="auto" w:fill="auto"/>
            <w:tcMar>
              <w:top w:w="29" w:type="dxa"/>
              <w:left w:w="100" w:type="dxa"/>
              <w:bottom w:w="29" w:type="dxa"/>
              <w:right w:w="100" w:type="dxa"/>
            </w:tcMar>
          </w:tcPr>
          <w:p w14:paraId="2DC43941" w14:textId="758DD189" w:rsidR="00CF1F04" w:rsidRPr="00736D3A" w:rsidRDefault="00CF1F04" w:rsidP="00CF1F04">
            <w:pPr>
              <w:spacing w:after="0" w:line="240" w:lineRule="auto"/>
              <w:rPr>
                <w:rFonts w:eastAsia="DengXian" w:cstheme="minorHAnsi"/>
                <w:color w:val="000000"/>
                <w:sz w:val="18"/>
                <w:szCs w:val="18"/>
              </w:rPr>
            </w:pPr>
            <w:r w:rsidRPr="00736D3A">
              <w:rPr>
                <w:rFonts w:eastAsia="DengXian" w:cstheme="minorHAnsi"/>
                <w:color w:val="000000"/>
                <w:sz w:val="18"/>
                <w:szCs w:val="18"/>
              </w:rPr>
              <w:t>TC3-4-4</w:t>
            </w:r>
            <w:r w:rsidR="00E42D50">
              <w:rPr>
                <w:rFonts w:eastAsia="DengXian" w:cstheme="minorHAnsi"/>
                <w:color w:val="000000"/>
                <w:sz w:val="18"/>
                <w:szCs w:val="18"/>
              </w:rPr>
              <w:t xml:space="preserve"> </w:t>
            </w:r>
          </w:p>
        </w:tc>
        <w:tc>
          <w:tcPr>
            <w:tcW w:w="4924" w:type="dxa"/>
            <w:tcBorders>
              <w:top w:val="single" w:sz="4" w:space="0" w:color="auto"/>
              <w:left w:val="single" w:sz="4" w:space="0" w:color="auto"/>
              <w:bottom w:val="single" w:sz="4" w:space="0" w:color="auto"/>
              <w:right w:val="single" w:sz="4" w:space="0" w:color="auto"/>
            </w:tcBorders>
            <w:shd w:val="clear" w:color="auto" w:fill="auto"/>
            <w:tcMar>
              <w:top w:w="29" w:type="dxa"/>
              <w:left w:w="100" w:type="dxa"/>
              <w:bottom w:w="29" w:type="dxa"/>
              <w:right w:w="100" w:type="dxa"/>
            </w:tcMar>
          </w:tcPr>
          <w:p w14:paraId="5BD53214" w14:textId="77777777" w:rsidR="00CF1F04" w:rsidRPr="005375EF" w:rsidRDefault="00CF1F04" w:rsidP="00CF1F04">
            <w:pPr>
              <w:spacing w:after="0" w:line="240" w:lineRule="auto"/>
              <w:rPr>
                <w:rFonts w:ascii="Calibri" w:hAnsi="Calibri" w:cs="Calibri"/>
                <w:color w:val="000000"/>
                <w:sz w:val="18"/>
                <w:szCs w:val="18"/>
              </w:rPr>
            </w:pPr>
            <w:r w:rsidRPr="008F7FFD">
              <w:rPr>
                <w:rFonts w:ascii="Calibri" w:hAnsi="Calibri" w:cs="Calibri"/>
                <w:color w:val="000000"/>
                <w:sz w:val="18"/>
                <w:szCs w:val="18"/>
                <w:lang w:val="en-US"/>
              </w:rPr>
              <w:t xml:space="preserve">I regularly communicate my most important values and beliefs to others. </w:t>
            </w:r>
            <w:r w:rsidRPr="005375EF">
              <w:rPr>
                <w:rFonts w:ascii="Calibri" w:hAnsi="Calibri" w:cs="Calibri"/>
                <w:color w:val="000000"/>
                <w:sz w:val="18"/>
                <w:szCs w:val="18"/>
              </w:rPr>
              <w:t>Qn53</w:t>
            </w:r>
          </w:p>
        </w:tc>
      </w:tr>
      <w:tr w:rsidR="00CF1F04" w:rsidRPr="005375EF" w14:paraId="5D81895A" w14:textId="77777777" w:rsidTr="00513954">
        <w:trPr>
          <w:trHeight w:val="20"/>
        </w:trPr>
        <w:tc>
          <w:tcPr>
            <w:tcW w:w="1268" w:type="dxa"/>
            <w:vMerge/>
            <w:tcBorders>
              <w:left w:val="single" w:sz="8" w:space="0" w:color="000000"/>
              <w:right w:val="single" w:sz="8" w:space="0" w:color="000000"/>
            </w:tcBorders>
            <w:tcMar>
              <w:top w:w="29" w:type="dxa"/>
              <w:left w:w="100" w:type="dxa"/>
              <w:bottom w:w="29" w:type="dxa"/>
              <w:right w:w="100" w:type="dxa"/>
            </w:tcMar>
            <w:vAlign w:val="center"/>
          </w:tcPr>
          <w:p w14:paraId="17799E71" w14:textId="77777777" w:rsidR="00CF1F04" w:rsidRPr="005375EF" w:rsidRDefault="00CF1F04" w:rsidP="00CF1F04">
            <w:pPr>
              <w:spacing w:after="0"/>
              <w:rPr>
                <w:rFonts w:cstheme="minorHAnsi"/>
                <w:i/>
                <w:iCs/>
                <w:sz w:val="18"/>
                <w:szCs w:val="18"/>
                <w:lang w:val="en-US"/>
              </w:rPr>
            </w:pPr>
          </w:p>
        </w:tc>
        <w:tc>
          <w:tcPr>
            <w:tcW w:w="2147" w:type="dxa"/>
            <w:vMerge w:val="restart"/>
            <w:tcBorders>
              <w:top w:val="nil"/>
              <w:left w:val="nil"/>
              <w:right w:val="single" w:sz="4" w:space="0" w:color="auto"/>
            </w:tcBorders>
            <w:shd w:val="clear" w:color="auto" w:fill="auto"/>
            <w:tcMar>
              <w:top w:w="29" w:type="dxa"/>
              <w:left w:w="100" w:type="dxa"/>
              <w:bottom w:w="29" w:type="dxa"/>
              <w:right w:w="100" w:type="dxa"/>
            </w:tcMar>
          </w:tcPr>
          <w:p w14:paraId="2FC0127E" w14:textId="49DDB247" w:rsidR="00CF1F04" w:rsidRPr="00F63FEB" w:rsidRDefault="00CF1F04" w:rsidP="00CF1F04">
            <w:pPr>
              <w:spacing w:after="0" w:line="240" w:lineRule="auto"/>
              <w:rPr>
                <w:rFonts w:ascii="Calibri" w:eastAsia="Times New Roman" w:hAnsi="Calibri" w:cs="Calibri"/>
                <w:i/>
                <w:iCs/>
                <w:color w:val="000000"/>
                <w:sz w:val="18"/>
                <w:szCs w:val="18"/>
                <w:lang w:val="en-US"/>
              </w:rPr>
            </w:pPr>
            <w:r w:rsidRPr="00F63FEB">
              <w:rPr>
                <w:rFonts w:ascii="Calibri" w:eastAsia="Times New Roman" w:hAnsi="Calibri" w:cs="Calibri"/>
                <w:i/>
                <w:iCs/>
                <w:color w:val="000000"/>
                <w:sz w:val="18"/>
                <w:szCs w:val="18"/>
                <w:lang w:val="en-US"/>
              </w:rPr>
              <w:t>TC3-5 Inspir</w:t>
            </w:r>
            <w:r w:rsidR="00A441E4">
              <w:rPr>
                <w:rFonts w:ascii="Calibri" w:eastAsia="Times New Roman" w:hAnsi="Calibri" w:cs="Calibri"/>
                <w:i/>
                <w:iCs/>
                <w:color w:val="000000"/>
                <w:sz w:val="18"/>
                <w:szCs w:val="18"/>
                <w:lang w:val="en-US"/>
              </w:rPr>
              <w:t>ing Shared Vision</w:t>
            </w:r>
          </w:p>
        </w:tc>
        <w:tc>
          <w:tcPr>
            <w:tcW w:w="677" w:type="dxa"/>
            <w:tcBorders>
              <w:top w:val="nil"/>
              <w:left w:val="nil"/>
              <w:bottom w:val="single" w:sz="8" w:space="0" w:color="auto"/>
              <w:right w:val="single" w:sz="8" w:space="0" w:color="auto"/>
            </w:tcBorders>
            <w:shd w:val="clear" w:color="auto" w:fill="auto"/>
            <w:tcMar>
              <w:top w:w="29" w:type="dxa"/>
              <w:left w:w="100" w:type="dxa"/>
              <w:bottom w:w="29" w:type="dxa"/>
              <w:right w:w="100" w:type="dxa"/>
            </w:tcMar>
          </w:tcPr>
          <w:p w14:paraId="76924383" w14:textId="77777777" w:rsidR="00CF1F04" w:rsidRPr="00736D3A" w:rsidRDefault="00CF1F04" w:rsidP="00CF1F04">
            <w:pPr>
              <w:spacing w:after="0" w:line="240" w:lineRule="auto"/>
              <w:rPr>
                <w:rFonts w:eastAsia="DengXian" w:cstheme="minorHAnsi"/>
                <w:color w:val="000000"/>
                <w:sz w:val="18"/>
                <w:szCs w:val="18"/>
              </w:rPr>
            </w:pPr>
            <w:r w:rsidRPr="00736D3A">
              <w:rPr>
                <w:rFonts w:eastAsia="DengXian" w:cstheme="minorHAnsi"/>
                <w:color w:val="000000"/>
                <w:sz w:val="18"/>
                <w:szCs w:val="18"/>
              </w:rPr>
              <w:t xml:space="preserve">TC3-5-2 </w:t>
            </w:r>
          </w:p>
        </w:tc>
        <w:tc>
          <w:tcPr>
            <w:tcW w:w="4924" w:type="dxa"/>
            <w:tcBorders>
              <w:top w:val="single" w:sz="4" w:space="0" w:color="auto"/>
              <w:left w:val="single" w:sz="4" w:space="0" w:color="auto"/>
              <w:bottom w:val="single" w:sz="4" w:space="0" w:color="auto"/>
              <w:right w:val="single" w:sz="4" w:space="0" w:color="auto"/>
            </w:tcBorders>
            <w:shd w:val="clear" w:color="auto" w:fill="auto"/>
            <w:tcMar>
              <w:top w:w="29" w:type="dxa"/>
              <w:left w:w="100" w:type="dxa"/>
              <w:bottom w:w="29" w:type="dxa"/>
              <w:right w:w="100" w:type="dxa"/>
            </w:tcMar>
          </w:tcPr>
          <w:p w14:paraId="6434ED54" w14:textId="77777777" w:rsidR="00CF1F04" w:rsidRPr="005375EF" w:rsidRDefault="00CF1F04" w:rsidP="00CF1F04">
            <w:pPr>
              <w:spacing w:after="0" w:line="240" w:lineRule="auto"/>
              <w:rPr>
                <w:rFonts w:ascii="Calibri" w:hAnsi="Calibri" w:cs="Calibri"/>
                <w:color w:val="000000"/>
                <w:sz w:val="18"/>
                <w:szCs w:val="18"/>
              </w:rPr>
            </w:pPr>
            <w:r w:rsidRPr="008F7FFD">
              <w:rPr>
                <w:rFonts w:ascii="Calibri" w:hAnsi="Calibri" w:cs="Calibri"/>
                <w:color w:val="000000"/>
                <w:sz w:val="18"/>
                <w:szCs w:val="18"/>
                <w:lang w:val="en-US"/>
              </w:rPr>
              <w:t xml:space="preserve"> I articulate a compelling vision of the future. </w:t>
            </w:r>
            <w:r w:rsidRPr="005375EF">
              <w:rPr>
                <w:rFonts w:ascii="Calibri" w:hAnsi="Calibri" w:cs="Calibri"/>
                <w:color w:val="000000"/>
                <w:sz w:val="18"/>
                <w:szCs w:val="18"/>
              </w:rPr>
              <w:t>Qn5 </w:t>
            </w:r>
          </w:p>
        </w:tc>
      </w:tr>
      <w:tr w:rsidR="00CF1F04" w:rsidRPr="005375EF" w14:paraId="0600F241" w14:textId="77777777" w:rsidTr="00513954">
        <w:trPr>
          <w:trHeight w:val="20"/>
        </w:trPr>
        <w:tc>
          <w:tcPr>
            <w:tcW w:w="1268" w:type="dxa"/>
            <w:vMerge/>
            <w:tcBorders>
              <w:left w:val="single" w:sz="8" w:space="0" w:color="000000"/>
              <w:right w:val="single" w:sz="8" w:space="0" w:color="000000"/>
            </w:tcBorders>
            <w:tcMar>
              <w:top w:w="29" w:type="dxa"/>
              <w:left w:w="100" w:type="dxa"/>
              <w:bottom w:w="29" w:type="dxa"/>
              <w:right w:w="100" w:type="dxa"/>
            </w:tcMar>
            <w:vAlign w:val="center"/>
          </w:tcPr>
          <w:p w14:paraId="4D7F39BB" w14:textId="77777777" w:rsidR="00CF1F04" w:rsidRPr="005375EF" w:rsidRDefault="00CF1F04" w:rsidP="00CF1F04">
            <w:pPr>
              <w:spacing w:after="0"/>
              <w:rPr>
                <w:rFonts w:cstheme="minorHAnsi"/>
                <w:i/>
                <w:iCs/>
                <w:sz w:val="18"/>
                <w:szCs w:val="18"/>
                <w:lang w:val="en-US"/>
              </w:rPr>
            </w:pPr>
          </w:p>
        </w:tc>
        <w:tc>
          <w:tcPr>
            <w:tcW w:w="2147" w:type="dxa"/>
            <w:vMerge/>
            <w:tcBorders>
              <w:left w:val="nil"/>
              <w:bottom w:val="single" w:sz="8" w:space="0" w:color="auto"/>
              <w:right w:val="single" w:sz="4" w:space="0" w:color="auto"/>
            </w:tcBorders>
            <w:shd w:val="clear" w:color="auto" w:fill="auto"/>
            <w:tcMar>
              <w:top w:w="29" w:type="dxa"/>
              <w:left w:w="100" w:type="dxa"/>
              <w:bottom w:w="29" w:type="dxa"/>
              <w:right w:w="100" w:type="dxa"/>
            </w:tcMar>
            <w:vAlign w:val="bottom"/>
          </w:tcPr>
          <w:p w14:paraId="24D69453" w14:textId="77777777" w:rsidR="00CF1F04" w:rsidRPr="00F63FEB" w:rsidRDefault="00CF1F04" w:rsidP="00CF1F04">
            <w:pPr>
              <w:spacing w:after="0" w:line="240" w:lineRule="auto"/>
              <w:rPr>
                <w:rFonts w:ascii="Calibri" w:eastAsia="Times New Roman" w:hAnsi="Calibri" w:cs="Calibri"/>
                <w:i/>
                <w:iCs/>
                <w:color w:val="000000"/>
                <w:sz w:val="18"/>
                <w:szCs w:val="18"/>
                <w:lang w:val="en-US"/>
              </w:rPr>
            </w:pPr>
          </w:p>
        </w:tc>
        <w:tc>
          <w:tcPr>
            <w:tcW w:w="677" w:type="dxa"/>
            <w:tcBorders>
              <w:top w:val="nil"/>
              <w:left w:val="nil"/>
              <w:bottom w:val="single" w:sz="8" w:space="0" w:color="auto"/>
              <w:right w:val="single" w:sz="8" w:space="0" w:color="auto"/>
            </w:tcBorders>
            <w:shd w:val="clear" w:color="auto" w:fill="auto"/>
            <w:tcMar>
              <w:top w:w="29" w:type="dxa"/>
              <w:left w:w="100" w:type="dxa"/>
              <w:bottom w:w="29" w:type="dxa"/>
              <w:right w:w="100" w:type="dxa"/>
            </w:tcMar>
          </w:tcPr>
          <w:p w14:paraId="57050260" w14:textId="5D61199A" w:rsidR="00CF1F04" w:rsidRPr="00736D3A" w:rsidRDefault="00CF1F04" w:rsidP="00CF1F04">
            <w:pPr>
              <w:spacing w:after="0" w:line="240" w:lineRule="auto"/>
              <w:rPr>
                <w:rFonts w:eastAsia="DengXian" w:cstheme="minorHAnsi"/>
                <w:color w:val="000000"/>
                <w:sz w:val="18"/>
                <w:szCs w:val="18"/>
              </w:rPr>
            </w:pPr>
            <w:r w:rsidRPr="00736D3A">
              <w:rPr>
                <w:rFonts w:eastAsia="DengXian" w:cstheme="minorHAnsi"/>
                <w:color w:val="000000"/>
                <w:sz w:val="18"/>
                <w:szCs w:val="18"/>
              </w:rPr>
              <w:t>TC3-5-3</w:t>
            </w:r>
            <w:r w:rsidR="00E42D50">
              <w:rPr>
                <w:rFonts w:eastAsia="DengXian" w:cstheme="minorHAnsi"/>
                <w:color w:val="000000"/>
                <w:sz w:val="18"/>
                <w:szCs w:val="18"/>
              </w:rPr>
              <w:t xml:space="preserve"> </w:t>
            </w:r>
          </w:p>
        </w:tc>
        <w:tc>
          <w:tcPr>
            <w:tcW w:w="4924" w:type="dxa"/>
            <w:tcBorders>
              <w:top w:val="single" w:sz="4" w:space="0" w:color="auto"/>
              <w:left w:val="single" w:sz="4" w:space="0" w:color="auto"/>
              <w:bottom w:val="single" w:sz="4" w:space="0" w:color="auto"/>
              <w:right w:val="single" w:sz="4" w:space="0" w:color="auto"/>
            </w:tcBorders>
            <w:shd w:val="clear" w:color="auto" w:fill="auto"/>
            <w:tcMar>
              <w:top w:w="29" w:type="dxa"/>
              <w:left w:w="100" w:type="dxa"/>
              <w:bottom w:w="29" w:type="dxa"/>
              <w:right w:w="100" w:type="dxa"/>
            </w:tcMar>
          </w:tcPr>
          <w:p w14:paraId="76390EFD" w14:textId="6B6437D7" w:rsidR="00CF1F04" w:rsidRPr="005375EF" w:rsidRDefault="00CF1F04" w:rsidP="00CF1F04">
            <w:pPr>
              <w:spacing w:after="0" w:line="240" w:lineRule="auto"/>
              <w:rPr>
                <w:rFonts w:ascii="Calibri" w:hAnsi="Calibri" w:cs="Calibri"/>
                <w:color w:val="000000"/>
                <w:sz w:val="18"/>
                <w:szCs w:val="18"/>
              </w:rPr>
            </w:pPr>
            <w:r w:rsidRPr="008F7FFD">
              <w:rPr>
                <w:rFonts w:ascii="Calibri" w:hAnsi="Calibri" w:cs="Calibri"/>
                <w:color w:val="000000"/>
                <w:sz w:val="18"/>
                <w:szCs w:val="18"/>
                <w:lang w:val="en-US"/>
              </w:rPr>
              <w:t xml:space="preserve">To those around me, I express confidence that our goals will be achieved. </w:t>
            </w:r>
            <w:r w:rsidRPr="005375EF">
              <w:rPr>
                <w:rFonts w:ascii="Calibri" w:hAnsi="Calibri" w:cs="Calibri"/>
                <w:color w:val="000000"/>
                <w:sz w:val="18"/>
                <w:szCs w:val="18"/>
              </w:rPr>
              <w:t>Qn</w:t>
            </w:r>
            <w:r w:rsidR="00DE5C3D">
              <w:rPr>
                <w:rFonts w:ascii="Calibri" w:hAnsi="Calibri" w:cs="Calibri"/>
                <w:color w:val="000000"/>
                <w:sz w:val="18"/>
                <w:szCs w:val="18"/>
              </w:rPr>
              <w:t>6</w:t>
            </w:r>
            <w:r w:rsidRPr="005375EF">
              <w:rPr>
                <w:rFonts w:ascii="Calibri" w:hAnsi="Calibri" w:cs="Calibri"/>
                <w:color w:val="000000"/>
                <w:sz w:val="18"/>
                <w:szCs w:val="18"/>
              </w:rPr>
              <w:t>1 </w:t>
            </w:r>
          </w:p>
        </w:tc>
      </w:tr>
      <w:tr w:rsidR="00CF1F04" w:rsidRPr="005375EF" w14:paraId="30FC84AE" w14:textId="77777777" w:rsidTr="00513954">
        <w:trPr>
          <w:trHeight w:val="20"/>
        </w:trPr>
        <w:tc>
          <w:tcPr>
            <w:tcW w:w="1268" w:type="dxa"/>
            <w:vMerge/>
            <w:tcBorders>
              <w:left w:val="single" w:sz="8" w:space="0" w:color="000000"/>
              <w:right w:val="single" w:sz="8" w:space="0" w:color="000000"/>
            </w:tcBorders>
            <w:tcMar>
              <w:top w:w="29" w:type="dxa"/>
              <w:left w:w="100" w:type="dxa"/>
              <w:bottom w:w="29" w:type="dxa"/>
              <w:right w:w="100" w:type="dxa"/>
            </w:tcMar>
            <w:vAlign w:val="center"/>
          </w:tcPr>
          <w:p w14:paraId="6D5A6248" w14:textId="77777777" w:rsidR="00CF1F04" w:rsidRPr="005375EF" w:rsidRDefault="00CF1F04" w:rsidP="00CF1F04">
            <w:pPr>
              <w:spacing w:after="0"/>
              <w:rPr>
                <w:rFonts w:cstheme="minorHAnsi"/>
                <w:i/>
                <w:iCs/>
                <w:sz w:val="18"/>
                <w:szCs w:val="18"/>
                <w:lang w:val="en-US"/>
              </w:rPr>
            </w:pPr>
          </w:p>
        </w:tc>
        <w:tc>
          <w:tcPr>
            <w:tcW w:w="2147" w:type="dxa"/>
            <w:tcBorders>
              <w:top w:val="nil"/>
              <w:left w:val="nil"/>
              <w:bottom w:val="single" w:sz="8" w:space="0" w:color="auto"/>
              <w:right w:val="single" w:sz="4" w:space="0" w:color="auto"/>
            </w:tcBorders>
            <w:shd w:val="clear" w:color="auto" w:fill="auto"/>
            <w:tcMar>
              <w:top w:w="29" w:type="dxa"/>
              <w:left w:w="100" w:type="dxa"/>
              <w:bottom w:w="29" w:type="dxa"/>
              <w:right w:w="100" w:type="dxa"/>
            </w:tcMar>
          </w:tcPr>
          <w:p w14:paraId="3F79469D" w14:textId="77777777" w:rsidR="00CF1F04" w:rsidRPr="00F63FEB" w:rsidRDefault="00CF1F04" w:rsidP="00CF1F04">
            <w:pPr>
              <w:spacing w:after="0" w:line="240" w:lineRule="auto"/>
              <w:rPr>
                <w:rFonts w:ascii="Calibri" w:eastAsia="Times New Roman" w:hAnsi="Calibri" w:cs="Calibri"/>
                <w:i/>
                <w:iCs/>
                <w:color w:val="000000"/>
                <w:sz w:val="18"/>
                <w:szCs w:val="18"/>
                <w:lang w:val="en-US"/>
              </w:rPr>
            </w:pPr>
            <w:r w:rsidRPr="00F63FEB">
              <w:rPr>
                <w:rFonts w:ascii="Calibri" w:eastAsia="Times New Roman" w:hAnsi="Calibri" w:cs="Calibri"/>
                <w:i/>
                <w:iCs/>
                <w:color w:val="000000"/>
                <w:sz w:val="18"/>
                <w:szCs w:val="18"/>
                <w:lang w:val="en-US"/>
              </w:rPr>
              <w:t>TC3-7 Disciple-making</w:t>
            </w:r>
          </w:p>
        </w:tc>
        <w:tc>
          <w:tcPr>
            <w:tcW w:w="677" w:type="dxa"/>
            <w:tcBorders>
              <w:top w:val="nil"/>
              <w:left w:val="nil"/>
              <w:bottom w:val="single" w:sz="8" w:space="0" w:color="auto"/>
              <w:right w:val="single" w:sz="8" w:space="0" w:color="auto"/>
            </w:tcBorders>
            <w:shd w:val="clear" w:color="auto" w:fill="auto"/>
            <w:tcMar>
              <w:top w:w="29" w:type="dxa"/>
              <w:left w:w="100" w:type="dxa"/>
              <w:bottom w:w="29" w:type="dxa"/>
              <w:right w:w="100" w:type="dxa"/>
            </w:tcMar>
          </w:tcPr>
          <w:p w14:paraId="2A96C296" w14:textId="77777777" w:rsidR="00CF1F04" w:rsidRPr="00736D3A" w:rsidRDefault="00CF1F04" w:rsidP="00CF1F04">
            <w:pPr>
              <w:spacing w:after="0" w:line="240" w:lineRule="auto"/>
              <w:rPr>
                <w:rFonts w:eastAsia="DengXian" w:cstheme="minorHAnsi"/>
                <w:color w:val="000000"/>
                <w:sz w:val="18"/>
                <w:szCs w:val="18"/>
              </w:rPr>
            </w:pPr>
            <w:r w:rsidRPr="00736D3A">
              <w:rPr>
                <w:rFonts w:eastAsia="DengXian" w:cstheme="minorHAnsi"/>
                <w:color w:val="000000"/>
                <w:sz w:val="18"/>
                <w:szCs w:val="18"/>
              </w:rPr>
              <w:t xml:space="preserve">TC3-7-1 </w:t>
            </w:r>
          </w:p>
        </w:tc>
        <w:tc>
          <w:tcPr>
            <w:tcW w:w="4924" w:type="dxa"/>
            <w:tcBorders>
              <w:top w:val="single" w:sz="4" w:space="0" w:color="auto"/>
              <w:left w:val="single" w:sz="4" w:space="0" w:color="auto"/>
              <w:bottom w:val="single" w:sz="4" w:space="0" w:color="auto"/>
              <w:right w:val="single" w:sz="4" w:space="0" w:color="auto"/>
            </w:tcBorders>
            <w:shd w:val="clear" w:color="auto" w:fill="auto"/>
            <w:tcMar>
              <w:top w:w="29" w:type="dxa"/>
              <w:left w:w="100" w:type="dxa"/>
              <w:bottom w:w="29" w:type="dxa"/>
              <w:right w:w="100" w:type="dxa"/>
            </w:tcMar>
          </w:tcPr>
          <w:p w14:paraId="74B3CE41" w14:textId="77777777" w:rsidR="00CF1F04" w:rsidRPr="005375EF" w:rsidRDefault="00CF1F04" w:rsidP="00CF1F04">
            <w:pPr>
              <w:spacing w:after="0" w:line="240" w:lineRule="auto"/>
              <w:rPr>
                <w:rFonts w:ascii="Calibri" w:hAnsi="Calibri" w:cs="Calibri"/>
                <w:color w:val="000000"/>
                <w:sz w:val="18"/>
                <w:szCs w:val="18"/>
              </w:rPr>
            </w:pPr>
            <w:r w:rsidRPr="008F7FFD">
              <w:rPr>
                <w:rFonts w:ascii="Calibri" w:hAnsi="Calibri" w:cs="Calibri"/>
                <w:color w:val="000000"/>
                <w:sz w:val="18"/>
                <w:szCs w:val="18"/>
                <w:lang w:val="en-US"/>
              </w:rPr>
              <w:t xml:space="preserve">My disciples give me the feedback that me discipling them has led to character formation and greater obedience to God. </w:t>
            </w:r>
            <w:r w:rsidRPr="005375EF">
              <w:rPr>
                <w:rFonts w:ascii="Calibri" w:hAnsi="Calibri" w:cs="Calibri"/>
                <w:color w:val="000000"/>
                <w:sz w:val="18"/>
                <w:szCs w:val="18"/>
              </w:rPr>
              <w:t>Qn48 </w:t>
            </w:r>
          </w:p>
        </w:tc>
      </w:tr>
      <w:tr w:rsidR="00CF1F04" w:rsidRPr="005375EF" w14:paraId="22BC55C3" w14:textId="77777777" w:rsidTr="00513954">
        <w:trPr>
          <w:trHeight w:val="20"/>
        </w:trPr>
        <w:tc>
          <w:tcPr>
            <w:tcW w:w="1268" w:type="dxa"/>
            <w:vMerge/>
            <w:tcBorders>
              <w:left w:val="single" w:sz="8" w:space="0" w:color="000000"/>
              <w:bottom w:val="single" w:sz="8" w:space="0" w:color="000000"/>
              <w:right w:val="single" w:sz="8" w:space="0" w:color="000000"/>
            </w:tcBorders>
            <w:tcMar>
              <w:top w:w="29" w:type="dxa"/>
              <w:left w:w="100" w:type="dxa"/>
              <w:bottom w:w="29" w:type="dxa"/>
              <w:right w:w="100" w:type="dxa"/>
            </w:tcMar>
            <w:vAlign w:val="center"/>
          </w:tcPr>
          <w:p w14:paraId="627AE4CB" w14:textId="77777777" w:rsidR="00CF1F04" w:rsidRPr="005375EF" w:rsidRDefault="00CF1F04" w:rsidP="00CF1F04">
            <w:pPr>
              <w:spacing w:after="0"/>
              <w:rPr>
                <w:rFonts w:cstheme="minorHAnsi"/>
                <w:i/>
                <w:iCs/>
                <w:sz w:val="18"/>
                <w:szCs w:val="18"/>
                <w:lang w:val="en-US"/>
              </w:rPr>
            </w:pPr>
          </w:p>
        </w:tc>
        <w:tc>
          <w:tcPr>
            <w:tcW w:w="2147" w:type="dxa"/>
            <w:tcBorders>
              <w:top w:val="nil"/>
              <w:left w:val="nil"/>
              <w:bottom w:val="single" w:sz="8" w:space="0" w:color="auto"/>
              <w:right w:val="single" w:sz="4" w:space="0" w:color="auto"/>
            </w:tcBorders>
            <w:shd w:val="clear" w:color="auto" w:fill="auto"/>
            <w:tcMar>
              <w:top w:w="29" w:type="dxa"/>
              <w:left w:w="100" w:type="dxa"/>
              <w:bottom w:w="29" w:type="dxa"/>
              <w:right w:w="100" w:type="dxa"/>
            </w:tcMar>
          </w:tcPr>
          <w:p w14:paraId="1FA83AEE" w14:textId="77777777" w:rsidR="00CF1F04" w:rsidRPr="00F63FEB" w:rsidRDefault="00CF1F04" w:rsidP="00CF1F04">
            <w:pPr>
              <w:spacing w:after="0" w:line="240" w:lineRule="auto"/>
              <w:rPr>
                <w:rFonts w:ascii="Calibri" w:eastAsia="Times New Roman" w:hAnsi="Calibri" w:cs="Calibri"/>
                <w:i/>
                <w:iCs/>
                <w:color w:val="000000"/>
                <w:sz w:val="18"/>
                <w:szCs w:val="18"/>
                <w:lang w:val="en-US"/>
              </w:rPr>
            </w:pPr>
            <w:r w:rsidRPr="00F63FEB">
              <w:rPr>
                <w:rFonts w:ascii="Calibri" w:eastAsia="Times New Roman" w:hAnsi="Calibri" w:cs="Calibri"/>
                <w:i/>
                <w:iCs/>
                <w:color w:val="000000"/>
                <w:sz w:val="18"/>
                <w:szCs w:val="18"/>
                <w:lang w:val="en-US"/>
              </w:rPr>
              <w:t>TC3-8 Empowering</w:t>
            </w:r>
          </w:p>
        </w:tc>
        <w:tc>
          <w:tcPr>
            <w:tcW w:w="677" w:type="dxa"/>
            <w:tcBorders>
              <w:top w:val="nil"/>
              <w:left w:val="nil"/>
              <w:bottom w:val="single" w:sz="8" w:space="0" w:color="auto"/>
              <w:right w:val="single" w:sz="8" w:space="0" w:color="auto"/>
            </w:tcBorders>
            <w:shd w:val="clear" w:color="auto" w:fill="auto"/>
            <w:tcMar>
              <w:top w:w="29" w:type="dxa"/>
              <w:left w:w="100" w:type="dxa"/>
              <w:bottom w:w="29" w:type="dxa"/>
              <w:right w:w="100" w:type="dxa"/>
            </w:tcMar>
          </w:tcPr>
          <w:p w14:paraId="13E9879E" w14:textId="77777777" w:rsidR="00CF1F04" w:rsidRPr="00736D3A" w:rsidRDefault="00CF1F04" w:rsidP="00CF1F04">
            <w:pPr>
              <w:spacing w:after="0" w:line="240" w:lineRule="auto"/>
              <w:rPr>
                <w:rFonts w:eastAsia="DengXian" w:cstheme="minorHAnsi"/>
                <w:color w:val="000000"/>
                <w:sz w:val="18"/>
                <w:szCs w:val="18"/>
              </w:rPr>
            </w:pPr>
            <w:r w:rsidRPr="00736D3A">
              <w:rPr>
                <w:rFonts w:eastAsia="DengXian" w:cstheme="minorHAnsi"/>
                <w:color w:val="000000"/>
                <w:sz w:val="18"/>
                <w:szCs w:val="18"/>
              </w:rPr>
              <w:t xml:space="preserve">TC3-8-1 </w:t>
            </w:r>
          </w:p>
        </w:tc>
        <w:tc>
          <w:tcPr>
            <w:tcW w:w="4924" w:type="dxa"/>
            <w:tcBorders>
              <w:top w:val="single" w:sz="4" w:space="0" w:color="auto"/>
              <w:left w:val="single" w:sz="4" w:space="0" w:color="auto"/>
              <w:bottom w:val="single" w:sz="4" w:space="0" w:color="auto"/>
              <w:right w:val="single" w:sz="4" w:space="0" w:color="auto"/>
            </w:tcBorders>
            <w:shd w:val="clear" w:color="auto" w:fill="auto"/>
            <w:tcMar>
              <w:top w:w="29" w:type="dxa"/>
              <w:left w:w="100" w:type="dxa"/>
              <w:bottom w:w="29" w:type="dxa"/>
              <w:right w:w="100" w:type="dxa"/>
            </w:tcMar>
          </w:tcPr>
          <w:p w14:paraId="010472FF" w14:textId="77777777" w:rsidR="00CF1F04" w:rsidRPr="005375EF" w:rsidRDefault="00CF1F04" w:rsidP="00CF1F04">
            <w:pPr>
              <w:spacing w:after="0" w:line="240" w:lineRule="auto"/>
              <w:rPr>
                <w:rFonts w:ascii="Calibri" w:hAnsi="Calibri" w:cs="Calibri"/>
                <w:color w:val="000000"/>
                <w:sz w:val="18"/>
                <w:szCs w:val="18"/>
              </w:rPr>
            </w:pPr>
            <w:r w:rsidRPr="008F7FFD">
              <w:rPr>
                <w:rFonts w:ascii="Calibri" w:hAnsi="Calibri" w:cs="Calibri"/>
                <w:color w:val="000000"/>
                <w:sz w:val="18"/>
                <w:szCs w:val="18"/>
                <w:lang w:val="en-US"/>
              </w:rPr>
              <w:t xml:space="preserve">Others would describe me as someone who empowers others and develops their potential. </w:t>
            </w:r>
            <w:r w:rsidRPr="005375EF">
              <w:rPr>
                <w:rFonts w:ascii="Calibri" w:hAnsi="Calibri" w:cs="Calibri"/>
                <w:color w:val="000000"/>
                <w:sz w:val="18"/>
                <w:szCs w:val="18"/>
              </w:rPr>
              <w:t>Qn44 </w:t>
            </w:r>
          </w:p>
        </w:tc>
      </w:tr>
    </w:tbl>
    <w:p w14:paraId="50079431" w14:textId="4EBF52D3" w:rsidR="00513954" w:rsidRDefault="00513954" w:rsidP="004B3A85">
      <w:pPr>
        <w:rPr>
          <w:lang w:val="en-US" w:eastAsia="zh-CN"/>
        </w:rPr>
      </w:pPr>
    </w:p>
    <w:p w14:paraId="1CD958F9" w14:textId="77777777" w:rsidR="00513954" w:rsidRDefault="00513954">
      <w:pPr>
        <w:rPr>
          <w:lang w:val="en-US" w:eastAsia="zh-CN"/>
        </w:rPr>
      </w:pPr>
      <w:r>
        <w:rPr>
          <w:lang w:val="en-US" w:eastAsia="zh-CN"/>
        </w:rPr>
        <w:br w:type="page"/>
      </w:r>
    </w:p>
    <w:p w14:paraId="47F0D364" w14:textId="55F5D460" w:rsidR="00A253EC" w:rsidRPr="008F7FFD" w:rsidRDefault="003A4C91" w:rsidP="00151290">
      <w:pPr>
        <w:pStyle w:val="berschrift2"/>
        <w:rPr>
          <w:lang w:val="en-US" w:eastAsia="zh-CN"/>
        </w:rPr>
      </w:pPr>
      <w:bookmarkStart w:id="219" w:name="_Toc77931729"/>
      <w:r w:rsidRPr="008F7FFD">
        <w:rPr>
          <w:lang w:val="en-US" w:eastAsia="zh-CN"/>
        </w:rPr>
        <w:lastRenderedPageBreak/>
        <w:t xml:space="preserve">Appendix </w:t>
      </w:r>
      <w:r w:rsidR="001025AE">
        <w:rPr>
          <w:lang w:val="en-US" w:eastAsia="zh-CN"/>
        </w:rPr>
        <w:t>3</w:t>
      </w:r>
      <w:r w:rsidRPr="008F7FFD">
        <w:rPr>
          <w:lang w:val="en-US" w:eastAsia="zh-CN"/>
        </w:rPr>
        <w:t xml:space="preserve">: </w:t>
      </w:r>
      <w:r w:rsidR="00034E83" w:rsidRPr="008F7FFD">
        <w:rPr>
          <w:lang w:val="en-US" w:eastAsia="zh-CN"/>
        </w:rPr>
        <w:t xml:space="preserve">Online </w:t>
      </w:r>
      <w:r w:rsidR="00A253EC" w:rsidRPr="008F7FFD">
        <w:rPr>
          <w:lang w:val="en-US" w:eastAsia="zh-CN"/>
        </w:rPr>
        <w:t xml:space="preserve">Catalyst </w:t>
      </w:r>
      <w:r w:rsidR="00034E83" w:rsidRPr="008F7FFD">
        <w:rPr>
          <w:lang w:val="en-US" w:eastAsia="zh-CN"/>
        </w:rPr>
        <w:t>and Pioneer</w:t>
      </w:r>
      <w:r w:rsidR="00A253EC" w:rsidRPr="008F7FFD">
        <w:rPr>
          <w:lang w:val="en-US" w:eastAsia="zh-CN"/>
        </w:rPr>
        <w:t xml:space="preserve"> Survey</w:t>
      </w:r>
      <w:r w:rsidR="00034E83" w:rsidRPr="008F7FFD">
        <w:rPr>
          <w:lang w:val="en-US" w:eastAsia="zh-CN"/>
        </w:rPr>
        <w:t>s</w:t>
      </w:r>
      <w:bookmarkEnd w:id="219"/>
    </w:p>
    <w:p w14:paraId="6856D9BE" w14:textId="004FB3B8" w:rsidR="00A253EC" w:rsidRPr="008F7FFD" w:rsidRDefault="00A253EC" w:rsidP="006104E8">
      <w:pPr>
        <w:spacing w:line="240" w:lineRule="auto"/>
        <w:rPr>
          <w:lang w:val="en-US" w:eastAsia="zh-CN"/>
        </w:rPr>
      </w:pPr>
      <w:r w:rsidRPr="008F7FFD">
        <w:rPr>
          <w:lang w:val="en-US" w:eastAsia="zh-CN"/>
        </w:rPr>
        <w:t>Th</w:t>
      </w:r>
      <w:r w:rsidR="00034E83" w:rsidRPr="008F7FFD">
        <w:rPr>
          <w:lang w:val="en-US" w:eastAsia="zh-CN"/>
        </w:rPr>
        <w:t>e</w:t>
      </w:r>
      <w:r w:rsidRPr="008F7FFD">
        <w:rPr>
          <w:lang w:val="en-US" w:eastAsia="zh-CN"/>
        </w:rPr>
        <w:t xml:space="preserve"> survey</w:t>
      </w:r>
      <w:r w:rsidR="00034E83" w:rsidRPr="008F7FFD">
        <w:rPr>
          <w:lang w:val="en-US" w:eastAsia="zh-CN"/>
        </w:rPr>
        <w:t xml:space="preserve"> that forms the foundation of this research</w:t>
      </w:r>
      <w:r w:rsidRPr="008F7FFD">
        <w:rPr>
          <w:lang w:val="en-US" w:eastAsia="zh-CN"/>
        </w:rPr>
        <w:t xml:space="preserve"> (shown in full below) was uploaded to Survey CTO where most participants completed it online in English, French and Bahasa Indonesia. It was also available in fillable form in the same three languages and in Hindi and Swahili. </w:t>
      </w:r>
    </w:p>
    <w:p w14:paraId="299FF3A9" w14:textId="0D0A6429" w:rsidR="006104E8" w:rsidRPr="008F7FFD" w:rsidRDefault="00137E31" w:rsidP="006104E8">
      <w:pPr>
        <w:spacing w:line="240" w:lineRule="auto"/>
        <w:rPr>
          <w:lang w:val="en-US" w:eastAsia="zh-CN"/>
        </w:rPr>
      </w:pPr>
      <w:r w:rsidRPr="008F7FFD">
        <w:rPr>
          <w:lang w:val="en-US" w:eastAsia="zh-CN"/>
        </w:rPr>
        <w:t>The survey took</w:t>
      </w:r>
      <w:r w:rsidR="00A253EC" w:rsidRPr="008F7FFD">
        <w:rPr>
          <w:lang w:val="en-US" w:eastAsia="zh-CN"/>
        </w:rPr>
        <w:t xml:space="preserve"> two</w:t>
      </w:r>
      <w:r w:rsidRPr="008F7FFD">
        <w:rPr>
          <w:lang w:val="en-US" w:eastAsia="zh-CN"/>
        </w:rPr>
        <w:t xml:space="preserve"> different</w:t>
      </w:r>
      <w:r w:rsidR="00A253EC" w:rsidRPr="008F7FFD">
        <w:rPr>
          <w:lang w:val="en-US" w:eastAsia="zh-CN"/>
        </w:rPr>
        <w:t xml:space="preserve"> forms: </w:t>
      </w:r>
      <w:bookmarkStart w:id="220" w:name="_Hlk71752149"/>
      <w:r w:rsidR="00A253EC" w:rsidRPr="008F7FFD">
        <w:rPr>
          <w:b/>
          <w:bCs/>
          <w:lang w:val="en-US" w:eastAsia="zh-CN"/>
        </w:rPr>
        <w:t>Effective Catalysts Survey</w:t>
      </w:r>
      <w:r w:rsidR="00A253EC" w:rsidRPr="008F7FFD">
        <w:rPr>
          <w:lang w:val="en-US" w:eastAsia="zh-CN"/>
        </w:rPr>
        <w:t xml:space="preserve"> </w:t>
      </w:r>
      <w:bookmarkEnd w:id="220"/>
      <w:r w:rsidR="00A253EC" w:rsidRPr="008F7FFD">
        <w:rPr>
          <w:lang w:val="en-US" w:eastAsia="zh-CN"/>
        </w:rPr>
        <w:t xml:space="preserve">and </w:t>
      </w:r>
      <w:r w:rsidR="00A253EC" w:rsidRPr="008F7FFD">
        <w:rPr>
          <w:b/>
          <w:bCs/>
          <w:lang w:val="en-US" w:eastAsia="zh-CN"/>
        </w:rPr>
        <w:t xml:space="preserve">Pioneer </w:t>
      </w:r>
      <w:bookmarkStart w:id="221" w:name="_Hlk71752206"/>
      <w:r w:rsidR="00A253EC" w:rsidRPr="008F7FFD">
        <w:rPr>
          <w:b/>
          <w:bCs/>
          <w:lang w:val="en-US" w:eastAsia="zh-CN"/>
        </w:rPr>
        <w:t xml:space="preserve">Church Planters </w:t>
      </w:r>
      <w:bookmarkEnd w:id="221"/>
      <w:r w:rsidR="00A253EC" w:rsidRPr="008F7FFD">
        <w:rPr>
          <w:b/>
          <w:bCs/>
          <w:lang w:val="en-US" w:eastAsia="zh-CN"/>
        </w:rPr>
        <w:t>Survey</w:t>
      </w:r>
      <w:r w:rsidR="00A253EC" w:rsidRPr="008F7FFD">
        <w:rPr>
          <w:lang w:val="en-US" w:eastAsia="zh-CN"/>
        </w:rPr>
        <w:t>.</w:t>
      </w:r>
    </w:p>
    <w:p w14:paraId="0DFFC556" w14:textId="7ECFDF16" w:rsidR="006104E8" w:rsidRPr="008F7FFD" w:rsidRDefault="006104E8" w:rsidP="006104E8">
      <w:pPr>
        <w:spacing w:after="0" w:line="240" w:lineRule="auto"/>
        <w:rPr>
          <w:lang w:val="en-US" w:eastAsia="zh-CN"/>
        </w:rPr>
      </w:pPr>
      <w:r w:rsidRPr="008F7FFD">
        <w:rPr>
          <w:lang w:val="en-US" w:eastAsia="zh-CN"/>
        </w:rPr>
        <w:t xml:space="preserve">At the beginning of the </w:t>
      </w:r>
      <w:r w:rsidR="00137E31" w:rsidRPr="008F7FFD">
        <w:rPr>
          <w:lang w:val="en-US" w:eastAsia="zh-CN"/>
        </w:rPr>
        <w:t>Effective Catalysts Survey</w:t>
      </w:r>
      <w:r w:rsidRPr="008F7FFD">
        <w:rPr>
          <w:lang w:val="en-US" w:eastAsia="zh-CN"/>
        </w:rPr>
        <w:t xml:space="preserve">, </w:t>
      </w:r>
      <w:r w:rsidR="00137E31" w:rsidRPr="008F7FFD">
        <w:rPr>
          <w:lang w:val="en-US" w:eastAsia="zh-CN"/>
        </w:rPr>
        <w:t>respondents</w:t>
      </w:r>
      <w:r w:rsidRPr="008F7FFD">
        <w:rPr>
          <w:lang w:val="en-US" w:eastAsia="zh-CN"/>
        </w:rPr>
        <w:t xml:space="preserve"> were asked,</w:t>
      </w:r>
    </w:p>
    <w:p w14:paraId="523D5D19" w14:textId="673C6DC4" w:rsidR="006104E8" w:rsidRPr="006104E8" w:rsidRDefault="006104E8" w:rsidP="006104E8">
      <w:pPr>
        <w:spacing w:after="0" w:line="240" w:lineRule="auto"/>
        <w:rPr>
          <w:lang w:eastAsia="zh-CN"/>
        </w:rPr>
      </w:pPr>
      <w:r w:rsidRPr="006104E8">
        <w:rPr>
          <w:lang w:eastAsia="zh-CN"/>
        </w:rPr>
        <w:t>Can you confirm that:</w:t>
      </w:r>
    </w:p>
    <w:p w14:paraId="288798F4" w14:textId="77777777" w:rsidR="006104E8" w:rsidRPr="008F7FFD" w:rsidRDefault="006104E8" w:rsidP="00CB4A6E">
      <w:pPr>
        <w:numPr>
          <w:ilvl w:val="0"/>
          <w:numId w:val="20"/>
        </w:numPr>
        <w:spacing w:line="240" w:lineRule="auto"/>
        <w:rPr>
          <w:lang w:val="en-US" w:eastAsia="zh-CN"/>
        </w:rPr>
      </w:pPr>
      <w:r w:rsidRPr="008F7FFD">
        <w:rPr>
          <w:lang w:val="en-US" w:eastAsia="zh-CN"/>
        </w:rPr>
        <w:t>You have catalyzed a movement with churches that have multiplied to the 4th generation</w:t>
      </w:r>
    </w:p>
    <w:p w14:paraId="12DE3E7B" w14:textId="49E73F26" w:rsidR="006104E8" w:rsidRPr="008F7FFD" w:rsidRDefault="006104E8" w:rsidP="006104E8">
      <w:pPr>
        <w:spacing w:line="240" w:lineRule="auto"/>
        <w:rPr>
          <w:lang w:val="en-US" w:eastAsia="zh-CN"/>
        </w:rPr>
      </w:pPr>
      <w:r w:rsidRPr="008F7FFD">
        <w:rPr>
          <w:lang w:val="en-US" w:eastAsia="zh-CN"/>
        </w:rPr>
        <w:t>If not, they were directed to the Pioneer (=Control Group) survey.</w:t>
      </w:r>
    </w:p>
    <w:p w14:paraId="3D5F3B59" w14:textId="27307BF9" w:rsidR="006104E8" w:rsidRPr="008F7FFD" w:rsidRDefault="00137E31" w:rsidP="006104E8">
      <w:pPr>
        <w:spacing w:after="0" w:line="240" w:lineRule="auto"/>
        <w:rPr>
          <w:lang w:val="en-US" w:eastAsia="zh-CN"/>
        </w:rPr>
      </w:pPr>
      <w:r w:rsidRPr="008F7FFD">
        <w:rPr>
          <w:lang w:val="en-US" w:eastAsia="zh-CN"/>
        </w:rPr>
        <w:t xml:space="preserve">Those about to fill out the </w:t>
      </w:r>
      <w:r w:rsidR="006104E8" w:rsidRPr="008F7FFD">
        <w:rPr>
          <w:lang w:val="en-US" w:eastAsia="zh-CN"/>
        </w:rPr>
        <w:t>Pioneer</w:t>
      </w:r>
      <w:r w:rsidRPr="008F7FFD">
        <w:rPr>
          <w:lang w:val="en-US"/>
        </w:rPr>
        <w:t xml:space="preserve"> </w:t>
      </w:r>
      <w:r w:rsidRPr="008F7FFD">
        <w:rPr>
          <w:lang w:val="en-US" w:eastAsia="zh-CN"/>
        </w:rPr>
        <w:t>Church Planters Survey</w:t>
      </w:r>
      <w:r w:rsidR="006104E8" w:rsidRPr="008F7FFD">
        <w:rPr>
          <w:lang w:val="en-US" w:eastAsia="zh-CN"/>
        </w:rPr>
        <w:t xml:space="preserve"> were asked</w:t>
      </w:r>
      <w:r w:rsidR="0040475A">
        <w:rPr>
          <w:lang w:val="en-US" w:eastAsia="zh-CN"/>
        </w:rPr>
        <w:t>:</w:t>
      </w:r>
      <w:r w:rsidR="006104E8" w:rsidRPr="008F7FFD">
        <w:rPr>
          <w:lang w:val="en-US" w:eastAsia="zh-CN"/>
        </w:rPr>
        <w:t xml:space="preserve"> </w:t>
      </w:r>
    </w:p>
    <w:p w14:paraId="3650FF28" w14:textId="77777777" w:rsidR="006104E8" w:rsidRPr="008F7FFD" w:rsidRDefault="006104E8" w:rsidP="006104E8">
      <w:pPr>
        <w:spacing w:after="0" w:line="240" w:lineRule="auto"/>
        <w:rPr>
          <w:lang w:val="en-US" w:eastAsia="zh-CN"/>
        </w:rPr>
      </w:pPr>
      <w:r w:rsidRPr="008F7FFD">
        <w:rPr>
          <w:lang w:val="en-US" w:eastAsia="zh-CN"/>
        </w:rPr>
        <w:t>Please read these statements and confirm whether they apply to you.</w:t>
      </w:r>
    </w:p>
    <w:p w14:paraId="2DCE20B4" w14:textId="137CD055" w:rsidR="006104E8" w:rsidRPr="008F7FFD" w:rsidRDefault="006104E8" w:rsidP="006104E8">
      <w:pPr>
        <w:spacing w:after="0" w:line="240" w:lineRule="auto"/>
        <w:rPr>
          <w:lang w:val="en-US" w:eastAsia="zh-CN"/>
        </w:rPr>
      </w:pPr>
      <w:r w:rsidRPr="008F7FFD">
        <w:rPr>
          <w:rFonts w:ascii="Segoe UI Emoji" w:hAnsi="Segoe UI Emoji" w:cs="Segoe UI Emoji"/>
          <w:lang w:val="en-US" w:eastAsia="zh-CN"/>
        </w:rPr>
        <w:t>✔</w:t>
      </w:r>
      <w:r w:rsidRPr="008F7FFD">
        <w:rPr>
          <w:lang w:val="en-US" w:eastAsia="zh-CN"/>
        </w:rPr>
        <w:tab/>
        <w:t xml:space="preserve">You have been engaged in ministry among your people group for at least four full years </w:t>
      </w:r>
    </w:p>
    <w:p w14:paraId="0744C844" w14:textId="57C9673D" w:rsidR="006104E8" w:rsidRPr="008F7FFD" w:rsidRDefault="006104E8" w:rsidP="006104E8">
      <w:pPr>
        <w:spacing w:line="240" w:lineRule="auto"/>
        <w:rPr>
          <w:lang w:val="en-US" w:eastAsia="zh-CN"/>
        </w:rPr>
      </w:pPr>
      <w:r w:rsidRPr="008F7FFD">
        <w:rPr>
          <w:rFonts w:ascii="Segoe UI Emoji" w:hAnsi="Segoe UI Emoji" w:cs="Segoe UI Emoji"/>
          <w:lang w:val="en-US" w:eastAsia="zh-CN"/>
        </w:rPr>
        <w:t>✔</w:t>
      </w:r>
      <w:r w:rsidRPr="008F7FFD">
        <w:rPr>
          <w:lang w:val="en-US" w:eastAsia="zh-CN"/>
        </w:rPr>
        <w:tab/>
        <w:t>You have been doing ministry consistent with the goal of seeing a church planted or a movement catalyzed</w:t>
      </w:r>
    </w:p>
    <w:p w14:paraId="65BBC688" w14:textId="7D58C042" w:rsidR="00A253EC" w:rsidRDefault="00A253EC" w:rsidP="006104E8">
      <w:pPr>
        <w:spacing w:line="240" w:lineRule="auto"/>
        <w:rPr>
          <w:lang w:val="en-US" w:eastAsia="zh-CN"/>
        </w:rPr>
      </w:pPr>
      <w:r w:rsidRPr="008F7FFD">
        <w:rPr>
          <w:lang w:val="en-US" w:eastAsia="zh-CN"/>
        </w:rPr>
        <w:t xml:space="preserve">The questions </w:t>
      </w:r>
      <w:r w:rsidR="002E3A43" w:rsidRPr="008F7FFD">
        <w:rPr>
          <w:lang w:val="en-US" w:eastAsia="zh-CN"/>
        </w:rPr>
        <w:t xml:space="preserve">in the two surveys </w:t>
      </w:r>
      <w:r w:rsidRPr="008F7FFD">
        <w:rPr>
          <w:lang w:val="en-US" w:eastAsia="zh-CN"/>
        </w:rPr>
        <w:t xml:space="preserve">were more or less identical but modified as necessary for the pioneers who had not catalyzed a movement. For example, the question </w:t>
      </w:r>
      <w:r w:rsidR="006104E8" w:rsidRPr="008F7FFD">
        <w:rPr>
          <w:lang w:val="en-US" w:eastAsia="zh-CN"/>
        </w:rPr>
        <w:t>“</w:t>
      </w:r>
      <w:r w:rsidRPr="00A253EC">
        <w:rPr>
          <w:lang w:val="en-US" w:eastAsia="zh-CN"/>
        </w:rPr>
        <w:t>To what extent has prayer contributed to the catalyzing of your movement?</w:t>
      </w:r>
      <w:r>
        <w:rPr>
          <w:lang w:val="en-US" w:eastAsia="zh-CN"/>
        </w:rPr>
        <w:t>” became</w:t>
      </w:r>
      <w:r w:rsidRPr="008F7FFD">
        <w:rPr>
          <w:lang w:val="en-US" w:eastAsia="zh-CN"/>
        </w:rPr>
        <w:t xml:space="preserve"> </w:t>
      </w:r>
      <w:r w:rsidR="006104E8" w:rsidRPr="008F7FFD">
        <w:rPr>
          <w:lang w:val="en-US" w:eastAsia="zh-CN"/>
        </w:rPr>
        <w:t>“</w:t>
      </w:r>
      <w:r w:rsidRPr="00A253EC">
        <w:rPr>
          <w:lang w:val="en-US" w:eastAsia="zh-CN"/>
        </w:rPr>
        <w:t>To what extent has prayer contributed to your ministry fruitfulness?</w:t>
      </w:r>
      <w:r>
        <w:rPr>
          <w:lang w:val="en-US" w:eastAsia="zh-CN"/>
        </w:rPr>
        <w:t>”</w:t>
      </w:r>
    </w:p>
    <w:p w14:paraId="5ECEC532" w14:textId="40F1C6DD" w:rsidR="008F13A3" w:rsidRDefault="008F13A3" w:rsidP="008F13A3">
      <w:pPr>
        <w:spacing w:line="240" w:lineRule="auto"/>
        <w:rPr>
          <w:lang w:eastAsia="zh-CN"/>
        </w:rPr>
      </w:pPr>
      <w:r>
        <w:rPr>
          <w:lang w:val="en-US" w:eastAsia="zh-CN"/>
        </w:rPr>
        <w:t>Both groups were asked</w:t>
      </w:r>
      <w:r w:rsidR="0040475A">
        <w:rPr>
          <w:lang w:val="en-US" w:eastAsia="zh-CN"/>
        </w:rPr>
        <w:t>:</w:t>
      </w:r>
      <w:r w:rsidRPr="008F13A3">
        <w:rPr>
          <w:lang w:eastAsia="zh-CN"/>
        </w:rPr>
        <w:t xml:space="preserve"> </w:t>
      </w:r>
    </w:p>
    <w:p w14:paraId="5F32D995" w14:textId="77777777" w:rsidR="008F13A3" w:rsidRPr="008F7FFD" w:rsidRDefault="008F13A3" w:rsidP="00CB4A6E">
      <w:pPr>
        <w:pStyle w:val="Listenabsatz"/>
        <w:numPr>
          <w:ilvl w:val="0"/>
          <w:numId w:val="24"/>
        </w:numPr>
        <w:spacing w:line="240" w:lineRule="auto"/>
        <w:rPr>
          <w:lang w:val="en-US" w:eastAsia="zh-CN"/>
        </w:rPr>
      </w:pPr>
      <w:r w:rsidRPr="008F7FFD">
        <w:rPr>
          <w:lang w:val="en-US" w:eastAsia="zh-CN"/>
        </w:rPr>
        <w:t xml:space="preserve">How many have become followers of Jesus among your people group through your ministry? </w:t>
      </w:r>
    </w:p>
    <w:p w14:paraId="57E2D8A7" w14:textId="17550414" w:rsidR="008F13A3" w:rsidRPr="008F7FFD" w:rsidRDefault="008F13A3" w:rsidP="00CB4A6E">
      <w:pPr>
        <w:pStyle w:val="Listenabsatz"/>
        <w:numPr>
          <w:ilvl w:val="0"/>
          <w:numId w:val="24"/>
        </w:numPr>
        <w:spacing w:line="240" w:lineRule="auto"/>
        <w:rPr>
          <w:lang w:val="en-US" w:eastAsia="zh-CN"/>
        </w:rPr>
      </w:pPr>
      <w:r w:rsidRPr="008F7FFD">
        <w:rPr>
          <w:lang w:val="en-US" w:eastAsia="zh-CN"/>
        </w:rPr>
        <w:t>How many fellowships</w:t>
      </w:r>
      <w:r w:rsidRPr="008F7FFD">
        <w:rPr>
          <w:b/>
          <w:lang w:val="en-US" w:eastAsia="zh-CN"/>
        </w:rPr>
        <w:t xml:space="preserve"> </w:t>
      </w:r>
      <w:r w:rsidRPr="008F7FFD">
        <w:rPr>
          <w:lang w:val="en-US" w:eastAsia="zh-CN"/>
        </w:rPr>
        <w:t>of Jesus followers</w:t>
      </w:r>
      <w:r w:rsidRPr="008F7FFD">
        <w:rPr>
          <w:b/>
          <w:lang w:val="en-US" w:eastAsia="zh-CN"/>
        </w:rPr>
        <w:t xml:space="preserve"> </w:t>
      </w:r>
      <w:r w:rsidRPr="008F7FFD">
        <w:rPr>
          <w:lang w:val="en-US" w:eastAsia="zh-CN"/>
        </w:rPr>
        <w:t>have you and your team been able to start among your people group?</w:t>
      </w:r>
    </w:p>
    <w:p w14:paraId="79EB361D" w14:textId="6F5C0D9C" w:rsidR="008F13A3" w:rsidRDefault="008F13A3" w:rsidP="006104E8">
      <w:pPr>
        <w:spacing w:line="240" w:lineRule="auto"/>
        <w:rPr>
          <w:lang w:val="en-US" w:eastAsia="zh-CN"/>
        </w:rPr>
      </w:pPr>
      <w:r>
        <w:rPr>
          <w:lang w:val="en-US" w:eastAsia="zh-CN"/>
        </w:rPr>
        <w:t>The catalysts were then asked how many groups had reproduced themselves to the second, third and fourth generations.</w:t>
      </w:r>
    </w:p>
    <w:p w14:paraId="2EDDBEB8" w14:textId="03079D47" w:rsidR="008F13A3" w:rsidRPr="008F13A3" w:rsidRDefault="008F13A3" w:rsidP="008F13A3">
      <w:pPr>
        <w:spacing w:line="240" w:lineRule="auto"/>
        <w:rPr>
          <w:lang w:val="en-US" w:eastAsia="zh-CN"/>
        </w:rPr>
      </w:pPr>
      <w:r>
        <w:rPr>
          <w:lang w:val="en-US" w:eastAsia="zh-CN"/>
        </w:rPr>
        <w:t>The control group was asked, based on the questions about numbers of followers and fellowships, H</w:t>
      </w:r>
      <w:r w:rsidRPr="008F13A3">
        <w:rPr>
          <w:lang w:val="en-US" w:eastAsia="zh-CN"/>
        </w:rPr>
        <w:t>ow likely is it</w:t>
      </w:r>
      <w:r w:rsidR="0040475A">
        <w:rPr>
          <w:lang w:val="en-US" w:eastAsia="zh-CN"/>
        </w:rPr>
        <w:t>,</w:t>
      </w:r>
      <w:r w:rsidRPr="008F13A3">
        <w:rPr>
          <w:lang w:val="en-US" w:eastAsia="zh-CN"/>
        </w:rPr>
        <w:t xml:space="preserve"> in your assessment</w:t>
      </w:r>
      <w:r w:rsidR="0040475A">
        <w:rPr>
          <w:lang w:val="en-US" w:eastAsia="zh-CN"/>
        </w:rPr>
        <w:t>,</w:t>
      </w:r>
      <w:r w:rsidRPr="008F13A3">
        <w:rPr>
          <w:lang w:val="en-US" w:eastAsia="zh-CN"/>
        </w:rPr>
        <w:t xml:space="preserve"> that you will see a movement with fourth generation groups catalyzed within the next twelve months?</w:t>
      </w:r>
    </w:p>
    <w:p w14:paraId="118DBFE2" w14:textId="64AD02D8" w:rsidR="002E3A43" w:rsidRPr="002E3A43" w:rsidRDefault="00034E83" w:rsidP="002E3A43">
      <w:pPr>
        <w:spacing w:line="240" w:lineRule="auto"/>
        <w:rPr>
          <w:lang w:val="en-US" w:eastAsia="zh-CN"/>
        </w:rPr>
      </w:pPr>
      <w:r>
        <w:rPr>
          <w:lang w:val="en-US" w:eastAsia="zh-CN"/>
        </w:rPr>
        <w:t xml:space="preserve">At the end of the survey, </w:t>
      </w:r>
      <w:r w:rsidR="002E3A43">
        <w:rPr>
          <w:lang w:val="en-US" w:eastAsia="zh-CN"/>
        </w:rPr>
        <w:t>b</w:t>
      </w:r>
      <w:r w:rsidR="002E3A43" w:rsidRPr="002E3A43">
        <w:rPr>
          <w:lang w:val="en-US" w:eastAsia="zh-CN"/>
        </w:rPr>
        <w:t>oth groups were asked to list up to three personal qualities or skills related to their ministry that they wished could be improved.</w:t>
      </w:r>
    </w:p>
    <w:p w14:paraId="3E104AD6" w14:textId="0BE92E0C" w:rsidR="008F13A3" w:rsidRDefault="002E3A43" w:rsidP="008F13A3">
      <w:pPr>
        <w:spacing w:line="240" w:lineRule="auto"/>
        <w:rPr>
          <w:lang w:val="en-US" w:eastAsia="zh-CN"/>
        </w:rPr>
      </w:pPr>
      <w:r>
        <w:rPr>
          <w:lang w:val="en-US" w:eastAsia="zh-CN"/>
        </w:rPr>
        <w:t>C</w:t>
      </w:r>
      <w:r w:rsidR="00034E83">
        <w:rPr>
          <w:lang w:val="en-US" w:eastAsia="zh-CN"/>
        </w:rPr>
        <w:t>atalysts were asked</w:t>
      </w:r>
      <w:r>
        <w:rPr>
          <w:lang w:val="en-US" w:eastAsia="zh-CN"/>
        </w:rPr>
        <w:t xml:space="preserve"> two additional questions</w:t>
      </w:r>
      <w:r w:rsidR="0040475A">
        <w:rPr>
          <w:lang w:val="en-US" w:eastAsia="zh-CN"/>
        </w:rPr>
        <w:t>:</w:t>
      </w:r>
      <w:r w:rsidR="008F13A3">
        <w:rPr>
          <w:lang w:val="en-US" w:eastAsia="zh-CN"/>
        </w:rPr>
        <w:t xml:space="preserve"> </w:t>
      </w:r>
    </w:p>
    <w:p w14:paraId="2EF4C725" w14:textId="670ECE61" w:rsidR="00034E83" w:rsidRPr="008F13A3" w:rsidRDefault="00034E83" w:rsidP="00CB4A6E">
      <w:pPr>
        <w:pStyle w:val="Listenabsatz"/>
        <w:numPr>
          <w:ilvl w:val="0"/>
          <w:numId w:val="25"/>
        </w:numPr>
        <w:spacing w:line="240" w:lineRule="auto"/>
        <w:rPr>
          <w:lang w:val="en-US" w:eastAsia="zh-CN"/>
        </w:rPr>
      </w:pPr>
      <w:r w:rsidRPr="008F13A3">
        <w:rPr>
          <w:lang w:val="en-US" w:eastAsia="zh-CN"/>
        </w:rPr>
        <w:t>Which other competencies or skills of yours do you assess to have significantly contributed to catalyzing the movement? Please define each of them briefly.</w:t>
      </w:r>
    </w:p>
    <w:p w14:paraId="70826F2E" w14:textId="7DABA883" w:rsidR="00034E83" w:rsidRPr="00034E83" w:rsidRDefault="00034E83" w:rsidP="00CB4A6E">
      <w:pPr>
        <w:pStyle w:val="Listenabsatz"/>
        <w:numPr>
          <w:ilvl w:val="0"/>
          <w:numId w:val="19"/>
        </w:numPr>
        <w:spacing w:line="240" w:lineRule="auto"/>
        <w:rPr>
          <w:lang w:val="en-US" w:eastAsia="zh-CN"/>
        </w:rPr>
      </w:pPr>
      <w:r w:rsidRPr="00034E83">
        <w:rPr>
          <w:lang w:val="en-US" w:eastAsia="zh-CN"/>
        </w:rPr>
        <w:t xml:space="preserve">Which other traits or attributes of yours do you assess to have significantly contributed to catalyzing the movement? Please define each of them briefly. </w:t>
      </w:r>
    </w:p>
    <w:p w14:paraId="3FF94B1A" w14:textId="1D8E33F2" w:rsidR="004D3801" w:rsidRDefault="008F13A3" w:rsidP="008F13A3">
      <w:pPr>
        <w:spacing w:line="240" w:lineRule="auto"/>
        <w:rPr>
          <w:lang w:val="en-US" w:eastAsia="zh-CN"/>
        </w:rPr>
      </w:pPr>
      <w:r>
        <w:rPr>
          <w:lang w:val="en-US" w:eastAsia="zh-CN"/>
        </w:rPr>
        <w:t>Because the questions were the same in both surveys, other than the few exceptions just noted, only the catalyst survey is included here.</w:t>
      </w:r>
    </w:p>
    <w:p w14:paraId="5A22A6C1" w14:textId="2CDB6555" w:rsidR="004D3801" w:rsidRDefault="008F13A3" w:rsidP="00A253EC">
      <w:pPr>
        <w:rPr>
          <w:sz w:val="20"/>
          <w:lang w:val="en-US" w:eastAsia="zh-CN"/>
        </w:rPr>
      </w:pPr>
      <w:r w:rsidRPr="008F13A3">
        <w:rPr>
          <w:szCs w:val="22"/>
          <w:lang w:val="en-US" w:eastAsia="zh-CN"/>
        </w:rPr>
        <w:t>It begins with the following introduction</w:t>
      </w:r>
      <w:r w:rsidR="00D07ED3">
        <w:rPr>
          <w:szCs w:val="22"/>
          <w:lang w:val="en-US" w:eastAsia="zh-CN"/>
        </w:rPr>
        <w:t>, which was modified as needed for the control group.</w:t>
      </w:r>
    </w:p>
    <w:p w14:paraId="2E19BE28" w14:textId="77777777" w:rsidR="004551C3" w:rsidRPr="004D3801" w:rsidRDefault="004551C3" w:rsidP="00A253EC">
      <w:pPr>
        <w:rPr>
          <w:sz w:val="20"/>
          <w:lang w:val="en-US" w:eastAsia="zh-CN"/>
        </w:rPr>
      </w:pPr>
    </w:p>
    <w:p w14:paraId="6E95A8DE" w14:textId="77777777" w:rsidR="001F7D2A" w:rsidRPr="008F7FFD" w:rsidRDefault="001F7D2A" w:rsidP="00FE4053">
      <w:pPr>
        <w:pBdr>
          <w:top w:val="nil"/>
          <w:left w:val="nil"/>
          <w:bottom w:val="nil"/>
          <w:right w:val="nil"/>
          <w:between w:val="nil"/>
        </w:pBdr>
        <w:spacing w:after="4" w:line="240" w:lineRule="auto"/>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lastRenderedPageBreak/>
        <w:t>Dear colleague in the harvest,</w:t>
      </w:r>
    </w:p>
    <w:p w14:paraId="7E7C33AC" w14:textId="77777777" w:rsidR="001F7D2A" w:rsidRPr="008F7FFD" w:rsidRDefault="001F7D2A" w:rsidP="00FE4053">
      <w:pPr>
        <w:pBdr>
          <w:top w:val="nil"/>
          <w:left w:val="nil"/>
          <w:bottom w:val="nil"/>
          <w:right w:val="nil"/>
          <w:between w:val="nil"/>
        </w:pBdr>
        <w:spacing w:after="4" w:line="240" w:lineRule="auto"/>
        <w:rPr>
          <w:rFonts w:ascii="Verdana" w:eastAsia="Times New Roman" w:hAnsi="Verdana" w:cs="Times New Roman"/>
          <w:color w:val="000000"/>
          <w:sz w:val="20"/>
          <w:lang w:val="en-US"/>
        </w:rPr>
      </w:pPr>
    </w:p>
    <w:p w14:paraId="7DD74464" w14:textId="77777777" w:rsidR="001F7D2A" w:rsidRPr="008F7FFD" w:rsidRDefault="001F7D2A" w:rsidP="00FE4053">
      <w:pPr>
        <w:pBdr>
          <w:top w:val="nil"/>
          <w:left w:val="nil"/>
          <w:bottom w:val="nil"/>
          <w:right w:val="nil"/>
          <w:between w:val="nil"/>
        </w:pBdr>
        <w:spacing w:after="4" w:line="240" w:lineRule="auto"/>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t>Thank you for your willingness to participate in this research on the profile of effective movement catalysts. We would like to find out what kinds of traits and competencies characterize those who have been effective in catalyzing a movement. Your contribution will help the worldwide movement community understand better who God uses to start a movement and what these people are like.</w:t>
      </w:r>
    </w:p>
    <w:p w14:paraId="4667BAB8" w14:textId="77777777" w:rsidR="001F7D2A" w:rsidRPr="008F7FFD" w:rsidRDefault="001F7D2A" w:rsidP="00FE4053">
      <w:pPr>
        <w:pBdr>
          <w:top w:val="nil"/>
          <w:left w:val="nil"/>
          <w:bottom w:val="nil"/>
          <w:right w:val="nil"/>
          <w:between w:val="nil"/>
        </w:pBdr>
        <w:spacing w:after="4" w:line="240" w:lineRule="auto"/>
        <w:rPr>
          <w:rFonts w:ascii="Verdana" w:eastAsia="Times New Roman" w:hAnsi="Verdana" w:cs="Times New Roman"/>
          <w:color w:val="000000"/>
          <w:sz w:val="20"/>
          <w:lang w:val="en-US"/>
        </w:rPr>
      </w:pPr>
    </w:p>
    <w:p w14:paraId="14731191" w14:textId="77777777" w:rsidR="001F7D2A" w:rsidRPr="008F7FFD" w:rsidRDefault="001F7D2A" w:rsidP="00FE4053">
      <w:pPr>
        <w:pBdr>
          <w:top w:val="nil"/>
          <w:left w:val="nil"/>
          <w:bottom w:val="nil"/>
          <w:right w:val="nil"/>
          <w:between w:val="nil"/>
        </w:pBdr>
        <w:spacing w:after="4" w:line="240" w:lineRule="auto"/>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t>This questionnaire consists of 73 questions in total, which will probably take you about 20 minutes to complete. It is best if you can fill it out at one sitting.</w:t>
      </w:r>
    </w:p>
    <w:p w14:paraId="1D75B0A9" w14:textId="77777777" w:rsidR="001F7D2A" w:rsidRPr="008F7FFD" w:rsidRDefault="001F7D2A" w:rsidP="00FE4053">
      <w:pPr>
        <w:pBdr>
          <w:top w:val="nil"/>
          <w:left w:val="nil"/>
          <w:bottom w:val="nil"/>
          <w:right w:val="nil"/>
          <w:between w:val="nil"/>
        </w:pBdr>
        <w:spacing w:after="4" w:line="240" w:lineRule="auto"/>
        <w:rPr>
          <w:rFonts w:ascii="Verdana" w:eastAsia="Times New Roman" w:hAnsi="Verdana" w:cs="Times New Roman"/>
          <w:color w:val="000000"/>
          <w:sz w:val="20"/>
          <w:lang w:val="en-US"/>
        </w:rPr>
      </w:pPr>
    </w:p>
    <w:p w14:paraId="4706F3B9" w14:textId="77777777" w:rsidR="001F7D2A" w:rsidRPr="008F7FFD" w:rsidRDefault="001F7D2A" w:rsidP="00FE4053">
      <w:pPr>
        <w:pBdr>
          <w:top w:val="nil"/>
          <w:left w:val="nil"/>
          <w:bottom w:val="nil"/>
          <w:right w:val="nil"/>
          <w:between w:val="nil"/>
        </w:pBdr>
        <w:spacing w:after="4" w:line="240" w:lineRule="auto"/>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t>Your first, quick impression is usually the best answer. If none of the response options exactly describes your situation, choose the one that you think comes the closest.</w:t>
      </w:r>
    </w:p>
    <w:p w14:paraId="70C0E01D" w14:textId="77777777" w:rsidR="001F7D2A" w:rsidRPr="008F7FFD" w:rsidRDefault="001F7D2A" w:rsidP="00FE4053">
      <w:pPr>
        <w:pBdr>
          <w:top w:val="nil"/>
          <w:left w:val="nil"/>
          <w:bottom w:val="nil"/>
          <w:right w:val="nil"/>
          <w:between w:val="nil"/>
        </w:pBdr>
        <w:spacing w:after="4" w:line="240" w:lineRule="auto"/>
        <w:rPr>
          <w:rFonts w:ascii="Verdana" w:eastAsia="Times New Roman" w:hAnsi="Verdana" w:cs="Times New Roman"/>
          <w:color w:val="000000"/>
          <w:sz w:val="20"/>
          <w:lang w:val="en-US"/>
        </w:rPr>
      </w:pPr>
    </w:p>
    <w:p w14:paraId="3262A58F" w14:textId="77777777" w:rsidR="001F7D2A" w:rsidRPr="004D3801" w:rsidRDefault="001F7D2A" w:rsidP="00FE4053">
      <w:pPr>
        <w:pBdr>
          <w:top w:val="nil"/>
          <w:left w:val="nil"/>
          <w:bottom w:val="nil"/>
          <w:right w:val="nil"/>
          <w:between w:val="nil"/>
        </w:pBdr>
        <w:spacing w:after="4" w:line="240" w:lineRule="auto"/>
        <w:rPr>
          <w:rFonts w:ascii="Verdana" w:eastAsia="Times New Roman" w:hAnsi="Verdana" w:cs="Times New Roman"/>
          <w:color w:val="000000"/>
          <w:sz w:val="20"/>
        </w:rPr>
      </w:pPr>
      <w:r w:rsidRPr="008F7FFD">
        <w:rPr>
          <w:rFonts w:ascii="Verdana" w:eastAsia="Times New Roman" w:hAnsi="Verdana" w:cs="Times New Roman"/>
          <w:color w:val="000000"/>
          <w:sz w:val="20"/>
          <w:lang w:val="en-US"/>
        </w:rPr>
        <w:t xml:space="preserve">Before you begin, we need to ensure that the inclusion criteria for this research apply to you. </w:t>
      </w:r>
      <w:r w:rsidRPr="004D3801">
        <w:rPr>
          <w:rFonts w:ascii="Verdana" w:eastAsia="Times New Roman" w:hAnsi="Verdana" w:cs="Times New Roman"/>
          <w:color w:val="000000"/>
          <w:sz w:val="20"/>
        </w:rPr>
        <w:t>Can you confirm that:</w:t>
      </w:r>
    </w:p>
    <w:p w14:paraId="0D761D85" w14:textId="77777777" w:rsidR="001F7D2A" w:rsidRPr="004D3801" w:rsidRDefault="001F7D2A" w:rsidP="00FE4053">
      <w:pPr>
        <w:pBdr>
          <w:top w:val="nil"/>
          <w:left w:val="nil"/>
          <w:bottom w:val="nil"/>
          <w:right w:val="nil"/>
          <w:between w:val="nil"/>
        </w:pBdr>
        <w:spacing w:after="4" w:line="240" w:lineRule="auto"/>
        <w:rPr>
          <w:rFonts w:ascii="Verdana" w:eastAsia="Times New Roman" w:hAnsi="Verdana" w:cs="Times New Roman"/>
          <w:color w:val="000000"/>
          <w:sz w:val="20"/>
        </w:rPr>
      </w:pPr>
    </w:p>
    <w:p w14:paraId="07571E22" w14:textId="77777777" w:rsidR="001F7D2A" w:rsidRPr="008F7FFD" w:rsidRDefault="001F7D2A" w:rsidP="00CB4A6E">
      <w:pPr>
        <w:numPr>
          <w:ilvl w:val="0"/>
          <w:numId w:val="20"/>
        </w:numPr>
        <w:pBdr>
          <w:top w:val="nil"/>
          <w:left w:val="nil"/>
          <w:bottom w:val="nil"/>
          <w:right w:val="nil"/>
          <w:between w:val="nil"/>
        </w:pBdr>
        <w:spacing w:after="4" w:line="240" w:lineRule="auto"/>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t>You have catalyzed a movement with churches that have multiplied to the 4th generation</w:t>
      </w:r>
    </w:p>
    <w:p w14:paraId="342BB546" w14:textId="77777777" w:rsidR="001F7D2A" w:rsidRPr="008F7FFD" w:rsidRDefault="001F7D2A" w:rsidP="00FE4053">
      <w:pPr>
        <w:pBdr>
          <w:top w:val="nil"/>
          <w:left w:val="nil"/>
          <w:bottom w:val="nil"/>
          <w:right w:val="nil"/>
          <w:between w:val="nil"/>
        </w:pBdr>
        <w:spacing w:after="4" w:line="240" w:lineRule="auto"/>
        <w:rPr>
          <w:rFonts w:ascii="Verdana" w:eastAsia="Times New Roman" w:hAnsi="Verdana" w:cs="Times New Roman"/>
          <w:color w:val="000000"/>
          <w:sz w:val="20"/>
          <w:lang w:val="en-US"/>
        </w:rPr>
      </w:pPr>
    </w:p>
    <w:p w14:paraId="2B08BBAD" w14:textId="786D46FB" w:rsidR="004D3801" w:rsidRPr="008F7FFD" w:rsidRDefault="001F7D2A" w:rsidP="00FE4053">
      <w:pPr>
        <w:pBdr>
          <w:top w:val="nil"/>
          <w:left w:val="nil"/>
          <w:bottom w:val="nil"/>
          <w:right w:val="nil"/>
          <w:between w:val="nil"/>
        </w:pBdr>
        <w:spacing w:after="4" w:line="240" w:lineRule="auto"/>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t>Does this description fit you?</w:t>
      </w:r>
      <w:r w:rsidR="00E42D50">
        <w:rPr>
          <w:rFonts w:ascii="Verdana" w:eastAsia="Times New Roman" w:hAnsi="Verdana" w:cs="Times New Roman"/>
          <w:color w:val="000000"/>
          <w:sz w:val="20"/>
          <w:lang w:val="en-US"/>
        </w:rPr>
        <w:t xml:space="preserve">   </w:t>
      </w:r>
      <w:r w:rsidRPr="008F7FFD">
        <w:rPr>
          <w:rFonts w:ascii="Verdana" w:eastAsia="Times New Roman" w:hAnsi="Verdana" w:cs="Times New Roman"/>
          <w:color w:val="000000"/>
          <w:sz w:val="20"/>
          <w:lang w:val="en-US"/>
        </w:rPr>
        <w:t xml:space="preserve"> </w:t>
      </w:r>
      <w:r w:rsidR="004D3801" w:rsidRPr="008F7FFD">
        <w:rPr>
          <w:rFonts w:ascii="Verdana" w:eastAsia="Times New Roman" w:hAnsi="Verdana" w:cs="Times New Roman"/>
          <w:color w:val="000000"/>
          <w:sz w:val="20"/>
          <w:lang w:val="en-US"/>
        </w:rPr>
        <w:tab/>
      </w:r>
      <w:r w:rsidR="00E42D50">
        <w:rPr>
          <w:rFonts w:ascii="Verdana" w:eastAsia="Times New Roman" w:hAnsi="Verdana" w:cs="Times New Roman"/>
          <w:color w:val="000000"/>
          <w:sz w:val="20"/>
          <w:lang w:val="en-US"/>
        </w:rPr>
        <w:t xml:space="preserve"> </w:t>
      </w:r>
      <w:r w:rsidRPr="008F7FFD">
        <w:rPr>
          <w:rFonts w:ascii="Verdana" w:eastAsia="Times New Roman" w:hAnsi="Verdana" w:cs="Times New Roman"/>
          <w:color w:val="000000"/>
          <w:sz w:val="20"/>
          <w:lang w:val="en-US"/>
        </w:rPr>
        <w:t>____</w:t>
      </w:r>
      <w:r w:rsidR="00E42D50">
        <w:rPr>
          <w:rFonts w:ascii="Verdana" w:eastAsia="Times New Roman" w:hAnsi="Verdana" w:cs="Times New Roman"/>
          <w:color w:val="000000"/>
          <w:sz w:val="20"/>
          <w:lang w:val="en-US"/>
        </w:rPr>
        <w:t xml:space="preserve"> </w:t>
      </w:r>
      <w:r w:rsidRPr="008F7FFD">
        <w:rPr>
          <w:rFonts w:ascii="Verdana" w:eastAsia="Times New Roman" w:hAnsi="Verdana" w:cs="Times New Roman"/>
          <w:color w:val="000000"/>
          <w:sz w:val="20"/>
          <w:lang w:val="en-US"/>
        </w:rPr>
        <w:t>Yes, this description fits me fully.</w:t>
      </w:r>
    </w:p>
    <w:p w14:paraId="303FB74C" w14:textId="24ADF9D9" w:rsidR="001F7D2A" w:rsidRPr="008F7FFD" w:rsidRDefault="004D3801" w:rsidP="00BA166C">
      <w:pPr>
        <w:pBdr>
          <w:top w:val="nil"/>
          <w:left w:val="nil"/>
          <w:bottom w:val="nil"/>
          <w:right w:val="nil"/>
          <w:between w:val="nil"/>
        </w:pBdr>
        <w:spacing w:after="4" w:line="240" w:lineRule="auto"/>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tab/>
      </w:r>
      <w:r w:rsidRPr="008F7FFD">
        <w:rPr>
          <w:rFonts w:ascii="Verdana" w:eastAsia="Times New Roman" w:hAnsi="Verdana" w:cs="Times New Roman"/>
          <w:color w:val="000000"/>
          <w:sz w:val="20"/>
          <w:lang w:val="en-US"/>
        </w:rPr>
        <w:tab/>
      </w:r>
      <w:r w:rsidRPr="008F7FFD">
        <w:rPr>
          <w:rFonts w:ascii="Verdana" w:eastAsia="Times New Roman" w:hAnsi="Verdana" w:cs="Times New Roman"/>
          <w:color w:val="000000"/>
          <w:sz w:val="20"/>
          <w:lang w:val="en-US"/>
        </w:rPr>
        <w:tab/>
      </w:r>
      <w:r w:rsidRPr="008F7FFD">
        <w:rPr>
          <w:rFonts w:ascii="Verdana" w:eastAsia="Times New Roman" w:hAnsi="Verdana" w:cs="Times New Roman"/>
          <w:color w:val="000000"/>
          <w:sz w:val="20"/>
          <w:lang w:val="en-US"/>
        </w:rPr>
        <w:tab/>
      </w:r>
      <w:r w:rsidRPr="008F7FFD">
        <w:rPr>
          <w:rFonts w:ascii="Verdana" w:eastAsia="Times New Roman" w:hAnsi="Verdana" w:cs="Times New Roman"/>
          <w:color w:val="000000"/>
          <w:sz w:val="20"/>
          <w:lang w:val="en-US"/>
        </w:rPr>
        <w:tab/>
      </w:r>
      <w:r w:rsidR="00E42D50">
        <w:rPr>
          <w:rFonts w:ascii="Verdana" w:eastAsia="Times New Roman" w:hAnsi="Verdana" w:cs="Times New Roman"/>
          <w:color w:val="000000"/>
          <w:sz w:val="20"/>
          <w:lang w:val="en-US"/>
        </w:rPr>
        <w:t xml:space="preserve"> </w:t>
      </w:r>
      <w:r w:rsidR="001F7D2A" w:rsidRPr="008F7FFD">
        <w:rPr>
          <w:rFonts w:ascii="Verdana" w:eastAsia="Times New Roman" w:hAnsi="Verdana" w:cs="Times New Roman"/>
          <w:color w:val="000000"/>
          <w:sz w:val="20"/>
          <w:lang w:val="en-US"/>
        </w:rPr>
        <w:t>____</w:t>
      </w:r>
      <w:r w:rsidR="00E42D50">
        <w:rPr>
          <w:rFonts w:ascii="Verdana" w:eastAsia="Times New Roman" w:hAnsi="Verdana" w:cs="Times New Roman"/>
          <w:color w:val="000000"/>
          <w:sz w:val="20"/>
          <w:lang w:val="en-US"/>
        </w:rPr>
        <w:t xml:space="preserve"> </w:t>
      </w:r>
      <w:r w:rsidR="001F7D2A" w:rsidRPr="008F7FFD">
        <w:rPr>
          <w:rFonts w:ascii="Verdana" w:eastAsia="Times New Roman" w:hAnsi="Verdana" w:cs="Times New Roman"/>
          <w:color w:val="000000"/>
          <w:sz w:val="20"/>
          <w:lang w:val="en-US"/>
        </w:rPr>
        <w:t>No, this description does not fit me fully.</w:t>
      </w:r>
      <w:r w:rsidR="00E42D50">
        <w:rPr>
          <w:rFonts w:ascii="Verdana" w:eastAsia="Times New Roman" w:hAnsi="Verdana" w:cs="Times New Roman"/>
          <w:color w:val="000000"/>
          <w:sz w:val="20"/>
          <w:lang w:val="en-US"/>
        </w:rPr>
        <w:t xml:space="preserve">  </w:t>
      </w:r>
    </w:p>
    <w:p w14:paraId="1767BE12" w14:textId="77777777" w:rsidR="001F7D2A" w:rsidRPr="008F7FFD" w:rsidRDefault="001F7D2A" w:rsidP="00FE4053">
      <w:pPr>
        <w:pBdr>
          <w:top w:val="nil"/>
          <w:left w:val="nil"/>
          <w:bottom w:val="nil"/>
          <w:right w:val="nil"/>
          <w:between w:val="nil"/>
        </w:pBdr>
        <w:spacing w:after="4" w:line="240" w:lineRule="auto"/>
        <w:rPr>
          <w:rFonts w:ascii="Verdana" w:eastAsia="Times New Roman" w:hAnsi="Verdana" w:cs="Times New Roman"/>
          <w:color w:val="000000"/>
          <w:sz w:val="20"/>
          <w:lang w:val="en-US"/>
        </w:rPr>
      </w:pPr>
    </w:p>
    <w:p w14:paraId="01F37BC1" w14:textId="59299A4C" w:rsidR="001F7D2A" w:rsidRPr="008F7FFD" w:rsidRDefault="001F7D2A" w:rsidP="00FE4053">
      <w:pPr>
        <w:pBdr>
          <w:top w:val="nil"/>
          <w:left w:val="nil"/>
          <w:bottom w:val="nil"/>
          <w:right w:val="nil"/>
          <w:between w:val="nil"/>
        </w:pBdr>
        <w:spacing w:after="4" w:line="240" w:lineRule="auto"/>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t xml:space="preserve">(If the description </w:t>
      </w:r>
      <w:r w:rsidRPr="008F7FFD">
        <w:rPr>
          <w:rFonts w:ascii="Verdana" w:eastAsia="Times New Roman" w:hAnsi="Verdana" w:cs="Times New Roman"/>
          <w:b/>
          <w:bCs/>
          <w:color w:val="000000"/>
          <w:sz w:val="20"/>
          <w:lang w:val="en-US"/>
        </w:rPr>
        <w:t>doesn’t fit you</w:t>
      </w:r>
      <w:r w:rsidRPr="008F7FFD">
        <w:rPr>
          <w:rFonts w:ascii="Verdana" w:eastAsia="Times New Roman" w:hAnsi="Verdana" w:cs="Times New Roman"/>
          <w:color w:val="000000"/>
          <w:sz w:val="20"/>
          <w:lang w:val="en-US"/>
        </w:rPr>
        <w:t xml:space="preserve">, please contact the survey administrator David Lewis at </w:t>
      </w:r>
      <w:hyperlink r:id="rId31" w:history="1">
        <w:r w:rsidR="0052788F" w:rsidRPr="0052788F">
          <w:rPr>
            <w:rStyle w:val="Hyperlink"/>
            <w:rFonts w:ascii="Verdana" w:eastAsia="Times New Roman" w:hAnsi="Verdana" w:cs="Times New Roman"/>
            <w:spacing w:val="0"/>
            <w:lang w:val="en-US"/>
          </w:rPr>
          <w:t>DCLresearch@bethanygu.edu</w:t>
        </w:r>
      </w:hyperlink>
      <w:r w:rsidRPr="008F7FFD">
        <w:rPr>
          <w:rFonts w:ascii="Verdana" w:eastAsia="Times New Roman" w:hAnsi="Verdana" w:cs="Times New Roman"/>
          <w:color w:val="000000"/>
          <w:sz w:val="20"/>
          <w:lang w:val="en-US"/>
        </w:rPr>
        <w:t xml:space="preserve"> before continuing.)</w:t>
      </w:r>
    </w:p>
    <w:p w14:paraId="74DF4BF7" w14:textId="77777777" w:rsidR="001F7D2A" w:rsidRPr="008F7FFD" w:rsidRDefault="001F7D2A" w:rsidP="0095029E">
      <w:pPr>
        <w:pBdr>
          <w:top w:val="nil"/>
          <w:left w:val="nil"/>
          <w:bottom w:val="nil"/>
          <w:right w:val="nil"/>
          <w:between w:val="nil"/>
        </w:pBdr>
        <w:spacing w:after="4"/>
        <w:rPr>
          <w:rFonts w:ascii="Verdana" w:eastAsia="Times New Roman" w:hAnsi="Verdana" w:cs="Times New Roman"/>
          <w:color w:val="000000"/>
          <w:sz w:val="20"/>
          <w:lang w:val="en-US"/>
        </w:rPr>
      </w:pPr>
    </w:p>
    <w:p w14:paraId="35722D0F" w14:textId="77777777" w:rsidR="001F7D2A" w:rsidRPr="008F7FFD" w:rsidRDefault="001F7D2A" w:rsidP="0095029E">
      <w:pPr>
        <w:pBdr>
          <w:top w:val="nil"/>
          <w:left w:val="nil"/>
          <w:bottom w:val="nil"/>
          <w:right w:val="nil"/>
          <w:between w:val="nil"/>
        </w:pBdr>
        <w:spacing w:after="4"/>
        <w:rPr>
          <w:rFonts w:ascii="Verdana" w:eastAsia="Times New Roman" w:hAnsi="Verdana" w:cs="Times New Roman"/>
          <w:b/>
          <w:color w:val="365F92"/>
          <w:sz w:val="20"/>
          <w:lang w:val="en-US"/>
        </w:rPr>
      </w:pPr>
      <w:r w:rsidRPr="008F7FFD">
        <w:rPr>
          <w:rFonts w:ascii="Verdana" w:eastAsia="Times New Roman" w:hAnsi="Verdana" w:cs="Times New Roman"/>
          <w:b/>
          <w:color w:val="000000"/>
          <w:sz w:val="20"/>
          <w:lang w:val="en-US"/>
        </w:rPr>
        <w:t>SECTION 1: Please tell us about your background.</w:t>
      </w:r>
    </w:p>
    <w:p w14:paraId="7E683DBF" w14:textId="77777777" w:rsidR="001F7D2A" w:rsidRPr="008F7FFD" w:rsidRDefault="001F7D2A" w:rsidP="0095029E">
      <w:pPr>
        <w:pBdr>
          <w:top w:val="nil"/>
          <w:left w:val="nil"/>
          <w:bottom w:val="nil"/>
          <w:right w:val="nil"/>
          <w:between w:val="nil"/>
        </w:pBdr>
        <w:rPr>
          <w:rFonts w:ascii="Verdana" w:eastAsia="Times New Roman" w:hAnsi="Verdana" w:cs="Times New Roman"/>
          <w:b/>
          <w:color w:val="000000"/>
          <w:sz w:val="20"/>
          <w:lang w:val="en-US"/>
        </w:rPr>
      </w:pPr>
      <w:r w:rsidRPr="008F7FFD">
        <w:rPr>
          <w:rFonts w:ascii="Verdana" w:eastAsia="Times New Roman" w:hAnsi="Verdana" w:cs="Times New Roman"/>
          <w:b/>
          <w:color w:val="000000"/>
          <w:sz w:val="20"/>
          <w:lang w:val="en-US"/>
        </w:rPr>
        <w:t xml:space="preserve">Please note: All the information you </w:t>
      </w:r>
      <w:r w:rsidRPr="008F7FFD">
        <w:rPr>
          <w:rFonts w:ascii="Verdana" w:eastAsia="Times New Roman" w:hAnsi="Verdana" w:cs="Times New Roman"/>
          <w:b/>
          <w:sz w:val="20"/>
          <w:lang w:val="en-US"/>
        </w:rPr>
        <w:t xml:space="preserve">supply </w:t>
      </w:r>
      <w:r w:rsidRPr="008F7FFD">
        <w:rPr>
          <w:rFonts w:ascii="Verdana" w:eastAsia="Times New Roman" w:hAnsi="Verdana" w:cs="Times New Roman"/>
          <w:b/>
          <w:color w:val="000000"/>
          <w:sz w:val="20"/>
          <w:lang w:val="en-US"/>
        </w:rPr>
        <w:t xml:space="preserve">in this survey will be treated with the strictest level of confidentiality. </w:t>
      </w:r>
      <w:bookmarkStart w:id="222" w:name="_Hlk54696830"/>
      <w:r w:rsidRPr="008F7FFD">
        <w:rPr>
          <w:rFonts w:ascii="Verdana" w:eastAsia="Times New Roman" w:hAnsi="Verdana" w:cs="Times New Roman"/>
          <w:color w:val="000000"/>
          <w:sz w:val="20"/>
          <w:lang w:val="en-US"/>
        </w:rPr>
        <w:t xml:space="preserve">If you prefer, you need only give us your initials rather than your full name. </w:t>
      </w:r>
      <w:bookmarkEnd w:id="222"/>
      <w:r w:rsidRPr="008F7FFD">
        <w:rPr>
          <w:rFonts w:ascii="Verdana" w:eastAsia="Times New Roman" w:hAnsi="Verdana" w:cs="Times New Roman"/>
          <w:sz w:val="20"/>
          <w:lang w:val="en-US"/>
        </w:rPr>
        <w:t>T</w:t>
      </w:r>
      <w:r w:rsidRPr="008F7FFD">
        <w:rPr>
          <w:rFonts w:ascii="Verdana" w:eastAsia="Times New Roman" w:hAnsi="Verdana" w:cs="Times New Roman"/>
          <w:color w:val="000000"/>
          <w:sz w:val="20"/>
          <w:lang w:val="en-US"/>
        </w:rPr>
        <w:t>he information about your country of service and the name of your people group w</w:t>
      </w:r>
      <w:r w:rsidRPr="008F7FFD">
        <w:rPr>
          <w:rFonts w:ascii="Verdana" w:eastAsia="Times New Roman" w:hAnsi="Verdana" w:cs="Times New Roman"/>
          <w:sz w:val="20"/>
          <w:lang w:val="en-US"/>
        </w:rPr>
        <w:t>ill only be seen by the four members of the research team</w:t>
      </w:r>
      <w:r w:rsidRPr="008F7FFD">
        <w:rPr>
          <w:rFonts w:ascii="Verdana" w:eastAsia="Times New Roman" w:hAnsi="Verdana" w:cs="Times New Roman"/>
          <w:color w:val="000000"/>
          <w:sz w:val="20"/>
          <w:lang w:val="en-US"/>
        </w:rPr>
        <w:t xml:space="preserve">. </w:t>
      </w:r>
      <w:r w:rsidRPr="008F7FFD">
        <w:rPr>
          <w:rFonts w:ascii="Verdana" w:eastAsia="Times New Roman" w:hAnsi="Verdana" w:cs="Times New Roman"/>
          <w:sz w:val="20"/>
          <w:lang w:val="en-US"/>
        </w:rPr>
        <w:t xml:space="preserve">In any research report </w:t>
      </w:r>
      <w:r w:rsidRPr="008F7FFD">
        <w:rPr>
          <w:rFonts w:ascii="Verdana" w:eastAsia="Times New Roman" w:hAnsi="Verdana" w:cs="Times New Roman"/>
          <w:color w:val="000000"/>
          <w:sz w:val="20"/>
          <w:lang w:val="en-US"/>
        </w:rPr>
        <w:t>only codes will be used, for example: “Participant 1 in country A in South Asia.” Beyond this,</w:t>
      </w:r>
      <w:r w:rsidRPr="008F7FFD">
        <w:rPr>
          <w:rFonts w:ascii="Verdana" w:eastAsia="Times New Roman" w:hAnsi="Verdana" w:cs="Times New Roman"/>
          <w:b/>
          <w:color w:val="000000"/>
          <w:sz w:val="20"/>
          <w:lang w:val="en-US"/>
        </w:rPr>
        <w:t xml:space="preserve"> no specifics will be revealed to anyone without your expressed written permission.</w:t>
      </w:r>
    </w:p>
    <w:p w14:paraId="5DF9A365" w14:textId="3800E1D1" w:rsidR="001F7D2A" w:rsidRPr="008F7FFD" w:rsidRDefault="001F7D2A" w:rsidP="004D3801">
      <w:pPr>
        <w:pBdr>
          <w:top w:val="nil"/>
          <w:left w:val="nil"/>
          <w:bottom w:val="nil"/>
          <w:right w:val="nil"/>
          <w:between w:val="nil"/>
        </w:pBdr>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t>1. Today’s date is:</w:t>
      </w:r>
      <w:r w:rsidR="00E42D50">
        <w:rPr>
          <w:rFonts w:ascii="Verdana" w:eastAsia="Times New Roman" w:hAnsi="Verdana" w:cs="Times New Roman"/>
          <w:color w:val="000000"/>
          <w:sz w:val="20"/>
          <w:lang w:val="en-US"/>
        </w:rPr>
        <w:t xml:space="preserve"> </w:t>
      </w:r>
      <w:r w:rsidRPr="008F7FFD">
        <w:rPr>
          <w:rFonts w:ascii="Verdana" w:eastAsia="Times New Roman" w:hAnsi="Verdana" w:cs="Times New Roman"/>
          <w:color w:val="000000"/>
          <w:sz w:val="20"/>
          <w:lang w:val="en-US"/>
        </w:rPr>
        <w:t>____________________</w:t>
      </w:r>
    </w:p>
    <w:p w14:paraId="4CFE45BD" w14:textId="77777777" w:rsidR="001F7D2A" w:rsidRPr="008F7FFD" w:rsidRDefault="001F7D2A" w:rsidP="004D3801">
      <w:pPr>
        <w:pBdr>
          <w:top w:val="nil"/>
          <w:left w:val="nil"/>
          <w:bottom w:val="nil"/>
          <w:right w:val="nil"/>
          <w:between w:val="nil"/>
        </w:pBdr>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t>2. My name is: _________________________(or My initials are, if you prefer)</w:t>
      </w:r>
    </w:p>
    <w:p w14:paraId="51C6484A" w14:textId="097AD8A3" w:rsidR="001F7D2A" w:rsidRPr="008F7FFD" w:rsidRDefault="001F7D2A" w:rsidP="004D3801">
      <w:pPr>
        <w:pBdr>
          <w:top w:val="nil"/>
          <w:left w:val="nil"/>
          <w:bottom w:val="nil"/>
          <w:right w:val="nil"/>
          <w:between w:val="nil"/>
        </w:pBdr>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t>3. My gender is:</w:t>
      </w:r>
      <w:r w:rsidR="00E42D50">
        <w:rPr>
          <w:rFonts w:ascii="Verdana" w:eastAsia="Times New Roman" w:hAnsi="Verdana" w:cs="Times New Roman"/>
          <w:color w:val="000000"/>
          <w:sz w:val="20"/>
          <w:lang w:val="en-US"/>
        </w:rPr>
        <w:t xml:space="preserve">     </w:t>
      </w:r>
      <w:r w:rsidRPr="008F7FFD">
        <w:rPr>
          <w:rFonts w:ascii="Verdana" w:eastAsia="Times New Roman" w:hAnsi="Verdana" w:cs="Times New Roman"/>
          <w:color w:val="000000"/>
          <w:sz w:val="20"/>
          <w:lang w:val="en-US"/>
        </w:rPr>
        <w:t xml:space="preserve"> Male</w:t>
      </w:r>
      <w:r w:rsidR="00E42D50">
        <w:rPr>
          <w:rFonts w:ascii="Verdana" w:eastAsia="Times New Roman" w:hAnsi="Verdana" w:cs="Times New Roman"/>
          <w:color w:val="000000"/>
          <w:sz w:val="20"/>
          <w:lang w:val="en-US"/>
        </w:rPr>
        <w:t xml:space="preserve">  </w:t>
      </w:r>
      <w:r w:rsidRPr="008F7FFD">
        <w:rPr>
          <w:rFonts w:ascii="Verdana" w:eastAsia="Times New Roman" w:hAnsi="Verdana" w:cs="Times New Roman"/>
          <w:color w:val="000000"/>
          <w:sz w:val="20"/>
          <w:lang w:val="en-US"/>
        </w:rPr>
        <w:t>_________</w:t>
      </w:r>
      <w:r w:rsidR="00E42D50">
        <w:rPr>
          <w:rFonts w:ascii="Verdana" w:eastAsia="Times New Roman" w:hAnsi="Verdana" w:cs="Times New Roman"/>
          <w:color w:val="000000"/>
          <w:sz w:val="20"/>
          <w:lang w:val="en-US"/>
        </w:rPr>
        <w:t xml:space="preserve">    </w:t>
      </w:r>
      <w:r w:rsidRPr="008F7FFD">
        <w:rPr>
          <w:rFonts w:ascii="Verdana" w:eastAsia="Times New Roman" w:hAnsi="Verdana" w:cs="Times New Roman"/>
          <w:color w:val="000000"/>
          <w:sz w:val="20"/>
          <w:lang w:val="en-US"/>
        </w:rPr>
        <w:t>Female</w:t>
      </w:r>
      <w:r w:rsidR="00E42D50">
        <w:rPr>
          <w:rFonts w:ascii="Verdana" w:eastAsia="Times New Roman" w:hAnsi="Verdana" w:cs="Times New Roman"/>
          <w:color w:val="000000"/>
          <w:sz w:val="20"/>
          <w:lang w:val="en-US"/>
        </w:rPr>
        <w:t xml:space="preserve"> </w:t>
      </w:r>
      <w:r w:rsidRPr="008F7FFD">
        <w:rPr>
          <w:rFonts w:ascii="Verdana" w:eastAsia="Times New Roman" w:hAnsi="Verdana" w:cs="Times New Roman"/>
          <w:color w:val="000000"/>
          <w:sz w:val="20"/>
          <w:lang w:val="en-US"/>
        </w:rPr>
        <w:t>___________</w:t>
      </w:r>
    </w:p>
    <w:p w14:paraId="3ED0168D" w14:textId="08A1E0BB" w:rsidR="001F7D2A" w:rsidRPr="008F7FFD" w:rsidRDefault="001F7D2A" w:rsidP="004D3801">
      <w:pPr>
        <w:pBdr>
          <w:top w:val="nil"/>
          <w:left w:val="nil"/>
          <w:bottom w:val="nil"/>
          <w:right w:val="nil"/>
          <w:between w:val="nil"/>
        </w:pBdr>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t>4. My age today is: _______</w:t>
      </w:r>
      <w:r w:rsidR="00E42D50">
        <w:rPr>
          <w:rFonts w:ascii="Verdana" w:eastAsia="Times New Roman" w:hAnsi="Verdana" w:cs="Times New Roman"/>
          <w:color w:val="000000"/>
          <w:sz w:val="20"/>
          <w:lang w:val="en-US"/>
        </w:rPr>
        <w:t xml:space="preserve"> </w:t>
      </w:r>
      <w:r w:rsidRPr="008F7FFD">
        <w:rPr>
          <w:rFonts w:ascii="Verdana" w:eastAsia="Times New Roman" w:hAnsi="Verdana" w:cs="Times New Roman"/>
          <w:color w:val="000000"/>
          <w:sz w:val="20"/>
          <w:lang w:val="en-US"/>
        </w:rPr>
        <w:t xml:space="preserve"> (please enter a whole number)</w:t>
      </w:r>
      <w:r w:rsidR="00E42D50">
        <w:rPr>
          <w:rFonts w:ascii="Verdana" w:eastAsia="Times New Roman" w:hAnsi="Verdana" w:cs="Times New Roman"/>
          <w:color w:val="000000"/>
          <w:sz w:val="20"/>
          <w:lang w:val="en-US"/>
        </w:rPr>
        <w:t xml:space="preserve">    </w:t>
      </w:r>
      <w:r w:rsidRPr="008F7FFD">
        <w:rPr>
          <w:rFonts w:ascii="Verdana" w:eastAsia="Times New Roman" w:hAnsi="Verdana" w:cs="Times New Roman"/>
          <w:color w:val="000000"/>
          <w:sz w:val="20"/>
          <w:lang w:val="en-US"/>
        </w:rPr>
        <w:t xml:space="preserve"> </w:t>
      </w:r>
    </w:p>
    <w:p w14:paraId="4FFDE6A1" w14:textId="6E831B0E" w:rsidR="001F7D2A" w:rsidRPr="008F7FFD" w:rsidRDefault="001F7D2A" w:rsidP="004D3801">
      <w:pPr>
        <w:pBdr>
          <w:top w:val="nil"/>
          <w:left w:val="nil"/>
          <w:bottom w:val="nil"/>
          <w:right w:val="nil"/>
          <w:between w:val="nil"/>
        </w:pBdr>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t>5. My home country is:</w:t>
      </w:r>
      <w:r w:rsidR="00E42D50">
        <w:rPr>
          <w:rFonts w:ascii="Verdana" w:eastAsia="Times New Roman" w:hAnsi="Verdana" w:cs="Times New Roman"/>
          <w:color w:val="000000"/>
          <w:sz w:val="20"/>
          <w:lang w:val="en-US"/>
        </w:rPr>
        <w:t xml:space="preserve"> </w:t>
      </w:r>
      <w:r w:rsidRPr="008F7FFD">
        <w:rPr>
          <w:rFonts w:ascii="Verdana" w:eastAsia="Times New Roman" w:hAnsi="Verdana" w:cs="Times New Roman"/>
          <w:color w:val="000000"/>
          <w:sz w:val="20"/>
          <w:lang w:val="en-US"/>
        </w:rPr>
        <w:t>____________________________</w:t>
      </w:r>
    </w:p>
    <w:p w14:paraId="5A858C4C" w14:textId="67D325CE" w:rsidR="001F7D2A" w:rsidRPr="008F7FFD" w:rsidRDefault="001F7D2A" w:rsidP="004D3801">
      <w:pPr>
        <w:pBdr>
          <w:top w:val="nil"/>
          <w:left w:val="nil"/>
          <w:bottom w:val="nil"/>
          <w:right w:val="nil"/>
          <w:between w:val="nil"/>
        </w:pBdr>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t xml:space="preserve">6. The name of the people group among which I have catalyzed a movement is: </w:t>
      </w:r>
      <w:r w:rsidR="00FE4053" w:rsidRPr="008F7FFD">
        <w:rPr>
          <w:rFonts w:ascii="Verdana" w:eastAsia="Times New Roman" w:hAnsi="Verdana" w:cs="Times New Roman"/>
          <w:color w:val="000000"/>
          <w:sz w:val="20"/>
          <w:lang w:val="en-US"/>
        </w:rPr>
        <w:tab/>
      </w:r>
      <w:r w:rsidR="004D3801" w:rsidRPr="008F7FFD">
        <w:rPr>
          <w:rFonts w:ascii="Verdana" w:eastAsia="Times New Roman" w:hAnsi="Verdana" w:cs="Times New Roman"/>
          <w:color w:val="000000"/>
          <w:sz w:val="20"/>
          <w:lang w:val="en-US"/>
        </w:rPr>
        <w:t>_______________________</w:t>
      </w:r>
    </w:p>
    <w:p w14:paraId="34FEFDD5" w14:textId="3CA3AF7D" w:rsidR="001F7D2A" w:rsidRPr="008F7FFD" w:rsidRDefault="001F7D2A" w:rsidP="004D3801">
      <w:pPr>
        <w:pBdr>
          <w:top w:val="nil"/>
          <w:left w:val="nil"/>
          <w:bottom w:val="nil"/>
          <w:right w:val="nil"/>
          <w:between w:val="nil"/>
        </w:pBdr>
        <w:spacing w:line="240" w:lineRule="auto"/>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t>6a. I am from the same people group myself</w:t>
      </w:r>
      <w:r w:rsidR="00E42D50">
        <w:rPr>
          <w:rFonts w:ascii="Verdana" w:eastAsia="Times New Roman" w:hAnsi="Verdana" w:cs="Times New Roman"/>
          <w:color w:val="000000"/>
          <w:sz w:val="20"/>
          <w:lang w:val="en-US"/>
        </w:rPr>
        <w:t xml:space="preserve"> </w:t>
      </w:r>
      <w:r w:rsidRPr="008F7FFD">
        <w:rPr>
          <w:rFonts w:ascii="Verdana" w:eastAsia="Times New Roman" w:hAnsi="Verdana" w:cs="Times New Roman"/>
          <w:color w:val="000000"/>
          <w:sz w:val="20"/>
          <w:lang w:val="en-US"/>
        </w:rPr>
        <w:t>Yes_____</w:t>
      </w:r>
      <w:r w:rsidR="00E42D50">
        <w:rPr>
          <w:rFonts w:ascii="Verdana" w:eastAsia="Times New Roman" w:hAnsi="Verdana" w:cs="Times New Roman"/>
          <w:color w:val="000000"/>
          <w:sz w:val="20"/>
          <w:lang w:val="en-US"/>
        </w:rPr>
        <w:t xml:space="preserve"> </w:t>
      </w:r>
      <w:r w:rsidRPr="008F7FFD">
        <w:rPr>
          <w:rFonts w:ascii="Verdana" w:eastAsia="Times New Roman" w:hAnsi="Verdana" w:cs="Times New Roman"/>
          <w:color w:val="000000"/>
          <w:sz w:val="20"/>
          <w:lang w:val="en-US"/>
        </w:rPr>
        <w:t>No_____</w:t>
      </w:r>
    </w:p>
    <w:p w14:paraId="409160A3" w14:textId="1AFAA17F" w:rsidR="001F7D2A" w:rsidRPr="008F7FFD" w:rsidRDefault="001F7D2A" w:rsidP="004D3801">
      <w:pPr>
        <w:pBdr>
          <w:top w:val="nil"/>
          <w:left w:val="nil"/>
          <w:bottom w:val="nil"/>
          <w:right w:val="nil"/>
          <w:between w:val="nil"/>
        </w:pBdr>
        <w:spacing w:line="240" w:lineRule="auto"/>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t>6b. I was fluent in the heart language of the people group at the time I began my ministry among them</w:t>
      </w:r>
      <w:r w:rsidR="00E42D50">
        <w:rPr>
          <w:rFonts w:ascii="Verdana" w:eastAsia="Times New Roman" w:hAnsi="Verdana" w:cs="Times New Roman"/>
          <w:color w:val="000000"/>
          <w:sz w:val="20"/>
          <w:lang w:val="en-US"/>
        </w:rPr>
        <w:t xml:space="preserve"> </w:t>
      </w:r>
      <w:r w:rsidRPr="008F7FFD">
        <w:rPr>
          <w:rFonts w:ascii="Verdana" w:eastAsia="Times New Roman" w:hAnsi="Verdana" w:cs="Times New Roman"/>
          <w:color w:val="000000"/>
          <w:sz w:val="20"/>
          <w:lang w:val="en-US"/>
        </w:rPr>
        <w:t>Yes_____</w:t>
      </w:r>
      <w:r w:rsidR="00E42D50">
        <w:rPr>
          <w:rFonts w:ascii="Verdana" w:eastAsia="Times New Roman" w:hAnsi="Verdana" w:cs="Times New Roman"/>
          <w:color w:val="000000"/>
          <w:sz w:val="20"/>
          <w:lang w:val="en-US"/>
        </w:rPr>
        <w:t xml:space="preserve"> </w:t>
      </w:r>
      <w:r w:rsidRPr="008F7FFD">
        <w:rPr>
          <w:rFonts w:ascii="Verdana" w:eastAsia="Times New Roman" w:hAnsi="Verdana" w:cs="Times New Roman"/>
          <w:color w:val="000000"/>
          <w:sz w:val="20"/>
          <w:lang w:val="en-US"/>
        </w:rPr>
        <w:t>No_____</w:t>
      </w:r>
    </w:p>
    <w:p w14:paraId="59515E9D" w14:textId="0B4EFACE" w:rsidR="001F7D2A" w:rsidRPr="008F7FFD" w:rsidRDefault="001F7D2A" w:rsidP="004D3801">
      <w:pPr>
        <w:pBdr>
          <w:top w:val="nil"/>
          <w:left w:val="nil"/>
          <w:bottom w:val="nil"/>
          <w:right w:val="nil"/>
          <w:between w:val="nil"/>
        </w:pBdr>
        <w:spacing w:line="240" w:lineRule="auto"/>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t>6c. (If not from the same people group) I am from a people group in the same country near the people group where I have catalyzed a movement.</w:t>
      </w:r>
      <w:r w:rsidR="00E42D50">
        <w:rPr>
          <w:rFonts w:ascii="Verdana" w:eastAsia="Times New Roman" w:hAnsi="Verdana" w:cs="Times New Roman"/>
          <w:color w:val="000000"/>
          <w:sz w:val="20"/>
          <w:lang w:val="en-US"/>
        </w:rPr>
        <w:t xml:space="preserve"> </w:t>
      </w:r>
      <w:r w:rsidRPr="008F7FFD">
        <w:rPr>
          <w:rFonts w:ascii="Verdana" w:eastAsia="Times New Roman" w:hAnsi="Verdana" w:cs="Times New Roman"/>
          <w:color w:val="000000"/>
          <w:sz w:val="20"/>
          <w:lang w:val="en-US"/>
        </w:rPr>
        <w:t xml:space="preserve"> </w:t>
      </w:r>
      <w:r w:rsidR="004D3801" w:rsidRPr="008F7FFD">
        <w:rPr>
          <w:rFonts w:ascii="Verdana" w:eastAsia="Times New Roman" w:hAnsi="Verdana" w:cs="Times New Roman"/>
          <w:color w:val="000000"/>
          <w:sz w:val="20"/>
          <w:lang w:val="en-US"/>
        </w:rPr>
        <w:tab/>
      </w:r>
      <w:r w:rsidRPr="008F7FFD">
        <w:rPr>
          <w:rFonts w:ascii="Verdana" w:eastAsia="Times New Roman" w:hAnsi="Verdana" w:cs="Times New Roman"/>
          <w:color w:val="000000"/>
          <w:sz w:val="20"/>
          <w:lang w:val="en-US"/>
        </w:rPr>
        <w:t>Yes ____</w:t>
      </w:r>
      <w:r w:rsidR="00E42D50">
        <w:rPr>
          <w:rFonts w:ascii="Verdana" w:eastAsia="Times New Roman" w:hAnsi="Verdana" w:cs="Times New Roman"/>
          <w:color w:val="000000"/>
          <w:sz w:val="20"/>
          <w:lang w:val="en-US"/>
        </w:rPr>
        <w:t xml:space="preserve"> </w:t>
      </w:r>
      <w:r w:rsidRPr="008F7FFD">
        <w:rPr>
          <w:rFonts w:ascii="Verdana" w:eastAsia="Times New Roman" w:hAnsi="Verdana" w:cs="Times New Roman"/>
          <w:color w:val="000000"/>
          <w:sz w:val="20"/>
          <w:lang w:val="en-US"/>
        </w:rPr>
        <w:t>No</w:t>
      </w:r>
      <w:r w:rsidR="00E42D50">
        <w:rPr>
          <w:rFonts w:ascii="Verdana" w:eastAsia="Times New Roman" w:hAnsi="Verdana" w:cs="Times New Roman"/>
          <w:color w:val="000000"/>
          <w:sz w:val="20"/>
          <w:lang w:val="en-US"/>
        </w:rPr>
        <w:t xml:space="preserve"> </w:t>
      </w:r>
      <w:r w:rsidRPr="008F7FFD">
        <w:rPr>
          <w:rFonts w:ascii="Verdana" w:eastAsia="Times New Roman" w:hAnsi="Verdana" w:cs="Times New Roman"/>
          <w:color w:val="000000"/>
          <w:sz w:val="20"/>
          <w:lang w:val="en-US"/>
        </w:rPr>
        <w:t>____</w:t>
      </w:r>
    </w:p>
    <w:p w14:paraId="2BEC8059" w14:textId="25ABF411" w:rsidR="001F7D2A" w:rsidRPr="008F7FFD" w:rsidRDefault="001F7D2A" w:rsidP="004D3801">
      <w:pPr>
        <w:pBdr>
          <w:top w:val="nil"/>
          <w:left w:val="nil"/>
          <w:bottom w:val="nil"/>
          <w:right w:val="nil"/>
          <w:between w:val="nil"/>
        </w:pBdr>
        <w:spacing w:line="240" w:lineRule="auto"/>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lastRenderedPageBreak/>
        <w:t>6d. (If not from the same people group or from a nearby group)</w:t>
      </w:r>
      <w:r w:rsidR="004D3801" w:rsidRPr="008F7FFD">
        <w:rPr>
          <w:rFonts w:ascii="Verdana" w:eastAsia="Times New Roman" w:hAnsi="Verdana" w:cs="Times New Roman"/>
          <w:color w:val="000000"/>
          <w:sz w:val="20"/>
          <w:lang w:val="en-US"/>
        </w:rPr>
        <w:t xml:space="preserve"> </w:t>
      </w:r>
      <w:r w:rsidRPr="008F7FFD">
        <w:rPr>
          <w:rFonts w:ascii="Verdana" w:eastAsia="Times New Roman" w:hAnsi="Verdana" w:cs="Times New Roman"/>
          <w:color w:val="000000"/>
          <w:sz w:val="20"/>
          <w:lang w:val="en-US"/>
        </w:rPr>
        <w:t>I have included on my team/partnered with nationals from a people group in the same country near the people group where I have catalyzed a movement. Yes_____</w:t>
      </w:r>
      <w:r w:rsidR="00E42D50">
        <w:rPr>
          <w:rFonts w:ascii="Verdana" w:eastAsia="Times New Roman" w:hAnsi="Verdana" w:cs="Times New Roman"/>
          <w:color w:val="000000"/>
          <w:sz w:val="20"/>
          <w:lang w:val="en-US"/>
        </w:rPr>
        <w:t xml:space="preserve"> </w:t>
      </w:r>
      <w:r w:rsidRPr="008F7FFD">
        <w:rPr>
          <w:rFonts w:ascii="Verdana" w:eastAsia="Times New Roman" w:hAnsi="Verdana" w:cs="Times New Roman"/>
          <w:color w:val="000000"/>
          <w:sz w:val="20"/>
          <w:lang w:val="en-US"/>
        </w:rPr>
        <w:t>No_____</w:t>
      </w:r>
    </w:p>
    <w:p w14:paraId="2B049D5E" w14:textId="77777777" w:rsidR="001F7D2A" w:rsidRPr="008F7FFD" w:rsidRDefault="001F7D2A" w:rsidP="004D3801">
      <w:pPr>
        <w:pBdr>
          <w:top w:val="nil"/>
          <w:left w:val="nil"/>
          <w:bottom w:val="nil"/>
          <w:right w:val="nil"/>
          <w:between w:val="nil"/>
        </w:pBdr>
        <w:spacing w:line="240" w:lineRule="auto"/>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t>7. The country of my ministry residence is: _________________</w:t>
      </w:r>
    </w:p>
    <w:p w14:paraId="405D88DD" w14:textId="518DAF89" w:rsidR="001F7D2A" w:rsidRPr="008F7FFD" w:rsidRDefault="001F7D2A" w:rsidP="004D3801">
      <w:pPr>
        <w:pBdr>
          <w:top w:val="nil"/>
          <w:left w:val="nil"/>
          <w:bottom w:val="nil"/>
          <w:right w:val="nil"/>
          <w:between w:val="nil"/>
        </w:pBdr>
        <w:spacing w:line="240" w:lineRule="auto"/>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t xml:space="preserve">8. The number of years that our team has been ministering among the people </w:t>
      </w:r>
      <w:r w:rsidRPr="008F7FFD">
        <w:rPr>
          <w:rFonts w:ascii="Verdana" w:eastAsia="Times New Roman" w:hAnsi="Verdana" w:cs="Times New Roman"/>
          <w:color w:val="000000"/>
          <w:sz w:val="20"/>
          <w:lang w:val="en-US"/>
        </w:rPr>
        <w:tab/>
        <w:t>group since taking residence is: _______ (please enter a whole number)</w:t>
      </w:r>
    </w:p>
    <w:p w14:paraId="5DDC6CBE" w14:textId="77777777" w:rsidR="001F7D2A" w:rsidRPr="008F7FFD" w:rsidRDefault="001F7D2A">
      <w:pPr>
        <w:pBdr>
          <w:top w:val="nil"/>
          <w:left w:val="nil"/>
          <w:bottom w:val="nil"/>
          <w:right w:val="nil"/>
          <w:between w:val="nil"/>
        </w:pBdr>
        <w:spacing w:line="360" w:lineRule="auto"/>
        <w:rPr>
          <w:rFonts w:ascii="Verdana" w:eastAsia="Times New Roman" w:hAnsi="Verdana" w:cs="Times New Roman"/>
          <w:b/>
          <w:color w:val="365F92"/>
          <w:sz w:val="20"/>
          <w:lang w:val="en-US"/>
        </w:rPr>
      </w:pPr>
      <w:r w:rsidRPr="008F7FFD">
        <w:rPr>
          <w:rFonts w:ascii="Verdana" w:eastAsia="Times New Roman" w:hAnsi="Verdana" w:cs="Times New Roman"/>
          <w:b/>
          <w:color w:val="365F92"/>
          <w:sz w:val="20"/>
          <w:lang w:val="en-US"/>
        </w:rPr>
        <w:t>SECTION 2: Please tell us about those you serve.</w:t>
      </w:r>
    </w:p>
    <w:p w14:paraId="6A93580D" w14:textId="730D27CE" w:rsidR="001F7D2A" w:rsidRPr="008F7FFD" w:rsidRDefault="001F7D2A" w:rsidP="00FE4053">
      <w:pPr>
        <w:pBdr>
          <w:top w:val="nil"/>
          <w:left w:val="nil"/>
          <w:bottom w:val="nil"/>
          <w:right w:val="nil"/>
          <w:between w:val="nil"/>
        </w:pBdr>
        <w:spacing w:line="240" w:lineRule="auto"/>
        <w:rPr>
          <w:rFonts w:ascii="Verdana" w:eastAsia="Times New Roman" w:hAnsi="Verdana" w:cs="Times New Roman"/>
          <w:color w:val="000000"/>
          <w:sz w:val="20"/>
          <w:lang w:val="en-US"/>
        </w:rPr>
      </w:pPr>
      <w:r w:rsidRPr="008F7FFD">
        <w:rPr>
          <w:rFonts w:ascii="Verdana" w:eastAsia="Times New Roman" w:hAnsi="Verdana" w:cs="Times New Roman"/>
          <w:sz w:val="20"/>
          <w:lang w:val="en-US"/>
        </w:rPr>
        <w:t>9</w:t>
      </w:r>
      <w:r w:rsidRPr="008F7FFD">
        <w:rPr>
          <w:rFonts w:ascii="Verdana" w:eastAsia="Times New Roman" w:hAnsi="Verdana" w:cs="Times New Roman"/>
          <w:color w:val="000000"/>
          <w:sz w:val="20"/>
          <w:lang w:val="en-US"/>
        </w:rPr>
        <w:t xml:space="preserve">. Before you and your team started ministry in residence among your people group, </w:t>
      </w:r>
      <w:r w:rsidRPr="008F7FFD">
        <w:rPr>
          <w:rFonts w:ascii="Verdana" w:eastAsia="Times New Roman" w:hAnsi="Verdana" w:cs="Times New Roman"/>
          <w:b/>
          <w:color w:val="000000"/>
          <w:sz w:val="20"/>
          <w:lang w:val="en-US"/>
        </w:rPr>
        <w:t>for how many years previously</w:t>
      </w:r>
      <w:r w:rsidRPr="008F7FFD">
        <w:rPr>
          <w:rFonts w:ascii="Verdana" w:eastAsia="Times New Roman" w:hAnsi="Verdana" w:cs="Times New Roman"/>
          <w:color w:val="000000"/>
          <w:sz w:val="20"/>
          <w:lang w:val="en-US"/>
        </w:rPr>
        <w:t xml:space="preserve"> had there been any proclamation of the Good News by a ministry team in residence among the people group? ________</w:t>
      </w:r>
      <w:r w:rsidR="00E42D50">
        <w:rPr>
          <w:rFonts w:ascii="Verdana" w:eastAsia="Times New Roman" w:hAnsi="Verdana" w:cs="Times New Roman"/>
          <w:color w:val="000000"/>
          <w:sz w:val="20"/>
          <w:lang w:val="en-US"/>
        </w:rPr>
        <w:t xml:space="preserve"> </w:t>
      </w:r>
      <w:r w:rsidRPr="008F7FFD">
        <w:rPr>
          <w:rFonts w:ascii="Verdana" w:eastAsia="Times New Roman" w:hAnsi="Verdana" w:cs="Times New Roman"/>
          <w:color w:val="000000"/>
          <w:sz w:val="20"/>
          <w:lang w:val="en-US"/>
        </w:rPr>
        <w:t xml:space="preserve">(Please enter a whole number. If you were the first apostolic effort in residence among the people group, and there had been none before you, write “0”) </w:t>
      </w:r>
    </w:p>
    <w:p w14:paraId="6F4D1EAB" w14:textId="6C85E53C" w:rsidR="001F7D2A" w:rsidRPr="008F7FFD" w:rsidRDefault="001F7D2A" w:rsidP="00FE4053">
      <w:pPr>
        <w:pBdr>
          <w:top w:val="nil"/>
          <w:left w:val="nil"/>
          <w:bottom w:val="nil"/>
          <w:right w:val="nil"/>
          <w:between w:val="nil"/>
        </w:pBdr>
        <w:spacing w:line="240" w:lineRule="auto"/>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t>1</w:t>
      </w:r>
      <w:r w:rsidRPr="008F7FFD">
        <w:rPr>
          <w:rFonts w:ascii="Verdana" w:eastAsia="Times New Roman" w:hAnsi="Verdana" w:cs="Times New Roman"/>
          <w:sz w:val="20"/>
          <w:lang w:val="en-US"/>
        </w:rPr>
        <w:t>0</w:t>
      </w:r>
      <w:r w:rsidRPr="008F7FFD">
        <w:rPr>
          <w:rFonts w:ascii="Verdana" w:eastAsia="Times New Roman" w:hAnsi="Verdana" w:cs="Times New Roman"/>
          <w:color w:val="000000"/>
          <w:sz w:val="20"/>
          <w:lang w:val="en-US"/>
        </w:rPr>
        <w:t xml:space="preserve">. Before you and your team started ministry in residence among your people group, </w:t>
      </w:r>
      <w:r w:rsidRPr="008F7FFD">
        <w:rPr>
          <w:rFonts w:ascii="Verdana" w:eastAsia="Times New Roman" w:hAnsi="Verdana" w:cs="Times New Roman"/>
          <w:b/>
          <w:color w:val="000000"/>
          <w:sz w:val="20"/>
          <w:lang w:val="en-US"/>
        </w:rPr>
        <w:t>how many different apostolic efforts</w:t>
      </w:r>
      <w:r w:rsidRPr="008F7FFD">
        <w:rPr>
          <w:rFonts w:ascii="Verdana" w:eastAsia="Times New Roman" w:hAnsi="Verdana" w:cs="Times New Roman"/>
          <w:color w:val="000000"/>
          <w:sz w:val="20"/>
          <w:lang w:val="en-US"/>
        </w:rPr>
        <w:t xml:space="preserve"> (teams, ministries, or churches) in residence among the people group had been active in the proclamation of the Good News? ________</w:t>
      </w:r>
      <w:r w:rsidRPr="008F7FFD">
        <w:rPr>
          <w:rFonts w:ascii="Verdana" w:eastAsia="Times New Roman" w:hAnsi="Verdana" w:cs="Times New Roman"/>
          <w:color w:val="000000"/>
          <w:sz w:val="20"/>
          <w:lang w:val="en-US"/>
        </w:rPr>
        <w:tab/>
        <w:t>(</w:t>
      </w:r>
      <w:r w:rsidRPr="008F7FFD">
        <w:rPr>
          <w:rFonts w:ascii="Verdana" w:eastAsia="Times New Roman" w:hAnsi="Verdana" w:cs="Times New Roman"/>
          <w:sz w:val="20"/>
          <w:lang w:val="en-US"/>
        </w:rPr>
        <w:t>P</w:t>
      </w:r>
      <w:r w:rsidRPr="008F7FFD">
        <w:rPr>
          <w:rFonts w:ascii="Verdana" w:eastAsia="Times New Roman" w:hAnsi="Verdana" w:cs="Times New Roman"/>
          <w:color w:val="000000"/>
          <w:sz w:val="20"/>
          <w:lang w:val="en-US"/>
        </w:rPr>
        <w:t>lease enter a whole number. If you were the first apostolic effort in residence among the people group, and there had been none before you, write “0”)</w:t>
      </w:r>
    </w:p>
    <w:p w14:paraId="67CD98E5" w14:textId="77777777" w:rsidR="001F7D2A" w:rsidRPr="008F7FFD" w:rsidRDefault="001F7D2A" w:rsidP="00FE4053">
      <w:pPr>
        <w:pBdr>
          <w:top w:val="nil"/>
          <w:left w:val="nil"/>
          <w:bottom w:val="nil"/>
          <w:right w:val="nil"/>
          <w:between w:val="nil"/>
        </w:pBdr>
        <w:spacing w:line="240" w:lineRule="auto"/>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t>1</w:t>
      </w:r>
      <w:r w:rsidRPr="008F7FFD">
        <w:rPr>
          <w:rFonts w:ascii="Verdana" w:eastAsia="Times New Roman" w:hAnsi="Verdana" w:cs="Times New Roman"/>
          <w:sz w:val="20"/>
          <w:lang w:val="en-US"/>
        </w:rPr>
        <w:t>1</w:t>
      </w:r>
      <w:r w:rsidRPr="008F7FFD">
        <w:rPr>
          <w:rFonts w:ascii="Verdana" w:eastAsia="Times New Roman" w:hAnsi="Verdana" w:cs="Times New Roman"/>
          <w:color w:val="000000"/>
          <w:sz w:val="20"/>
          <w:lang w:val="en-US"/>
        </w:rPr>
        <w:t xml:space="preserve">. On the receptivity scale below – called the Dayton Scale – how would you rate the overall receptivity of your people group toward the Good News at the time when you first took residence among them? </w:t>
      </w:r>
    </w:p>
    <w:p w14:paraId="319DC8E2" w14:textId="77777777" w:rsidR="001F7D2A" w:rsidRPr="004D3801" w:rsidRDefault="001F7D2A">
      <w:pPr>
        <w:pBdr>
          <w:top w:val="nil"/>
          <w:left w:val="nil"/>
          <w:bottom w:val="nil"/>
          <w:right w:val="nil"/>
          <w:between w:val="nil"/>
        </w:pBdr>
        <w:rPr>
          <w:rFonts w:ascii="Verdana" w:eastAsia="Times New Roman" w:hAnsi="Verdana" w:cs="Times New Roman"/>
          <w:color w:val="000000"/>
          <w:sz w:val="20"/>
        </w:rPr>
      </w:pPr>
      <w:r w:rsidRPr="004D3801">
        <w:rPr>
          <w:rFonts w:ascii="Verdana" w:eastAsia="Times New Roman" w:hAnsi="Verdana" w:cs="Times New Roman"/>
          <w:color w:val="000000"/>
          <w:sz w:val="20"/>
        </w:rPr>
        <w:t>(Mark with an x)</w:t>
      </w:r>
    </w:p>
    <w:tbl>
      <w:tblPr>
        <w:tblStyle w:val="Tabellenraster"/>
        <w:tblW w:w="0" w:type="auto"/>
        <w:tblLook w:val="04A0" w:firstRow="1" w:lastRow="0" w:firstColumn="1" w:lastColumn="0" w:noHBand="0" w:noVBand="1"/>
      </w:tblPr>
      <w:tblGrid>
        <w:gridCol w:w="979"/>
        <w:gridCol w:w="592"/>
        <w:gridCol w:w="1142"/>
        <w:gridCol w:w="592"/>
        <w:gridCol w:w="592"/>
        <w:gridCol w:w="1144"/>
        <w:gridCol w:w="592"/>
        <w:gridCol w:w="592"/>
        <w:gridCol w:w="1142"/>
        <w:gridCol w:w="592"/>
        <w:gridCol w:w="1057"/>
      </w:tblGrid>
      <w:tr w:rsidR="001F7D2A" w:rsidRPr="004D3801" w14:paraId="26DD4736" w14:textId="77777777" w:rsidTr="00FE4053">
        <w:trPr>
          <w:trHeight w:val="20"/>
        </w:trPr>
        <w:tc>
          <w:tcPr>
            <w:tcW w:w="979" w:type="dxa"/>
            <w:vAlign w:val="center"/>
          </w:tcPr>
          <w:p w14:paraId="0D305B4C" w14:textId="77777777" w:rsidR="001F7D2A" w:rsidRPr="00FE4053" w:rsidRDefault="001F7D2A" w:rsidP="0095029E">
            <w:pPr>
              <w:spacing w:line="276" w:lineRule="auto"/>
              <w:jc w:val="center"/>
              <w:rPr>
                <w:rFonts w:ascii="Verdana" w:eastAsia="Times New Roman" w:hAnsi="Verdana" w:cs="Times New Roman"/>
                <w:color w:val="000000"/>
                <w:sz w:val="16"/>
                <w:szCs w:val="16"/>
              </w:rPr>
            </w:pPr>
            <w:r w:rsidRPr="00FE4053">
              <w:rPr>
                <w:rFonts w:ascii="Verdana" w:eastAsia="Times New Roman" w:hAnsi="Verdana" w:cs="Times New Roman"/>
                <w:color w:val="000000"/>
                <w:sz w:val="16"/>
                <w:szCs w:val="16"/>
              </w:rPr>
              <w:t>Strongly</w:t>
            </w:r>
          </w:p>
          <w:p w14:paraId="132B3A3E" w14:textId="77777777" w:rsidR="001F7D2A" w:rsidRPr="00FE4053" w:rsidRDefault="001F7D2A" w:rsidP="0095029E">
            <w:pPr>
              <w:spacing w:line="276" w:lineRule="auto"/>
              <w:jc w:val="center"/>
              <w:rPr>
                <w:rFonts w:ascii="Verdana" w:eastAsia="Times New Roman" w:hAnsi="Verdana" w:cs="Times New Roman"/>
                <w:color w:val="000000"/>
                <w:sz w:val="16"/>
                <w:szCs w:val="16"/>
              </w:rPr>
            </w:pPr>
            <w:r w:rsidRPr="00FE4053">
              <w:rPr>
                <w:rFonts w:ascii="Verdana" w:eastAsia="Times New Roman" w:hAnsi="Verdana" w:cs="Times New Roman"/>
                <w:color w:val="000000"/>
                <w:sz w:val="16"/>
                <w:szCs w:val="16"/>
              </w:rPr>
              <w:t>opposed</w:t>
            </w:r>
          </w:p>
        </w:tc>
        <w:tc>
          <w:tcPr>
            <w:tcW w:w="592" w:type="dxa"/>
            <w:vAlign w:val="center"/>
          </w:tcPr>
          <w:p w14:paraId="7C6628DF" w14:textId="77777777" w:rsidR="001F7D2A" w:rsidRPr="00FE4053" w:rsidRDefault="001F7D2A" w:rsidP="0095029E">
            <w:pPr>
              <w:spacing w:line="276" w:lineRule="auto"/>
              <w:jc w:val="center"/>
              <w:rPr>
                <w:rFonts w:ascii="Verdana" w:eastAsia="Times New Roman" w:hAnsi="Verdana" w:cs="Times New Roman"/>
                <w:color w:val="000000"/>
                <w:sz w:val="16"/>
                <w:szCs w:val="16"/>
              </w:rPr>
            </w:pPr>
          </w:p>
        </w:tc>
        <w:tc>
          <w:tcPr>
            <w:tcW w:w="1142" w:type="dxa"/>
            <w:vAlign w:val="center"/>
          </w:tcPr>
          <w:p w14:paraId="763AF6BC" w14:textId="77777777" w:rsidR="001F7D2A" w:rsidRPr="00FE4053" w:rsidRDefault="001F7D2A" w:rsidP="0095029E">
            <w:pPr>
              <w:spacing w:line="276" w:lineRule="auto"/>
              <w:jc w:val="center"/>
              <w:rPr>
                <w:rFonts w:ascii="Verdana" w:eastAsia="Times New Roman" w:hAnsi="Verdana" w:cs="Times New Roman"/>
                <w:color w:val="000000"/>
                <w:sz w:val="16"/>
                <w:szCs w:val="16"/>
              </w:rPr>
            </w:pPr>
            <w:r w:rsidRPr="00FE4053">
              <w:rPr>
                <w:rFonts w:ascii="Verdana" w:eastAsia="Times New Roman" w:hAnsi="Verdana" w:cs="Times New Roman"/>
                <w:color w:val="000000"/>
                <w:sz w:val="16"/>
                <w:szCs w:val="16"/>
              </w:rPr>
              <w:t>somewhat opposed</w:t>
            </w:r>
          </w:p>
        </w:tc>
        <w:tc>
          <w:tcPr>
            <w:tcW w:w="592" w:type="dxa"/>
            <w:vAlign w:val="center"/>
          </w:tcPr>
          <w:p w14:paraId="4F1870B9" w14:textId="77777777" w:rsidR="001F7D2A" w:rsidRPr="00FE4053" w:rsidRDefault="001F7D2A" w:rsidP="0095029E">
            <w:pPr>
              <w:spacing w:line="276" w:lineRule="auto"/>
              <w:jc w:val="center"/>
              <w:rPr>
                <w:rFonts w:ascii="Verdana" w:eastAsia="Times New Roman" w:hAnsi="Verdana" w:cs="Times New Roman"/>
                <w:color w:val="000000"/>
                <w:sz w:val="16"/>
                <w:szCs w:val="16"/>
              </w:rPr>
            </w:pPr>
          </w:p>
        </w:tc>
        <w:tc>
          <w:tcPr>
            <w:tcW w:w="592" w:type="dxa"/>
            <w:vAlign w:val="center"/>
          </w:tcPr>
          <w:p w14:paraId="77A94EBB" w14:textId="77777777" w:rsidR="001F7D2A" w:rsidRPr="00FE4053" w:rsidRDefault="001F7D2A" w:rsidP="0095029E">
            <w:pPr>
              <w:spacing w:line="276" w:lineRule="auto"/>
              <w:jc w:val="center"/>
              <w:rPr>
                <w:rFonts w:ascii="Verdana" w:eastAsia="Times New Roman" w:hAnsi="Verdana" w:cs="Times New Roman"/>
                <w:color w:val="000000"/>
                <w:sz w:val="16"/>
                <w:szCs w:val="16"/>
              </w:rPr>
            </w:pPr>
          </w:p>
        </w:tc>
        <w:tc>
          <w:tcPr>
            <w:tcW w:w="1144" w:type="dxa"/>
            <w:vAlign w:val="center"/>
          </w:tcPr>
          <w:p w14:paraId="353E60DB" w14:textId="77777777" w:rsidR="001F7D2A" w:rsidRPr="00FE4053" w:rsidRDefault="001F7D2A" w:rsidP="0095029E">
            <w:pPr>
              <w:spacing w:line="276" w:lineRule="auto"/>
              <w:jc w:val="center"/>
              <w:rPr>
                <w:rFonts w:ascii="Verdana" w:eastAsia="Times New Roman" w:hAnsi="Verdana" w:cs="Times New Roman"/>
                <w:color w:val="000000"/>
                <w:sz w:val="16"/>
                <w:szCs w:val="16"/>
              </w:rPr>
            </w:pPr>
            <w:r w:rsidRPr="00FE4053">
              <w:rPr>
                <w:rFonts w:ascii="Verdana" w:eastAsia="Times New Roman" w:hAnsi="Verdana" w:cs="Times New Roman"/>
                <w:color w:val="000000"/>
                <w:sz w:val="16"/>
                <w:szCs w:val="16"/>
              </w:rPr>
              <w:t>indifferent</w:t>
            </w:r>
          </w:p>
        </w:tc>
        <w:tc>
          <w:tcPr>
            <w:tcW w:w="592" w:type="dxa"/>
            <w:vAlign w:val="center"/>
          </w:tcPr>
          <w:p w14:paraId="35169464" w14:textId="77777777" w:rsidR="001F7D2A" w:rsidRPr="00FE4053" w:rsidRDefault="001F7D2A" w:rsidP="0095029E">
            <w:pPr>
              <w:spacing w:line="276" w:lineRule="auto"/>
              <w:jc w:val="center"/>
              <w:rPr>
                <w:rFonts w:ascii="Verdana" w:eastAsia="Times New Roman" w:hAnsi="Verdana" w:cs="Times New Roman"/>
                <w:color w:val="000000"/>
                <w:sz w:val="16"/>
                <w:szCs w:val="16"/>
              </w:rPr>
            </w:pPr>
          </w:p>
        </w:tc>
        <w:tc>
          <w:tcPr>
            <w:tcW w:w="592" w:type="dxa"/>
            <w:vAlign w:val="center"/>
          </w:tcPr>
          <w:p w14:paraId="3E478A35" w14:textId="77777777" w:rsidR="001F7D2A" w:rsidRPr="00FE4053" w:rsidRDefault="001F7D2A" w:rsidP="0095029E">
            <w:pPr>
              <w:spacing w:line="276" w:lineRule="auto"/>
              <w:jc w:val="center"/>
              <w:rPr>
                <w:rFonts w:ascii="Verdana" w:eastAsia="Times New Roman" w:hAnsi="Verdana" w:cs="Times New Roman"/>
                <w:color w:val="000000"/>
                <w:sz w:val="16"/>
                <w:szCs w:val="16"/>
              </w:rPr>
            </w:pPr>
          </w:p>
        </w:tc>
        <w:tc>
          <w:tcPr>
            <w:tcW w:w="1142" w:type="dxa"/>
            <w:vAlign w:val="center"/>
          </w:tcPr>
          <w:p w14:paraId="598DF0D7" w14:textId="77777777" w:rsidR="001F7D2A" w:rsidRPr="00FE4053" w:rsidRDefault="001F7D2A" w:rsidP="0095029E">
            <w:pPr>
              <w:spacing w:line="276" w:lineRule="auto"/>
              <w:jc w:val="center"/>
              <w:rPr>
                <w:rFonts w:ascii="Verdana" w:eastAsia="Times New Roman" w:hAnsi="Verdana" w:cs="Times New Roman"/>
                <w:color w:val="000000"/>
                <w:sz w:val="16"/>
                <w:szCs w:val="16"/>
              </w:rPr>
            </w:pPr>
            <w:r w:rsidRPr="00FE4053">
              <w:rPr>
                <w:rFonts w:ascii="Verdana" w:eastAsia="Times New Roman" w:hAnsi="Verdana" w:cs="Times New Roman"/>
                <w:color w:val="000000"/>
                <w:sz w:val="16"/>
                <w:szCs w:val="16"/>
              </w:rPr>
              <w:t>somewhat favorable</w:t>
            </w:r>
          </w:p>
        </w:tc>
        <w:tc>
          <w:tcPr>
            <w:tcW w:w="592" w:type="dxa"/>
            <w:vAlign w:val="center"/>
          </w:tcPr>
          <w:p w14:paraId="355D3CED" w14:textId="77777777" w:rsidR="001F7D2A" w:rsidRPr="00FE4053" w:rsidRDefault="001F7D2A" w:rsidP="0095029E">
            <w:pPr>
              <w:spacing w:line="276" w:lineRule="auto"/>
              <w:jc w:val="center"/>
              <w:rPr>
                <w:rFonts w:ascii="Verdana" w:eastAsia="Times New Roman" w:hAnsi="Verdana" w:cs="Times New Roman"/>
                <w:color w:val="000000"/>
                <w:sz w:val="16"/>
                <w:szCs w:val="16"/>
              </w:rPr>
            </w:pPr>
          </w:p>
        </w:tc>
        <w:tc>
          <w:tcPr>
            <w:tcW w:w="1057" w:type="dxa"/>
            <w:vAlign w:val="center"/>
          </w:tcPr>
          <w:p w14:paraId="54F71B40" w14:textId="77777777" w:rsidR="001F7D2A" w:rsidRPr="00FE4053" w:rsidRDefault="001F7D2A" w:rsidP="0095029E">
            <w:pPr>
              <w:spacing w:line="276" w:lineRule="auto"/>
              <w:jc w:val="center"/>
              <w:rPr>
                <w:rFonts w:ascii="Verdana" w:eastAsia="Times New Roman" w:hAnsi="Verdana" w:cs="Times New Roman"/>
                <w:color w:val="000000"/>
                <w:sz w:val="16"/>
                <w:szCs w:val="16"/>
              </w:rPr>
            </w:pPr>
            <w:r w:rsidRPr="00FE4053">
              <w:rPr>
                <w:rFonts w:ascii="Verdana" w:eastAsia="Times New Roman" w:hAnsi="Verdana" w:cs="Times New Roman"/>
                <w:color w:val="000000"/>
                <w:sz w:val="16"/>
                <w:szCs w:val="16"/>
              </w:rPr>
              <w:t>Strongly favorable</w:t>
            </w:r>
          </w:p>
        </w:tc>
      </w:tr>
      <w:tr w:rsidR="001F7D2A" w:rsidRPr="004D3801" w14:paraId="063249CE" w14:textId="77777777" w:rsidTr="00FE4053">
        <w:trPr>
          <w:trHeight w:val="20"/>
        </w:trPr>
        <w:tc>
          <w:tcPr>
            <w:tcW w:w="979" w:type="dxa"/>
            <w:vAlign w:val="center"/>
          </w:tcPr>
          <w:p w14:paraId="120197BF" w14:textId="77777777" w:rsidR="001F7D2A" w:rsidRPr="00FE4053" w:rsidRDefault="001F7D2A" w:rsidP="0095029E">
            <w:pPr>
              <w:spacing w:line="276" w:lineRule="auto"/>
              <w:jc w:val="center"/>
              <w:rPr>
                <w:rFonts w:ascii="Verdana" w:eastAsia="Times New Roman" w:hAnsi="Verdana" w:cs="Times New Roman"/>
                <w:color w:val="000000"/>
                <w:sz w:val="16"/>
                <w:szCs w:val="16"/>
              </w:rPr>
            </w:pPr>
            <w:r w:rsidRPr="00FE4053">
              <w:rPr>
                <w:rFonts w:ascii="Verdana" w:eastAsia="Times New Roman" w:hAnsi="Verdana" w:cs="Times New Roman"/>
                <w:color w:val="000000"/>
                <w:sz w:val="16"/>
                <w:szCs w:val="16"/>
              </w:rPr>
              <w:t>-5</w:t>
            </w:r>
          </w:p>
        </w:tc>
        <w:tc>
          <w:tcPr>
            <w:tcW w:w="592" w:type="dxa"/>
            <w:vAlign w:val="center"/>
          </w:tcPr>
          <w:p w14:paraId="6227258B" w14:textId="77777777" w:rsidR="001F7D2A" w:rsidRPr="00FE4053" w:rsidRDefault="001F7D2A" w:rsidP="0095029E">
            <w:pPr>
              <w:spacing w:line="276" w:lineRule="auto"/>
              <w:jc w:val="center"/>
              <w:rPr>
                <w:rFonts w:ascii="Verdana" w:eastAsia="Times New Roman" w:hAnsi="Verdana" w:cs="Times New Roman"/>
                <w:color w:val="000000"/>
                <w:sz w:val="16"/>
                <w:szCs w:val="16"/>
              </w:rPr>
            </w:pPr>
            <w:r w:rsidRPr="00FE4053">
              <w:rPr>
                <w:rFonts w:ascii="Verdana" w:eastAsia="Times New Roman" w:hAnsi="Verdana" w:cs="Times New Roman"/>
                <w:color w:val="000000"/>
                <w:sz w:val="16"/>
                <w:szCs w:val="16"/>
              </w:rPr>
              <w:t>-4</w:t>
            </w:r>
          </w:p>
        </w:tc>
        <w:tc>
          <w:tcPr>
            <w:tcW w:w="1142" w:type="dxa"/>
            <w:vAlign w:val="center"/>
          </w:tcPr>
          <w:p w14:paraId="12D83751" w14:textId="77777777" w:rsidR="001F7D2A" w:rsidRPr="00FE4053" w:rsidRDefault="001F7D2A" w:rsidP="0095029E">
            <w:pPr>
              <w:spacing w:line="276" w:lineRule="auto"/>
              <w:jc w:val="center"/>
              <w:rPr>
                <w:rFonts w:ascii="Verdana" w:eastAsia="Times New Roman" w:hAnsi="Verdana" w:cs="Times New Roman"/>
                <w:color w:val="000000"/>
                <w:sz w:val="16"/>
                <w:szCs w:val="16"/>
              </w:rPr>
            </w:pPr>
            <w:r w:rsidRPr="00FE4053">
              <w:rPr>
                <w:rFonts w:ascii="Verdana" w:eastAsia="Times New Roman" w:hAnsi="Verdana" w:cs="Times New Roman"/>
                <w:color w:val="000000"/>
                <w:sz w:val="16"/>
                <w:szCs w:val="16"/>
              </w:rPr>
              <w:t>-3</w:t>
            </w:r>
          </w:p>
        </w:tc>
        <w:tc>
          <w:tcPr>
            <w:tcW w:w="592" w:type="dxa"/>
            <w:vAlign w:val="center"/>
          </w:tcPr>
          <w:p w14:paraId="0BCECE89" w14:textId="77777777" w:rsidR="001F7D2A" w:rsidRPr="00FE4053" w:rsidRDefault="001F7D2A" w:rsidP="0095029E">
            <w:pPr>
              <w:spacing w:line="276" w:lineRule="auto"/>
              <w:jc w:val="center"/>
              <w:rPr>
                <w:rFonts w:ascii="Verdana" w:eastAsia="Times New Roman" w:hAnsi="Verdana" w:cs="Times New Roman"/>
                <w:color w:val="000000"/>
                <w:sz w:val="16"/>
                <w:szCs w:val="16"/>
              </w:rPr>
            </w:pPr>
            <w:r w:rsidRPr="00FE4053">
              <w:rPr>
                <w:rFonts w:ascii="Verdana" w:eastAsia="Times New Roman" w:hAnsi="Verdana" w:cs="Times New Roman"/>
                <w:color w:val="000000"/>
                <w:sz w:val="16"/>
                <w:szCs w:val="16"/>
              </w:rPr>
              <w:t>-2</w:t>
            </w:r>
          </w:p>
        </w:tc>
        <w:tc>
          <w:tcPr>
            <w:tcW w:w="592" w:type="dxa"/>
            <w:vAlign w:val="center"/>
          </w:tcPr>
          <w:p w14:paraId="17D6026A" w14:textId="77777777" w:rsidR="001F7D2A" w:rsidRPr="00FE4053" w:rsidRDefault="001F7D2A" w:rsidP="0095029E">
            <w:pPr>
              <w:spacing w:line="276" w:lineRule="auto"/>
              <w:jc w:val="center"/>
              <w:rPr>
                <w:rFonts w:ascii="Verdana" w:eastAsia="Times New Roman" w:hAnsi="Verdana" w:cs="Times New Roman"/>
                <w:color w:val="000000"/>
                <w:sz w:val="16"/>
                <w:szCs w:val="16"/>
              </w:rPr>
            </w:pPr>
            <w:r w:rsidRPr="00FE4053">
              <w:rPr>
                <w:rFonts w:ascii="Verdana" w:eastAsia="Times New Roman" w:hAnsi="Verdana" w:cs="Times New Roman"/>
                <w:color w:val="000000"/>
                <w:sz w:val="16"/>
                <w:szCs w:val="16"/>
              </w:rPr>
              <w:t>-1</w:t>
            </w:r>
          </w:p>
        </w:tc>
        <w:tc>
          <w:tcPr>
            <w:tcW w:w="1144" w:type="dxa"/>
            <w:vAlign w:val="center"/>
          </w:tcPr>
          <w:p w14:paraId="0827492B" w14:textId="77777777" w:rsidR="001F7D2A" w:rsidRPr="00FE4053" w:rsidRDefault="001F7D2A" w:rsidP="0095029E">
            <w:pPr>
              <w:spacing w:line="276" w:lineRule="auto"/>
              <w:jc w:val="center"/>
              <w:rPr>
                <w:rFonts w:ascii="Verdana" w:eastAsia="Times New Roman" w:hAnsi="Verdana" w:cs="Times New Roman"/>
                <w:color w:val="000000"/>
                <w:sz w:val="16"/>
                <w:szCs w:val="16"/>
              </w:rPr>
            </w:pPr>
            <w:r w:rsidRPr="00FE4053">
              <w:rPr>
                <w:rFonts w:ascii="Verdana" w:eastAsia="Times New Roman" w:hAnsi="Verdana" w:cs="Times New Roman"/>
                <w:color w:val="000000"/>
                <w:sz w:val="16"/>
                <w:szCs w:val="16"/>
              </w:rPr>
              <w:t>0</w:t>
            </w:r>
          </w:p>
        </w:tc>
        <w:tc>
          <w:tcPr>
            <w:tcW w:w="592" w:type="dxa"/>
            <w:vAlign w:val="center"/>
          </w:tcPr>
          <w:p w14:paraId="662EB3FC" w14:textId="77777777" w:rsidR="001F7D2A" w:rsidRPr="00FE4053" w:rsidRDefault="001F7D2A" w:rsidP="0095029E">
            <w:pPr>
              <w:spacing w:line="276" w:lineRule="auto"/>
              <w:jc w:val="center"/>
              <w:rPr>
                <w:rFonts w:ascii="Verdana" w:eastAsia="Times New Roman" w:hAnsi="Verdana" w:cs="Times New Roman"/>
                <w:color w:val="000000"/>
                <w:sz w:val="16"/>
                <w:szCs w:val="16"/>
              </w:rPr>
            </w:pPr>
            <w:r w:rsidRPr="00FE4053">
              <w:rPr>
                <w:rFonts w:ascii="Verdana" w:eastAsia="Times New Roman" w:hAnsi="Verdana" w:cs="Times New Roman"/>
                <w:color w:val="000000"/>
                <w:sz w:val="16"/>
                <w:szCs w:val="16"/>
              </w:rPr>
              <w:t>1</w:t>
            </w:r>
          </w:p>
        </w:tc>
        <w:tc>
          <w:tcPr>
            <w:tcW w:w="592" w:type="dxa"/>
            <w:vAlign w:val="center"/>
          </w:tcPr>
          <w:p w14:paraId="28BBC1AF" w14:textId="77777777" w:rsidR="001F7D2A" w:rsidRPr="00FE4053" w:rsidRDefault="001F7D2A" w:rsidP="0095029E">
            <w:pPr>
              <w:spacing w:line="276" w:lineRule="auto"/>
              <w:jc w:val="center"/>
              <w:rPr>
                <w:rFonts w:ascii="Verdana" w:eastAsia="Times New Roman" w:hAnsi="Verdana" w:cs="Times New Roman"/>
                <w:color w:val="000000"/>
                <w:sz w:val="16"/>
                <w:szCs w:val="16"/>
              </w:rPr>
            </w:pPr>
            <w:r w:rsidRPr="00FE4053">
              <w:rPr>
                <w:rFonts w:ascii="Verdana" w:eastAsia="Times New Roman" w:hAnsi="Verdana" w:cs="Times New Roman"/>
                <w:color w:val="000000"/>
                <w:sz w:val="16"/>
                <w:szCs w:val="16"/>
              </w:rPr>
              <w:t>2</w:t>
            </w:r>
          </w:p>
        </w:tc>
        <w:tc>
          <w:tcPr>
            <w:tcW w:w="1142" w:type="dxa"/>
            <w:vAlign w:val="center"/>
          </w:tcPr>
          <w:p w14:paraId="46022912" w14:textId="77777777" w:rsidR="001F7D2A" w:rsidRPr="00FE4053" w:rsidRDefault="001F7D2A" w:rsidP="0095029E">
            <w:pPr>
              <w:spacing w:line="276" w:lineRule="auto"/>
              <w:jc w:val="center"/>
              <w:rPr>
                <w:rFonts w:ascii="Verdana" w:eastAsia="Times New Roman" w:hAnsi="Verdana" w:cs="Times New Roman"/>
                <w:color w:val="000000"/>
                <w:sz w:val="16"/>
                <w:szCs w:val="16"/>
              </w:rPr>
            </w:pPr>
            <w:r w:rsidRPr="00FE4053">
              <w:rPr>
                <w:rFonts w:ascii="Verdana" w:eastAsia="Times New Roman" w:hAnsi="Verdana" w:cs="Times New Roman"/>
                <w:color w:val="000000"/>
                <w:sz w:val="16"/>
                <w:szCs w:val="16"/>
              </w:rPr>
              <w:t>3</w:t>
            </w:r>
          </w:p>
        </w:tc>
        <w:tc>
          <w:tcPr>
            <w:tcW w:w="592" w:type="dxa"/>
            <w:vAlign w:val="center"/>
          </w:tcPr>
          <w:p w14:paraId="5BEE70DA" w14:textId="77777777" w:rsidR="001F7D2A" w:rsidRPr="00FE4053" w:rsidRDefault="001F7D2A" w:rsidP="0095029E">
            <w:pPr>
              <w:spacing w:line="276" w:lineRule="auto"/>
              <w:jc w:val="center"/>
              <w:rPr>
                <w:rFonts w:ascii="Verdana" w:eastAsia="Times New Roman" w:hAnsi="Verdana" w:cs="Times New Roman"/>
                <w:color w:val="000000"/>
                <w:sz w:val="16"/>
                <w:szCs w:val="16"/>
              </w:rPr>
            </w:pPr>
            <w:r w:rsidRPr="00FE4053">
              <w:rPr>
                <w:rFonts w:ascii="Verdana" w:eastAsia="Times New Roman" w:hAnsi="Verdana" w:cs="Times New Roman"/>
                <w:color w:val="000000"/>
                <w:sz w:val="16"/>
                <w:szCs w:val="16"/>
              </w:rPr>
              <w:t>4</w:t>
            </w:r>
          </w:p>
        </w:tc>
        <w:tc>
          <w:tcPr>
            <w:tcW w:w="1057" w:type="dxa"/>
            <w:vAlign w:val="center"/>
          </w:tcPr>
          <w:p w14:paraId="656C48D0" w14:textId="77777777" w:rsidR="001F7D2A" w:rsidRPr="00FE4053" w:rsidRDefault="001F7D2A" w:rsidP="0095029E">
            <w:pPr>
              <w:spacing w:line="276" w:lineRule="auto"/>
              <w:jc w:val="center"/>
              <w:rPr>
                <w:rFonts w:ascii="Verdana" w:eastAsia="Times New Roman" w:hAnsi="Verdana" w:cs="Times New Roman"/>
                <w:color w:val="000000"/>
                <w:sz w:val="16"/>
                <w:szCs w:val="16"/>
              </w:rPr>
            </w:pPr>
            <w:r w:rsidRPr="00FE4053">
              <w:rPr>
                <w:rFonts w:ascii="Verdana" w:eastAsia="Times New Roman" w:hAnsi="Verdana" w:cs="Times New Roman"/>
                <w:color w:val="000000"/>
                <w:sz w:val="16"/>
                <w:szCs w:val="16"/>
              </w:rPr>
              <w:t>5</w:t>
            </w:r>
          </w:p>
        </w:tc>
      </w:tr>
      <w:tr w:rsidR="001F7D2A" w:rsidRPr="004D3801" w14:paraId="423DF2C8" w14:textId="77777777" w:rsidTr="00FE4053">
        <w:trPr>
          <w:trHeight w:val="20"/>
        </w:trPr>
        <w:tc>
          <w:tcPr>
            <w:tcW w:w="979" w:type="dxa"/>
            <w:vAlign w:val="center"/>
          </w:tcPr>
          <w:p w14:paraId="52460913" w14:textId="77777777" w:rsidR="001F7D2A" w:rsidRPr="004D3801" w:rsidRDefault="001F7D2A" w:rsidP="0095029E">
            <w:pPr>
              <w:spacing w:line="276" w:lineRule="auto"/>
              <w:jc w:val="center"/>
              <w:rPr>
                <w:rFonts w:ascii="Verdana" w:eastAsia="Times New Roman" w:hAnsi="Verdana" w:cs="Times New Roman"/>
                <w:color w:val="000000"/>
                <w:sz w:val="20"/>
              </w:rPr>
            </w:pPr>
          </w:p>
        </w:tc>
        <w:tc>
          <w:tcPr>
            <w:tcW w:w="592" w:type="dxa"/>
            <w:vAlign w:val="center"/>
          </w:tcPr>
          <w:p w14:paraId="63D7024E" w14:textId="77777777" w:rsidR="001F7D2A" w:rsidRPr="004D3801" w:rsidRDefault="001F7D2A" w:rsidP="0095029E">
            <w:pPr>
              <w:spacing w:line="276" w:lineRule="auto"/>
              <w:jc w:val="center"/>
              <w:rPr>
                <w:rFonts w:ascii="Verdana" w:eastAsia="Times New Roman" w:hAnsi="Verdana" w:cs="Times New Roman"/>
                <w:color w:val="000000"/>
                <w:sz w:val="20"/>
              </w:rPr>
            </w:pPr>
          </w:p>
        </w:tc>
        <w:tc>
          <w:tcPr>
            <w:tcW w:w="1142" w:type="dxa"/>
            <w:vAlign w:val="center"/>
          </w:tcPr>
          <w:p w14:paraId="4A805376" w14:textId="77777777" w:rsidR="001F7D2A" w:rsidRPr="004D3801" w:rsidRDefault="001F7D2A" w:rsidP="0095029E">
            <w:pPr>
              <w:spacing w:line="276" w:lineRule="auto"/>
              <w:jc w:val="center"/>
              <w:rPr>
                <w:rFonts w:ascii="Verdana" w:eastAsia="Times New Roman" w:hAnsi="Verdana" w:cs="Times New Roman"/>
                <w:color w:val="000000"/>
                <w:sz w:val="20"/>
              </w:rPr>
            </w:pPr>
          </w:p>
        </w:tc>
        <w:tc>
          <w:tcPr>
            <w:tcW w:w="592" w:type="dxa"/>
            <w:vAlign w:val="center"/>
          </w:tcPr>
          <w:p w14:paraId="380EA9A3" w14:textId="77777777" w:rsidR="001F7D2A" w:rsidRPr="004D3801" w:rsidRDefault="001F7D2A" w:rsidP="0095029E">
            <w:pPr>
              <w:spacing w:line="276" w:lineRule="auto"/>
              <w:jc w:val="center"/>
              <w:rPr>
                <w:rFonts w:ascii="Verdana" w:eastAsia="Times New Roman" w:hAnsi="Verdana" w:cs="Times New Roman"/>
                <w:color w:val="000000"/>
                <w:sz w:val="20"/>
              </w:rPr>
            </w:pPr>
          </w:p>
        </w:tc>
        <w:tc>
          <w:tcPr>
            <w:tcW w:w="592" w:type="dxa"/>
            <w:vAlign w:val="center"/>
          </w:tcPr>
          <w:p w14:paraId="258EAEE7" w14:textId="77777777" w:rsidR="001F7D2A" w:rsidRPr="004D3801" w:rsidRDefault="001F7D2A" w:rsidP="0095029E">
            <w:pPr>
              <w:spacing w:line="276" w:lineRule="auto"/>
              <w:jc w:val="center"/>
              <w:rPr>
                <w:rFonts w:ascii="Verdana" w:eastAsia="Times New Roman" w:hAnsi="Verdana" w:cs="Times New Roman"/>
                <w:color w:val="000000"/>
                <w:sz w:val="20"/>
              </w:rPr>
            </w:pPr>
          </w:p>
        </w:tc>
        <w:tc>
          <w:tcPr>
            <w:tcW w:w="1144" w:type="dxa"/>
            <w:vAlign w:val="center"/>
          </w:tcPr>
          <w:p w14:paraId="6DD8A1D7" w14:textId="77777777" w:rsidR="001F7D2A" w:rsidRPr="004D3801" w:rsidRDefault="001F7D2A" w:rsidP="0095029E">
            <w:pPr>
              <w:spacing w:line="276" w:lineRule="auto"/>
              <w:jc w:val="center"/>
              <w:rPr>
                <w:rFonts w:ascii="Verdana" w:eastAsia="Times New Roman" w:hAnsi="Verdana" w:cs="Times New Roman"/>
                <w:color w:val="000000"/>
                <w:sz w:val="20"/>
              </w:rPr>
            </w:pPr>
          </w:p>
        </w:tc>
        <w:tc>
          <w:tcPr>
            <w:tcW w:w="592" w:type="dxa"/>
            <w:vAlign w:val="center"/>
          </w:tcPr>
          <w:p w14:paraId="2AC5B1B6" w14:textId="77777777" w:rsidR="001F7D2A" w:rsidRPr="004D3801" w:rsidRDefault="001F7D2A" w:rsidP="0095029E">
            <w:pPr>
              <w:spacing w:line="276" w:lineRule="auto"/>
              <w:jc w:val="center"/>
              <w:rPr>
                <w:rFonts w:ascii="Verdana" w:eastAsia="Times New Roman" w:hAnsi="Verdana" w:cs="Times New Roman"/>
                <w:color w:val="000000"/>
                <w:sz w:val="20"/>
              </w:rPr>
            </w:pPr>
          </w:p>
        </w:tc>
        <w:tc>
          <w:tcPr>
            <w:tcW w:w="592" w:type="dxa"/>
            <w:vAlign w:val="center"/>
          </w:tcPr>
          <w:p w14:paraId="7D3F6FA6" w14:textId="77777777" w:rsidR="001F7D2A" w:rsidRPr="004D3801" w:rsidRDefault="001F7D2A" w:rsidP="0095029E">
            <w:pPr>
              <w:spacing w:line="276" w:lineRule="auto"/>
              <w:jc w:val="center"/>
              <w:rPr>
                <w:rFonts w:ascii="Verdana" w:eastAsia="Times New Roman" w:hAnsi="Verdana" w:cs="Times New Roman"/>
                <w:color w:val="000000"/>
                <w:sz w:val="20"/>
              </w:rPr>
            </w:pPr>
          </w:p>
        </w:tc>
        <w:tc>
          <w:tcPr>
            <w:tcW w:w="1142" w:type="dxa"/>
            <w:vAlign w:val="center"/>
          </w:tcPr>
          <w:p w14:paraId="05AB4006" w14:textId="77777777" w:rsidR="001F7D2A" w:rsidRPr="004D3801" w:rsidRDefault="001F7D2A" w:rsidP="0095029E">
            <w:pPr>
              <w:spacing w:line="276" w:lineRule="auto"/>
              <w:jc w:val="center"/>
              <w:rPr>
                <w:rFonts w:ascii="Verdana" w:eastAsia="Times New Roman" w:hAnsi="Verdana" w:cs="Times New Roman"/>
                <w:color w:val="000000"/>
                <w:sz w:val="20"/>
              </w:rPr>
            </w:pPr>
          </w:p>
        </w:tc>
        <w:tc>
          <w:tcPr>
            <w:tcW w:w="592" w:type="dxa"/>
            <w:vAlign w:val="center"/>
          </w:tcPr>
          <w:p w14:paraId="15C3DE74" w14:textId="77777777" w:rsidR="001F7D2A" w:rsidRPr="004D3801" w:rsidRDefault="001F7D2A" w:rsidP="0095029E">
            <w:pPr>
              <w:spacing w:line="276" w:lineRule="auto"/>
              <w:jc w:val="center"/>
              <w:rPr>
                <w:rFonts w:ascii="Verdana" w:eastAsia="Times New Roman" w:hAnsi="Verdana" w:cs="Times New Roman"/>
                <w:color w:val="000000"/>
                <w:sz w:val="20"/>
              </w:rPr>
            </w:pPr>
          </w:p>
        </w:tc>
        <w:tc>
          <w:tcPr>
            <w:tcW w:w="1057" w:type="dxa"/>
            <w:vAlign w:val="center"/>
          </w:tcPr>
          <w:p w14:paraId="1639CB6E" w14:textId="77777777" w:rsidR="001F7D2A" w:rsidRPr="004D3801" w:rsidRDefault="001F7D2A" w:rsidP="0095029E">
            <w:pPr>
              <w:spacing w:line="276" w:lineRule="auto"/>
              <w:jc w:val="center"/>
              <w:rPr>
                <w:rFonts w:ascii="Verdana" w:eastAsia="Times New Roman" w:hAnsi="Verdana" w:cs="Times New Roman"/>
                <w:color w:val="000000"/>
                <w:sz w:val="20"/>
              </w:rPr>
            </w:pPr>
          </w:p>
        </w:tc>
      </w:tr>
    </w:tbl>
    <w:p w14:paraId="5D97C8DB" w14:textId="77777777" w:rsidR="001F7D2A" w:rsidRPr="008F7FFD" w:rsidRDefault="001F7D2A" w:rsidP="004551C3">
      <w:pPr>
        <w:pBdr>
          <w:top w:val="nil"/>
          <w:left w:val="nil"/>
          <w:bottom w:val="nil"/>
          <w:right w:val="nil"/>
          <w:between w:val="nil"/>
        </w:pBdr>
        <w:spacing w:before="240" w:line="360" w:lineRule="auto"/>
        <w:rPr>
          <w:rFonts w:ascii="Verdana" w:eastAsia="Times New Roman" w:hAnsi="Verdana" w:cs="Times New Roman"/>
          <w:b/>
          <w:color w:val="365F92"/>
          <w:sz w:val="20"/>
          <w:lang w:val="en-US"/>
        </w:rPr>
      </w:pPr>
      <w:r w:rsidRPr="008F7FFD">
        <w:rPr>
          <w:rFonts w:ascii="Verdana" w:eastAsia="Times New Roman" w:hAnsi="Verdana" w:cs="Times New Roman"/>
          <w:b/>
          <w:color w:val="365F92"/>
          <w:sz w:val="20"/>
          <w:lang w:val="en-US"/>
        </w:rPr>
        <w:t>SECTION 3: Please tell us about your ministry.</w:t>
      </w:r>
    </w:p>
    <w:p w14:paraId="23017079" w14:textId="77777777" w:rsidR="001F7D2A" w:rsidRPr="008F7FFD" w:rsidRDefault="001F7D2A">
      <w:pPr>
        <w:pBdr>
          <w:top w:val="nil"/>
          <w:left w:val="nil"/>
          <w:bottom w:val="nil"/>
          <w:right w:val="nil"/>
          <w:between w:val="nil"/>
        </w:pBdr>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t>1</w:t>
      </w:r>
      <w:r w:rsidRPr="008F7FFD">
        <w:rPr>
          <w:rFonts w:ascii="Verdana" w:eastAsia="Times New Roman" w:hAnsi="Verdana" w:cs="Times New Roman"/>
          <w:sz w:val="20"/>
          <w:lang w:val="en-US"/>
        </w:rPr>
        <w:t>2</w:t>
      </w:r>
      <w:r w:rsidRPr="008F7FFD">
        <w:rPr>
          <w:rFonts w:ascii="Verdana" w:eastAsia="Times New Roman" w:hAnsi="Verdana" w:cs="Times New Roman"/>
          <w:color w:val="000000"/>
          <w:sz w:val="20"/>
          <w:lang w:val="en-US"/>
        </w:rPr>
        <w:t xml:space="preserve">. Which of the following best describes your approach to ministry? </w:t>
      </w:r>
    </w:p>
    <w:p w14:paraId="09448F8D" w14:textId="5E109445" w:rsidR="001F7D2A" w:rsidRPr="008F7FFD" w:rsidRDefault="001F7D2A" w:rsidP="0095029E">
      <w:pPr>
        <w:pBdr>
          <w:top w:val="nil"/>
          <w:left w:val="nil"/>
          <w:bottom w:val="nil"/>
          <w:right w:val="nil"/>
          <w:between w:val="nil"/>
        </w:pBdr>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t>(Please put an x in the box that applies)</w:t>
      </w:r>
      <w:r w:rsidR="00E42D50">
        <w:rPr>
          <w:rFonts w:ascii="Verdana" w:eastAsia="Times New Roman" w:hAnsi="Verdana" w:cs="Times New Roman"/>
          <w:color w:val="000000"/>
          <w:sz w:val="20"/>
          <w:lang w:val="en-US"/>
        </w:rPr>
        <w:t xml:space="preserve"> </w:t>
      </w:r>
    </w:p>
    <w:tbl>
      <w:tblPr>
        <w:tblStyle w:val="Tabellenraster"/>
        <w:tblW w:w="0" w:type="auto"/>
        <w:tblLook w:val="04A0" w:firstRow="1" w:lastRow="0" w:firstColumn="1" w:lastColumn="0" w:noHBand="0" w:noVBand="1"/>
      </w:tblPr>
      <w:tblGrid>
        <w:gridCol w:w="985"/>
        <w:gridCol w:w="8031"/>
      </w:tblGrid>
      <w:tr w:rsidR="001F7D2A" w:rsidRPr="00FC6DB2" w14:paraId="787DDA23" w14:textId="77777777" w:rsidTr="00FE4053">
        <w:trPr>
          <w:trHeight w:val="20"/>
        </w:trPr>
        <w:tc>
          <w:tcPr>
            <w:tcW w:w="985" w:type="dxa"/>
          </w:tcPr>
          <w:p w14:paraId="2643D38A" w14:textId="77777777" w:rsidR="001F7D2A" w:rsidRPr="008F7FFD" w:rsidRDefault="001F7D2A">
            <w:pPr>
              <w:spacing w:after="200" w:line="276" w:lineRule="auto"/>
              <w:rPr>
                <w:rFonts w:ascii="Verdana" w:eastAsia="Times New Roman" w:hAnsi="Verdana" w:cs="Times New Roman"/>
                <w:color w:val="000000"/>
                <w:sz w:val="16"/>
                <w:szCs w:val="16"/>
                <w:lang w:val="en-US"/>
              </w:rPr>
            </w:pPr>
            <w:bookmarkStart w:id="223" w:name="_Hlk51228848"/>
          </w:p>
        </w:tc>
        <w:tc>
          <w:tcPr>
            <w:tcW w:w="8031" w:type="dxa"/>
          </w:tcPr>
          <w:p w14:paraId="13171B45" w14:textId="77777777" w:rsidR="001F7D2A" w:rsidRPr="008F7FFD" w:rsidRDefault="001F7D2A" w:rsidP="0095029E">
            <w:pPr>
              <w:spacing w:after="200" w:line="276" w:lineRule="auto"/>
              <w:rPr>
                <w:rFonts w:ascii="Verdana" w:eastAsia="Times New Roman" w:hAnsi="Verdana" w:cs="Times New Roman"/>
                <w:color w:val="000000"/>
                <w:sz w:val="18"/>
                <w:szCs w:val="18"/>
                <w:lang w:val="en-US"/>
              </w:rPr>
            </w:pPr>
            <w:r w:rsidRPr="008F7FFD">
              <w:rPr>
                <w:rFonts w:ascii="Verdana" w:eastAsia="Times New Roman" w:hAnsi="Verdana" w:cs="Times New Roman"/>
                <w:color w:val="000000"/>
                <w:sz w:val="18"/>
                <w:szCs w:val="18"/>
                <w:lang w:val="en-US"/>
              </w:rPr>
              <w:t>Adding new believers to existing Christian background believer churches</w:t>
            </w:r>
          </w:p>
        </w:tc>
      </w:tr>
      <w:tr w:rsidR="001F7D2A" w:rsidRPr="00FC6DB2" w14:paraId="6E9054AD" w14:textId="77777777" w:rsidTr="00FE4053">
        <w:trPr>
          <w:trHeight w:val="20"/>
        </w:trPr>
        <w:tc>
          <w:tcPr>
            <w:tcW w:w="985" w:type="dxa"/>
          </w:tcPr>
          <w:p w14:paraId="0F267A23" w14:textId="77777777" w:rsidR="001F7D2A" w:rsidRPr="008F7FFD" w:rsidRDefault="001F7D2A">
            <w:pPr>
              <w:spacing w:after="200" w:line="276" w:lineRule="auto"/>
              <w:rPr>
                <w:rFonts w:ascii="Verdana" w:eastAsia="Times New Roman" w:hAnsi="Verdana" w:cs="Times New Roman"/>
                <w:color w:val="000000"/>
                <w:sz w:val="16"/>
                <w:szCs w:val="16"/>
                <w:lang w:val="en-US"/>
              </w:rPr>
            </w:pPr>
          </w:p>
        </w:tc>
        <w:tc>
          <w:tcPr>
            <w:tcW w:w="8031" w:type="dxa"/>
          </w:tcPr>
          <w:p w14:paraId="52284949" w14:textId="77777777" w:rsidR="001F7D2A" w:rsidRPr="008F7FFD" w:rsidRDefault="001F7D2A" w:rsidP="0095029E">
            <w:pPr>
              <w:spacing w:after="200" w:line="276" w:lineRule="auto"/>
              <w:rPr>
                <w:rFonts w:ascii="Verdana" w:eastAsia="Times New Roman" w:hAnsi="Verdana" w:cs="Times New Roman"/>
                <w:color w:val="000000"/>
                <w:sz w:val="18"/>
                <w:szCs w:val="18"/>
                <w:lang w:val="en-US"/>
              </w:rPr>
            </w:pPr>
            <w:r w:rsidRPr="008F7FFD">
              <w:rPr>
                <w:rFonts w:ascii="Verdana" w:eastAsia="Times New Roman" w:hAnsi="Verdana" w:cs="Times New Roman"/>
                <w:color w:val="000000"/>
                <w:sz w:val="18"/>
                <w:szCs w:val="18"/>
                <w:lang w:val="en-US"/>
              </w:rPr>
              <w:t>Planting of new churches consisting only of believers from the same religious background</w:t>
            </w:r>
          </w:p>
        </w:tc>
      </w:tr>
      <w:tr w:rsidR="001F7D2A" w:rsidRPr="00FC6DB2" w14:paraId="5FFFC6AA" w14:textId="77777777" w:rsidTr="00FE4053">
        <w:trPr>
          <w:trHeight w:val="20"/>
        </w:trPr>
        <w:tc>
          <w:tcPr>
            <w:tcW w:w="985" w:type="dxa"/>
          </w:tcPr>
          <w:p w14:paraId="320D64EA" w14:textId="77777777" w:rsidR="001F7D2A" w:rsidRPr="008F7FFD" w:rsidRDefault="001F7D2A" w:rsidP="0095029E">
            <w:pPr>
              <w:spacing w:after="200" w:line="276" w:lineRule="auto"/>
              <w:rPr>
                <w:rFonts w:ascii="Verdana" w:eastAsia="Times New Roman" w:hAnsi="Verdana" w:cs="Times New Roman"/>
                <w:color w:val="000000"/>
                <w:sz w:val="16"/>
                <w:szCs w:val="16"/>
                <w:lang w:val="en-US"/>
              </w:rPr>
            </w:pPr>
          </w:p>
        </w:tc>
        <w:tc>
          <w:tcPr>
            <w:tcW w:w="8031" w:type="dxa"/>
          </w:tcPr>
          <w:p w14:paraId="46E5266C" w14:textId="6C59C808" w:rsidR="001F7D2A" w:rsidRPr="008F7FFD" w:rsidRDefault="001F7D2A" w:rsidP="0095029E">
            <w:pPr>
              <w:spacing w:after="200" w:line="276" w:lineRule="auto"/>
              <w:rPr>
                <w:rFonts w:ascii="Verdana" w:eastAsia="Times New Roman" w:hAnsi="Verdana" w:cs="Times New Roman"/>
                <w:color w:val="000000"/>
                <w:sz w:val="18"/>
                <w:szCs w:val="18"/>
                <w:lang w:val="en-US"/>
              </w:rPr>
            </w:pPr>
            <w:r w:rsidRPr="008F7FFD">
              <w:rPr>
                <w:rFonts w:ascii="Verdana" w:eastAsia="Times New Roman" w:hAnsi="Verdana" w:cs="Times New Roman"/>
                <w:color w:val="000000"/>
                <w:sz w:val="18"/>
                <w:szCs w:val="18"/>
                <w:lang w:val="en-US"/>
              </w:rPr>
              <w:t>CPM as described by David Garrison</w:t>
            </w:r>
            <w:r w:rsidR="00E42D50">
              <w:rPr>
                <w:rFonts w:ascii="Verdana" w:eastAsia="Times New Roman" w:hAnsi="Verdana" w:cs="Times New Roman"/>
                <w:color w:val="000000"/>
                <w:sz w:val="18"/>
                <w:szCs w:val="18"/>
                <w:lang w:val="en-US"/>
              </w:rPr>
              <w:t xml:space="preserve"> </w:t>
            </w:r>
            <w:r w:rsidRPr="008F7FFD">
              <w:rPr>
                <w:rFonts w:ascii="Verdana" w:eastAsia="Times New Roman" w:hAnsi="Verdana" w:cs="Times New Roman"/>
                <w:color w:val="000000"/>
                <w:sz w:val="18"/>
                <w:szCs w:val="18"/>
                <w:lang w:val="en-US"/>
              </w:rPr>
              <w:t>(The emphasis is on the rapid and deliberate reproduction of healthy house churches.)</w:t>
            </w:r>
          </w:p>
        </w:tc>
      </w:tr>
      <w:tr w:rsidR="001F7D2A" w:rsidRPr="00FC6DB2" w14:paraId="6C93AAB6" w14:textId="77777777" w:rsidTr="00FE4053">
        <w:trPr>
          <w:trHeight w:val="20"/>
        </w:trPr>
        <w:tc>
          <w:tcPr>
            <w:tcW w:w="985" w:type="dxa"/>
          </w:tcPr>
          <w:p w14:paraId="727541E5" w14:textId="77777777" w:rsidR="001F7D2A" w:rsidRPr="008F7FFD" w:rsidRDefault="001F7D2A" w:rsidP="0095029E">
            <w:pPr>
              <w:spacing w:after="200" w:line="276" w:lineRule="auto"/>
              <w:rPr>
                <w:rFonts w:ascii="Verdana" w:eastAsia="Times New Roman" w:hAnsi="Verdana" w:cs="Times New Roman"/>
                <w:color w:val="000000"/>
                <w:sz w:val="16"/>
                <w:szCs w:val="16"/>
                <w:lang w:val="en-US"/>
              </w:rPr>
            </w:pPr>
          </w:p>
        </w:tc>
        <w:tc>
          <w:tcPr>
            <w:tcW w:w="8031" w:type="dxa"/>
          </w:tcPr>
          <w:p w14:paraId="176DDBBD" w14:textId="1B34327A" w:rsidR="001F7D2A" w:rsidRPr="008F7FFD" w:rsidRDefault="001F7D2A" w:rsidP="0095029E">
            <w:pPr>
              <w:spacing w:after="200" w:line="276" w:lineRule="auto"/>
              <w:rPr>
                <w:rFonts w:ascii="Verdana" w:eastAsia="Times New Roman" w:hAnsi="Verdana" w:cs="Times New Roman"/>
                <w:color w:val="000000"/>
                <w:sz w:val="18"/>
                <w:szCs w:val="18"/>
                <w:lang w:val="en-US"/>
              </w:rPr>
            </w:pPr>
            <w:r w:rsidRPr="008F7FFD">
              <w:rPr>
                <w:rFonts w:ascii="Verdana" w:eastAsia="Times New Roman" w:hAnsi="Verdana" w:cs="Times New Roman"/>
                <w:color w:val="000000"/>
                <w:sz w:val="18"/>
                <w:szCs w:val="18"/>
                <w:lang w:val="en-US"/>
              </w:rPr>
              <w:t>DMM as described by David Watson</w:t>
            </w:r>
            <w:r w:rsidR="00E42D50">
              <w:rPr>
                <w:rFonts w:ascii="Verdana" w:eastAsia="Times New Roman" w:hAnsi="Verdana" w:cs="Times New Roman"/>
                <w:color w:val="000000"/>
                <w:sz w:val="18"/>
                <w:szCs w:val="18"/>
                <w:lang w:val="en-US"/>
              </w:rPr>
              <w:t xml:space="preserve"> </w:t>
            </w:r>
            <w:r w:rsidRPr="008F7FFD">
              <w:rPr>
                <w:rFonts w:ascii="Verdana" w:eastAsia="Times New Roman" w:hAnsi="Verdana" w:cs="Times New Roman"/>
                <w:color w:val="000000"/>
                <w:sz w:val="18"/>
                <w:szCs w:val="18"/>
                <w:lang w:val="en-US"/>
              </w:rPr>
              <w:t>(The emphasis is on discovery, both in evangelism and discipleship, usually using a Discovery Bible Study approach.)</w:t>
            </w:r>
          </w:p>
        </w:tc>
      </w:tr>
      <w:tr w:rsidR="001F7D2A" w:rsidRPr="00FC6DB2" w14:paraId="074B7780" w14:textId="77777777" w:rsidTr="00FE4053">
        <w:trPr>
          <w:trHeight w:val="20"/>
        </w:trPr>
        <w:tc>
          <w:tcPr>
            <w:tcW w:w="985" w:type="dxa"/>
          </w:tcPr>
          <w:p w14:paraId="78090C23" w14:textId="77777777" w:rsidR="001F7D2A" w:rsidRPr="008F7FFD" w:rsidRDefault="001F7D2A" w:rsidP="0095029E">
            <w:pPr>
              <w:spacing w:after="200" w:line="276" w:lineRule="auto"/>
              <w:rPr>
                <w:rFonts w:ascii="Verdana" w:eastAsia="Times New Roman" w:hAnsi="Verdana" w:cs="Times New Roman"/>
                <w:color w:val="000000"/>
                <w:sz w:val="16"/>
                <w:szCs w:val="16"/>
                <w:lang w:val="en-US"/>
              </w:rPr>
            </w:pPr>
          </w:p>
        </w:tc>
        <w:tc>
          <w:tcPr>
            <w:tcW w:w="8031" w:type="dxa"/>
          </w:tcPr>
          <w:p w14:paraId="0E239D05" w14:textId="77777777" w:rsidR="001F7D2A" w:rsidRPr="008F7FFD" w:rsidRDefault="001F7D2A" w:rsidP="0095029E">
            <w:pPr>
              <w:spacing w:after="200" w:line="276" w:lineRule="auto"/>
              <w:rPr>
                <w:rFonts w:ascii="Verdana" w:eastAsia="Times New Roman" w:hAnsi="Verdana" w:cs="Times New Roman"/>
                <w:color w:val="000000"/>
                <w:sz w:val="18"/>
                <w:szCs w:val="18"/>
                <w:lang w:val="en-US"/>
              </w:rPr>
            </w:pPr>
            <w:r w:rsidRPr="008F7FFD">
              <w:rPr>
                <w:rFonts w:ascii="Verdana" w:eastAsia="Times New Roman" w:hAnsi="Verdana" w:cs="Times New Roman"/>
                <w:color w:val="000000"/>
                <w:sz w:val="18"/>
                <w:szCs w:val="18"/>
                <w:lang w:val="en-US"/>
              </w:rPr>
              <w:t>T4T as described by Steve Smith (The emphasis is more on evangelism and teaching than discovery)</w:t>
            </w:r>
          </w:p>
        </w:tc>
      </w:tr>
      <w:bookmarkEnd w:id="223"/>
      <w:tr w:rsidR="001F7D2A" w:rsidRPr="004D3801" w14:paraId="02A3FD43" w14:textId="77777777" w:rsidTr="00FE4053">
        <w:trPr>
          <w:trHeight w:val="20"/>
        </w:trPr>
        <w:tc>
          <w:tcPr>
            <w:tcW w:w="985" w:type="dxa"/>
          </w:tcPr>
          <w:p w14:paraId="75342331" w14:textId="77777777" w:rsidR="001F7D2A" w:rsidRPr="008F7FFD" w:rsidRDefault="001F7D2A">
            <w:pPr>
              <w:spacing w:after="200" w:line="276" w:lineRule="auto"/>
              <w:rPr>
                <w:rFonts w:ascii="Verdana" w:eastAsia="Times New Roman" w:hAnsi="Verdana" w:cs="Times New Roman"/>
                <w:color w:val="000000"/>
                <w:sz w:val="16"/>
                <w:szCs w:val="16"/>
                <w:lang w:val="en-US"/>
              </w:rPr>
            </w:pPr>
          </w:p>
        </w:tc>
        <w:tc>
          <w:tcPr>
            <w:tcW w:w="8031" w:type="dxa"/>
          </w:tcPr>
          <w:p w14:paraId="2C3161CC" w14:textId="77777777" w:rsidR="001F7D2A" w:rsidRDefault="001F7D2A" w:rsidP="004551C3">
            <w:pPr>
              <w:spacing w:after="200" w:line="276" w:lineRule="auto"/>
              <w:rPr>
                <w:rFonts w:ascii="Verdana" w:eastAsia="Times New Roman" w:hAnsi="Verdana" w:cs="Times New Roman"/>
                <w:color w:val="000000"/>
                <w:sz w:val="18"/>
                <w:szCs w:val="18"/>
              </w:rPr>
            </w:pPr>
            <w:r w:rsidRPr="004551C3">
              <w:rPr>
                <w:rFonts w:ascii="Verdana" w:eastAsia="Times New Roman" w:hAnsi="Verdana" w:cs="Times New Roman"/>
                <w:color w:val="000000"/>
                <w:sz w:val="18"/>
                <w:szCs w:val="18"/>
              </w:rPr>
              <w:t>Other (please describe briefly</w:t>
            </w:r>
          </w:p>
          <w:p w14:paraId="167E342A" w14:textId="7DAB3586" w:rsidR="004551C3" w:rsidRPr="004551C3" w:rsidRDefault="004551C3" w:rsidP="004551C3">
            <w:pPr>
              <w:spacing w:after="200" w:line="276" w:lineRule="auto"/>
              <w:rPr>
                <w:rFonts w:ascii="Verdana" w:eastAsia="Times New Roman" w:hAnsi="Verdana" w:cs="Times New Roman"/>
                <w:color w:val="000000"/>
                <w:sz w:val="18"/>
                <w:szCs w:val="18"/>
              </w:rPr>
            </w:pPr>
          </w:p>
        </w:tc>
      </w:tr>
    </w:tbl>
    <w:p w14:paraId="3A88CBC8" w14:textId="77777777" w:rsidR="001F7D2A" w:rsidRPr="008F7FFD" w:rsidRDefault="001F7D2A">
      <w:pPr>
        <w:pBdr>
          <w:top w:val="nil"/>
          <w:left w:val="nil"/>
          <w:bottom w:val="nil"/>
          <w:right w:val="nil"/>
          <w:between w:val="nil"/>
        </w:pBdr>
        <w:rPr>
          <w:rFonts w:ascii="Verdana" w:eastAsia="Times New Roman" w:hAnsi="Verdana" w:cs="Times New Roman"/>
          <w:color w:val="000000"/>
          <w:sz w:val="16"/>
          <w:szCs w:val="16"/>
          <w:lang w:val="en-US"/>
        </w:rPr>
      </w:pPr>
      <w:r w:rsidRPr="008F7FFD">
        <w:rPr>
          <w:rFonts w:ascii="Verdana" w:eastAsia="Times New Roman" w:hAnsi="Verdana" w:cs="Times New Roman"/>
          <w:color w:val="000000"/>
          <w:sz w:val="16"/>
          <w:szCs w:val="16"/>
          <w:lang w:val="en-US"/>
        </w:rPr>
        <w:lastRenderedPageBreak/>
        <w:t>(No question 13 – it was renumbered)</w:t>
      </w:r>
    </w:p>
    <w:p w14:paraId="3BB6571B" w14:textId="77777777" w:rsidR="001F7D2A" w:rsidRPr="008F7FFD" w:rsidRDefault="001F7D2A" w:rsidP="00FE4053">
      <w:pPr>
        <w:pBdr>
          <w:top w:val="nil"/>
          <w:left w:val="nil"/>
          <w:bottom w:val="nil"/>
          <w:right w:val="nil"/>
          <w:between w:val="nil"/>
        </w:pBdr>
        <w:spacing w:line="240" w:lineRule="auto"/>
        <w:rPr>
          <w:rFonts w:ascii="Verdana" w:eastAsia="Times New Roman" w:hAnsi="Verdana" w:cs="Times New Roman"/>
          <w:sz w:val="20"/>
          <w:lang w:val="en-US"/>
        </w:rPr>
      </w:pPr>
      <w:r w:rsidRPr="008F7FFD">
        <w:rPr>
          <w:rFonts w:ascii="Verdana" w:eastAsia="Times New Roman" w:hAnsi="Verdana" w:cs="Times New Roman"/>
          <w:sz w:val="20"/>
          <w:lang w:val="en-US"/>
        </w:rPr>
        <w:t>14. To what extent have you experienced conversions without human involvement contributing to your fruit, for example Jesus appearing to people in dreams or visions, or people coming to faith by reading the Bible without any human agent involved?</w:t>
      </w:r>
    </w:p>
    <w:p w14:paraId="58EED188" w14:textId="60487DA7" w:rsidR="001F7D2A" w:rsidRPr="004D3801" w:rsidRDefault="001F7D2A" w:rsidP="00FE4053">
      <w:pPr>
        <w:pBdr>
          <w:top w:val="nil"/>
          <w:left w:val="nil"/>
          <w:bottom w:val="nil"/>
          <w:right w:val="nil"/>
          <w:between w:val="nil"/>
        </w:pBdr>
        <w:spacing w:after="0"/>
        <w:rPr>
          <w:rFonts w:ascii="Verdana" w:eastAsia="Times New Roman" w:hAnsi="Verdana" w:cs="Times New Roman"/>
          <w:sz w:val="20"/>
        </w:rPr>
      </w:pPr>
      <w:r w:rsidRPr="008F7FFD">
        <w:rPr>
          <w:rFonts w:ascii="Verdana" w:eastAsia="Times New Roman" w:hAnsi="Verdana" w:cs="Times New Roman"/>
          <w:sz w:val="20"/>
          <w:lang w:val="en-US"/>
        </w:rPr>
        <w:t xml:space="preserve"> </w:t>
      </w:r>
      <w:r w:rsidRPr="004D3801">
        <w:rPr>
          <w:rFonts w:ascii="Verdana" w:eastAsia="Times New Roman" w:hAnsi="Verdana" w:cs="Times New Roman"/>
          <w:sz w:val="20"/>
        </w:rPr>
        <w:t>(Mark with an x)</w:t>
      </w:r>
    </w:p>
    <w:tbl>
      <w:tblPr>
        <w:tblStyle w:val="Tabellenraster"/>
        <w:tblW w:w="0" w:type="auto"/>
        <w:tblLook w:val="04A0" w:firstRow="1" w:lastRow="0" w:firstColumn="1" w:lastColumn="0" w:noHBand="0" w:noVBand="1"/>
      </w:tblPr>
      <w:tblGrid>
        <w:gridCol w:w="1781"/>
        <w:gridCol w:w="1781"/>
        <w:gridCol w:w="1781"/>
        <w:gridCol w:w="1781"/>
        <w:gridCol w:w="1781"/>
      </w:tblGrid>
      <w:tr w:rsidR="001F7D2A" w:rsidRPr="004D3801" w14:paraId="3B9B8DAD" w14:textId="77777777" w:rsidTr="00FE4053">
        <w:trPr>
          <w:trHeight w:val="20"/>
        </w:trPr>
        <w:tc>
          <w:tcPr>
            <w:tcW w:w="1781" w:type="dxa"/>
            <w:vAlign w:val="center"/>
          </w:tcPr>
          <w:p w14:paraId="5CE92FE3"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sz w:val="16"/>
                <w:szCs w:val="16"/>
              </w:rPr>
              <w:t>Not at all significantly</w:t>
            </w:r>
          </w:p>
        </w:tc>
        <w:tc>
          <w:tcPr>
            <w:tcW w:w="1781" w:type="dxa"/>
            <w:vAlign w:val="center"/>
          </w:tcPr>
          <w:p w14:paraId="78DEFD5D"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sz w:val="16"/>
                <w:szCs w:val="16"/>
              </w:rPr>
              <w:t>Not very significantly</w:t>
            </w:r>
          </w:p>
        </w:tc>
        <w:tc>
          <w:tcPr>
            <w:tcW w:w="1781" w:type="dxa"/>
            <w:vAlign w:val="center"/>
          </w:tcPr>
          <w:p w14:paraId="1DAADA30"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sz w:val="16"/>
                <w:szCs w:val="16"/>
              </w:rPr>
              <w:t>Neutral</w:t>
            </w:r>
          </w:p>
        </w:tc>
        <w:tc>
          <w:tcPr>
            <w:tcW w:w="1781" w:type="dxa"/>
            <w:vAlign w:val="center"/>
          </w:tcPr>
          <w:p w14:paraId="3E813197"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sz w:val="16"/>
                <w:szCs w:val="16"/>
              </w:rPr>
              <w:t>Somewhat significantly</w:t>
            </w:r>
          </w:p>
        </w:tc>
        <w:tc>
          <w:tcPr>
            <w:tcW w:w="1781" w:type="dxa"/>
            <w:vAlign w:val="center"/>
          </w:tcPr>
          <w:p w14:paraId="7D5832A3"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sz w:val="16"/>
                <w:szCs w:val="16"/>
              </w:rPr>
              <w:t>Very significantly</w:t>
            </w:r>
          </w:p>
        </w:tc>
      </w:tr>
      <w:tr w:rsidR="001F7D2A" w:rsidRPr="004D3801" w14:paraId="1F7F7086" w14:textId="77777777" w:rsidTr="00FE4053">
        <w:trPr>
          <w:trHeight w:val="20"/>
        </w:trPr>
        <w:tc>
          <w:tcPr>
            <w:tcW w:w="1781" w:type="dxa"/>
            <w:vAlign w:val="center"/>
          </w:tcPr>
          <w:p w14:paraId="5997066E"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color w:val="000000"/>
                <w:sz w:val="16"/>
                <w:szCs w:val="16"/>
              </w:rPr>
              <w:t>1</w:t>
            </w:r>
          </w:p>
        </w:tc>
        <w:tc>
          <w:tcPr>
            <w:tcW w:w="1781" w:type="dxa"/>
            <w:vAlign w:val="center"/>
          </w:tcPr>
          <w:p w14:paraId="11DE88F9"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color w:val="000000"/>
                <w:sz w:val="16"/>
                <w:szCs w:val="16"/>
              </w:rPr>
              <w:t>2</w:t>
            </w:r>
          </w:p>
        </w:tc>
        <w:tc>
          <w:tcPr>
            <w:tcW w:w="1781" w:type="dxa"/>
            <w:vAlign w:val="center"/>
          </w:tcPr>
          <w:p w14:paraId="21397839"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color w:val="000000"/>
                <w:sz w:val="16"/>
                <w:szCs w:val="16"/>
              </w:rPr>
              <w:t>3</w:t>
            </w:r>
          </w:p>
        </w:tc>
        <w:tc>
          <w:tcPr>
            <w:tcW w:w="1781" w:type="dxa"/>
            <w:vAlign w:val="center"/>
          </w:tcPr>
          <w:p w14:paraId="34C5EC4A"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color w:val="000000"/>
                <w:sz w:val="16"/>
                <w:szCs w:val="16"/>
              </w:rPr>
              <w:t>4</w:t>
            </w:r>
          </w:p>
        </w:tc>
        <w:tc>
          <w:tcPr>
            <w:tcW w:w="1781" w:type="dxa"/>
            <w:vAlign w:val="center"/>
          </w:tcPr>
          <w:p w14:paraId="28069499"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color w:val="000000"/>
                <w:sz w:val="16"/>
                <w:szCs w:val="16"/>
              </w:rPr>
              <w:t>5</w:t>
            </w:r>
          </w:p>
        </w:tc>
      </w:tr>
      <w:tr w:rsidR="001F7D2A" w:rsidRPr="004D3801" w14:paraId="4C304E7D" w14:textId="77777777" w:rsidTr="00FE4053">
        <w:trPr>
          <w:trHeight w:val="20"/>
        </w:trPr>
        <w:tc>
          <w:tcPr>
            <w:tcW w:w="1781" w:type="dxa"/>
            <w:vAlign w:val="center"/>
          </w:tcPr>
          <w:p w14:paraId="770C8E55" w14:textId="77777777" w:rsidR="001F7D2A" w:rsidRPr="00FE4053" w:rsidRDefault="001F7D2A" w:rsidP="0095029E">
            <w:pPr>
              <w:jc w:val="center"/>
              <w:rPr>
                <w:rFonts w:ascii="Verdana" w:eastAsia="Times New Roman" w:hAnsi="Verdana" w:cs="Times New Roman"/>
                <w:color w:val="000000"/>
                <w:sz w:val="16"/>
                <w:szCs w:val="16"/>
              </w:rPr>
            </w:pPr>
          </w:p>
        </w:tc>
        <w:tc>
          <w:tcPr>
            <w:tcW w:w="1781" w:type="dxa"/>
            <w:vAlign w:val="center"/>
          </w:tcPr>
          <w:p w14:paraId="37BD41EC" w14:textId="77777777" w:rsidR="001F7D2A" w:rsidRPr="00FE4053" w:rsidRDefault="001F7D2A" w:rsidP="0095029E">
            <w:pPr>
              <w:jc w:val="center"/>
              <w:rPr>
                <w:rFonts w:ascii="Verdana" w:eastAsia="Times New Roman" w:hAnsi="Verdana" w:cs="Times New Roman"/>
                <w:color w:val="000000"/>
                <w:sz w:val="16"/>
                <w:szCs w:val="16"/>
              </w:rPr>
            </w:pPr>
          </w:p>
        </w:tc>
        <w:tc>
          <w:tcPr>
            <w:tcW w:w="1781" w:type="dxa"/>
            <w:vAlign w:val="center"/>
          </w:tcPr>
          <w:p w14:paraId="7296DC10" w14:textId="77777777" w:rsidR="001F7D2A" w:rsidRPr="00FE4053" w:rsidRDefault="001F7D2A" w:rsidP="0095029E">
            <w:pPr>
              <w:jc w:val="center"/>
              <w:rPr>
                <w:rFonts w:ascii="Verdana" w:eastAsia="Times New Roman" w:hAnsi="Verdana" w:cs="Times New Roman"/>
                <w:color w:val="000000"/>
                <w:sz w:val="16"/>
                <w:szCs w:val="16"/>
              </w:rPr>
            </w:pPr>
          </w:p>
        </w:tc>
        <w:tc>
          <w:tcPr>
            <w:tcW w:w="1781" w:type="dxa"/>
            <w:vAlign w:val="center"/>
          </w:tcPr>
          <w:p w14:paraId="20855025" w14:textId="77777777" w:rsidR="001F7D2A" w:rsidRPr="00FE4053" w:rsidRDefault="001F7D2A" w:rsidP="0095029E">
            <w:pPr>
              <w:jc w:val="center"/>
              <w:rPr>
                <w:rFonts w:ascii="Verdana" w:eastAsia="Times New Roman" w:hAnsi="Verdana" w:cs="Times New Roman"/>
                <w:color w:val="000000"/>
                <w:sz w:val="16"/>
                <w:szCs w:val="16"/>
              </w:rPr>
            </w:pPr>
          </w:p>
        </w:tc>
        <w:tc>
          <w:tcPr>
            <w:tcW w:w="1781" w:type="dxa"/>
            <w:vAlign w:val="center"/>
          </w:tcPr>
          <w:p w14:paraId="35605882" w14:textId="77777777" w:rsidR="001F7D2A" w:rsidRPr="00FE4053" w:rsidRDefault="001F7D2A" w:rsidP="0095029E">
            <w:pPr>
              <w:jc w:val="center"/>
              <w:rPr>
                <w:rFonts w:ascii="Verdana" w:eastAsia="Times New Roman" w:hAnsi="Verdana" w:cs="Times New Roman"/>
                <w:color w:val="000000"/>
                <w:sz w:val="16"/>
                <w:szCs w:val="16"/>
              </w:rPr>
            </w:pPr>
          </w:p>
        </w:tc>
      </w:tr>
    </w:tbl>
    <w:p w14:paraId="548F7825" w14:textId="77777777" w:rsidR="001F7D2A" w:rsidRPr="008F7FFD" w:rsidRDefault="001F7D2A" w:rsidP="0095029E">
      <w:pPr>
        <w:spacing w:after="160"/>
        <w:rPr>
          <w:rFonts w:ascii="Verdana" w:eastAsia="Times New Roman" w:hAnsi="Verdana" w:cs="Times New Roman"/>
          <w:sz w:val="20"/>
          <w:lang w:val="en-US"/>
        </w:rPr>
      </w:pPr>
      <w:r w:rsidRPr="008F7FFD">
        <w:rPr>
          <w:rFonts w:ascii="Verdana" w:eastAsia="Times New Roman" w:hAnsi="Verdana" w:cs="Times New Roman"/>
          <w:color w:val="000000"/>
          <w:sz w:val="20"/>
          <w:lang w:val="en-US"/>
        </w:rPr>
        <w:t>15. To what extent has prayer contributed to the catalyzing of your movement?</w:t>
      </w:r>
    </w:p>
    <w:tbl>
      <w:tblPr>
        <w:tblStyle w:val="TableGrid3"/>
        <w:tblW w:w="0" w:type="auto"/>
        <w:tblLook w:val="04A0" w:firstRow="1" w:lastRow="0" w:firstColumn="1" w:lastColumn="0" w:noHBand="0" w:noVBand="1"/>
      </w:tblPr>
      <w:tblGrid>
        <w:gridCol w:w="1781"/>
        <w:gridCol w:w="1781"/>
        <w:gridCol w:w="1781"/>
        <w:gridCol w:w="1781"/>
        <w:gridCol w:w="1781"/>
      </w:tblGrid>
      <w:tr w:rsidR="001F7D2A" w:rsidRPr="004D3801" w14:paraId="45B4FA71" w14:textId="77777777" w:rsidTr="00FE4053">
        <w:trPr>
          <w:trHeight w:val="144"/>
        </w:trPr>
        <w:tc>
          <w:tcPr>
            <w:tcW w:w="1781" w:type="dxa"/>
            <w:vAlign w:val="center"/>
          </w:tcPr>
          <w:p w14:paraId="1F00F8C9"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sz w:val="16"/>
                <w:szCs w:val="16"/>
              </w:rPr>
              <w:t>Not at all significantly</w:t>
            </w:r>
          </w:p>
        </w:tc>
        <w:tc>
          <w:tcPr>
            <w:tcW w:w="1781" w:type="dxa"/>
            <w:vAlign w:val="center"/>
          </w:tcPr>
          <w:p w14:paraId="03550C97"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sz w:val="16"/>
                <w:szCs w:val="16"/>
              </w:rPr>
              <w:t>Not very significantly</w:t>
            </w:r>
          </w:p>
        </w:tc>
        <w:tc>
          <w:tcPr>
            <w:tcW w:w="1781" w:type="dxa"/>
            <w:vAlign w:val="center"/>
          </w:tcPr>
          <w:p w14:paraId="70D0C0F6"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sz w:val="16"/>
                <w:szCs w:val="16"/>
              </w:rPr>
              <w:t>Neutral</w:t>
            </w:r>
          </w:p>
        </w:tc>
        <w:tc>
          <w:tcPr>
            <w:tcW w:w="1781" w:type="dxa"/>
            <w:vAlign w:val="center"/>
          </w:tcPr>
          <w:p w14:paraId="1387A1D9"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sz w:val="16"/>
                <w:szCs w:val="16"/>
              </w:rPr>
              <w:t>Somewhat significantly</w:t>
            </w:r>
          </w:p>
        </w:tc>
        <w:tc>
          <w:tcPr>
            <w:tcW w:w="1781" w:type="dxa"/>
            <w:vAlign w:val="center"/>
          </w:tcPr>
          <w:p w14:paraId="5558AB6B"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sz w:val="16"/>
                <w:szCs w:val="16"/>
              </w:rPr>
              <w:t>Very significantly</w:t>
            </w:r>
          </w:p>
        </w:tc>
      </w:tr>
      <w:tr w:rsidR="001F7D2A" w:rsidRPr="004D3801" w14:paraId="5495441C" w14:textId="77777777" w:rsidTr="00FE4053">
        <w:trPr>
          <w:trHeight w:val="144"/>
        </w:trPr>
        <w:tc>
          <w:tcPr>
            <w:tcW w:w="1781" w:type="dxa"/>
            <w:vAlign w:val="center"/>
          </w:tcPr>
          <w:p w14:paraId="4AF8A155"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sz w:val="16"/>
                <w:szCs w:val="16"/>
              </w:rPr>
              <w:t>1</w:t>
            </w:r>
          </w:p>
        </w:tc>
        <w:tc>
          <w:tcPr>
            <w:tcW w:w="1781" w:type="dxa"/>
            <w:vAlign w:val="center"/>
          </w:tcPr>
          <w:p w14:paraId="3F522361"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sz w:val="16"/>
                <w:szCs w:val="16"/>
              </w:rPr>
              <w:t>2</w:t>
            </w:r>
          </w:p>
        </w:tc>
        <w:tc>
          <w:tcPr>
            <w:tcW w:w="1781" w:type="dxa"/>
            <w:vAlign w:val="center"/>
          </w:tcPr>
          <w:p w14:paraId="4D24107C"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sz w:val="16"/>
                <w:szCs w:val="16"/>
              </w:rPr>
              <w:t>3</w:t>
            </w:r>
          </w:p>
        </w:tc>
        <w:tc>
          <w:tcPr>
            <w:tcW w:w="1781" w:type="dxa"/>
            <w:vAlign w:val="center"/>
          </w:tcPr>
          <w:p w14:paraId="7B99537D"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sz w:val="16"/>
                <w:szCs w:val="16"/>
              </w:rPr>
              <w:t>4</w:t>
            </w:r>
          </w:p>
        </w:tc>
        <w:tc>
          <w:tcPr>
            <w:tcW w:w="1781" w:type="dxa"/>
            <w:vAlign w:val="center"/>
          </w:tcPr>
          <w:p w14:paraId="4424D892"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sz w:val="16"/>
                <w:szCs w:val="16"/>
              </w:rPr>
              <w:t>5</w:t>
            </w:r>
          </w:p>
        </w:tc>
      </w:tr>
      <w:tr w:rsidR="001F7D2A" w:rsidRPr="004D3801" w14:paraId="7A9783AF" w14:textId="77777777" w:rsidTr="00FE4053">
        <w:trPr>
          <w:trHeight w:val="144"/>
        </w:trPr>
        <w:tc>
          <w:tcPr>
            <w:tcW w:w="1781" w:type="dxa"/>
            <w:vAlign w:val="center"/>
          </w:tcPr>
          <w:p w14:paraId="7D62D5A9" w14:textId="77777777" w:rsidR="001F7D2A" w:rsidRPr="00FE4053" w:rsidRDefault="001F7D2A" w:rsidP="0095029E">
            <w:pPr>
              <w:jc w:val="center"/>
              <w:rPr>
                <w:rFonts w:ascii="Verdana" w:eastAsia="Times New Roman" w:hAnsi="Verdana" w:cs="Times New Roman"/>
                <w:sz w:val="16"/>
                <w:szCs w:val="16"/>
              </w:rPr>
            </w:pPr>
          </w:p>
        </w:tc>
        <w:tc>
          <w:tcPr>
            <w:tcW w:w="1781" w:type="dxa"/>
            <w:vAlign w:val="center"/>
          </w:tcPr>
          <w:p w14:paraId="53ABBF63" w14:textId="77777777" w:rsidR="001F7D2A" w:rsidRPr="00FE4053" w:rsidRDefault="001F7D2A" w:rsidP="0095029E">
            <w:pPr>
              <w:jc w:val="center"/>
              <w:rPr>
                <w:rFonts w:ascii="Verdana" w:eastAsia="Times New Roman" w:hAnsi="Verdana" w:cs="Times New Roman"/>
                <w:sz w:val="16"/>
                <w:szCs w:val="16"/>
              </w:rPr>
            </w:pPr>
          </w:p>
        </w:tc>
        <w:tc>
          <w:tcPr>
            <w:tcW w:w="1781" w:type="dxa"/>
            <w:vAlign w:val="center"/>
          </w:tcPr>
          <w:p w14:paraId="7EDA10B4" w14:textId="77777777" w:rsidR="001F7D2A" w:rsidRPr="00FE4053" w:rsidRDefault="001F7D2A" w:rsidP="0095029E">
            <w:pPr>
              <w:jc w:val="center"/>
              <w:rPr>
                <w:rFonts w:ascii="Verdana" w:eastAsia="Times New Roman" w:hAnsi="Verdana" w:cs="Times New Roman"/>
                <w:sz w:val="16"/>
                <w:szCs w:val="16"/>
              </w:rPr>
            </w:pPr>
          </w:p>
        </w:tc>
        <w:tc>
          <w:tcPr>
            <w:tcW w:w="1781" w:type="dxa"/>
            <w:vAlign w:val="center"/>
          </w:tcPr>
          <w:p w14:paraId="0EBFBE22" w14:textId="77777777" w:rsidR="001F7D2A" w:rsidRPr="00FE4053" w:rsidRDefault="001F7D2A" w:rsidP="0095029E">
            <w:pPr>
              <w:jc w:val="center"/>
              <w:rPr>
                <w:rFonts w:ascii="Verdana" w:eastAsia="Times New Roman" w:hAnsi="Verdana" w:cs="Times New Roman"/>
                <w:sz w:val="16"/>
                <w:szCs w:val="16"/>
              </w:rPr>
            </w:pPr>
          </w:p>
        </w:tc>
        <w:tc>
          <w:tcPr>
            <w:tcW w:w="1781" w:type="dxa"/>
            <w:vAlign w:val="center"/>
          </w:tcPr>
          <w:p w14:paraId="6CEDD1D3" w14:textId="77777777" w:rsidR="001F7D2A" w:rsidRPr="00FE4053" w:rsidRDefault="001F7D2A" w:rsidP="0095029E">
            <w:pPr>
              <w:jc w:val="center"/>
              <w:rPr>
                <w:rFonts w:ascii="Verdana" w:eastAsia="Times New Roman" w:hAnsi="Verdana" w:cs="Times New Roman"/>
                <w:sz w:val="16"/>
                <w:szCs w:val="16"/>
              </w:rPr>
            </w:pPr>
          </w:p>
        </w:tc>
      </w:tr>
    </w:tbl>
    <w:p w14:paraId="2481B48F" w14:textId="77777777" w:rsidR="001F7D2A" w:rsidRPr="008F7FFD" w:rsidRDefault="001F7D2A" w:rsidP="0095029E">
      <w:pPr>
        <w:spacing w:after="160"/>
        <w:rPr>
          <w:rFonts w:ascii="Verdana" w:eastAsia="Times New Roman" w:hAnsi="Verdana" w:cs="Times New Roman"/>
          <w:sz w:val="20"/>
          <w:lang w:val="en-US"/>
        </w:rPr>
      </w:pPr>
      <w:r w:rsidRPr="008F7FFD">
        <w:rPr>
          <w:rFonts w:ascii="Verdana" w:eastAsia="Times New Roman" w:hAnsi="Verdana" w:cs="Times New Roman"/>
          <w:color w:val="000000"/>
          <w:sz w:val="20"/>
          <w:lang w:val="en-US"/>
        </w:rPr>
        <w:t>16. To what extent have signs and wonders accompanying proclamation contributed to the catalyzing of your movement?</w:t>
      </w:r>
    </w:p>
    <w:tbl>
      <w:tblPr>
        <w:tblStyle w:val="Tabellenraster"/>
        <w:tblW w:w="0" w:type="auto"/>
        <w:tblLook w:val="04A0" w:firstRow="1" w:lastRow="0" w:firstColumn="1" w:lastColumn="0" w:noHBand="0" w:noVBand="1"/>
      </w:tblPr>
      <w:tblGrid>
        <w:gridCol w:w="1781"/>
        <w:gridCol w:w="1781"/>
        <w:gridCol w:w="1781"/>
        <w:gridCol w:w="1781"/>
        <w:gridCol w:w="1781"/>
      </w:tblGrid>
      <w:tr w:rsidR="001F7D2A" w:rsidRPr="004D3801" w14:paraId="3B23C331" w14:textId="77777777" w:rsidTr="00FE4053">
        <w:trPr>
          <w:trHeight w:val="144"/>
        </w:trPr>
        <w:tc>
          <w:tcPr>
            <w:tcW w:w="1781" w:type="dxa"/>
            <w:vAlign w:val="center"/>
          </w:tcPr>
          <w:p w14:paraId="1EF89C6E"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sz w:val="16"/>
                <w:szCs w:val="16"/>
              </w:rPr>
              <w:t>Not at all significantly</w:t>
            </w:r>
          </w:p>
        </w:tc>
        <w:tc>
          <w:tcPr>
            <w:tcW w:w="1781" w:type="dxa"/>
            <w:vAlign w:val="center"/>
          </w:tcPr>
          <w:p w14:paraId="4295F091"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sz w:val="16"/>
                <w:szCs w:val="16"/>
              </w:rPr>
              <w:t>Not very significantly</w:t>
            </w:r>
          </w:p>
        </w:tc>
        <w:tc>
          <w:tcPr>
            <w:tcW w:w="1781" w:type="dxa"/>
            <w:vAlign w:val="center"/>
          </w:tcPr>
          <w:p w14:paraId="0D3AC4E5"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sz w:val="16"/>
                <w:szCs w:val="16"/>
              </w:rPr>
              <w:t>Neutral</w:t>
            </w:r>
          </w:p>
        </w:tc>
        <w:tc>
          <w:tcPr>
            <w:tcW w:w="1781" w:type="dxa"/>
            <w:vAlign w:val="center"/>
          </w:tcPr>
          <w:p w14:paraId="22A02CFB"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sz w:val="16"/>
                <w:szCs w:val="16"/>
              </w:rPr>
              <w:t>Somewhat significantly</w:t>
            </w:r>
          </w:p>
        </w:tc>
        <w:tc>
          <w:tcPr>
            <w:tcW w:w="1781" w:type="dxa"/>
            <w:vAlign w:val="center"/>
          </w:tcPr>
          <w:p w14:paraId="75EA5DF7"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sz w:val="16"/>
                <w:szCs w:val="16"/>
              </w:rPr>
              <w:t>Very significantly</w:t>
            </w:r>
          </w:p>
        </w:tc>
      </w:tr>
      <w:tr w:rsidR="001F7D2A" w:rsidRPr="004D3801" w14:paraId="3CDBEA7D" w14:textId="77777777" w:rsidTr="00FE4053">
        <w:trPr>
          <w:trHeight w:val="144"/>
        </w:trPr>
        <w:tc>
          <w:tcPr>
            <w:tcW w:w="1781" w:type="dxa"/>
            <w:vAlign w:val="center"/>
          </w:tcPr>
          <w:p w14:paraId="66040F62"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color w:val="000000"/>
                <w:sz w:val="16"/>
                <w:szCs w:val="16"/>
              </w:rPr>
              <w:t>1</w:t>
            </w:r>
          </w:p>
        </w:tc>
        <w:tc>
          <w:tcPr>
            <w:tcW w:w="1781" w:type="dxa"/>
            <w:vAlign w:val="center"/>
          </w:tcPr>
          <w:p w14:paraId="44CF019C"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color w:val="000000"/>
                <w:sz w:val="16"/>
                <w:szCs w:val="16"/>
              </w:rPr>
              <w:t>2</w:t>
            </w:r>
          </w:p>
        </w:tc>
        <w:tc>
          <w:tcPr>
            <w:tcW w:w="1781" w:type="dxa"/>
            <w:vAlign w:val="center"/>
          </w:tcPr>
          <w:p w14:paraId="547DA3CC"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color w:val="000000"/>
                <w:sz w:val="16"/>
                <w:szCs w:val="16"/>
              </w:rPr>
              <w:t>3</w:t>
            </w:r>
          </w:p>
        </w:tc>
        <w:tc>
          <w:tcPr>
            <w:tcW w:w="1781" w:type="dxa"/>
            <w:vAlign w:val="center"/>
          </w:tcPr>
          <w:p w14:paraId="7301B90D"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color w:val="000000"/>
                <w:sz w:val="16"/>
                <w:szCs w:val="16"/>
              </w:rPr>
              <w:t>4</w:t>
            </w:r>
          </w:p>
        </w:tc>
        <w:tc>
          <w:tcPr>
            <w:tcW w:w="1781" w:type="dxa"/>
            <w:vAlign w:val="center"/>
          </w:tcPr>
          <w:p w14:paraId="24250FCD"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color w:val="000000"/>
                <w:sz w:val="16"/>
                <w:szCs w:val="16"/>
              </w:rPr>
              <w:t>5</w:t>
            </w:r>
          </w:p>
        </w:tc>
      </w:tr>
      <w:tr w:rsidR="001F7D2A" w:rsidRPr="004D3801" w14:paraId="452EB5A2" w14:textId="77777777" w:rsidTr="00FE4053">
        <w:trPr>
          <w:trHeight w:val="144"/>
        </w:trPr>
        <w:tc>
          <w:tcPr>
            <w:tcW w:w="1781" w:type="dxa"/>
            <w:vAlign w:val="center"/>
          </w:tcPr>
          <w:p w14:paraId="5BBF8E08" w14:textId="77777777" w:rsidR="001F7D2A" w:rsidRPr="00FE4053" w:rsidRDefault="001F7D2A" w:rsidP="0095029E">
            <w:pPr>
              <w:jc w:val="center"/>
              <w:rPr>
                <w:rFonts w:ascii="Verdana" w:eastAsia="Times New Roman" w:hAnsi="Verdana" w:cs="Times New Roman"/>
                <w:color w:val="000000"/>
                <w:sz w:val="16"/>
                <w:szCs w:val="16"/>
              </w:rPr>
            </w:pPr>
          </w:p>
        </w:tc>
        <w:tc>
          <w:tcPr>
            <w:tcW w:w="1781" w:type="dxa"/>
            <w:vAlign w:val="center"/>
          </w:tcPr>
          <w:p w14:paraId="5EB8B3D4" w14:textId="77777777" w:rsidR="001F7D2A" w:rsidRPr="00FE4053" w:rsidRDefault="001F7D2A" w:rsidP="0095029E">
            <w:pPr>
              <w:jc w:val="center"/>
              <w:rPr>
                <w:rFonts w:ascii="Verdana" w:eastAsia="Times New Roman" w:hAnsi="Verdana" w:cs="Times New Roman"/>
                <w:color w:val="000000"/>
                <w:sz w:val="16"/>
                <w:szCs w:val="16"/>
              </w:rPr>
            </w:pPr>
          </w:p>
        </w:tc>
        <w:tc>
          <w:tcPr>
            <w:tcW w:w="1781" w:type="dxa"/>
            <w:vAlign w:val="center"/>
          </w:tcPr>
          <w:p w14:paraId="6ED7AD92" w14:textId="77777777" w:rsidR="001F7D2A" w:rsidRPr="00FE4053" w:rsidRDefault="001F7D2A" w:rsidP="0095029E">
            <w:pPr>
              <w:jc w:val="center"/>
              <w:rPr>
                <w:rFonts w:ascii="Verdana" w:eastAsia="Times New Roman" w:hAnsi="Verdana" w:cs="Times New Roman"/>
                <w:color w:val="000000"/>
                <w:sz w:val="16"/>
                <w:szCs w:val="16"/>
              </w:rPr>
            </w:pPr>
          </w:p>
        </w:tc>
        <w:tc>
          <w:tcPr>
            <w:tcW w:w="1781" w:type="dxa"/>
            <w:vAlign w:val="center"/>
          </w:tcPr>
          <w:p w14:paraId="632AA6E8" w14:textId="77777777" w:rsidR="001F7D2A" w:rsidRPr="00FE4053" w:rsidRDefault="001F7D2A" w:rsidP="0095029E">
            <w:pPr>
              <w:jc w:val="center"/>
              <w:rPr>
                <w:rFonts w:ascii="Verdana" w:eastAsia="Times New Roman" w:hAnsi="Verdana" w:cs="Times New Roman"/>
                <w:color w:val="000000"/>
                <w:sz w:val="16"/>
                <w:szCs w:val="16"/>
              </w:rPr>
            </w:pPr>
          </w:p>
        </w:tc>
        <w:tc>
          <w:tcPr>
            <w:tcW w:w="1781" w:type="dxa"/>
            <w:vAlign w:val="center"/>
          </w:tcPr>
          <w:p w14:paraId="76520FA2" w14:textId="77777777" w:rsidR="001F7D2A" w:rsidRPr="00FE4053" w:rsidRDefault="001F7D2A" w:rsidP="0095029E">
            <w:pPr>
              <w:jc w:val="center"/>
              <w:rPr>
                <w:rFonts w:ascii="Verdana" w:eastAsia="Times New Roman" w:hAnsi="Verdana" w:cs="Times New Roman"/>
                <w:color w:val="000000"/>
                <w:sz w:val="16"/>
                <w:szCs w:val="16"/>
              </w:rPr>
            </w:pPr>
          </w:p>
        </w:tc>
      </w:tr>
    </w:tbl>
    <w:p w14:paraId="53189051" w14:textId="77777777" w:rsidR="001F7D2A" w:rsidRPr="008F7FFD" w:rsidRDefault="001F7D2A">
      <w:pPr>
        <w:spacing w:after="160"/>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t>17. To what extent has government opposition impeded the catalyzing of your movement?</w:t>
      </w:r>
      <w:bookmarkStart w:id="224" w:name="_Hlk55185668"/>
    </w:p>
    <w:tbl>
      <w:tblPr>
        <w:tblStyle w:val="Tabellenraster"/>
        <w:tblW w:w="0" w:type="auto"/>
        <w:tblLook w:val="04A0" w:firstRow="1" w:lastRow="0" w:firstColumn="1" w:lastColumn="0" w:noHBand="0" w:noVBand="1"/>
      </w:tblPr>
      <w:tblGrid>
        <w:gridCol w:w="1781"/>
        <w:gridCol w:w="1781"/>
        <w:gridCol w:w="1781"/>
        <w:gridCol w:w="1781"/>
        <w:gridCol w:w="1781"/>
      </w:tblGrid>
      <w:tr w:rsidR="001F7D2A" w:rsidRPr="004D3801" w14:paraId="0F250B0D" w14:textId="77777777" w:rsidTr="00FE4053">
        <w:trPr>
          <w:trHeight w:val="144"/>
        </w:trPr>
        <w:tc>
          <w:tcPr>
            <w:tcW w:w="1781" w:type="dxa"/>
            <w:vAlign w:val="center"/>
          </w:tcPr>
          <w:p w14:paraId="706551E8"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sz w:val="16"/>
                <w:szCs w:val="16"/>
              </w:rPr>
              <w:t>Not at all significantly</w:t>
            </w:r>
          </w:p>
        </w:tc>
        <w:tc>
          <w:tcPr>
            <w:tcW w:w="1781" w:type="dxa"/>
            <w:vAlign w:val="center"/>
          </w:tcPr>
          <w:p w14:paraId="7A04335B"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sz w:val="16"/>
                <w:szCs w:val="16"/>
              </w:rPr>
              <w:t>Not very significantly</w:t>
            </w:r>
          </w:p>
        </w:tc>
        <w:tc>
          <w:tcPr>
            <w:tcW w:w="1781" w:type="dxa"/>
            <w:vAlign w:val="center"/>
          </w:tcPr>
          <w:p w14:paraId="0E33107D"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sz w:val="16"/>
                <w:szCs w:val="16"/>
              </w:rPr>
              <w:t>Neutral</w:t>
            </w:r>
          </w:p>
        </w:tc>
        <w:tc>
          <w:tcPr>
            <w:tcW w:w="1781" w:type="dxa"/>
            <w:vAlign w:val="center"/>
          </w:tcPr>
          <w:p w14:paraId="580C4A93"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sz w:val="16"/>
                <w:szCs w:val="16"/>
              </w:rPr>
              <w:t>Somewhat significantly</w:t>
            </w:r>
          </w:p>
        </w:tc>
        <w:tc>
          <w:tcPr>
            <w:tcW w:w="1781" w:type="dxa"/>
            <w:vAlign w:val="center"/>
          </w:tcPr>
          <w:p w14:paraId="6A95C7F6"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sz w:val="16"/>
                <w:szCs w:val="16"/>
              </w:rPr>
              <w:t>Very significantly</w:t>
            </w:r>
          </w:p>
        </w:tc>
      </w:tr>
      <w:tr w:rsidR="001F7D2A" w:rsidRPr="004D3801" w14:paraId="5554E1A5" w14:textId="77777777" w:rsidTr="00FE4053">
        <w:trPr>
          <w:trHeight w:val="144"/>
        </w:trPr>
        <w:tc>
          <w:tcPr>
            <w:tcW w:w="1781" w:type="dxa"/>
            <w:vAlign w:val="center"/>
          </w:tcPr>
          <w:p w14:paraId="1B25ADAB"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color w:val="000000"/>
                <w:sz w:val="16"/>
                <w:szCs w:val="16"/>
              </w:rPr>
              <w:t>1</w:t>
            </w:r>
          </w:p>
        </w:tc>
        <w:tc>
          <w:tcPr>
            <w:tcW w:w="1781" w:type="dxa"/>
            <w:vAlign w:val="center"/>
          </w:tcPr>
          <w:p w14:paraId="0F843897"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color w:val="000000"/>
                <w:sz w:val="16"/>
                <w:szCs w:val="16"/>
              </w:rPr>
              <w:t>2</w:t>
            </w:r>
          </w:p>
        </w:tc>
        <w:tc>
          <w:tcPr>
            <w:tcW w:w="1781" w:type="dxa"/>
            <w:vAlign w:val="center"/>
          </w:tcPr>
          <w:p w14:paraId="5E7BA68F"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color w:val="000000"/>
                <w:sz w:val="16"/>
                <w:szCs w:val="16"/>
              </w:rPr>
              <w:t>3</w:t>
            </w:r>
          </w:p>
        </w:tc>
        <w:tc>
          <w:tcPr>
            <w:tcW w:w="1781" w:type="dxa"/>
            <w:vAlign w:val="center"/>
          </w:tcPr>
          <w:p w14:paraId="48B1B482"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color w:val="000000"/>
                <w:sz w:val="16"/>
                <w:szCs w:val="16"/>
              </w:rPr>
              <w:t>4</w:t>
            </w:r>
          </w:p>
        </w:tc>
        <w:tc>
          <w:tcPr>
            <w:tcW w:w="1781" w:type="dxa"/>
            <w:vAlign w:val="center"/>
          </w:tcPr>
          <w:p w14:paraId="6466C307"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color w:val="000000"/>
                <w:sz w:val="16"/>
                <w:szCs w:val="16"/>
              </w:rPr>
              <w:t>5</w:t>
            </w:r>
          </w:p>
        </w:tc>
      </w:tr>
      <w:tr w:rsidR="001F7D2A" w:rsidRPr="004D3801" w14:paraId="0A1E71BA" w14:textId="77777777" w:rsidTr="0095029E">
        <w:trPr>
          <w:trHeight w:val="288"/>
        </w:trPr>
        <w:tc>
          <w:tcPr>
            <w:tcW w:w="1781" w:type="dxa"/>
            <w:vAlign w:val="center"/>
          </w:tcPr>
          <w:p w14:paraId="34616BAE" w14:textId="77777777" w:rsidR="001F7D2A" w:rsidRPr="004D3801" w:rsidRDefault="001F7D2A" w:rsidP="0095029E">
            <w:pPr>
              <w:jc w:val="center"/>
              <w:rPr>
                <w:rFonts w:ascii="Verdana" w:eastAsia="Times New Roman" w:hAnsi="Verdana" w:cs="Times New Roman"/>
                <w:color w:val="000000"/>
                <w:sz w:val="20"/>
              </w:rPr>
            </w:pPr>
          </w:p>
        </w:tc>
        <w:tc>
          <w:tcPr>
            <w:tcW w:w="1781" w:type="dxa"/>
            <w:vAlign w:val="center"/>
          </w:tcPr>
          <w:p w14:paraId="186CCBE7" w14:textId="77777777" w:rsidR="001F7D2A" w:rsidRPr="004D3801" w:rsidRDefault="001F7D2A" w:rsidP="0095029E">
            <w:pPr>
              <w:jc w:val="center"/>
              <w:rPr>
                <w:rFonts w:ascii="Verdana" w:eastAsia="Times New Roman" w:hAnsi="Verdana" w:cs="Times New Roman"/>
                <w:color w:val="000000"/>
                <w:sz w:val="20"/>
              </w:rPr>
            </w:pPr>
          </w:p>
        </w:tc>
        <w:tc>
          <w:tcPr>
            <w:tcW w:w="1781" w:type="dxa"/>
            <w:vAlign w:val="center"/>
          </w:tcPr>
          <w:p w14:paraId="20D720A8" w14:textId="77777777" w:rsidR="001F7D2A" w:rsidRPr="004D3801" w:rsidRDefault="001F7D2A" w:rsidP="0095029E">
            <w:pPr>
              <w:jc w:val="center"/>
              <w:rPr>
                <w:rFonts w:ascii="Verdana" w:eastAsia="Times New Roman" w:hAnsi="Verdana" w:cs="Times New Roman"/>
                <w:color w:val="000000"/>
                <w:sz w:val="20"/>
              </w:rPr>
            </w:pPr>
          </w:p>
        </w:tc>
        <w:tc>
          <w:tcPr>
            <w:tcW w:w="1781" w:type="dxa"/>
            <w:vAlign w:val="center"/>
          </w:tcPr>
          <w:p w14:paraId="780C884C" w14:textId="77777777" w:rsidR="001F7D2A" w:rsidRPr="004D3801" w:rsidRDefault="001F7D2A" w:rsidP="0095029E">
            <w:pPr>
              <w:jc w:val="center"/>
              <w:rPr>
                <w:rFonts w:ascii="Verdana" w:eastAsia="Times New Roman" w:hAnsi="Verdana" w:cs="Times New Roman"/>
                <w:color w:val="000000"/>
                <w:sz w:val="20"/>
              </w:rPr>
            </w:pPr>
          </w:p>
        </w:tc>
        <w:tc>
          <w:tcPr>
            <w:tcW w:w="1781" w:type="dxa"/>
            <w:vAlign w:val="center"/>
          </w:tcPr>
          <w:p w14:paraId="13D5BF74" w14:textId="77777777" w:rsidR="001F7D2A" w:rsidRPr="004D3801" w:rsidRDefault="001F7D2A" w:rsidP="0095029E">
            <w:pPr>
              <w:jc w:val="center"/>
              <w:rPr>
                <w:rFonts w:ascii="Verdana" w:eastAsia="Times New Roman" w:hAnsi="Verdana" w:cs="Times New Roman"/>
                <w:color w:val="000000"/>
                <w:sz w:val="20"/>
              </w:rPr>
            </w:pPr>
          </w:p>
        </w:tc>
      </w:tr>
    </w:tbl>
    <w:bookmarkEnd w:id="224"/>
    <w:p w14:paraId="3961D8FD" w14:textId="77777777" w:rsidR="001F7D2A" w:rsidRPr="008F7FFD" w:rsidRDefault="001F7D2A">
      <w:pPr>
        <w:spacing w:after="160"/>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t>18. To what extent has persecution by society impeded the catalyzing of your movement?</w:t>
      </w:r>
    </w:p>
    <w:tbl>
      <w:tblPr>
        <w:tblStyle w:val="Tabellenraster"/>
        <w:tblW w:w="0" w:type="auto"/>
        <w:tblLook w:val="04A0" w:firstRow="1" w:lastRow="0" w:firstColumn="1" w:lastColumn="0" w:noHBand="0" w:noVBand="1"/>
      </w:tblPr>
      <w:tblGrid>
        <w:gridCol w:w="1621"/>
        <w:gridCol w:w="1109"/>
        <w:gridCol w:w="1621"/>
        <w:gridCol w:w="1423"/>
        <w:gridCol w:w="1621"/>
        <w:gridCol w:w="1621"/>
      </w:tblGrid>
      <w:tr w:rsidR="001F7D2A" w:rsidRPr="004D3801" w14:paraId="30D6B5A9" w14:textId="77777777" w:rsidTr="00FE4053">
        <w:trPr>
          <w:trHeight w:val="144"/>
        </w:trPr>
        <w:tc>
          <w:tcPr>
            <w:tcW w:w="1621" w:type="dxa"/>
            <w:vAlign w:val="center"/>
          </w:tcPr>
          <w:p w14:paraId="79CE3407"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sz w:val="16"/>
                <w:szCs w:val="16"/>
              </w:rPr>
              <w:t>Not at all significantly</w:t>
            </w:r>
          </w:p>
        </w:tc>
        <w:tc>
          <w:tcPr>
            <w:tcW w:w="1109" w:type="dxa"/>
          </w:tcPr>
          <w:p w14:paraId="76AEF3BD" w14:textId="77777777" w:rsidR="001F7D2A" w:rsidRPr="00FE4053" w:rsidRDefault="001F7D2A" w:rsidP="0095029E">
            <w:pPr>
              <w:jc w:val="center"/>
              <w:rPr>
                <w:rFonts w:ascii="Verdana" w:eastAsia="Times New Roman" w:hAnsi="Verdana" w:cs="Times New Roman"/>
                <w:sz w:val="16"/>
                <w:szCs w:val="16"/>
              </w:rPr>
            </w:pPr>
          </w:p>
        </w:tc>
        <w:tc>
          <w:tcPr>
            <w:tcW w:w="1621" w:type="dxa"/>
            <w:vAlign w:val="center"/>
          </w:tcPr>
          <w:p w14:paraId="30C99BF6"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sz w:val="16"/>
                <w:szCs w:val="16"/>
              </w:rPr>
              <w:t>Not very significantly</w:t>
            </w:r>
          </w:p>
        </w:tc>
        <w:tc>
          <w:tcPr>
            <w:tcW w:w="1423" w:type="dxa"/>
            <w:vAlign w:val="center"/>
          </w:tcPr>
          <w:p w14:paraId="41710169"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sz w:val="16"/>
                <w:szCs w:val="16"/>
              </w:rPr>
              <w:t>Neutral</w:t>
            </w:r>
          </w:p>
        </w:tc>
        <w:tc>
          <w:tcPr>
            <w:tcW w:w="1621" w:type="dxa"/>
            <w:vAlign w:val="center"/>
          </w:tcPr>
          <w:p w14:paraId="274FF934"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sz w:val="16"/>
                <w:szCs w:val="16"/>
              </w:rPr>
              <w:t>Somewhat significantly</w:t>
            </w:r>
          </w:p>
        </w:tc>
        <w:tc>
          <w:tcPr>
            <w:tcW w:w="1621" w:type="dxa"/>
            <w:vAlign w:val="center"/>
          </w:tcPr>
          <w:p w14:paraId="4218147C"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sz w:val="16"/>
                <w:szCs w:val="16"/>
              </w:rPr>
              <w:t>Very significantly</w:t>
            </w:r>
          </w:p>
        </w:tc>
      </w:tr>
      <w:tr w:rsidR="001F7D2A" w:rsidRPr="004D3801" w14:paraId="4287C521" w14:textId="77777777" w:rsidTr="00FE4053">
        <w:trPr>
          <w:trHeight w:val="144"/>
        </w:trPr>
        <w:tc>
          <w:tcPr>
            <w:tcW w:w="1621" w:type="dxa"/>
            <w:vAlign w:val="center"/>
          </w:tcPr>
          <w:p w14:paraId="3803DB5A"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color w:val="000000"/>
                <w:sz w:val="16"/>
                <w:szCs w:val="16"/>
              </w:rPr>
              <w:t>1</w:t>
            </w:r>
          </w:p>
        </w:tc>
        <w:tc>
          <w:tcPr>
            <w:tcW w:w="1109" w:type="dxa"/>
          </w:tcPr>
          <w:p w14:paraId="0702E610" w14:textId="77777777" w:rsidR="001F7D2A" w:rsidRPr="00FE4053" w:rsidRDefault="001F7D2A" w:rsidP="0095029E">
            <w:pPr>
              <w:jc w:val="center"/>
              <w:rPr>
                <w:rFonts w:ascii="Verdana" w:eastAsia="Times New Roman" w:hAnsi="Verdana" w:cs="Times New Roman"/>
                <w:color w:val="000000"/>
                <w:sz w:val="16"/>
                <w:szCs w:val="16"/>
              </w:rPr>
            </w:pPr>
          </w:p>
        </w:tc>
        <w:tc>
          <w:tcPr>
            <w:tcW w:w="1621" w:type="dxa"/>
            <w:vAlign w:val="center"/>
          </w:tcPr>
          <w:p w14:paraId="1540A98A"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color w:val="000000"/>
                <w:sz w:val="16"/>
                <w:szCs w:val="16"/>
              </w:rPr>
              <w:t>2</w:t>
            </w:r>
          </w:p>
        </w:tc>
        <w:tc>
          <w:tcPr>
            <w:tcW w:w="1423" w:type="dxa"/>
            <w:vAlign w:val="center"/>
          </w:tcPr>
          <w:p w14:paraId="6CB4CFAC"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color w:val="000000"/>
                <w:sz w:val="16"/>
                <w:szCs w:val="16"/>
              </w:rPr>
              <w:t>3</w:t>
            </w:r>
          </w:p>
        </w:tc>
        <w:tc>
          <w:tcPr>
            <w:tcW w:w="1621" w:type="dxa"/>
            <w:vAlign w:val="center"/>
          </w:tcPr>
          <w:p w14:paraId="6F8FF0B1"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color w:val="000000"/>
                <w:sz w:val="16"/>
                <w:szCs w:val="16"/>
              </w:rPr>
              <w:t>4</w:t>
            </w:r>
          </w:p>
        </w:tc>
        <w:tc>
          <w:tcPr>
            <w:tcW w:w="1621" w:type="dxa"/>
            <w:vAlign w:val="center"/>
          </w:tcPr>
          <w:p w14:paraId="0011B635"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color w:val="000000"/>
                <w:sz w:val="16"/>
                <w:szCs w:val="16"/>
              </w:rPr>
              <w:t>5</w:t>
            </w:r>
          </w:p>
        </w:tc>
      </w:tr>
      <w:tr w:rsidR="001F7D2A" w:rsidRPr="004D3801" w14:paraId="65F4E1A0" w14:textId="77777777" w:rsidTr="00FE4053">
        <w:trPr>
          <w:trHeight w:val="144"/>
        </w:trPr>
        <w:tc>
          <w:tcPr>
            <w:tcW w:w="1621" w:type="dxa"/>
            <w:vAlign w:val="center"/>
          </w:tcPr>
          <w:p w14:paraId="6DA24D77" w14:textId="77777777" w:rsidR="001F7D2A" w:rsidRPr="00FE4053" w:rsidRDefault="001F7D2A" w:rsidP="0095029E">
            <w:pPr>
              <w:jc w:val="center"/>
              <w:rPr>
                <w:rFonts w:ascii="Verdana" w:eastAsia="Times New Roman" w:hAnsi="Verdana" w:cs="Times New Roman"/>
                <w:color w:val="000000"/>
                <w:sz w:val="16"/>
                <w:szCs w:val="16"/>
              </w:rPr>
            </w:pPr>
          </w:p>
        </w:tc>
        <w:tc>
          <w:tcPr>
            <w:tcW w:w="1109" w:type="dxa"/>
          </w:tcPr>
          <w:p w14:paraId="0682CAD7" w14:textId="77777777" w:rsidR="001F7D2A" w:rsidRPr="00FE4053" w:rsidRDefault="001F7D2A" w:rsidP="0095029E">
            <w:pPr>
              <w:jc w:val="center"/>
              <w:rPr>
                <w:rFonts w:ascii="Verdana" w:eastAsia="Times New Roman" w:hAnsi="Verdana" w:cs="Times New Roman"/>
                <w:color w:val="000000"/>
                <w:sz w:val="16"/>
                <w:szCs w:val="16"/>
              </w:rPr>
            </w:pPr>
          </w:p>
        </w:tc>
        <w:tc>
          <w:tcPr>
            <w:tcW w:w="1621" w:type="dxa"/>
            <w:vAlign w:val="center"/>
          </w:tcPr>
          <w:p w14:paraId="62AC5047" w14:textId="77777777" w:rsidR="001F7D2A" w:rsidRPr="00FE4053" w:rsidRDefault="001F7D2A" w:rsidP="0095029E">
            <w:pPr>
              <w:jc w:val="center"/>
              <w:rPr>
                <w:rFonts w:ascii="Verdana" w:eastAsia="Times New Roman" w:hAnsi="Verdana" w:cs="Times New Roman"/>
                <w:color w:val="000000"/>
                <w:sz w:val="16"/>
                <w:szCs w:val="16"/>
              </w:rPr>
            </w:pPr>
          </w:p>
        </w:tc>
        <w:tc>
          <w:tcPr>
            <w:tcW w:w="1423" w:type="dxa"/>
            <w:vAlign w:val="center"/>
          </w:tcPr>
          <w:p w14:paraId="07909A26" w14:textId="77777777" w:rsidR="001F7D2A" w:rsidRPr="00FE4053" w:rsidRDefault="001F7D2A" w:rsidP="0095029E">
            <w:pPr>
              <w:jc w:val="center"/>
              <w:rPr>
                <w:rFonts w:ascii="Verdana" w:eastAsia="Times New Roman" w:hAnsi="Verdana" w:cs="Times New Roman"/>
                <w:color w:val="000000"/>
                <w:sz w:val="16"/>
                <w:szCs w:val="16"/>
              </w:rPr>
            </w:pPr>
          </w:p>
        </w:tc>
        <w:tc>
          <w:tcPr>
            <w:tcW w:w="1621" w:type="dxa"/>
            <w:vAlign w:val="center"/>
          </w:tcPr>
          <w:p w14:paraId="51765BED" w14:textId="77777777" w:rsidR="001F7D2A" w:rsidRPr="00FE4053" w:rsidRDefault="001F7D2A" w:rsidP="0095029E">
            <w:pPr>
              <w:jc w:val="center"/>
              <w:rPr>
                <w:rFonts w:ascii="Verdana" w:eastAsia="Times New Roman" w:hAnsi="Verdana" w:cs="Times New Roman"/>
                <w:color w:val="000000"/>
                <w:sz w:val="16"/>
                <w:szCs w:val="16"/>
              </w:rPr>
            </w:pPr>
          </w:p>
        </w:tc>
        <w:tc>
          <w:tcPr>
            <w:tcW w:w="1621" w:type="dxa"/>
            <w:vAlign w:val="center"/>
          </w:tcPr>
          <w:p w14:paraId="44B16ECF" w14:textId="77777777" w:rsidR="001F7D2A" w:rsidRPr="00FE4053" w:rsidRDefault="001F7D2A" w:rsidP="0095029E">
            <w:pPr>
              <w:jc w:val="center"/>
              <w:rPr>
                <w:rFonts w:ascii="Verdana" w:eastAsia="Times New Roman" w:hAnsi="Verdana" w:cs="Times New Roman"/>
                <w:color w:val="000000"/>
                <w:sz w:val="16"/>
                <w:szCs w:val="16"/>
              </w:rPr>
            </w:pPr>
          </w:p>
        </w:tc>
      </w:tr>
    </w:tbl>
    <w:p w14:paraId="2703B15C" w14:textId="77777777" w:rsidR="001F7D2A" w:rsidRPr="008F7FFD" w:rsidRDefault="001F7D2A">
      <w:pPr>
        <w:spacing w:after="160"/>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t>19. To what extent has time limitation due to tentmaking impeded the catalyzing of your movement?</w:t>
      </w:r>
    </w:p>
    <w:tbl>
      <w:tblPr>
        <w:tblStyle w:val="Tabellenraster"/>
        <w:tblW w:w="0" w:type="auto"/>
        <w:tblLook w:val="04A0" w:firstRow="1" w:lastRow="0" w:firstColumn="1" w:lastColumn="0" w:noHBand="0" w:noVBand="1"/>
      </w:tblPr>
      <w:tblGrid>
        <w:gridCol w:w="1781"/>
        <w:gridCol w:w="1781"/>
        <w:gridCol w:w="1781"/>
        <w:gridCol w:w="1781"/>
        <w:gridCol w:w="1781"/>
      </w:tblGrid>
      <w:tr w:rsidR="001F7D2A" w:rsidRPr="004D3801" w14:paraId="2C9C40BB" w14:textId="77777777" w:rsidTr="00FE4053">
        <w:trPr>
          <w:trHeight w:val="144"/>
        </w:trPr>
        <w:tc>
          <w:tcPr>
            <w:tcW w:w="1781" w:type="dxa"/>
            <w:vAlign w:val="center"/>
          </w:tcPr>
          <w:p w14:paraId="53B7D6EF"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sz w:val="16"/>
                <w:szCs w:val="16"/>
              </w:rPr>
              <w:t>Not at all significantly</w:t>
            </w:r>
          </w:p>
        </w:tc>
        <w:tc>
          <w:tcPr>
            <w:tcW w:w="1781" w:type="dxa"/>
            <w:vAlign w:val="center"/>
          </w:tcPr>
          <w:p w14:paraId="4EBD77B9"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sz w:val="16"/>
                <w:szCs w:val="16"/>
              </w:rPr>
              <w:t>Not very significantly</w:t>
            </w:r>
          </w:p>
        </w:tc>
        <w:tc>
          <w:tcPr>
            <w:tcW w:w="1781" w:type="dxa"/>
            <w:vAlign w:val="center"/>
          </w:tcPr>
          <w:p w14:paraId="55A6D96F"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sz w:val="16"/>
                <w:szCs w:val="16"/>
              </w:rPr>
              <w:t>Neutral</w:t>
            </w:r>
          </w:p>
        </w:tc>
        <w:tc>
          <w:tcPr>
            <w:tcW w:w="1781" w:type="dxa"/>
            <w:vAlign w:val="center"/>
          </w:tcPr>
          <w:p w14:paraId="7CF0605F"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sz w:val="16"/>
                <w:szCs w:val="16"/>
              </w:rPr>
              <w:t>Somewhat significantly</w:t>
            </w:r>
          </w:p>
        </w:tc>
        <w:tc>
          <w:tcPr>
            <w:tcW w:w="1781" w:type="dxa"/>
            <w:vAlign w:val="center"/>
          </w:tcPr>
          <w:p w14:paraId="2CAE0FAE"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sz w:val="16"/>
                <w:szCs w:val="16"/>
              </w:rPr>
              <w:t>Very significantly</w:t>
            </w:r>
          </w:p>
        </w:tc>
      </w:tr>
      <w:tr w:rsidR="001F7D2A" w:rsidRPr="004D3801" w14:paraId="7F3C271A" w14:textId="77777777" w:rsidTr="00FE4053">
        <w:trPr>
          <w:trHeight w:val="144"/>
        </w:trPr>
        <w:tc>
          <w:tcPr>
            <w:tcW w:w="1781" w:type="dxa"/>
            <w:vAlign w:val="center"/>
          </w:tcPr>
          <w:p w14:paraId="016C1A75"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color w:val="000000"/>
                <w:sz w:val="16"/>
                <w:szCs w:val="16"/>
              </w:rPr>
              <w:t>1</w:t>
            </w:r>
          </w:p>
        </w:tc>
        <w:tc>
          <w:tcPr>
            <w:tcW w:w="1781" w:type="dxa"/>
            <w:vAlign w:val="center"/>
          </w:tcPr>
          <w:p w14:paraId="2B3FA9C9"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color w:val="000000"/>
                <w:sz w:val="16"/>
                <w:szCs w:val="16"/>
              </w:rPr>
              <w:t>2</w:t>
            </w:r>
          </w:p>
        </w:tc>
        <w:tc>
          <w:tcPr>
            <w:tcW w:w="1781" w:type="dxa"/>
            <w:vAlign w:val="center"/>
          </w:tcPr>
          <w:p w14:paraId="44614F19"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color w:val="000000"/>
                <w:sz w:val="16"/>
                <w:szCs w:val="16"/>
              </w:rPr>
              <w:t>3</w:t>
            </w:r>
          </w:p>
        </w:tc>
        <w:tc>
          <w:tcPr>
            <w:tcW w:w="1781" w:type="dxa"/>
            <w:vAlign w:val="center"/>
          </w:tcPr>
          <w:p w14:paraId="64245792"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color w:val="000000"/>
                <w:sz w:val="16"/>
                <w:szCs w:val="16"/>
              </w:rPr>
              <w:t>4</w:t>
            </w:r>
          </w:p>
        </w:tc>
        <w:tc>
          <w:tcPr>
            <w:tcW w:w="1781" w:type="dxa"/>
            <w:vAlign w:val="center"/>
          </w:tcPr>
          <w:p w14:paraId="61406A55"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color w:val="000000"/>
                <w:sz w:val="16"/>
                <w:szCs w:val="16"/>
              </w:rPr>
              <w:t>5</w:t>
            </w:r>
          </w:p>
        </w:tc>
      </w:tr>
      <w:tr w:rsidR="001F7D2A" w:rsidRPr="004D3801" w14:paraId="4130BE9C" w14:textId="77777777" w:rsidTr="00FE4053">
        <w:trPr>
          <w:trHeight w:val="144"/>
        </w:trPr>
        <w:tc>
          <w:tcPr>
            <w:tcW w:w="1781" w:type="dxa"/>
            <w:vAlign w:val="center"/>
          </w:tcPr>
          <w:p w14:paraId="41B503AF" w14:textId="77777777" w:rsidR="001F7D2A" w:rsidRPr="004D3801" w:rsidRDefault="001F7D2A" w:rsidP="0095029E">
            <w:pPr>
              <w:jc w:val="center"/>
              <w:rPr>
                <w:rFonts w:ascii="Verdana" w:eastAsia="Times New Roman" w:hAnsi="Verdana" w:cs="Times New Roman"/>
                <w:color w:val="000000"/>
                <w:sz w:val="20"/>
              </w:rPr>
            </w:pPr>
          </w:p>
        </w:tc>
        <w:tc>
          <w:tcPr>
            <w:tcW w:w="1781" w:type="dxa"/>
            <w:vAlign w:val="center"/>
          </w:tcPr>
          <w:p w14:paraId="585B3880" w14:textId="77777777" w:rsidR="001F7D2A" w:rsidRPr="004D3801" w:rsidRDefault="001F7D2A" w:rsidP="0095029E">
            <w:pPr>
              <w:jc w:val="center"/>
              <w:rPr>
                <w:rFonts w:ascii="Verdana" w:eastAsia="Times New Roman" w:hAnsi="Verdana" w:cs="Times New Roman"/>
                <w:color w:val="000000"/>
                <w:sz w:val="20"/>
              </w:rPr>
            </w:pPr>
          </w:p>
        </w:tc>
        <w:tc>
          <w:tcPr>
            <w:tcW w:w="1781" w:type="dxa"/>
            <w:vAlign w:val="center"/>
          </w:tcPr>
          <w:p w14:paraId="3E935DDE" w14:textId="77777777" w:rsidR="001F7D2A" w:rsidRPr="004D3801" w:rsidRDefault="001F7D2A" w:rsidP="0095029E">
            <w:pPr>
              <w:jc w:val="center"/>
              <w:rPr>
                <w:rFonts w:ascii="Verdana" w:eastAsia="Times New Roman" w:hAnsi="Verdana" w:cs="Times New Roman"/>
                <w:color w:val="000000"/>
                <w:sz w:val="20"/>
              </w:rPr>
            </w:pPr>
          </w:p>
        </w:tc>
        <w:tc>
          <w:tcPr>
            <w:tcW w:w="1781" w:type="dxa"/>
            <w:vAlign w:val="center"/>
          </w:tcPr>
          <w:p w14:paraId="3684DF8C" w14:textId="77777777" w:rsidR="001F7D2A" w:rsidRPr="004D3801" w:rsidRDefault="001F7D2A" w:rsidP="0095029E">
            <w:pPr>
              <w:jc w:val="center"/>
              <w:rPr>
                <w:rFonts w:ascii="Verdana" w:eastAsia="Times New Roman" w:hAnsi="Verdana" w:cs="Times New Roman"/>
                <w:color w:val="000000"/>
                <w:sz w:val="20"/>
              </w:rPr>
            </w:pPr>
          </w:p>
        </w:tc>
        <w:tc>
          <w:tcPr>
            <w:tcW w:w="1781" w:type="dxa"/>
            <w:vAlign w:val="center"/>
          </w:tcPr>
          <w:p w14:paraId="2280C5CB" w14:textId="77777777" w:rsidR="001F7D2A" w:rsidRPr="004D3801" w:rsidRDefault="001F7D2A" w:rsidP="0095029E">
            <w:pPr>
              <w:jc w:val="center"/>
              <w:rPr>
                <w:rFonts w:ascii="Verdana" w:eastAsia="Times New Roman" w:hAnsi="Verdana" w:cs="Times New Roman"/>
                <w:color w:val="000000"/>
                <w:sz w:val="20"/>
              </w:rPr>
            </w:pPr>
          </w:p>
        </w:tc>
      </w:tr>
    </w:tbl>
    <w:p w14:paraId="437F69A3" w14:textId="77777777" w:rsidR="001F7D2A" w:rsidRPr="008F7FFD" w:rsidRDefault="001F7D2A">
      <w:pPr>
        <w:spacing w:after="160"/>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t>20. To what extent have time limitations due to family challenges impeded the catalyzing of your movement?</w:t>
      </w:r>
      <w:bookmarkStart w:id="225" w:name="_Hlk55185808"/>
    </w:p>
    <w:tbl>
      <w:tblPr>
        <w:tblStyle w:val="Tabellenraster"/>
        <w:tblW w:w="0" w:type="auto"/>
        <w:tblLook w:val="04A0" w:firstRow="1" w:lastRow="0" w:firstColumn="1" w:lastColumn="0" w:noHBand="0" w:noVBand="1"/>
      </w:tblPr>
      <w:tblGrid>
        <w:gridCol w:w="1781"/>
        <w:gridCol w:w="1781"/>
        <w:gridCol w:w="1781"/>
        <w:gridCol w:w="1781"/>
        <w:gridCol w:w="1781"/>
      </w:tblGrid>
      <w:tr w:rsidR="001F7D2A" w:rsidRPr="004D3801" w14:paraId="72D70974" w14:textId="77777777" w:rsidTr="00FE4053">
        <w:trPr>
          <w:trHeight w:val="20"/>
        </w:trPr>
        <w:tc>
          <w:tcPr>
            <w:tcW w:w="1781" w:type="dxa"/>
            <w:vAlign w:val="center"/>
          </w:tcPr>
          <w:p w14:paraId="0A045BA6"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sz w:val="16"/>
                <w:szCs w:val="16"/>
              </w:rPr>
              <w:t>Not at all significantly</w:t>
            </w:r>
          </w:p>
        </w:tc>
        <w:tc>
          <w:tcPr>
            <w:tcW w:w="1781" w:type="dxa"/>
            <w:vAlign w:val="center"/>
          </w:tcPr>
          <w:p w14:paraId="643CA314"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sz w:val="16"/>
                <w:szCs w:val="16"/>
              </w:rPr>
              <w:t>Not very significantly</w:t>
            </w:r>
          </w:p>
        </w:tc>
        <w:tc>
          <w:tcPr>
            <w:tcW w:w="1781" w:type="dxa"/>
            <w:vAlign w:val="center"/>
          </w:tcPr>
          <w:p w14:paraId="054923D1"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sz w:val="16"/>
                <w:szCs w:val="16"/>
              </w:rPr>
              <w:t>Neutral</w:t>
            </w:r>
          </w:p>
        </w:tc>
        <w:tc>
          <w:tcPr>
            <w:tcW w:w="1781" w:type="dxa"/>
            <w:vAlign w:val="center"/>
          </w:tcPr>
          <w:p w14:paraId="61EFAB77"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sz w:val="16"/>
                <w:szCs w:val="16"/>
              </w:rPr>
              <w:t>Somewhat significantly</w:t>
            </w:r>
          </w:p>
        </w:tc>
        <w:tc>
          <w:tcPr>
            <w:tcW w:w="1781" w:type="dxa"/>
            <w:vAlign w:val="center"/>
          </w:tcPr>
          <w:p w14:paraId="4291EA51"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sz w:val="16"/>
                <w:szCs w:val="16"/>
              </w:rPr>
              <w:t>Very significantly</w:t>
            </w:r>
          </w:p>
        </w:tc>
      </w:tr>
      <w:tr w:rsidR="001F7D2A" w:rsidRPr="004D3801" w14:paraId="50D4F9A1" w14:textId="77777777" w:rsidTr="00FE4053">
        <w:trPr>
          <w:trHeight w:val="20"/>
        </w:trPr>
        <w:tc>
          <w:tcPr>
            <w:tcW w:w="1781" w:type="dxa"/>
            <w:vAlign w:val="center"/>
          </w:tcPr>
          <w:p w14:paraId="3E9293C9"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color w:val="000000"/>
                <w:sz w:val="16"/>
                <w:szCs w:val="16"/>
              </w:rPr>
              <w:t>1</w:t>
            </w:r>
          </w:p>
        </w:tc>
        <w:tc>
          <w:tcPr>
            <w:tcW w:w="1781" w:type="dxa"/>
            <w:vAlign w:val="center"/>
          </w:tcPr>
          <w:p w14:paraId="183C6E8C"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color w:val="000000"/>
                <w:sz w:val="16"/>
                <w:szCs w:val="16"/>
              </w:rPr>
              <w:t>2</w:t>
            </w:r>
          </w:p>
        </w:tc>
        <w:tc>
          <w:tcPr>
            <w:tcW w:w="1781" w:type="dxa"/>
            <w:vAlign w:val="center"/>
          </w:tcPr>
          <w:p w14:paraId="6169B33E"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color w:val="000000"/>
                <w:sz w:val="16"/>
                <w:szCs w:val="16"/>
              </w:rPr>
              <w:t>3</w:t>
            </w:r>
          </w:p>
        </w:tc>
        <w:tc>
          <w:tcPr>
            <w:tcW w:w="1781" w:type="dxa"/>
            <w:vAlign w:val="center"/>
          </w:tcPr>
          <w:p w14:paraId="2F0E4F2E"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color w:val="000000"/>
                <w:sz w:val="16"/>
                <w:szCs w:val="16"/>
              </w:rPr>
              <w:t>4</w:t>
            </w:r>
          </w:p>
        </w:tc>
        <w:tc>
          <w:tcPr>
            <w:tcW w:w="1781" w:type="dxa"/>
            <w:vAlign w:val="center"/>
          </w:tcPr>
          <w:p w14:paraId="530062A3"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color w:val="000000"/>
                <w:sz w:val="16"/>
                <w:szCs w:val="16"/>
              </w:rPr>
              <w:t>5</w:t>
            </w:r>
          </w:p>
        </w:tc>
      </w:tr>
      <w:tr w:rsidR="001F7D2A" w:rsidRPr="004D3801" w14:paraId="4E549546" w14:textId="77777777" w:rsidTr="00FE4053">
        <w:trPr>
          <w:trHeight w:val="20"/>
        </w:trPr>
        <w:tc>
          <w:tcPr>
            <w:tcW w:w="1781" w:type="dxa"/>
            <w:vAlign w:val="center"/>
          </w:tcPr>
          <w:p w14:paraId="15797D58" w14:textId="77777777" w:rsidR="001F7D2A" w:rsidRPr="004D3801" w:rsidRDefault="001F7D2A" w:rsidP="0095029E">
            <w:pPr>
              <w:jc w:val="center"/>
              <w:rPr>
                <w:rFonts w:ascii="Verdana" w:eastAsia="Times New Roman" w:hAnsi="Verdana" w:cs="Times New Roman"/>
                <w:color w:val="000000"/>
                <w:sz w:val="20"/>
              </w:rPr>
            </w:pPr>
          </w:p>
        </w:tc>
        <w:tc>
          <w:tcPr>
            <w:tcW w:w="1781" w:type="dxa"/>
            <w:vAlign w:val="center"/>
          </w:tcPr>
          <w:p w14:paraId="70CA4300" w14:textId="77777777" w:rsidR="001F7D2A" w:rsidRPr="004D3801" w:rsidRDefault="001F7D2A" w:rsidP="0095029E">
            <w:pPr>
              <w:jc w:val="center"/>
              <w:rPr>
                <w:rFonts w:ascii="Verdana" w:eastAsia="Times New Roman" w:hAnsi="Verdana" w:cs="Times New Roman"/>
                <w:color w:val="000000"/>
                <w:sz w:val="20"/>
              </w:rPr>
            </w:pPr>
          </w:p>
        </w:tc>
        <w:tc>
          <w:tcPr>
            <w:tcW w:w="1781" w:type="dxa"/>
            <w:vAlign w:val="center"/>
          </w:tcPr>
          <w:p w14:paraId="1A795362" w14:textId="77777777" w:rsidR="001F7D2A" w:rsidRPr="004D3801" w:rsidRDefault="001F7D2A" w:rsidP="0095029E">
            <w:pPr>
              <w:jc w:val="center"/>
              <w:rPr>
                <w:rFonts w:ascii="Verdana" w:eastAsia="Times New Roman" w:hAnsi="Verdana" w:cs="Times New Roman"/>
                <w:color w:val="000000"/>
                <w:sz w:val="20"/>
              </w:rPr>
            </w:pPr>
          </w:p>
        </w:tc>
        <w:tc>
          <w:tcPr>
            <w:tcW w:w="1781" w:type="dxa"/>
            <w:vAlign w:val="center"/>
          </w:tcPr>
          <w:p w14:paraId="3B809E29" w14:textId="77777777" w:rsidR="001F7D2A" w:rsidRPr="004D3801" w:rsidRDefault="001F7D2A" w:rsidP="0095029E">
            <w:pPr>
              <w:jc w:val="center"/>
              <w:rPr>
                <w:rFonts w:ascii="Verdana" w:eastAsia="Times New Roman" w:hAnsi="Verdana" w:cs="Times New Roman"/>
                <w:color w:val="000000"/>
                <w:sz w:val="20"/>
              </w:rPr>
            </w:pPr>
          </w:p>
        </w:tc>
        <w:tc>
          <w:tcPr>
            <w:tcW w:w="1781" w:type="dxa"/>
            <w:vAlign w:val="center"/>
          </w:tcPr>
          <w:p w14:paraId="50405047" w14:textId="77777777" w:rsidR="001F7D2A" w:rsidRPr="004D3801" w:rsidRDefault="001F7D2A" w:rsidP="0095029E">
            <w:pPr>
              <w:jc w:val="center"/>
              <w:rPr>
                <w:rFonts w:ascii="Verdana" w:eastAsia="Times New Roman" w:hAnsi="Verdana" w:cs="Times New Roman"/>
                <w:color w:val="000000"/>
                <w:sz w:val="20"/>
              </w:rPr>
            </w:pPr>
          </w:p>
        </w:tc>
      </w:tr>
    </w:tbl>
    <w:bookmarkEnd w:id="225"/>
    <w:p w14:paraId="1DEF8456" w14:textId="77777777" w:rsidR="001F7D2A" w:rsidRPr="008F7FFD" w:rsidRDefault="001F7D2A" w:rsidP="0095029E">
      <w:pPr>
        <w:spacing w:after="160"/>
        <w:rPr>
          <w:rFonts w:ascii="Verdana" w:eastAsia="Times New Roman" w:hAnsi="Verdana" w:cs="Times New Roman"/>
          <w:color w:val="000000"/>
          <w:sz w:val="20"/>
          <w:lang w:val="en-US"/>
        </w:rPr>
      </w:pPr>
      <w:r w:rsidRPr="008F7FFD">
        <w:rPr>
          <w:rFonts w:ascii="Verdana" w:eastAsia="Times New Roman" w:hAnsi="Verdana" w:cs="Times New Roman"/>
          <w:sz w:val="20"/>
          <w:lang w:val="en-US"/>
        </w:rPr>
        <w:t xml:space="preserve">21. Has your team been helpful or unhelpful in the catalyzing of your movement? </w:t>
      </w:r>
    </w:p>
    <w:tbl>
      <w:tblPr>
        <w:tblStyle w:val="Tabellenraster"/>
        <w:tblW w:w="0" w:type="auto"/>
        <w:tblLook w:val="04A0" w:firstRow="1" w:lastRow="0" w:firstColumn="1" w:lastColumn="0" w:noHBand="0" w:noVBand="1"/>
      </w:tblPr>
      <w:tblGrid>
        <w:gridCol w:w="1781"/>
        <w:gridCol w:w="1781"/>
        <w:gridCol w:w="1781"/>
        <w:gridCol w:w="1781"/>
        <w:gridCol w:w="1781"/>
      </w:tblGrid>
      <w:tr w:rsidR="001F7D2A" w:rsidRPr="004D3801" w14:paraId="09D3AFDB" w14:textId="77777777" w:rsidTr="00FE4053">
        <w:trPr>
          <w:trHeight w:val="144"/>
        </w:trPr>
        <w:tc>
          <w:tcPr>
            <w:tcW w:w="1781" w:type="dxa"/>
            <w:vAlign w:val="center"/>
          </w:tcPr>
          <w:p w14:paraId="08B48BEC"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sz w:val="16"/>
                <w:szCs w:val="16"/>
              </w:rPr>
              <w:t>Strongly unhelpful</w:t>
            </w:r>
          </w:p>
        </w:tc>
        <w:tc>
          <w:tcPr>
            <w:tcW w:w="1781" w:type="dxa"/>
            <w:vAlign w:val="center"/>
          </w:tcPr>
          <w:p w14:paraId="11688473"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sz w:val="16"/>
                <w:szCs w:val="16"/>
              </w:rPr>
              <w:t>Somewhat unhelpful</w:t>
            </w:r>
          </w:p>
        </w:tc>
        <w:tc>
          <w:tcPr>
            <w:tcW w:w="1781" w:type="dxa"/>
            <w:vAlign w:val="center"/>
          </w:tcPr>
          <w:p w14:paraId="71ADED97"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sz w:val="16"/>
                <w:szCs w:val="16"/>
              </w:rPr>
              <w:t>Neither helpful nor unhelpful</w:t>
            </w:r>
          </w:p>
        </w:tc>
        <w:tc>
          <w:tcPr>
            <w:tcW w:w="1781" w:type="dxa"/>
            <w:vAlign w:val="center"/>
          </w:tcPr>
          <w:p w14:paraId="3880B470"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sz w:val="16"/>
                <w:szCs w:val="16"/>
              </w:rPr>
              <w:t>Somewhat helpful</w:t>
            </w:r>
          </w:p>
        </w:tc>
        <w:tc>
          <w:tcPr>
            <w:tcW w:w="1781" w:type="dxa"/>
            <w:vAlign w:val="center"/>
          </w:tcPr>
          <w:p w14:paraId="3C970CD2"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sz w:val="16"/>
                <w:szCs w:val="16"/>
              </w:rPr>
              <w:t>Strongly helpful</w:t>
            </w:r>
          </w:p>
        </w:tc>
      </w:tr>
      <w:tr w:rsidR="001F7D2A" w:rsidRPr="004D3801" w14:paraId="70FC1D05" w14:textId="77777777" w:rsidTr="00FE4053">
        <w:trPr>
          <w:trHeight w:val="144"/>
        </w:trPr>
        <w:tc>
          <w:tcPr>
            <w:tcW w:w="1781" w:type="dxa"/>
            <w:vAlign w:val="center"/>
          </w:tcPr>
          <w:p w14:paraId="190E16B0"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color w:val="000000"/>
                <w:sz w:val="16"/>
                <w:szCs w:val="16"/>
              </w:rPr>
              <w:t>1</w:t>
            </w:r>
          </w:p>
        </w:tc>
        <w:tc>
          <w:tcPr>
            <w:tcW w:w="1781" w:type="dxa"/>
            <w:vAlign w:val="center"/>
          </w:tcPr>
          <w:p w14:paraId="4C892545"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color w:val="000000"/>
                <w:sz w:val="16"/>
                <w:szCs w:val="16"/>
              </w:rPr>
              <w:t>2</w:t>
            </w:r>
          </w:p>
        </w:tc>
        <w:tc>
          <w:tcPr>
            <w:tcW w:w="1781" w:type="dxa"/>
            <w:vAlign w:val="center"/>
          </w:tcPr>
          <w:p w14:paraId="44679EE9"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color w:val="000000"/>
                <w:sz w:val="16"/>
                <w:szCs w:val="16"/>
              </w:rPr>
              <w:t>3</w:t>
            </w:r>
          </w:p>
        </w:tc>
        <w:tc>
          <w:tcPr>
            <w:tcW w:w="1781" w:type="dxa"/>
            <w:vAlign w:val="center"/>
          </w:tcPr>
          <w:p w14:paraId="56481820"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color w:val="000000"/>
                <w:sz w:val="16"/>
                <w:szCs w:val="16"/>
              </w:rPr>
              <w:t>4</w:t>
            </w:r>
          </w:p>
        </w:tc>
        <w:tc>
          <w:tcPr>
            <w:tcW w:w="1781" w:type="dxa"/>
            <w:vAlign w:val="center"/>
          </w:tcPr>
          <w:p w14:paraId="26D26868" w14:textId="77777777" w:rsidR="001F7D2A" w:rsidRPr="00FE4053" w:rsidRDefault="001F7D2A" w:rsidP="0095029E">
            <w:pPr>
              <w:jc w:val="center"/>
              <w:rPr>
                <w:rFonts w:ascii="Verdana" w:eastAsia="Times New Roman" w:hAnsi="Verdana" w:cs="Times New Roman"/>
                <w:sz w:val="16"/>
                <w:szCs w:val="16"/>
              </w:rPr>
            </w:pPr>
            <w:r w:rsidRPr="00FE4053">
              <w:rPr>
                <w:rFonts w:ascii="Verdana" w:eastAsia="Times New Roman" w:hAnsi="Verdana" w:cs="Times New Roman"/>
                <w:color w:val="000000"/>
                <w:sz w:val="16"/>
                <w:szCs w:val="16"/>
              </w:rPr>
              <w:t>5</w:t>
            </w:r>
          </w:p>
        </w:tc>
      </w:tr>
      <w:tr w:rsidR="001F7D2A" w:rsidRPr="004D3801" w14:paraId="70A7DB17" w14:textId="77777777" w:rsidTr="00FE4053">
        <w:trPr>
          <w:trHeight w:val="144"/>
        </w:trPr>
        <w:tc>
          <w:tcPr>
            <w:tcW w:w="1781" w:type="dxa"/>
            <w:vAlign w:val="center"/>
          </w:tcPr>
          <w:p w14:paraId="12F22E59" w14:textId="77777777" w:rsidR="001F7D2A" w:rsidRPr="00FE4053" w:rsidRDefault="001F7D2A" w:rsidP="0095029E">
            <w:pPr>
              <w:jc w:val="center"/>
              <w:rPr>
                <w:rFonts w:ascii="Verdana" w:eastAsia="Times New Roman" w:hAnsi="Verdana" w:cs="Times New Roman"/>
                <w:color w:val="000000"/>
                <w:sz w:val="16"/>
                <w:szCs w:val="16"/>
              </w:rPr>
            </w:pPr>
          </w:p>
        </w:tc>
        <w:tc>
          <w:tcPr>
            <w:tcW w:w="1781" w:type="dxa"/>
            <w:vAlign w:val="center"/>
          </w:tcPr>
          <w:p w14:paraId="6FE8C49A" w14:textId="77777777" w:rsidR="001F7D2A" w:rsidRPr="00FE4053" w:rsidRDefault="001F7D2A" w:rsidP="0095029E">
            <w:pPr>
              <w:jc w:val="center"/>
              <w:rPr>
                <w:rFonts w:ascii="Verdana" w:eastAsia="Times New Roman" w:hAnsi="Verdana" w:cs="Times New Roman"/>
                <w:color w:val="000000"/>
                <w:sz w:val="16"/>
                <w:szCs w:val="16"/>
              </w:rPr>
            </w:pPr>
          </w:p>
        </w:tc>
        <w:tc>
          <w:tcPr>
            <w:tcW w:w="1781" w:type="dxa"/>
            <w:vAlign w:val="center"/>
          </w:tcPr>
          <w:p w14:paraId="4FCB3198" w14:textId="77777777" w:rsidR="001F7D2A" w:rsidRPr="00FE4053" w:rsidRDefault="001F7D2A" w:rsidP="0095029E">
            <w:pPr>
              <w:jc w:val="center"/>
              <w:rPr>
                <w:rFonts w:ascii="Verdana" w:eastAsia="Times New Roman" w:hAnsi="Verdana" w:cs="Times New Roman"/>
                <w:color w:val="000000"/>
                <w:sz w:val="16"/>
                <w:szCs w:val="16"/>
              </w:rPr>
            </w:pPr>
          </w:p>
        </w:tc>
        <w:tc>
          <w:tcPr>
            <w:tcW w:w="1781" w:type="dxa"/>
            <w:vAlign w:val="center"/>
          </w:tcPr>
          <w:p w14:paraId="413A728E" w14:textId="77777777" w:rsidR="001F7D2A" w:rsidRPr="00FE4053" w:rsidRDefault="001F7D2A" w:rsidP="0095029E">
            <w:pPr>
              <w:jc w:val="center"/>
              <w:rPr>
                <w:rFonts w:ascii="Verdana" w:eastAsia="Times New Roman" w:hAnsi="Verdana" w:cs="Times New Roman"/>
                <w:color w:val="000000"/>
                <w:sz w:val="16"/>
                <w:szCs w:val="16"/>
              </w:rPr>
            </w:pPr>
          </w:p>
        </w:tc>
        <w:tc>
          <w:tcPr>
            <w:tcW w:w="1781" w:type="dxa"/>
            <w:vAlign w:val="center"/>
          </w:tcPr>
          <w:p w14:paraId="7A497F5C" w14:textId="77777777" w:rsidR="001F7D2A" w:rsidRPr="00FE4053" w:rsidRDefault="001F7D2A" w:rsidP="0095029E">
            <w:pPr>
              <w:jc w:val="center"/>
              <w:rPr>
                <w:rFonts w:ascii="Verdana" w:eastAsia="Times New Roman" w:hAnsi="Verdana" w:cs="Times New Roman"/>
                <w:color w:val="000000"/>
                <w:sz w:val="16"/>
                <w:szCs w:val="16"/>
              </w:rPr>
            </w:pPr>
          </w:p>
        </w:tc>
      </w:tr>
    </w:tbl>
    <w:p w14:paraId="22658C08" w14:textId="77777777" w:rsidR="001F7D2A" w:rsidRPr="008F7FFD" w:rsidRDefault="001F7D2A" w:rsidP="003265DB">
      <w:pPr>
        <w:spacing w:before="240"/>
        <w:textAlignment w:val="baseline"/>
        <w:rPr>
          <w:rFonts w:ascii="Verdana" w:eastAsia="Times New Roman" w:hAnsi="Verdana" w:cs="Times New Roman"/>
          <w:sz w:val="20"/>
          <w:lang w:val="en-US"/>
        </w:rPr>
      </w:pPr>
      <w:bookmarkStart w:id="226" w:name="_Hlk54700988"/>
      <w:r w:rsidRPr="008F7FFD">
        <w:rPr>
          <w:rFonts w:ascii="Verdana" w:eastAsia="Times New Roman" w:hAnsi="Verdana" w:cs="Times New Roman"/>
          <w:sz w:val="20"/>
          <w:lang w:val="en-US"/>
        </w:rPr>
        <w:t xml:space="preserve">Many factors can contribute to or impede the catalyzing of a movement. The next few questions will ask you to what extent each factor on the following list has </w:t>
      </w:r>
      <w:r w:rsidRPr="008F7FFD">
        <w:rPr>
          <w:rFonts w:ascii="Verdana" w:eastAsia="Times New Roman" w:hAnsi="Verdana" w:cs="Times New Roman"/>
          <w:b/>
          <w:bCs/>
          <w:sz w:val="20"/>
          <w:lang w:val="en-US"/>
        </w:rPr>
        <w:t>contributed to</w:t>
      </w:r>
      <w:r w:rsidRPr="008F7FFD">
        <w:rPr>
          <w:rFonts w:ascii="Verdana" w:eastAsia="Times New Roman" w:hAnsi="Verdana" w:cs="Times New Roman"/>
          <w:sz w:val="20"/>
          <w:lang w:val="en-US"/>
        </w:rPr>
        <w:t xml:space="preserve"> the catalyzing of your movement.</w:t>
      </w:r>
    </w:p>
    <w:p w14:paraId="70319AF0" w14:textId="77777777" w:rsidR="001F7D2A" w:rsidRPr="008F7FFD" w:rsidRDefault="001F7D2A" w:rsidP="00FE4053">
      <w:pPr>
        <w:spacing w:after="0" w:line="240" w:lineRule="auto"/>
        <w:textAlignment w:val="baseline"/>
        <w:rPr>
          <w:rFonts w:ascii="Verdana" w:eastAsia="Times New Roman" w:hAnsi="Verdana" w:cs="Times New Roman"/>
          <w:sz w:val="20"/>
          <w:lang w:val="en-US"/>
        </w:rPr>
      </w:pPr>
      <w:r w:rsidRPr="008F7FFD">
        <w:rPr>
          <w:rFonts w:ascii="Verdana" w:eastAsia="Times New Roman" w:hAnsi="Verdana" w:cs="Times New Roman"/>
          <w:sz w:val="20"/>
          <w:lang w:val="en-US"/>
        </w:rPr>
        <w:lastRenderedPageBreak/>
        <w:t>a. People have been open to the Gospel</w:t>
      </w:r>
    </w:p>
    <w:p w14:paraId="3A11EE7C" w14:textId="77777777" w:rsidR="001F7D2A" w:rsidRPr="008F7FFD" w:rsidRDefault="001F7D2A" w:rsidP="00FE4053">
      <w:pPr>
        <w:spacing w:after="0" w:line="240" w:lineRule="auto"/>
        <w:textAlignment w:val="baseline"/>
        <w:rPr>
          <w:rFonts w:ascii="Verdana" w:eastAsia="Times New Roman" w:hAnsi="Verdana" w:cs="Times New Roman"/>
          <w:sz w:val="20"/>
          <w:lang w:val="en-US"/>
        </w:rPr>
      </w:pPr>
      <w:r w:rsidRPr="008F7FFD">
        <w:rPr>
          <w:rFonts w:ascii="Verdana" w:eastAsia="Times New Roman" w:hAnsi="Verdana" w:cs="Times New Roman"/>
          <w:sz w:val="20"/>
          <w:lang w:val="en-US"/>
        </w:rPr>
        <w:t>b. We have received specific guidance from God</w:t>
      </w:r>
    </w:p>
    <w:p w14:paraId="5CF6EA47" w14:textId="77777777" w:rsidR="001F7D2A" w:rsidRPr="008F7FFD" w:rsidRDefault="001F7D2A" w:rsidP="00FE4053">
      <w:pPr>
        <w:spacing w:after="0" w:line="240" w:lineRule="auto"/>
        <w:textAlignment w:val="baseline"/>
        <w:rPr>
          <w:rFonts w:ascii="Verdana" w:eastAsia="Times New Roman" w:hAnsi="Verdana" w:cs="Times New Roman"/>
          <w:sz w:val="20"/>
          <w:lang w:val="en-US"/>
        </w:rPr>
      </w:pPr>
      <w:r w:rsidRPr="008F7FFD">
        <w:rPr>
          <w:rFonts w:ascii="Verdana" w:eastAsia="Times New Roman" w:hAnsi="Verdana" w:cs="Times New Roman"/>
          <w:sz w:val="20"/>
          <w:lang w:val="en-US"/>
        </w:rPr>
        <w:t>c. We have done compassion ministry and met people’s holistic needs</w:t>
      </w:r>
    </w:p>
    <w:p w14:paraId="0786A0D4" w14:textId="77777777" w:rsidR="001F7D2A" w:rsidRPr="008F7FFD" w:rsidRDefault="001F7D2A" w:rsidP="00FE4053">
      <w:pPr>
        <w:spacing w:after="0" w:line="240" w:lineRule="auto"/>
        <w:textAlignment w:val="baseline"/>
        <w:rPr>
          <w:rFonts w:ascii="Verdana" w:eastAsia="Times New Roman" w:hAnsi="Verdana" w:cs="Times New Roman"/>
          <w:sz w:val="20"/>
          <w:lang w:val="en-US"/>
        </w:rPr>
      </w:pPr>
      <w:r w:rsidRPr="008F7FFD">
        <w:rPr>
          <w:rFonts w:ascii="Verdana" w:eastAsia="Times New Roman" w:hAnsi="Verdana" w:cs="Times New Roman"/>
          <w:sz w:val="20"/>
          <w:lang w:val="en-US"/>
        </w:rPr>
        <w:t>d. We have adopted the right – movement – ministry strategy or method</w:t>
      </w:r>
    </w:p>
    <w:p w14:paraId="52D4A23B" w14:textId="77777777" w:rsidR="001F7D2A" w:rsidRPr="008F7FFD" w:rsidRDefault="001F7D2A" w:rsidP="00FE4053">
      <w:pPr>
        <w:spacing w:after="0" w:line="240" w:lineRule="auto"/>
        <w:textAlignment w:val="baseline"/>
        <w:rPr>
          <w:rFonts w:ascii="Verdana" w:eastAsia="Times New Roman" w:hAnsi="Verdana" w:cs="Times New Roman"/>
          <w:sz w:val="20"/>
          <w:lang w:val="en-US"/>
        </w:rPr>
      </w:pPr>
      <w:r w:rsidRPr="008F7FFD">
        <w:rPr>
          <w:rFonts w:ascii="Verdana" w:eastAsia="Times New Roman" w:hAnsi="Verdana" w:cs="Times New Roman"/>
          <w:sz w:val="20"/>
          <w:lang w:val="en-US"/>
        </w:rPr>
        <w:t>e. We have used a contextualized ministry approach</w:t>
      </w:r>
    </w:p>
    <w:p w14:paraId="42609AA2" w14:textId="77777777" w:rsidR="001F7D2A" w:rsidRPr="008F7FFD" w:rsidRDefault="001F7D2A" w:rsidP="00FE4053">
      <w:pPr>
        <w:spacing w:after="0" w:line="240" w:lineRule="auto"/>
        <w:textAlignment w:val="baseline"/>
        <w:rPr>
          <w:rFonts w:ascii="Verdana" w:eastAsia="Times New Roman" w:hAnsi="Verdana" w:cs="Times New Roman"/>
          <w:sz w:val="20"/>
          <w:lang w:val="en-US"/>
        </w:rPr>
      </w:pPr>
      <w:r w:rsidRPr="008F7FFD">
        <w:rPr>
          <w:rFonts w:ascii="Verdana" w:eastAsia="Times New Roman" w:hAnsi="Verdana" w:cs="Times New Roman"/>
          <w:sz w:val="20"/>
          <w:lang w:val="en-US"/>
        </w:rPr>
        <w:t>f. We use a discovery approach and discovery groups</w:t>
      </w:r>
    </w:p>
    <w:p w14:paraId="0F191398" w14:textId="77777777" w:rsidR="001F7D2A" w:rsidRPr="008F7FFD" w:rsidRDefault="001F7D2A" w:rsidP="00FE4053">
      <w:pPr>
        <w:spacing w:after="0" w:line="240" w:lineRule="auto"/>
        <w:textAlignment w:val="baseline"/>
        <w:rPr>
          <w:rFonts w:ascii="Verdana" w:eastAsia="Times New Roman" w:hAnsi="Verdana" w:cs="Times New Roman"/>
          <w:sz w:val="20"/>
          <w:lang w:val="en-US"/>
        </w:rPr>
      </w:pPr>
      <w:r w:rsidRPr="008F7FFD">
        <w:rPr>
          <w:rFonts w:ascii="Verdana" w:eastAsia="Times New Roman" w:hAnsi="Verdana" w:cs="Times New Roman"/>
          <w:sz w:val="20"/>
          <w:lang w:val="en-US"/>
        </w:rPr>
        <w:t>g. We have implemented reproducible disciple-making</w:t>
      </w:r>
    </w:p>
    <w:p w14:paraId="7BF0DCF7" w14:textId="0F67E555" w:rsidR="004551C3" w:rsidRPr="008F7FFD" w:rsidRDefault="001F7D2A" w:rsidP="004551C3">
      <w:pPr>
        <w:spacing w:line="240" w:lineRule="auto"/>
        <w:textAlignment w:val="baseline"/>
        <w:rPr>
          <w:rFonts w:ascii="Verdana" w:eastAsia="Times New Roman" w:hAnsi="Verdana" w:cs="Times New Roman"/>
          <w:sz w:val="20"/>
          <w:lang w:val="en-US"/>
        </w:rPr>
      </w:pPr>
      <w:r w:rsidRPr="008F7FFD">
        <w:rPr>
          <w:rFonts w:ascii="Verdana" w:eastAsia="Times New Roman" w:hAnsi="Verdana" w:cs="Times New Roman"/>
          <w:sz w:val="20"/>
          <w:lang w:val="en-US"/>
        </w:rPr>
        <w:t>h. We have raised up leaders effectively</w:t>
      </w:r>
    </w:p>
    <w:p w14:paraId="13BBA37E" w14:textId="1C29E1E0" w:rsidR="001F7D2A" w:rsidRPr="008F7FFD" w:rsidRDefault="001F7D2A" w:rsidP="002F3B43">
      <w:pPr>
        <w:spacing w:after="0" w:line="240" w:lineRule="auto"/>
        <w:textAlignment w:val="baseline"/>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t>22a. People have been open to the Gospel</w:t>
      </w:r>
      <w:r w:rsidR="00E42D50">
        <w:rPr>
          <w:rFonts w:ascii="Verdana" w:eastAsia="Times New Roman" w:hAnsi="Verdana" w:cs="Times New Roman"/>
          <w:color w:val="000000"/>
          <w:sz w:val="20"/>
          <w:lang w:val="en-US"/>
        </w:rPr>
        <w:t xml:space="preserve">  </w:t>
      </w:r>
    </w:p>
    <w:p w14:paraId="0B63AD63" w14:textId="563B88D7" w:rsidR="001F7D2A" w:rsidRPr="008F7FFD" w:rsidRDefault="001F7D2A" w:rsidP="002F3B43">
      <w:pPr>
        <w:spacing w:after="0" w:line="240" w:lineRule="auto"/>
        <w:textAlignment w:val="baseline"/>
        <w:rPr>
          <w:rFonts w:ascii="Verdana" w:eastAsia="Times New Roman" w:hAnsi="Verdana" w:cs="Times New Roman"/>
          <w:sz w:val="20"/>
          <w:lang w:val="en-US"/>
        </w:rPr>
      </w:pPr>
      <w:bookmarkStart w:id="227" w:name="_Hlk54267701"/>
      <w:r w:rsidRPr="008F7FFD">
        <w:rPr>
          <w:rFonts w:ascii="Verdana" w:eastAsia="Times New Roman" w:hAnsi="Verdana" w:cs="Times New Roman"/>
          <w:color w:val="000000"/>
          <w:sz w:val="20"/>
          <w:lang w:val="en-US"/>
        </w:rPr>
        <w:t>H</w:t>
      </w:r>
      <w:r w:rsidRPr="008F7FFD">
        <w:rPr>
          <w:rFonts w:ascii="Verdana" w:eastAsia="Times New Roman" w:hAnsi="Verdana" w:cs="Times New Roman"/>
          <w:sz w:val="20"/>
          <w:lang w:val="en-US"/>
        </w:rPr>
        <w:t>ow much did this factor contribute to the catalyzing of your movement?</w:t>
      </w:r>
    </w:p>
    <w:tbl>
      <w:tblPr>
        <w:tblStyle w:val="TableGrid4"/>
        <w:tblW w:w="0" w:type="auto"/>
        <w:tblLook w:val="04A0" w:firstRow="1" w:lastRow="0" w:firstColumn="1" w:lastColumn="0" w:noHBand="0" w:noVBand="1"/>
      </w:tblPr>
      <w:tblGrid>
        <w:gridCol w:w="1781"/>
        <w:gridCol w:w="1781"/>
        <w:gridCol w:w="1781"/>
        <w:gridCol w:w="1781"/>
        <w:gridCol w:w="1781"/>
      </w:tblGrid>
      <w:tr w:rsidR="001F7D2A" w:rsidRPr="004D3801" w14:paraId="753061AE" w14:textId="77777777" w:rsidTr="00FE4053">
        <w:trPr>
          <w:trHeight w:val="144"/>
        </w:trPr>
        <w:tc>
          <w:tcPr>
            <w:tcW w:w="1781" w:type="dxa"/>
            <w:vAlign w:val="center"/>
          </w:tcPr>
          <w:p w14:paraId="09FF7002" w14:textId="77777777" w:rsidR="001F7D2A" w:rsidRPr="00FE4053" w:rsidRDefault="001F7D2A" w:rsidP="002F3B43">
            <w:pPr>
              <w:jc w:val="center"/>
              <w:textAlignment w:val="baseline"/>
              <w:rPr>
                <w:rFonts w:ascii="Verdana" w:eastAsia="Times New Roman" w:hAnsi="Verdana" w:cs="Times New Roman"/>
                <w:sz w:val="16"/>
                <w:szCs w:val="16"/>
              </w:rPr>
            </w:pPr>
            <w:r w:rsidRPr="00FE4053">
              <w:rPr>
                <w:rFonts w:ascii="Verdana" w:eastAsia="Times New Roman" w:hAnsi="Verdana" w:cs="Times New Roman"/>
                <w:sz w:val="16"/>
                <w:szCs w:val="16"/>
              </w:rPr>
              <w:t>Not at all</w:t>
            </w:r>
          </w:p>
        </w:tc>
        <w:tc>
          <w:tcPr>
            <w:tcW w:w="1781" w:type="dxa"/>
            <w:vAlign w:val="center"/>
          </w:tcPr>
          <w:p w14:paraId="2778A351" w14:textId="77777777" w:rsidR="001F7D2A" w:rsidRPr="00FE4053" w:rsidRDefault="001F7D2A" w:rsidP="002F3B43">
            <w:pPr>
              <w:jc w:val="center"/>
              <w:textAlignment w:val="baseline"/>
              <w:rPr>
                <w:rFonts w:ascii="Verdana" w:eastAsia="Times New Roman" w:hAnsi="Verdana" w:cs="Times New Roman"/>
                <w:sz w:val="16"/>
                <w:szCs w:val="16"/>
              </w:rPr>
            </w:pPr>
            <w:r w:rsidRPr="00FE4053">
              <w:rPr>
                <w:rFonts w:ascii="Verdana" w:eastAsia="Times New Roman" w:hAnsi="Verdana" w:cs="Times New Roman"/>
                <w:sz w:val="16"/>
                <w:szCs w:val="16"/>
              </w:rPr>
              <w:t>Slightly</w:t>
            </w:r>
          </w:p>
        </w:tc>
        <w:tc>
          <w:tcPr>
            <w:tcW w:w="1781" w:type="dxa"/>
            <w:vAlign w:val="center"/>
          </w:tcPr>
          <w:p w14:paraId="5A1E22CE" w14:textId="77777777" w:rsidR="001F7D2A" w:rsidRPr="00FE4053" w:rsidRDefault="001F7D2A" w:rsidP="002F3B43">
            <w:pPr>
              <w:jc w:val="center"/>
              <w:textAlignment w:val="baseline"/>
              <w:rPr>
                <w:rFonts w:ascii="Verdana" w:eastAsia="Times New Roman" w:hAnsi="Verdana" w:cs="Times New Roman"/>
                <w:sz w:val="16"/>
                <w:szCs w:val="16"/>
              </w:rPr>
            </w:pPr>
            <w:r w:rsidRPr="00FE4053">
              <w:rPr>
                <w:rFonts w:ascii="Verdana" w:eastAsia="Times New Roman" w:hAnsi="Verdana" w:cs="Times New Roman"/>
                <w:sz w:val="16"/>
                <w:szCs w:val="16"/>
              </w:rPr>
              <w:t>Somewhat</w:t>
            </w:r>
          </w:p>
        </w:tc>
        <w:tc>
          <w:tcPr>
            <w:tcW w:w="1781" w:type="dxa"/>
            <w:vAlign w:val="center"/>
          </w:tcPr>
          <w:p w14:paraId="512A2482" w14:textId="77777777" w:rsidR="001F7D2A" w:rsidRPr="00FE4053" w:rsidRDefault="001F7D2A" w:rsidP="002F3B43">
            <w:pPr>
              <w:jc w:val="center"/>
              <w:textAlignment w:val="baseline"/>
              <w:rPr>
                <w:rFonts w:ascii="Verdana" w:eastAsia="Times New Roman" w:hAnsi="Verdana" w:cs="Times New Roman"/>
                <w:sz w:val="16"/>
                <w:szCs w:val="16"/>
              </w:rPr>
            </w:pPr>
            <w:r w:rsidRPr="00FE4053">
              <w:rPr>
                <w:rFonts w:ascii="Verdana" w:eastAsia="Times New Roman" w:hAnsi="Verdana" w:cs="Times New Roman"/>
                <w:sz w:val="16"/>
                <w:szCs w:val="16"/>
              </w:rPr>
              <w:t>Moderately</w:t>
            </w:r>
          </w:p>
        </w:tc>
        <w:tc>
          <w:tcPr>
            <w:tcW w:w="1781" w:type="dxa"/>
            <w:vAlign w:val="center"/>
          </w:tcPr>
          <w:p w14:paraId="58C769BD" w14:textId="77777777" w:rsidR="001F7D2A" w:rsidRPr="00FE4053" w:rsidRDefault="001F7D2A" w:rsidP="002F3B43">
            <w:pPr>
              <w:jc w:val="center"/>
              <w:textAlignment w:val="baseline"/>
              <w:rPr>
                <w:rFonts w:ascii="Verdana" w:eastAsia="Times New Roman" w:hAnsi="Verdana" w:cs="Times New Roman"/>
                <w:sz w:val="16"/>
                <w:szCs w:val="16"/>
              </w:rPr>
            </w:pPr>
            <w:r w:rsidRPr="00FE4053">
              <w:rPr>
                <w:rFonts w:ascii="Verdana" w:eastAsia="Times New Roman" w:hAnsi="Verdana" w:cs="Times New Roman"/>
                <w:sz w:val="16"/>
                <w:szCs w:val="16"/>
              </w:rPr>
              <w:t>Very much</w:t>
            </w:r>
          </w:p>
        </w:tc>
      </w:tr>
      <w:tr w:rsidR="001F7D2A" w:rsidRPr="004D3801" w14:paraId="1E06CDD9" w14:textId="77777777" w:rsidTr="00FE4053">
        <w:trPr>
          <w:trHeight w:val="144"/>
        </w:trPr>
        <w:tc>
          <w:tcPr>
            <w:tcW w:w="1781" w:type="dxa"/>
            <w:vAlign w:val="center"/>
          </w:tcPr>
          <w:p w14:paraId="5C20513C" w14:textId="77777777" w:rsidR="001F7D2A" w:rsidRPr="00FE4053" w:rsidRDefault="001F7D2A" w:rsidP="002F3B43">
            <w:pPr>
              <w:jc w:val="center"/>
              <w:textAlignment w:val="baseline"/>
              <w:rPr>
                <w:rFonts w:ascii="Verdana" w:eastAsia="Times New Roman" w:hAnsi="Verdana" w:cs="Times New Roman"/>
                <w:sz w:val="16"/>
                <w:szCs w:val="16"/>
              </w:rPr>
            </w:pPr>
            <w:r w:rsidRPr="00FE4053">
              <w:rPr>
                <w:rFonts w:ascii="Verdana" w:eastAsia="Times New Roman" w:hAnsi="Verdana" w:cs="Times New Roman"/>
                <w:sz w:val="16"/>
                <w:szCs w:val="16"/>
              </w:rPr>
              <w:t>1</w:t>
            </w:r>
          </w:p>
        </w:tc>
        <w:tc>
          <w:tcPr>
            <w:tcW w:w="1781" w:type="dxa"/>
            <w:vAlign w:val="center"/>
          </w:tcPr>
          <w:p w14:paraId="5ED962E8" w14:textId="77777777" w:rsidR="001F7D2A" w:rsidRPr="00FE4053" w:rsidRDefault="001F7D2A" w:rsidP="002F3B43">
            <w:pPr>
              <w:jc w:val="center"/>
              <w:textAlignment w:val="baseline"/>
              <w:rPr>
                <w:rFonts w:ascii="Verdana" w:eastAsia="Times New Roman" w:hAnsi="Verdana" w:cs="Times New Roman"/>
                <w:sz w:val="16"/>
                <w:szCs w:val="16"/>
              </w:rPr>
            </w:pPr>
            <w:r w:rsidRPr="00FE4053">
              <w:rPr>
                <w:rFonts w:ascii="Verdana" w:eastAsia="Times New Roman" w:hAnsi="Verdana" w:cs="Times New Roman"/>
                <w:sz w:val="16"/>
                <w:szCs w:val="16"/>
              </w:rPr>
              <w:t>2</w:t>
            </w:r>
          </w:p>
        </w:tc>
        <w:tc>
          <w:tcPr>
            <w:tcW w:w="1781" w:type="dxa"/>
            <w:vAlign w:val="center"/>
          </w:tcPr>
          <w:p w14:paraId="54B43EA3" w14:textId="77777777" w:rsidR="001F7D2A" w:rsidRPr="00FE4053" w:rsidRDefault="001F7D2A" w:rsidP="002F3B43">
            <w:pPr>
              <w:jc w:val="center"/>
              <w:textAlignment w:val="baseline"/>
              <w:rPr>
                <w:rFonts w:ascii="Verdana" w:eastAsia="Times New Roman" w:hAnsi="Verdana" w:cs="Times New Roman"/>
                <w:sz w:val="16"/>
                <w:szCs w:val="16"/>
              </w:rPr>
            </w:pPr>
            <w:r w:rsidRPr="00FE4053">
              <w:rPr>
                <w:rFonts w:ascii="Verdana" w:eastAsia="Times New Roman" w:hAnsi="Verdana" w:cs="Times New Roman"/>
                <w:sz w:val="16"/>
                <w:szCs w:val="16"/>
              </w:rPr>
              <w:t>3</w:t>
            </w:r>
          </w:p>
        </w:tc>
        <w:tc>
          <w:tcPr>
            <w:tcW w:w="1781" w:type="dxa"/>
            <w:vAlign w:val="center"/>
          </w:tcPr>
          <w:p w14:paraId="21D3E3AF" w14:textId="77777777" w:rsidR="001F7D2A" w:rsidRPr="00FE4053" w:rsidRDefault="001F7D2A" w:rsidP="002F3B43">
            <w:pPr>
              <w:jc w:val="center"/>
              <w:textAlignment w:val="baseline"/>
              <w:rPr>
                <w:rFonts w:ascii="Verdana" w:eastAsia="Times New Roman" w:hAnsi="Verdana" w:cs="Times New Roman"/>
                <w:sz w:val="16"/>
                <w:szCs w:val="16"/>
              </w:rPr>
            </w:pPr>
            <w:r w:rsidRPr="00FE4053">
              <w:rPr>
                <w:rFonts w:ascii="Verdana" w:eastAsia="Times New Roman" w:hAnsi="Verdana" w:cs="Times New Roman"/>
                <w:sz w:val="16"/>
                <w:szCs w:val="16"/>
              </w:rPr>
              <w:t>4</w:t>
            </w:r>
          </w:p>
        </w:tc>
        <w:tc>
          <w:tcPr>
            <w:tcW w:w="1781" w:type="dxa"/>
            <w:vAlign w:val="center"/>
          </w:tcPr>
          <w:p w14:paraId="58D27CB3" w14:textId="77777777" w:rsidR="001F7D2A" w:rsidRPr="00FE4053" w:rsidRDefault="001F7D2A" w:rsidP="002F3B43">
            <w:pPr>
              <w:jc w:val="center"/>
              <w:textAlignment w:val="baseline"/>
              <w:rPr>
                <w:rFonts w:ascii="Verdana" w:eastAsia="Times New Roman" w:hAnsi="Verdana" w:cs="Times New Roman"/>
                <w:sz w:val="16"/>
                <w:szCs w:val="16"/>
              </w:rPr>
            </w:pPr>
            <w:r w:rsidRPr="00FE4053">
              <w:rPr>
                <w:rFonts w:ascii="Verdana" w:eastAsia="Times New Roman" w:hAnsi="Verdana" w:cs="Times New Roman"/>
                <w:sz w:val="16"/>
                <w:szCs w:val="16"/>
              </w:rPr>
              <w:t>5</w:t>
            </w:r>
          </w:p>
        </w:tc>
      </w:tr>
      <w:tr w:rsidR="001F7D2A" w:rsidRPr="004D3801" w14:paraId="22B7A153" w14:textId="77777777" w:rsidTr="00FE4053">
        <w:trPr>
          <w:trHeight w:val="144"/>
        </w:trPr>
        <w:tc>
          <w:tcPr>
            <w:tcW w:w="1781" w:type="dxa"/>
            <w:vAlign w:val="center"/>
          </w:tcPr>
          <w:p w14:paraId="0613CA1D" w14:textId="77777777" w:rsidR="001F7D2A" w:rsidRPr="004D3801" w:rsidRDefault="001F7D2A" w:rsidP="002F3B43">
            <w:pPr>
              <w:jc w:val="center"/>
              <w:textAlignment w:val="baseline"/>
              <w:rPr>
                <w:rFonts w:ascii="Verdana" w:eastAsia="Times New Roman" w:hAnsi="Verdana" w:cs="Times New Roman"/>
                <w:sz w:val="20"/>
              </w:rPr>
            </w:pPr>
          </w:p>
        </w:tc>
        <w:tc>
          <w:tcPr>
            <w:tcW w:w="1781" w:type="dxa"/>
            <w:vAlign w:val="center"/>
          </w:tcPr>
          <w:p w14:paraId="403D6A91" w14:textId="77777777" w:rsidR="001F7D2A" w:rsidRPr="004D3801" w:rsidRDefault="001F7D2A" w:rsidP="002F3B43">
            <w:pPr>
              <w:jc w:val="center"/>
              <w:textAlignment w:val="baseline"/>
              <w:rPr>
                <w:rFonts w:ascii="Verdana" w:eastAsia="Times New Roman" w:hAnsi="Verdana" w:cs="Times New Roman"/>
                <w:sz w:val="20"/>
              </w:rPr>
            </w:pPr>
          </w:p>
        </w:tc>
        <w:tc>
          <w:tcPr>
            <w:tcW w:w="1781" w:type="dxa"/>
            <w:vAlign w:val="center"/>
          </w:tcPr>
          <w:p w14:paraId="0F2E00B7" w14:textId="77777777" w:rsidR="001F7D2A" w:rsidRPr="004D3801" w:rsidRDefault="001F7D2A" w:rsidP="002F3B43">
            <w:pPr>
              <w:jc w:val="center"/>
              <w:textAlignment w:val="baseline"/>
              <w:rPr>
                <w:rFonts w:ascii="Verdana" w:eastAsia="Times New Roman" w:hAnsi="Verdana" w:cs="Times New Roman"/>
                <w:sz w:val="20"/>
              </w:rPr>
            </w:pPr>
          </w:p>
        </w:tc>
        <w:tc>
          <w:tcPr>
            <w:tcW w:w="1781" w:type="dxa"/>
            <w:vAlign w:val="center"/>
          </w:tcPr>
          <w:p w14:paraId="72DE1D42" w14:textId="77777777" w:rsidR="001F7D2A" w:rsidRPr="004D3801" w:rsidRDefault="001F7D2A" w:rsidP="002F3B43">
            <w:pPr>
              <w:jc w:val="center"/>
              <w:textAlignment w:val="baseline"/>
              <w:rPr>
                <w:rFonts w:ascii="Verdana" w:eastAsia="Times New Roman" w:hAnsi="Verdana" w:cs="Times New Roman"/>
                <w:sz w:val="20"/>
              </w:rPr>
            </w:pPr>
          </w:p>
        </w:tc>
        <w:tc>
          <w:tcPr>
            <w:tcW w:w="1781" w:type="dxa"/>
            <w:vAlign w:val="center"/>
          </w:tcPr>
          <w:p w14:paraId="4E155055" w14:textId="77777777" w:rsidR="001F7D2A" w:rsidRPr="004D3801" w:rsidRDefault="001F7D2A" w:rsidP="002F3B43">
            <w:pPr>
              <w:jc w:val="center"/>
              <w:textAlignment w:val="baseline"/>
              <w:rPr>
                <w:rFonts w:ascii="Verdana" w:eastAsia="Times New Roman" w:hAnsi="Verdana" w:cs="Times New Roman"/>
                <w:sz w:val="20"/>
              </w:rPr>
            </w:pPr>
          </w:p>
        </w:tc>
      </w:tr>
      <w:bookmarkEnd w:id="227"/>
    </w:tbl>
    <w:p w14:paraId="4E8E6E92" w14:textId="77777777" w:rsidR="00257337" w:rsidRDefault="00257337" w:rsidP="002F3B43">
      <w:pPr>
        <w:spacing w:after="0" w:line="240" w:lineRule="auto"/>
        <w:textAlignment w:val="baseline"/>
        <w:rPr>
          <w:rFonts w:ascii="Verdana" w:eastAsia="Times New Roman" w:hAnsi="Verdana" w:cs="Times New Roman"/>
          <w:color w:val="000000"/>
          <w:sz w:val="20"/>
        </w:rPr>
      </w:pPr>
    </w:p>
    <w:p w14:paraId="16A3960E" w14:textId="40E7904C" w:rsidR="002F3B43" w:rsidRPr="008F7FFD" w:rsidRDefault="001F7D2A" w:rsidP="002F3B43">
      <w:pPr>
        <w:spacing w:after="0" w:line="240" w:lineRule="auto"/>
        <w:textAlignment w:val="baseline"/>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t>22b</w:t>
      </w:r>
      <w:r w:rsidR="00E42D50">
        <w:rPr>
          <w:rFonts w:ascii="Verdana" w:eastAsia="Times New Roman" w:hAnsi="Verdana" w:cs="Times New Roman"/>
          <w:color w:val="000000"/>
          <w:sz w:val="20"/>
          <w:lang w:val="en-US"/>
        </w:rPr>
        <w:t xml:space="preserve"> </w:t>
      </w:r>
      <w:r w:rsidRPr="008F7FFD">
        <w:rPr>
          <w:rFonts w:ascii="Verdana" w:eastAsia="Times New Roman" w:hAnsi="Verdana" w:cs="Times New Roman"/>
          <w:color w:val="000000"/>
          <w:sz w:val="20"/>
          <w:lang w:val="en-US"/>
        </w:rPr>
        <w:t>We have received specific guidance from God</w:t>
      </w:r>
    </w:p>
    <w:p w14:paraId="721DC038" w14:textId="782DF882" w:rsidR="001F7D2A" w:rsidRPr="008F7FFD" w:rsidRDefault="001F7D2A" w:rsidP="002F3B43">
      <w:pPr>
        <w:spacing w:after="0" w:line="240" w:lineRule="auto"/>
        <w:textAlignment w:val="baseline"/>
        <w:rPr>
          <w:rFonts w:ascii="Verdana" w:eastAsia="Times New Roman" w:hAnsi="Verdana" w:cs="Times New Roman"/>
          <w:sz w:val="20"/>
          <w:lang w:val="en-US"/>
        </w:rPr>
      </w:pPr>
      <w:r w:rsidRPr="008F7FFD">
        <w:rPr>
          <w:rFonts w:ascii="Verdana" w:eastAsia="Times New Roman" w:hAnsi="Verdana" w:cs="Times New Roman"/>
          <w:color w:val="000000"/>
          <w:sz w:val="20"/>
          <w:lang w:val="en-US"/>
        </w:rPr>
        <w:t>How</w:t>
      </w:r>
      <w:r w:rsidRPr="008F7FFD">
        <w:rPr>
          <w:rFonts w:ascii="Verdana" w:eastAsia="Times New Roman" w:hAnsi="Verdana" w:cs="Times New Roman"/>
          <w:sz w:val="20"/>
          <w:lang w:val="en-US"/>
        </w:rPr>
        <w:t xml:space="preserve"> much did this factor contribute to the catalyzing of your movement?</w:t>
      </w:r>
    </w:p>
    <w:tbl>
      <w:tblPr>
        <w:tblStyle w:val="Tabellenraster"/>
        <w:tblW w:w="0" w:type="auto"/>
        <w:tblLook w:val="04A0" w:firstRow="1" w:lastRow="0" w:firstColumn="1" w:lastColumn="0" w:noHBand="0" w:noVBand="1"/>
      </w:tblPr>
      <w:tblGrid>
        <w:gridCol w:w="1781"/>
        <w:gridCol w:w="1781"/>
        <w:gridCol w:w="1781"/>
        <w:gridCol w:w="1781"/>
        <w:gridCol w:w="1781"/>
      </w:tblGrid>
      <w:tr w:rsidR="001F7D2A" w:rsidRPr="004D3801" w14:paraId="4103205C" w14:textId="77777777" w:rsidTr="002F3B43">
        <w:trPr>
          <w:trHeight w:val="144"/>
        </w:trPr>
        <w:tc>
          <w:tcPr>
            <w:tcW w:w="1781" w:type="dxa"/>
            <w:vAlign w:val="center"/>
          </w:tcPr>
          <w:p w14:paraId="7A6405F9" w14:textId="77777777" w:rsidR="001F7D2A" w:rsidRPr="002F3B43" w:rsidRDefault="001F7D2A" w:rsidP="0095029E">
            <w:pPr>
              <w:jc w:val="center"/>
              <w:rPr>
                <w:rFonts w:ascii="Verdana" w:eastAsia="Times New Roman" w:hAnsi="Verdana" w:cs="Times New Roman"/>
                <w:sz w:val="16"/>
                <w:szCs w:val="16"/>
              </w:rPr>
            </w:pPr>
            <w:r w:rsidRPr="002F3B43">
              <w:rPr>
                <w:rFonts w:ascii="Verdana" w:eastAsia="Times New Roman" w:hAnsi="Verdana" w:cs="Times New Roman"/>
                <w:sz w:val="16"/>
                <w:szCs w:val="16"/>
              </w:rPr>
              <w:t>Not at all</w:t>
            </w:r>
          </w:p>
        </w:tc>
        <w:tc>
          <w:tcPr>
            <w:tcW w:w="1781" w:type="dxa"/>
            <w:vAlign w:val="center"/>
          </w:tcPr>
          <w:p w14:paraId="6A46155E" w14:textId="77777777" w:rsidR="001F7D2A" w:rsidRPr="002F3B43" w:rsidRDefault="001F7D2A" w:rsidP="0095029E">
            <w:pPr>
              <w:jc w:val="center"/>
              <w:rPr>
                <w:rFonts w:ascii="Verdana" w:eastAsia="Times New Roman" w:hAnsi="Verdana" w:cs="Times New Roman"/>
                <w:sz w:val="16"/>
                <w:szCs w:val="16"/>
              </w:rPr>
            </w:pPr>
            <w:r w:rsidRPr="002F3B43">
              <w:rPr>
                <w:rFonts w:ascii="Verdana" w:eastAsia="Times New Roman" w:hAnsi="Verdana" w:cs="Times New Roman"/>
                <w:sz w:val="16"/>
                <w:szCs w:val="16"/>
              </w:rPr>
              <w:t>Slightly</w:t>
            </w:r>
          </w:p>
        </w:tc>
        <w:tc>
          <w:tcPr>
            <w:tcW w:w="1781" w:type="dxa"/>
            <w:vAlign w:val="center"/>
          </w:tcPr>
          <w:p w14:paraId="1DAEB75A" w14:textId="77777777" w:rsidR="001F7D2A" w:rsidRPr="002F3B43" w:rsidRDefault="001F7D2A" w:rsidP="0095029E">
            <w:pPr>
              <w:jc w:val="center"/>
              <w:rPr>
                <w:rFonts w:ascii="Verdana" w:eastAsia="Times New Roman" w:hAnsi="Verdana" w:cs="Times New Roman"/>
                <w:sz w:val="16"/>
                <w:szCs w:val="16"/>
              </w:rPr>
            </w:pPr>
            <w:r w:rsidRPr="002F3B43">
              <w:rPr>
                <w:rFonts w:ascii="Verdana" w:eastAsia="Times New Roman" w:hAnsi="Verdana" w:cs="Times New Roman"/>
                <w:sz w:val="16"/>
                <w:szCs w:val="16"/>
              </w:rPr>
              <w:t>Somewhat</w:t>
            </w:r>
          </w:p>
        </w:tc>
        <w:tc>
          <w:tcPr>
            <w:tcW w:w="1781" w:type="dxa"/>
            <w:vAlign w:val="center"/>
          </w:tcPr>
          <w:p w14:paraId="52BCC95E" w14:textId="77777777" w:rsidR="001F7D2A" w:rsidRPr="002F3B43" w:rsidRDefault="001F7D2A" w:rsidP="0095029E">
            <w:pPr>
              <w:jc w:val="center"/>
              <w:rPr>
                <w:rFonts w:ascii="Verdana" w:eastAsia="Times New Roman" w:hAnsi="Verdana" w:cs="Times New Roman"/>
                <w:sz w:val="16"/>
                <w:szCs w:val="16"/>
              </w:rPr>
            </w:pPr>
            <w:r w:rsidRPr="002F3B43">
              <w:rPr>
                <w:rFonts w:ascii="Verdana" w:eastAsia="Times New Roman" w:hAnsi="Verdana" w:cs="Times New Roman"/>
                <w:sz w:val="16"/>
                <w:szCs w:val="16"/>
              </w:rPr>
              <w:t>Moderately</w:t>
            </w:r>
          </w:p>
        </w:tc>
        <w:tc>
          <w:tcPr>
            <w:tcW w:w="1781" w:type="dxa"/>
            <w:vAlign w:val="center"/>
          </w:tcPr>
          <w:p w14:paraId="2F85F48A" w14:textId="77777777" w:rsidR="001F7D2A" w:rsidRPr="002F3B43" w:rsidRDefault="001F7D2A" w:rsidP="0095029E">
            <w:pPr>
              <w:jc w:val="center"/>
              <w:rPr>
                <w:rFonts w:ascii="Verdana" w:eastAsia="Times New Roman" w:hAnsi="Verdana" w:cs="Times New Roman"/>
                <w:sz w:val="16"/>
                <w:szCs w:val="16"/>
              </w:rPr>
            </w:pPr>
            <w:r w:rsidRPr="002F3B43">
              <w:rPr>
                <w:rFonts w:ascii="Verdana" w:eastAsia="Times New Roman" w:hAnsi="Verdana" w:cs="Times New Roman"/>
                <w:sz w:val="16"/>
                <w:szCs w:val="16"/>
              </w:rPr>
              <w:t>Very much</w:t>
            </w:r>
          </w:p>
        </w:tc>
      </w:tr>
      <w:tr w:rsidR="001F7D2A" w:rsidRPr="004D3801" w14:paraId="57A95716" w14:textId="77777777" w:rsidTr="002F3B43">
        <w:trPr>
          <w:trHeight w:val="144"/>
        </w:trPr>
        <w:tc>
          <w:tcPr>
            <w:tcW w:w="1781" w:type="dxa"/>
            <w:vAlign w:val="center"/>
          </w:tcPr>
          <w:p w14:paraId="2FFD352D" w14:textId="77777777" w:rsidR="001F7D2A" w:rsidRPr="002F3B43" w:rsidRDefault="001F7D2A" w:rsidP="0095029E">
            <w:pPr>
              <w:jc w:val="center"/>
              <w:rPr>
                <w:rFonts w:ascii="Verdana" w:eastAsia="Times New Roman" w:hAnsi="Verdana" w:cs="Times New Roman"/>
                <w:sz w:val="16"/>
                <w:szCs w:val="16"/>
              </w:rPr>
            </w:pPr>
            <w:r w:rsidRPr="002F3B43">
              <w:rPr>
                <w:rFonts w:ascii="Verdana" w:eastAsia="Times New Roman" w:hAnsi="Verdana" w:cs="Times New Roman"/>
                <w:color w:val="000000"/>
                <w:sz w:val="16"/>
                <w:szCs w:val="16"/>
              </w:rPr>
              <w:t>1</w:t>
            </w:r>
          </w:p>
        </w:tc>
        <w:tc>
          <w:tcPr>
            <w:tcW w:w="1781" w:type="dxa"/>
            <w:vAlign w:val="center"/>
          </w:tcPr>
          <w:p w14:paraId="1FEDCB54" w14:textId="77777777" w:rsidR="001F7D2A" w:rsidRPr="002F3B43" w:rsidRDefault="001F7D2A" w:rsidP="0095029E">
            <w:pPr>
              <w:jc w:val="center"/>
              <w:rPr>
                <w:rFonts w:ascii="Verdana" w:eastAsia="Times New Roman" w:hAnsi="Verdana" w:cs="Times New Roman"/>
                <w:sz w:val="16"/>
                <w:szCs w:val="16"/>
              </w:rPr>
            </w:pPr>
            <w:r w:rsidRPr="002F3B43">
              <w:rPr>
                <w:rFonts w:ascii="Verdana" w:eastAsia="Times New Roman" w:hAnsi="Verdana" w:cs="Times New Roman"/>
                <w:color w:val="000000"/>
                <w:sz w:val="16"/>
                <w:szCs w:val="16"/>
              </w:rPr>
              <w:t>2</w:t>
            </w:r>
          </w:p>
        </w:tc>
        <w:tc>
          <w:tcPr>
            <w:tcW w:w="1781" w:type="dxa"/>
            <w:vAlign w:val="center"/>
          </w:tcPr>
          <w:p w14:paraId="009E100A" w14:textId="77777777" w:rsidR="001F7D2A" w:rsidRPr="002F3B43" w:rsidRDefault="001F7D2A" w:rsidP="0095029E">
            <w:pPr>
              <w:jc w:val="center"/>
              <w:rPr>
                <w:rFonts w:ascii="Verdana" w:eastAsia="Times New Roman" w:hAnsi="Verdana" w:cs="Times New Roman"/>
                <w:sz w:val="16"/>
                <w:szCs w:val="16"/>
              </w:rPr>
            </w:pPr>
            <w:r w:rsidRPr="002F3B43">
              <w:rPr>
                <w:rFonts w:ascii="Verdana" w:eastAsia="Times New Roman" w:hAnsi="Verdana" w:cs="Times New Roman"/>
                <w:color w:val="000000"/>
                <w:sz w:val="16"/>
                <w:szCs w:val="16"/>
              </w:rPr>
              <w:t>3</w:t>
            </w:r>
          </w:p>
        </w:tc>
        <w:tc>
          <w:tcPr>
            <w:tcW w:w="1781" w:type="dxa"/>
            <w:vAlign w:val="center"/>
          </w:tcPr>
          <w:p w14:paraId="4AD9FDCA" w14:textId="77777777" w:rsidR="001F7D2A" w:rsidRPr="002F3B43" w:rsidRDefault="001F7D2A" w:rsidP="0095029E">
            <w:pPr>
              <w:jc w:val="center"/>
              <w:rPr>
                <w:rFonts w:ascii="Verdana" w:eastAsia="Times New Roman" w:hAnsi="Verdana" w:cs="Times New Roman"/>
                <w:sz w:val="16"/>
                <w:szCs w:val="16"/>
              </w:rPr>
            </w:pPr>
            <w:r w:rsidRPr="002F3B43">
              <w:rPr>
                <w:rFonts w:ascii="Verdana" w:eastAsia="Times New Roman" w:hAnsi="Verdana" w:cs="Times New Roman"/>
                <w:color w:val="000000"/>
                <w:sz w:val="16"/>
                <w:szCs w:val="16"/>
              </w:rPr>
              <w:t>4</w:t>
            </w:r>
          </w:p>
        </w:tc>
        <w:tc>
          <w:tcPr>
            <w:tcW w:w="1781" w:type="dxa"/>
            <w:vAlign w:val="center"/>
          </w:tcPr>
          <w:p w14:paraId="27EA0407" w14:textId="77777777" w:rsidR="001F7D2A" w:rsidRPr="002F3B43" w:rsidRDefault="001F7D2A" w:rsidP="0095029E">
            <w:pPr>
              <w:jc w:val="center"/>
              <w:rPr>
                <w:rFonts w:ascii="Verdana" w:eastAsia="Times New Roman" w:hAnsi="Verdana" w:cs="Times New Roman"/>
                <w:sz w:val="16"/>
                <w:szCs w:val="16"/>
              </w:rPr>
            </w:pPr>
            <w:r w:rsidRPr="002F3B43">
              <w:rPr>
                <w:rFonts w:ascii="Verdana" w:eastAsia="Times New Roman" w:hAnsi="Verdana" w:cs="Times New Roman"/>
                <w:color w:val="000000"/>
                <w:sz w:val="16"/>
                <w:szCs w:val="16"/>
              </w:rPr>
              <w:t>5</w:t>
            </w:r>
          </w:p>
        </w:tc>
      </w:tr>
      <w:tr w:rsidR="001F7D2A" w:rsidRPr="004D3801" w14:paraId="3A257505" w14:textId="77777777" w:rsidTr="002F3B43">
        <w:trPr>
          <w:trHeight w:val="144"/>
        </w:trPr>
        <w:tc>
          <w:tcPr>
            <w:tcW w:w="1781" w:type="dxa"/>
            <w:vAlign w:val="center"/>
          </w:tcPr>
          <w:p w14:paraId="167EB8F7" w14:textId="77777777" w:rsidR="001F7D2A" w:rsidRPr="002F3B43" w:rsidRDefault="001F7D2A" w:rsidP="0095029E">
            <w:pPr>
              <w:jc w:val="center"/>
              <w:rPr>
                <w:rFonts w:ascii="Verdana" w:eastAsia="Times New Roman" w:hAnsi="Verdana" w:cs="Times New Roman"/>
                <w:color w:val="000000"/>
                <w:sz w:val="16"/>
                <w:szCs w:val="16"/>
              </w:rPr>
            </w:pPr>
          </w:p>
        </w:tc>
        <w:tc>
          <w:tcPr>
            <w:tcW w:w="1781" w:type="dxa"/>
            <w:vAlign w:val="center"/>
          </w:tcPr>
          <w:p w14:paraId="168AAAA2" w14:textId="77777777" w:rsidR="001F7D2A" w:rsidRPr="002F3B43" w:rsidRDefault="001F7D2A" w:rsidP="0095029E">
            <w:pPr>
              <w:jc w:val="center"/>
              <w:rPr>
                <w:rFonts w:ascii="Verdana" w:eastAsia="Times New Roman" w:hAnsi="Verdana" w:cs="Times New Roman"/>
                <w:color w:val="000000"/>
                <w:sz w:val="16"/>
                <w:szCs w:val="16"/>
              </w:rPr>
            </w:pPr>
          </w:p>
        </w:tc>
        <w:tc>
          <w:tcPr>
            <w:tcW w:w="1781" w:type="dxa"/>
            <w:vAlign w:val="center"/>
          </w:tcPr>
          <w:p w14:paraId="60C0C697" w14:textId="77777777" w:rsidR="001F7D2A" w:rsidRPr="002F3B43" w:rsidRDefault="001F7D2A" w:rsidP="0095029E">
            <w:pPr>
              <w:jc w:val="center"/>
              <w:rPr>
                <w:rFonts w:ascii="Verdana" w:eastAsia="Times New Roman" w:hAnsi="Verdana" w:cs="Times New Roman"/>
                <w:color w:val="000000"/>
                <w:sz w:val="16"/>
                <w:szCs w:val="16"/>
              </w:rPr>
            </w:pPr>
          </w:p>
        </w:tc>
        <w:tc>
          <w:tcPr>
            <w:tcW w:w="1781" w:type="dxa"/>
            <w:vAlign w:val="center"/>
          </w:tcPr>
          <w:p w14:paraId="5E8F8278" w14:textId="77777777" w:rsidR="001F7D2A" w:rsidRPr="002F3B43" w:rsidRDefault="001F7D2A" w:rsidP="0095029E">
            <w:pPr>
              <w:jc w:val="center"/>
              <w:rPr>
                <w:rFonts w:ascii="Verdana" w:eastAsia="Times New Roman" w:hAnsi="Verdana" w:cs="Times New Roman"/>
                <w:color w:val="000000"/>
                <w:sz w:val="16"/>
                <w:szCs w:val="16"/>
              </w:rPr>
            </w:pPr>
          </w:p>
        </w:tc>
        <w:tc>
          <w:tcPr>
            <w:tcW w:w="1781" w:type="dxa"/>
            <w:vAlign w:val="center"/>
          </w:tcPr>
          <w:p w14:paraId="428D19D9" w14:textId="77777777" w:rsidR="001F7D2A" w:rsidRPr="002F3B43" w:rsidRDefault="001F7D2A" w:rsidP="0095029E">
            <w:pPr>
              <w:jc w:val="center"/>
              <w:rPr>
                <w:rFonts w:ascii="Verdana" w:eastAsia="Times New Roman" w:hAnsi="Verdana" w:cs="Times New Roman"/>
                <w:color w:val="000000"/>
                <w:sz w:val="16"/>
                <w:szCs w:val="16"/>
              </w:rPr>
            </w:pPr>
          </w:p>
        </w:tc>
      </w:tr>
    </w:tbl>
    <w:p w14:paraId="0416A910" w14:textId="77777777" w:rsidR="00257337" w:rsidRDefault="00257337" w:rsidP="002F3B43">
      <w:pPr>
        <w:spacing w:after="0" w:line="240" w:lineRule="auto"/>
        <w:textAlignment w:val="baseline"/>
        <w:rPr>
          <w:rFonts w:ascii="Verdana" w:eastAsia="Times New Roman" w:hAnsi="Verdana" w:cs="Times New Roman"/>
          <w:color w:val="000000"/>
          <w:sz w:val="20"/>
        </w:rPr>
      </w:pPr>
    </w:p>
    <w:p w14:paraId="0DE9CCF5" w14:textId="4934A7D0" w:rsidR="001F7D2A" w:rsidRPr="008F7FFD" w:rsidRDefault="001F7D2A" w:rsidP="002F3B43">
      <w:pPr>
        <w:spacing w:after="0" w:line="240" w:lineRule="auto"/>
        <w:textAlignment w:val="baseline"/>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t>22c We have done compassion ministry and met people’s holistic needs</w:t>
      </w:r>
    </w:p>
    <w:p w14:paraId="5D68819C" w14:textId="77777777" w:rsidR="001F7D2A" w:rsidRPr="008F7FFD" w:rsidRDefault="001F7D2A" w:rsidP="002F3B43">
      <w:pPr>
        <w:spacing w:after="0" w:line="240" w:lineRule="auto"/>
        <w:textAlignment w:val="baseline"/>
        <w:rPr>
          <w:rFonts w:ascii="Verdana" w:eastAsia="Times New Roman" w:hAnsi="Verdana" w:cs="Times New Roman"/>
          <w:sz w:val="20"/>
          <w:lang w:val="en-US"/>
        </w:rPr>
      </w:pPr>
      <w:r w:rsidRPr="008F7FFD">
        <w:rPr>
          <w:rFonts w:ascii="Verdana" w:eastAsia="Times New Roman" w:hAnsi="Verdana" w:cs="Times New Roman"/>
          <w:color w:val="000000"/>
          <w:sz w:val="20"/>
          <w:lang w:val="en-US"/>
        </w:rPr>
        <w:t>H</w:t>
      </w:r>
      <w:r w:rsidRPr="008F7FFD">
        <w:rPr>
          <w:rFonts w:ascii="Verdana" w:eastAsia="Times New Roman" w:hAnsi="Verdana" w:cs="Times New Roman"/>
          <w:sz w:val="20"/>
          <w:lang w:val="en-US"/>
        </w:rPr>
        <w:t>ow much did this factor contribute to the catalyzing of your movement?</w:t>
      </w:r>
    </w:p>
    <w:tbl>
      <w:tblPr>
        <w:tblStyle w:val="Tabellenraster"/>
        <w:tblW w:w="0" w:type="auto"/>
        <w:tblLook w:val="04A0" w:firstRow="1" w:lastRow="0" w:firstColumn="1" w:lastColumn="0" w:noHBand="0" w:noVBand="1"/>
      </w:tblPr>
      <w:tblGrid>
        <w:gridCol w:w="1781"/>
        <w:gridCol w:w="1781"/>
        <w:gridCol w:w="1781"/>
        <w:gridCol w:w="1781"/>
        <w:gridCol w:w="1781"/>
      </w:tblGrid>
      <w:tr w:rsidR="001F7D2A" w:rsidRPr="004D3801" w14:paraId="2688427F" w14:textId="77777777" w:rsidTr="002F3B43">
        <w:trPr>
          <w:trHeight w:val="144"/>
        </w:trPr>
        <w:tc>
          <w:tcPr>
            <w:tcW w:w="1781" w:type="dxa"/>
            <w:vAlign w:val="center"/>
          </w:tcPr>
          <w:p w14:paraId="15130F8F" w14:textId="77777777" w:rsidR="001F7D2A" w:rsidRPr="002F3B43" w:rsidRDefault="001F7D2A" w:rsidP="0095029E">
            <w:pPr>
              <w:jc w:val="center"/>
              <w:rPr>
                <w:rFonts w:ascii="Verdana" w:eastAsia="Times New Roman" w:hAnsi="Verdana" w:cs="Times New Roman"/>
                <w:sz w:val="16"/>
                <w:szCs w:val="16"/>
              </w:rPr>
            </w:pPr>
            <w:r w:rsidRPr="002F3B43">
              <w:rPr>
                <w:rFonts w:ascii="Verdana" w:eastAsia="Times New Roman" w:hAnsi="Verdana" w:cs="Times New Roman"/>
                <w:sz w:val="16"/>
                <w:szCs w:val="16"/>
              </w:rPr>
              <w:t>Not at all</w:t>
            </w:r>
          </w:p>
        </w:tc>
        <w:tc>
          <w:tcPr>
            <w:tcW w:w="1781" w:type="dxa"/>
            <w:vAlign w:val="center"/>
          </w:tcPr>
          <w:p w14:paraId="174896D3" w14:textId="77777777" w:rsidR="001F7D2A" w:rsidRPr="002F3B43" w:rsidRDefault="001F7D2A" w:rsidP="0095029E">
            <w:pPr>
              <w:jc w:val="center"/>
              <w:rPr>
                <w:rFonts w:ascii="Verdana" w:eastAsia="Times New Roman" w:hAnsi="Verdana" w:cs="Times New Roman"/>
                <w:sz w:val="16"/>
                <w:szCs w:val="16"/>
              </w:rPr>
            </w:pPr>
            <w:r w:rsidRPr="002F3B43">
              <w:rPr>
                <w:rFonts w:ascii="Verdana" w:eastAsia="Times New Roman" w:hAnsi="Verdana" w:cs="Times New Roman"/>
                <w:sz w:val="16"/>
                <w:szCs w:val="16"/>
              </w:rPr>
              <w:t>Slightly</w:t>
            </w:r>
          </w:p>
        </w:tc>
        <w:tc>
          <w:tcPr>
            <w:tcW w:w="1781" w:type="dxa"/>
            <w:vAlign w:val="center"/>
          </w:tcPr>
          <w:p w14:paraId="56CEE721" w14:textId="77777777" w:rsidR="001F7D2A" w:rsidRPr="002F3B43" w:rsidRDefault="001F7D2A" w:rsidP="0095029E">
            <w:pPr>
              <w:jc w:val="center"/>
              <w:rPr>
                <w:rFonts w:ascii="Verdana" w:eastAsia="Times New Roman" w:hAnsi="Verdana" w:cs="Times New Roman"/>
                <w:sz w:val="16"/>
                <w:szCs w:val="16"/>
              </w:rPr>
            </w:pPr>
            <w:r w:rsidRPr="002F3B43">
              <w:rPr>
                <w:rFonts w:ascii="Verdana" w:eastAsia="Times New Roman" w:hAnsi="Verdana" w:cs="Times New Roman"/>
                <w:sz w:val="16"/>
                <w:szCs w:val="16"/>
              </w:rPr>
              <w:t>Somewhat</w:t>
            </w:r>
          </w:p>
        </w:tc>
        <w:tc>
          <w:tcPr>
            <w:tcW w:w="1781" w:type="dxa"/>
            <w:vAlign w:val="center"/>
          </w:tcPr>
          <w:p w14:paraId="5A85CBF5" w14:textId="77777777" w:rsidR="001F7D2A" w:rsidRPr="002F3B43" w:rsidRDefault="001F7D2A" w:rsidP="0095029E">
            <w:pPr>
              <w:jc w:val="center"/>
              <w:rPr>
                <w:rFonts w:ascii="Verdana" w:eastAsia="Times New Roman" w:hAnsi="Verdana" w:cs="Times New Roman"/>
                <w:sz w:val="16"/>
                <w:szCs w:val="16"/>
              </w:rPr>
            </w:pPr>
            <w:r w:rsidRPr="002F3B43">
              <w:rPr>
                <w:rFonts w:ascii="Verdana" w:eastAsia="Times New Roman" w:hAnsi="Verdana" w:cs="Times New Roman"/>
                <w:sz w:val="16"/>
                <w:szCs w:val="16"/>
              </w:rPr>
              <w:t>Moderately</w:t>
            </w:r>
          </w:p>
        </w:tc>
        <w:tc>
          <w:tcPr>
            <w:tcW w:w="1781" w:type="dxa"/>
            <w:vAlign w:val="center"/>
          </w:tcPr>
          <w:p w14:paraId="59EE5037" w14:textId="77777777" w:rsidR="001F7D2A" w:rsidRPr="002F3B43" w:rsidRDefault="001F7D2A" w:rsidP="0095029E">
            <w:pPr>
              <w:jc w:val="center"/>
              <w:rPr>
                <w:rFonts w:ascii="Verdana" w:eastAsia="Times New Roman" w:hAnsi="Verdana" w:cs="Times New Roman"/>
                <w:sz w:val="16"/>
                <w:szCs w:val="16"/>
              </w:rPr>
            </w:pPr>
            <w:r w:rsidRPr="002F3B43">
              <w:rPr>
                <w:rFonts w:ascii="Verdana" w:eastAsia="Times New Roman" w:hAnsi="Verdana" w:cs="Times New Roman"/>
                <w:sz w:val="16"/>
                <w:szCs w:val="16"/>
              </w:rPr>
              <w:t>Very much</w:t>
            </w:r>
          </w:p>
        </w:tc>
      </w:tr>
      <w:tr w:rsidR="001F7D2A" w:rsidRPr="004D3801" w14:paraId="406EC2BE" w14:textId="77777777" w:rsidTr="002F3B43">
        <w:trPr>
          <w:trHeight w:val="144"/>
        </w:trPr>
        <w:tc>
          <w:tcPr>
            <w:tcW w:w="1781" w:type="dxa"/>
            <w:vAlign w:val="center"/>
          </w:tcPr>
          <w:p w14:paraId="546BC6EC" w14:textId="77777777" w:rsidR="001F7D2A" w:rsidRPr="002F3B43" w:rsidRDefault="001F7D2A" w:rsidP="0095029E">
            <w:pPr>
              <w:jc w:val="center"/>
              <w:rPr>
                <w:rFonts w:ascii="Verdana" w:eastAsia="Times New Roman" w:hAnsi="Verdana" w:cs="Times New Roman"/>
                <w:sz w:val="16"/>
                <w:szCs w:val="16"/>
              </w:rPr>
            </w:pPr>
            <w:r w:rsidRPr="002F3B43">
              <w:rPr>
                <w:rFonts w:ascii="Verdana" w:eastAsia="Times New Roman" w:hAnsi="Verdana" w:cs="Times New Roman"/>
                <w:color w:val="000000"/>
                <w:sz w:val="16"/>
                <w:szCs w:val="16"/>
              </w:rPr>
              <w:t>1</w:t>
            </w:r>
          </w:p>
        </w:tc>
        <w:tc>
          <w:tcPr>
            <w:tcW w:w="1781" w:type="dxa"/>
            <w:vAlign w:val="center"/>
          </w:tcPr>
          <w:p w14:paraId="45BB1BD5" w14:textId="77777777" w:rsidR="001F7D2A" w:rsidRPr="002F3B43" w:rsidRDefault="001F7D2A" w:rsidP="0095029E">
            <w:pPr>
              <w:jc w:val="center"/>
              <w:rPr>
                <w:rFonts w:ascii="Verdana" w:eastAsia="Times New Roman" w:hAnsi="Verdana" w:cs="Times New Roman"/>
                <w:sz w:val="16"/>
                <w:szCs w:val="16"/>
              </w:rPr>
            </w:pPr>
            <w:r w:rsidRPr="002F3B43">
              <w:rPr>
                <w:rFonts w:ascii="Verdana" w:eastAsia="Times New Roman" w:hAnsi="Verdana" w:cs="Times New Roman"/>
                <w:color w:val="000000"/>
                <w:sz w:val="16"/>
                <w:szCs w:val="16"/>
              </w:rPr>
              <w:t>2</w:t>
            </w:r>
          </w:p>
        </w:tc>
        <w:tc>
          <w:tcPr>
            <w:tcW w:w="1781" w:type="dxa"/>
            <w:vAlign w:val="center"/>
          </w:tcPr>
          <w:p w14:paraId="36279AE3" w14:textId="77777777" w:rsidR="001F7D2A" w:rsidRPr="002F3B43" w:rsidRDefault="001F7D2A" w:rsidP="0095029E">
            <w:pPr>
              <w:jc w:val="center"/>
              <w:rPr>
                <w:rFonts w:ascii="Verdana" w:eastAsia="Times New Roman" w:hAnsi="Verdana" w:cs="Times New Roman"/>
                <w:sz w:val="16"/>
                <w:szCs w:val="16"/>
              </w:rPr>
            </w:pPr>
            <w:r w:rsidRPr="002F3B43">
              <w:rPr>
                <w:rFonts w:ascii="Verdana" w:eastAsia="Times New Roman" w:hAnsi="Verdana" w:cs="Times New Roman"/>
                <w:color w:val="000000"/>
                <w:sz w:val="16"/>
                <w:szCs w:val="16"/>
              </w:rPr>
              <w:t>3</w:t>
            </w:r>
          </w:p>
        </w:tc>
        <w:tc>
          <w:tcPr>
            <w:tcW w:w="1781" w:type="dxa"/>
            <w:vAlign w:val="center"/>
          </w:tcPr>
          <w:p w14:paraId="286DCE82" w14:textId="77777777" w:rsidR="001F7D2A" w:rsidRPr="002F3B43" w:rsidRDefault="001F7D2A" w:rsidP="0095029E">
            <w:pPr>
              <w:jc w:val="center"/>
              <w:rPr>
                <w:rFonts w:ascii="Verdana" w:eastAsia="Times New Roman" w:hAnsi="Verdana" w:cs="Times New Roman"/>
                <w:sz w:val="16"/>
                <w:szCs w:val="16"/>
              </w:rPr>
            </w:pPr>
            <w:r w:rsidRPr="002F3B43">
              <w:rPr>
                <w:rFonts w:ascii="Verdana" w:eastAsia="Times New Roman" w:hAnsi="Verdana" w:cs="Times New Roman"/>
                <w:color w:val="000000"/>
                <w:sz w:val="16"/>
                <w:szCs w:val="16"/>
              </w:rPr>
              <w:t>4</w:t>
            </w:r>
          </w:p>
        </w:tc>
        <w:tc>
          <w:tcPr>
            <w:tcW w:w="1781" w:type="dxa"/>
            <w:vAlign w:val="center"/>
          </w:tcPr>
          <w:p w14:paraId="1798151D" w14:textId="77777777" w:rsidR="001F7D2A" w:rsidRPr="002F3B43" w:rsidRDefault="001F7D2A" w:rsidP="0095029E">
            <w:pPr>
              <w:jc w:val="center"/>
              <w:rPr>
                <w:rFonts w:ascii="Verdana" w:eastAsia="Times New Roman" w:hAnsi="Verdana" w:cs="Times New Roman"/>
                <w:sz w:val="16"/>
                <w:szCs w:val="16"/>
              </w:rPr>
            </w:pPr>
            <w:r w:rsidRPr="002F3B43">
              <w:rPr>
                <w:rFonts w:ascii="Verdana" w:eastAsia="Times New Roman" w:hAnsi="Verdana" w:cs="Times New Roman"/>
                <w:color w:val="000000"/>
                <w:sz w:val="16"/>
                <w:szCs w:val="16"/>
              </w:rPr>
              <w:t>5</w:t>
            </w:r>
          </w:p>
        </w:tc>
      </w:tr>
      <w:tr w:rsidR="001F7D2A" w:rsidRPr="004D3801" w14:paraId="1A915A89" w14:textId="77777777" w:rsidTr="002F3B43">
        <w:trPr>
          <w:trHeight w:val="144"/>
        </w:trPr>
        <w:tc>
          <w:tcPr>
            <w:tcW w:w="1781" w:type="dxa"/>
            <w:vAlign w:val="center"/>
          </w:tcPr>
          <w:p w14:paraId="7431B841" w14:textId="77777777" w:rsidR="001F7D2A" w:rsidRPr="004D3801" w:rsidRDefault="001F7D2A" w:rsidP="0095029E">
            <w:pPr>
              <w:jc w:val="center"/>
              <w:rPr>
                <w:rFonts w:ascii="Verdana" w:eastAsia="Times New Roman" w:hAnsi="Verdana" w:cs="Times New Roman"/>
                <w:color w:val="000000"/>
                <w:sz w:val="20"/>
              </w:rPr>
            </w:pPr>
          </w:p>
        </w:tc>
        <w:tc>
          <w:tcPr>
            <w:tcW w:w="1781" w:type="dxa"/>
            <w:vAlign w:val="center"/>
          </w:tcPr>
          <w:p w14:paraId="32768F86" w14:textId="77777777" w:rsidR="001F7D2A" w:rsidRPr="004D3801" w:rsidRDefault="001F7D2A" w:rsidP="0095029E">
            <w:pPr>
              <w:jc w:val="center"/>
              <w:rPr>
                <w:rFonts w:ascii="Verdana" w:eastAsia="Times New Roman" w:hAnsi="Verdana" w:cs="Times New Roman"/>
                <w:color w:val="000000"/>
                <w:sz w:val="20"/>
              </w:rPr>
            </w:pPr>
          </w:p>
        </w:tc>
        <w:tc>
          <w:tcPr>
            <w:tcW w:w="1781" w:type="dxa"/>
            <w:vAlign w:val="center"/>
          </w:tcPr>
          <w:p w14:paraId="096CCF8A" w14:textId="77777777" w:rsidR="001F7D2A" w:rsidRPr="004D3801" w:rsidRDefault="001F7D2A" w:rsidP="0095029E">
            <w:pPr>
              <w:jc w:val="center"/>
              <w:rPr>
                <w:rFonts w:ascii="Verdana" w:eastAsia="Times New Roman" w:hAnsi="Verdana" w:cs="Times New Roman"/>
                <w:color w:val="000000"/>
                <w:sz w:val="20"/>
              </w:rPr>
            </w:pPr>
          </w:p>
        </w:tc>
        <w:tc>
          <w:tcPr>
            <w:tcW w:w="1781" w:type="dxa"/>
            <w:vAlign w:val="center"/>
          </w:tcPr>
          <w:p w14:paraId="2E629C07" w14:textId="77777777" w:rsidR="001F7D2A" w:rsidRPr="004D3801" w:rsidRDefault="001F7D2A" w:rsidP="0095029E">
            <w:pPr>
              <w:jc w:val="center"/>
              <w:rPr>
                <w:rFonts w:ascii="Verdana" w:eastAsia="Times New Roman" w:hAnsi="Verdana" w:cs="Times New Roman"/>
                <w:color w:val="000000"/>
                <w:sz w:val="20"/>
              </w:rPr>
            </w:pPr>
          </w:p>
        </w:tc>
        <w:tc>
          <w:tcPr>
            <w:tcW w:w="1781" w:type="dxa"/>
            <w:vAlign w:val="center"/>
          </w:tcPr>
          <w:p w14:paraId="1808898B" w14:textId="77777777" w:rsidR="001F7D2A" w:rsidRPr="004D3801" w:rsidRDefault="001F7D2A" w:rsidP="0095029E">
            <w:pPr>
              <w:jc w:val="center"/>
              <w:rPr>
                <w:rFonts w:ascii="Verdana" w:eastAsia="Times New Roman" w:hAnsi="Verdana" w:cs="Times New Roman"/>
                <w:color w:val="000000"/>
                <w:sz w:val="20"/>
              </w:rPr>
            </w:pPr>
          </w:p>
        </w:tc>
      </w:tr>
    </w:tbl>
    <w:p w14:paraId="34C58F76" w14:textId="77777777" w:rsidR="00257337" w:rsidRDefault="00257337" w:rsidP="002F3B43">
      <w:pPr>
        <w:spacing w:after="0" w:line="240" w:lineRule="auto"/>
        <w:textAlignment w:val="baseline"/>
        <w:rPr>
          <w:rFonts w:ascii="Verdana" w:eastAsia="Times New Roman" w:hAnsi="Verdana" w:cs="Times New Roman"/>
          <w:color w:val="000000"/>
          <w:sz w:val="20"/>
        </w:rPr>
      </w:pPr>
      <w:bookmarkStart w:id="228" w:name="_Hlk54266980"/>
    </w:p>
    <w:p w14:paraId="5155F92A" w14:textId="74607DC3" w:rsidR="001F7D2A" w:rsidRPr="008F7FFD" w:rsidRDefault="001F7D2A" w:rsidP="002F3B43">
      <w:pPr>
        <w:spacing w:after="0" w:line="240" w:lineRule="auto"/>
        <w:textAlignment w:val="baseline"/>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t>22d We have adopted the right – movement - ministry strategy or method</w:t>
      </w:r>
      <w:bookmarkEnd w:id="228"/>
    </w:p>
    <w:p w14:paraId="6A449AC5" w14:textId="77777777" w:rsidR="001F7D2A" w:rsidRPr="008F7FFD" w:rsidRDefault="001F7D2A" w:rsidP="002F3B43">
      <w:pPr>
        <w:spacing w:after="0" w:line="240" w:lineRule="auto"/>
        <w:textAlignment w:val="baseline"/>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t>How much did this factor contribute to the catalyzing of your movement?</w:t>
      </w:r>
    </w:p>
    <w:tbl>
      <w:tblPr>
        <w:tblStyle w:val="Tabellenraster"/>
        <w:tblW w:w="0" w:type="auto"/>
        <w:tblLook w:val="04A0" w:firstRow="1" w:lastRow="0" w:firstColumn="1" w:lastColumn="0" w:noHBand="0" w:noVBand="1"/>
      </w:tblPr>
      <w:tblGrid>
        <w:gridCol w:w="1781"/>
        <w:gridCol w:w="1781"/>
        <w:gridCol w:w="1781"/>
        <w:gridCol w:w="1781"/>
        <w:gridCol w:w="1781"/>
      </w:tblGrid>
      <w:tr w:rsidR="001F7D2A" w:rsidRPr="002F3B43" w14:paraId="6E2B9CC3" w14:textId="77777777" w:rsidTr="002F3B43">
        <w:trPr>
          <w:trHeight w:val="144"/>
        </w:trPr>
        <w:tc>
          <w:tcPr>
            <w:tcW w:w="1781" w:type="dxa"/>
            <w:vAlign w:val="center"/>
          </w:tcPr>
          <w:p w14:paraId="4196B885" w14:textId="77777777" w:rsidR="001F7D2A" w:rsidRPr="002F3B43" w:rsidRDefault="001F7D2A" w:rsidP="002F3B43">
            <w:pPr>
              <w:jc w:val="center"/>
              <w:textAlignment w:val="baseline"/>
              <w:rPr>
                <w:rFonts w:ascii="Verdana" w:eastAsia="Times New Roman" w:hAnsi="Verdana" w:cs="Times New Roman"/>
                <w:color w:val="000000"/>
                <w:sz w:val="16"/>
                <w:szCs w:val="16"/>
              </w:rPr>
            </w:pPr>
            <w:r w:rsidRPr="002F3B43">
              <w:rPr>
                <w:rFonts w:ascii="Verdana" w:eastAsia="Times New Roman" w:hAnsi="Verdana" w:cs="Times New Roman"/>
                <w:color w:val="000000"/>
                <w:sz w:val="16"/>
                <w:szCs w:val="16"/>
              </w:rPr>
              <w:t>Not at all</w:t>
            </w:r>
          </w:p>
        </w:tc>
        <w:tc>
          <w:tcPr>
            <w:tcW w:w="1781" w:type="dxa"/>
            <w:vAlign w:val="center"/>
          </w:tcPr>
          <w:p w14:paraId="4E3197EA" w14:textId="77777777" w:rsidR="001F7D2A" w:rsidRPr="002F3B43" w:rsidRDefault="001F7D2A" w:rsidP="002F3B43">
            <w:pPr>
              <w:jc w:val="center"/>
              <w:textAlignment w:val="baseline"/>
              <w:rPr>
                <w:rFonts w:ascii="Verdana" w:eastAsia="Times New Roman" w:hAnsi="Verdana" w:cs="Times New Roman"/>
                <w:color w:val="000000"/>
                <w:sz w:val="16"/>
                <w:szCs w:val="16"/>
              </w:rPr>
            </w:pPr>
            <w:r w:rsidRPr="002F3B43">
              <w:rPr>
                <w:rFonts w:ascii="Verdana" w:eastAsia="Times New Roman" w:hAnsi="Verdana" w:cs="Times New Roman"/>
                <w:color w:val="000000"/>
                <w:sz w:val="16"/>
                <w:szCs w:val="16"/>
              </w:rPr>
              <w:t>Slightly</w:t>
            </w:r>
          </w:p>
        </w:tc>
        <w:tc>
          <w:tcPr>
            <w:tcW w:w="1781" w:type="dxa"/>
            <w:vAlign w:val="center"/>
          </w:tcPr>
          <w:p w14:paraId="5F9DBE6D" w14:textId="77777777" w:rsidR="001F7D2A" w:rsidRPr="002F3B43" w:rsidRDefault="001F7D2A" w:rsidP="002F3B43">
            <w:pPr>
              <w:jc w:val="center"/>
              <w:textAlignment w:val="baseline"/>
              <w:rPr>
                <w:rFonts w:ascii="Verdana" w:eastAsia="Times New Roman" w:hAnsi="Verdana" w:cs="Times New Roman"/>
                <w:color w:val="000000"/>
                <w:sz w:val="16"/>
                <w:szCs w:val="16"/>
              </w:rPr>
            </w:pPr>
            <w:r w:rsidRPr="002F3B43">
              <w:rPr>
                <w:rFonts w:ascii="Verdana" w:eastAsia="Times New Roman" w:hAnsi="Verdana" w:cs="Times New Roman"/>
                <w:color w:val="000000"/>
                <w:sz w:val="16"/>
                <w:szCs w:val="16"/>
              </w:rPr>
              <w:t>Somewhat</w:t>
            </w:r>
          </w:p>
        </w:tc>
        <w:tc>
          <w:tcPr>
            <w:tcW w:w="1781" w:type="dxa"/>
            <w:vAlign w:val="center"/>
          </w:tcPr>
          <w:p w14:paraId="419F544F" w14:textId="77777777" w:rsidR="001F7D2A" w:rsidRPr="002F3B43" w:rsidRDefault="001F7D2A" w:rsidP="002F3B43">
            <w:pPr>
              <w:jc w:val="center"/>
              <w:textAlignment w:val="baseline"/>
              <w:rPr>
                <w:rFonts w:ascii="Verdana" w:eastAsia="Times New Roman" w:hAnsi="Verdana" w:cs="Times New Roman"/>
                <w:color w:val="000000"/>
                <w:sz w:val="16"/>
                <w:szCs w:val="16"/>
              </w:rPr>
            </w:pPr>
            <w:r w:rsidRPr="002F3B43">
              <w:rPr>
                <w:rFonts w:ascii="Verdana" w:eastAsia="Times New Roman" w:hAnsi="Verdana" w:cs="Times New Roman"/>
                <w:color w:val="000000"/>
                <w:sz w:val="16"/>
                <w:szCs w:val="16"/>
              </w:rPr>
              <w:t>Moderately</w:t>
            </w:r>
          </w:p>
        </w:tc>
        <w:tc>
          <w:tcPr>
            <w:tcW w:w="1781" w:type="dxa"/>
            <w:vAlign w:val="center"/>
          </w:tcPr>
          <w:p w14:paraId="18722614" w14:textId="77777777" w:rsidR="001F7D2A" w:rsidRPr="002F3B43" w:rsidRDefault="001F7D2A" w:rsidP="002F3B43">
            <w:pPr>
              <w:jc w:val="center"/>
              <w:textAlignment w:val="baseline"/>
              <w:rPr>
                <w:rFonts w:ascii="Verdana" w:eastAsia="Times New Roman" w:hAnsi="Verdana" w:cs="Times New Roman"/>
                <w:color w:val="000000"/>
                <w:sz w:val="16"/>
                <w:szCs w:val="16"/>
              </w:rPr>
            </w:pPr>
            <w:r w:rsidRPr="002F3B43">
              <w:rPr>
                <w:rFonts w:ascii="Verdana" w:eastAsia="Times New Roman" w:hAnsi="Verdana" w:cs="Times New Roman"/>
                <w:color w:val="000000"/>
                <w:sz w:val="16"/>
                <w:szCs w:val="16"/>
              </w:rPr>
              <w:t>Very much</w:t>
            </w:r>
          </w:p>
        </w:tc>
      </w:tr>
      <w:tr w:rsidR="001F7D2A" w:rsidRPr="002F3B43" w14:paraId="61B3B491" w14:textId="77777777" w:rsidTr="002F3B43">
        <w:trPr>
          <w:trHeight w:val="144"/>
        </w:trPr>
        <w:tc>
          <w:tcPr>
            <w:tcW w:w="1781" w:type="dxa"/>
            <w:vAlign w:val="center"/>
          </w:tcPr>
          <w:p w14:paraId="1A29DA54" w14:textId="77777777" w:rsidR="001F7D2A" w:rsidRPr="002F3B43" w:rsidRDefault="001F7D2A" w:rsidP="002F3B43">
            <w:pPr>
              <w:jc w:val="center"/>
              <w:textAlignment w:val="baseline"/>
              <w:rPr>
                <w:rFonts w:ascii="Verdana" w:eastAsia="Times New Roman" w:hAnsi="Verdana" w:cs="Times New Roman"/>
                <w:color w:val="000000"/>
                <w:sz w:val="16"/>
                <w:szCs w:val="16"/>
              </w:rPr>
            </w:pPr>
            <w:r w:rsidRPr="002F3B43">
              <w:rPr>
                <w:rFonts w:ascii="Verdana" w:eastAsia="Times New Roman" w:hAnsi="Verdana" w:cs="Times New Roman"/>
                <w:color w:val="000000"/>
                <w:sz w:val="16"/>
                <w:szCs w:val="16"/>
              </w:rPr>
              <w:t>1</w:t>
            </w:r>
          </w:p>
        </w:tc>
        <w:tc>
          <w:tcPr>
            <w:tcW w:w="1781" w:type="dxa"/>
            <w:vAlign w:val="center"/>
          </w:tcPr>
          <w:p w14:paraId="52A99B29" w14:textId="77777777" w:rsidR="001F7D2A" w:rsidRPr="002F3B43" w:rsidRDefault="001F7D2A" w:rsidP="002F3B43">
            <w:pPr>
              <w:jc w:val="center"/>
              <w:textAlignment w:val="baseline"/>
              <w:rPr>
                <w:rFonts w:ascii="Verdana" w:eastAsia="Times New Roman" w:hAnsi="Verdana" w:cs="Times New Roman"/>
                <w:color w:val="000000"/>
                <w:sz w:val="16"/>
                <w:szCs w:val="16"/>
              </w:rPr>
            </w:pPr>
            <w:r w:rsidRPr="002F3B43">
              <w:rPr>
                <w:rFonts w:ascii="Verdana" w:eastAsia="Times New Roman" w:hAnsi="Verdana" w:cs="Times New Roman"/>
                <w:color w:val="000000"/>
                <w:sz w:val="16"/>
                <w:szCs w:val="16"/>
              </w:rPr>
              <w:t>2</w:t>
            </w:r>
          </w:p>
        </w:tc>
        <w:tc>
          <w:tcPr>
            <w:tcW w:w="1781" w:type="dxa"/>
            <w:vAlign w:val="center"/>
          </w:tcPr>
          <w:p w14:paraId="4FB25B25" w14:textId="77777777" w:rsidR="001F7D2A" w:rsidRPr="002F3B43" w:rsidRDefault="001F7D2A" w:rsidP="002F3B43">
            <w:pPr>
              <w:jc w:val="center"/>
              <w:textAlignment w:val="baseline"/>
              <w:rPr>
                <w:rFonts w:ascii="Verdana" w:eastAsia="Times New Roman" w:hAnsi="Verdana" w:cs="Times New Roman"/>
                <w:color w:val="000000"/>
                <w:sz w:val="16"/>
                <w:szCs w:val="16"/>
              </w:rPr>
            </w:pPr>
            <w:r w:rsidRPr="002F3B43">
              <w:rPr>
                <w:rFonts w:ascii="Verdana" w:eastAsia="Times New Roman" w:hAnsi="Verdana" w:cs="Times New Roman"/>
                <w:color w:val="000000"/>
                <w:sz w:val="16"/>
                <w:szCs w:val="16"/>
              </w:rPr>
              <w:t>3</w:t>
            </w:r>
          </w:p>
        </w:tc>
        <w:tc>
          <w:tcPr>
            <w:tcW w:w="1781" w:type="dxa"/>
            <w:vAlign w:val="center"/>
          </w:tcPr>
          <w:p w14:paraId="085F7FD3" w14:textId="77777777" w:rsidR="001F7D2A" w:rsidRPr="002F3B43" w:rsidRDefault="001F7D2A" w:rsidP="002F3B43">
            <w:pPr>
              <w:jc w:val="center"/>
              <w:textAlignment w:val="baseline"/>
              <w:rPr>
                <w:rFonts w:ascii="Verdana" w:eastAsia="Times New Roman" w:hAnsi="Verdana" w:cs="Times New Roman"/>
                <w:color w:val="000000"/>
                <w:sz w:val="16"/>
                <w:szCs w:val="16"/>
              </w:rPr>
            </w:pPr>
            <w:r w:rsidRPr="002F3B43">
              <w:rPr>
                <w:rFonts w:ascii="Verdana" w:eastAsia="Times New Roman" w:hAnsi="Verdana" w:cs="Times New Roman"/>
                <w:color w:val="000000"/>
                <w:sz w:val="16"/>
                <w:szCs w:val="16"/>
              </w:rPr>
              <w:t>4</w:t>
            </w:r>
          </w:p>
        </w:tc>
        <w:tc>
          <w:tcPr>
            <w:tcW w:w="1781" w:type="dxa"/>
            <w:vAlign w:val="center"/>
          </w:tcPr>
          <w:p w14:paraId="52B76BE9" w14:textId="77777777" w:rsidR="001F7D2A" w:rsidRPr="002F3B43" w:rsidRDefault="001F7D2A" w:rsidP="002F3B43">
            <w:pPr>
              <w:jc w:val="center"/>
              <w:textAlignment w:val="baseline"/>
              <w:rPr>
                <w:rFonts w:ascii="Verdana" w:eastAsia="Times New Roman" w:hAnsi="Verdana" w:cs="Times New Roman"/>
                <w:color w:val="000000"/>
                <w:sz w:val="16"/>
                <w:szCs w:val="16"/>
              </w:rPr>
            </w:pPr>
            <w:r w:rsidRPr="002F3B43">
              <w:rPr>
                <w:rFonts w:ascii="Verdana" w:eastAsia="Times New Roman" w:hAnsi="Verdana" w:cs="Times New Roman"/>
                <w:color w:val="000000"/>
                <w:sz w:val="16"/>
                <w:szCs w:val="16"/>
              </w:rPr>
              <w:t>5</w:t>
            </w:r>
          </w:p>
        </w:tc>
      </w:tr>
      <w:tr w:rsidR="001F7D2A" w:rsidRPr="002F3B43" w14:paraId="0919E293" w14:textId="77777777" w:rsidTr="002F3B43">
        <w:trPr>
          <w:trHeight w:val="144"/>
        </w:trPr>
        <w:tc>
          <w:tcPr>
            <w:tcW w:w="1781" w:type="dxa"/>
            <w:vAlign w:val="center"/>
          </w:tcPr>
          <w:p w14:paraId="4623003B" w14:textId="77777777" w:rsidR="001F7D2A" w:rsidRPr="002F3B43" w:rsidRDefault="001F7D2A" w:rsidP="002F3B43">
            <w:pPr>
              <w:jc w:val="center"/>
              <w:textAlignment w:val="baseline"/>
              <w:rPr>
                <w:rFonts w:ascii="Verdana" w:eastAsia="Times New Roman" w:hAnsi="Verdana" w:cs="Times New Roman"/>
                <w:color w:val="000000"/>
                <w:sz w:val="16"/>
                <w:szCs w:val="16"/>
              </w:rPr>
            </w:pPr>
          </w:p>
        </w:tc>
        <w:tc>
          <w:tcPr>
            <w:tcW w:w="1781" w:type="dxa"/>
            <w:vAlign w:val="center"/>
          </w:tcPr>
          <w:p w14:paraId="47CCC44E" w14:textId="77777777" w:rsidR="001F7D2A" w:rsidRPr="002F3B43" w:rsidRDefault="001F7D2A" w:rsidP="002F3B43">
            <w:pPr>
              <w:jc w:val="center"/>
              <w:textAlignment w:val="baseline"/>
              <w:rPr>
                <w:rFonts w:ascii="Verdana" w:eastAsia="Times New Roman" w:hAnsi="Verdana" w:cs="Times New Roman"/>
                <w:color w:val="000000"/>
                <w:sz w:val="16"/>
                <w:szCs w:val="16"/>
              </w:rPr>
            </w:pPr>
          </w:p>
        </w:tc>
        <w:tc>
          <w:tcPr>
            <w:tcW w:w="1781" w:type="dxa"/>
            <w:vAlign w:val="center"/>
          </w:tcPr>
          <w:p w14:paraId="1593BB41" w14:textId="77777777" w:rsidR="001F7D2A" w:rsidRPr="002F3B43" w:rsidRDefault="001F7D2A" w:rsidP="002F3B43">
            <w:pPr>
              <w:jc w:val="center"/>
              <w:textAlignment w:val="baseline"/>
              <w:rPr>
                <w:rFonts w:ascii="Verdana" w:eastAsia="Times New Roman" w:hAnsi="Verdana" w:cs="Times New Roman"/>
                <w:color w:val="000000"/>
                <w:sz w:val="16"/>
                <w:szCs w:val="16"/>
              </w:rPr>
            </w:pPr>
          </w:p>
        </w:tc>
        <w:tc>
          <w:tcPr>
            <w:tcW w:w="1781" w:type="dxa"/>
            <w:vAlign w:val="center"/>
          </w:tcPr>
          <w:p w14:paraId="5F837B10" w14:textId="77777777" w:rsidR="001F7D2A" w:rsidRPr="002F3B43" w:rsidRDefault="001F7D2A" w:rsidP="002F3B43">
            <w:pPr>
              <w:jc w:val="center"/>
              <w:textAlignment w:val="baseline"/>
              <w:rPr>
                <w:rFonts w:ascii="Verdana" w:eastAsia="Times New Roman" w:hAnsi="Verdana" w:cs="Times New Roman"/>
                <w:color w:val="000000"/>
                <w:sz w:val="16"/>
                <w:szCs w:val="16"/>
              </w:rPr>
            </w:pPr>
          </w:p>
        </w:tc>
        <w:tc>
          <w:tcPr>
            <w:tcW w:w="1781" w:type="dxa"/>
            <w:vAlign w:val="center"/>
          </w:tcPr>
          <w:p w14:paraId="5214F578" w14:textId="77777777" w:rsidR="001F7D2A" w:rsidRPr="002F3B43" w:rsidRDefault="001F7D2A" w:rsidP="002F3B43">
            <w:pPr>
              <w:jc w:val="center"/>
              <w:textAlignment w:val="baseline"/>
              <w:rPr>
                <w:rFonts w:ascii="Verdana" w:eastAsia="Times New Roman" w:hAnsi="Verdana" w:cs="Times New Roman"/>
                <w:color w:val="000000"/>
                <w:sz w:val="16"/>
                <w:szCs w:val="16"/>
              </w:rPr>
            </w:pPr>
          </w:p>
        </w:tc>
      </w:tr>
    </w:tbl>
    <w:p w14:paraId="76A4317E" w14:textId="77777777" w:rsidR="00257337" w:rsidRDefault="00257337" w:rsidP="002F3B43">
      <w:pPr>
        <w:spacing w:after="0" w:line="240" w:lineRule="auto"/>
        <w:textAlignment w:val="baseline"/>
        <w:rPr>
          <w:rFonts w:ascii="Verdana" w:eastAsia="Times New Roman" w:hAnsi="Verdana" w:cs="Times New Roman"/>
          <w:color w:val="000000"/>
          <w:sz w:val="20"/>
        </w:rPr>
      </w:pPr>
    </w:p>
    <w:p w14:paraId="40BF67EF" w14:textId="1A1D71D1" w:rsidR="002F3B43" w:rsidRPr="008F7FFD" w:rsidRDefault="001F7D2A" w:rsidP="002F3B43">
      <w:pPr>
        <w:spacing w:after="0" w:line="240" w:lineRule="auto"/>
        <w:textAlignment w:val="baseline"/>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t>22e We have used a contextualized ministry approach</w:t>
      </w:r>
    </w:p>
    <w:p w14:paraId="12DB5240" w14:textId="355CB603" w:rsidR="001F7D2A" w:rsidRPr="008F7FFD" w:rsidRDefault="001F7D2A" w:rsidP="002F3B43">
      <w:pPr>
        <w:spacing w:after="0" w:line="240" w:lineRule="auto"/>
        <w:textAlignment w:val="baseline"/>
        <w:rPr>
          <w:rFonts w:ascii="Verdana" w:eastAsia="Times New Roman" w:hAnsi="Verdana" w:cs="Times New Roman"/>
          <w:sz w:val="20"/>
          <w:lang w:val="en-US"/>
        </w:rPr>
      </w:pPr>
      <w:r w:rsidRPr="008F7FFD">
        <w:rPr>
          <w:rFonts w:ascii="Verdana" w:eastAsia="Times New Roman" w:hAnsi="Verdana" w:cs="Times New Roman"/>
          <w:color w:val="000000"/>
          <w:sz w:val="20"/>
          <w:lang w:val="en-US"/>
        </w:rPr>
        <w:t>H</w:t>
      </w:r>
      <w:r w:rsidRPr="008F7FFD">
        <w:rPr>
          <w:rFonts w:ascii="Verdana" w:eastAsia="Times New Roman" w:hAnsi="Verdana" w:cs="Times New Roman"/>
          <w:sz w:val="20"/>
          <w:lang w:val="en-US"/>
        </w:rPr>
        <w:t>ow much did this factor contribute to the catalyzing of your movement?</w:t>
      </w:r>
    </w:p>
    <w:tbl>
      <w:tblPr>
        <w:tblStyle w:val="Tabellenraster"/>
        <w:tblW w:w="0" w:type="auto"/>
        <w:tblLook w:val="04A0" w:firstRow="1" w:lastRow="0" w:firstColumn="1" w:lastColumn="0" w:noHBand="0" w:noVBand="1"/>
      </w:tblPr>
      <w:tblGrid>
        <w:gridCol w:w="1781"/>
        <w:gridCol w:w="1781"/>
        <w:gridCol w:w="1781"/>
        <w:gridCol w:w="1781"/>
        <w:gridCol w:w="1781"/>
      </w:tblGrid>
      <w:tr w:rsidR="001F7D2A" w:rsidRPr="004D3801" w14:paraId="4CC86B1A" w14:textId="77777777" w:rsidTr="002F3B43">
        <w:trPr>
          <w:trHeight w:val="20"/>
        </w:trPr>
        <w:tc>
          <w:tcPr>
            <w:tcW w:w="1781" w:type="dxa"/>
            <w:vAlign w:val="center"/>
          </w:tcPr>
          <w:p w14:paraId="02EF145B" w14:textId="77777777" w:rsidR="001F7D2A" w:rsidRPr="002F3B43" w:rsidRDefault="001F7D2A" w:rsidP="0095029E">
            <w:pPr>
              <w:jc w:val="center"/>
              <w:rPr>
                <w:rFonts w:ascii="Verdana" w:eastAsia="Times New Roman" w:hAnsi="Verdana" w:cs="Times New Roman"/>
                <w:sz w:val="16"/>
                <w:szCs w:val="16"/>
              </w:rPr>
            </w:pPr>
            <w:r w:rsidRPr="002F3B43">
              <w:rPr>
                <w:rFonts w:ascii="Verdana" w:eastAsia="Times New Roman" w:hAnsi="Verdana" w:cs="Times New Roman"/>
                <w:sz w:val="16"/>
                <w:szCs w:val="16"/>
              </w:rPr>
              <w:t>Not at all</w:t>
            </w:r>
          </w:p>
        </w:tc>
        <w:tc>
          <w:tcPr>
            <w:tcW w:w="1781" w:type="dxa"/>
            <w:vAlign w:val="center"/>
          </w:tcPr>
          <w:p w14:paraId="28EC95E4" w14:textId="77777777" w:rsidR="001F7D2A" w:rsidRPr="002F3B43" w:rsidRDefault="001F7D2A" w:rsidP="0095029E">
            <w:pPr>
              <w:jc w:val="center"/>
              <w:rPr>
                <w:rFonts w:ascii="Verdana" w:eastAsia="Times New Roman" w:hAnsi="Verdana" w:cs="Times New Roman"/>
                <w:sz w:val="16"/>
                <w:szCs w:val="16"/>
              </w:rPr>
            </w:pPr>
            <w:r w:rsidRPr="002F3B43">
              <w:rPr>
                <w:rFonts w:ascii="Verdana" w:eastAsia="Times New Roman" w:hAnsi="Verdana" w:cs="Times New Roman"/>
                <w:sz w:val="16"/>
                <w:szCs w:val="16"/>
              </w:rPr>
              <w:t>Slightly</w:t>
            </w:r>
          </w:p>
        </w:tc>
        <w:tc>
          <w:tcPr>
            <w:tcW w:w="1781" w:type="dxa"/>
            <w:vAlign w:val="center"/>
          </w:tcPr>
          <w:p w14:paraId="173F1377" w14:textId="77777777" w:rsidR="001F7D2A" w:rsidRPr="002F3B43" w:rsidRDefault="001F7D2A" w:rsidP="0095029E">
            <w:pPr>
              <w:jc w:val="center"/>
              <w:rPr>
                <w:rFonts w:ascii="Verdana" w:eastAsia="Times New Roman" w:hAnsi="Verdana" w:cs="Times New Roman"/>
                <w:sz w:val="16"/>
                <w:szCs w:val="16"/>
              </w:rPr>
            </w:pPr>
            <w:r w:rsidRPr="002F3B43">
              <w:rPr>
                <w:rFonts w:ascii="Verdana" w:eastAsia="Times New Roman" w:hAnsi="Verdana" w:cs="Times New Roman"/>
                <w:sz w:val="16"/>
                <w:szCs w:val="16"/>
              </w:rPr>
              <w:t>Somewhat</w:t>
            </w:r>
          </w:p>
        </w:tc>
        <w:tc>
          <w:tcPr>
            <w:tcW w:w="1781" w:type="dxa"/>
            <w:vAlign w:val="center"/>
          </w:tcPr>
          <w:p w14:paraId="69DA7938" w14:textId="77777777" w:rsidR="001F7D2A" w:rsidRPr="002F3B43" w:rsidRDefault="001F7D2A" w:rsidP="0095029E">
            <w:pPr>
              <w:jc w:val="center"/>
              <w:rPr>
                <w:rFonts w:ascii="Verdana" w:eastAsia="Times New Roman" w:hAnsi="Verdana" w:cs="Times New Roman"/>
                <w:sz w:val="16"/>
                <w:szCs w:val="16"/>
              </w:rPr>
            </w:pPr>
            <w:r w:rsidRPr="002F3B43">
              <w:rPr>
                <w:rFonts w:ascii="Verdana" w:eastAsia="Times New Roman" w:hAnsi="Verdana" w:cs="Times New Roman"/>
                <w:sz w:val="16"/>
                <w:szCs w:val="16"/>
              </w:rPr>
              <w:t>Moderately</w:t>
            </w:r>
          </w:p>
        </w:tc>
        <w:tc>
          <w:tcPr>
            <w:tcW w:w="1781" w:type="dxa"/>
            <w:vAlign w:val="center"/>
          </w:tcPr>
          <w:p w14:paraId="7D6953FF" w14:textId="77777777" w:rsidR="001F7D2A" w:rsidRPr="002F3B43" w:rsidRDefault="001F7D2A" w:rsidP="0095029E">
            <w:pPr>
              <w:jc w:val="center"/>
              <w:rPr>
                <w:rFonts w:ascii="Verdana" w:eastAsia="Times New Roman" w:hAnsi="Verdana" w:cs="Times New Roman"/>
                <w:sz w:val="16"/>
                <w:szCs w:val="16"/>
              </w:rPr>
            </w:pPr>
            <w:r w:rsidRPr="002F3B43">
              <w:rPr>
                <w:rFonts w:ascii="Verdana" w:eastAsia="Times New Roman" w:hAnsi="Verdana" w:cs="Times New Roman"/>
                <w:sz w:val="16"/>
                <w:szCs w:val="16"/>
              </w:rPr>
              <w:t>Very much</w:t>
            </w:r>
          </w:p>
        </w:tc>
      </w:tr>
      <w:tr w:rsidR="001F7D2A" w:rsidRPr="004D3801" w14:paraId="2767F9C5" w14:textId="77777777" w:rsidTr="002F3B43">
        <w:trPr>
          <w:trHeight w:val="20"/>
        </w:trPr>
        <w:tc>
          <w:tcPr>
            <w:tcW w:w="1781" w:type="dxa"/>
            <w:vAlign w:val="center"/>
          </w:tcPr>
          <w:p w14:paraId="3FC19BE3" w14:textId="77777777" w:rsidR="001F7D2A" w:rsidRPr="002F3B43" w:rsidRDefault="001F7D2A" w:rsidP="0095029E">
            <w:pPr>
              <w:jc w:val="center"/>
              <w:rPr>
                <w:rFonts w:ascii="Verdana" w:eastAsia="Times New Roman" w:hAnsi="Verdana" w:cs="Times New Roman"/>
                <w:sz w:val="16"/>
                <w:szCs w:val="16"/>
              </w:rPr>
            </w:pPr>
            <w:r w:rsidRPr="002F3B43">
              <w:rPr>
                <w:rFonts w:ascii="Verdana" w:eastAsia="Times New Roman" w:hAnsi="Verdana" w:cs="Times New Roman"/>
                <w:color w:val="000000"/>
                <w:sz w:val="16"/>
                <w:szCs w:val="16"/>
              </w:rPr>
              <w:t>1</w:t>
            </w:r>
          </w:p>
        </w:tc>
        <w:tc>
          <w:tcPr>
            <w:tcW w:w="1781" w:type="dxa"/>
            <w:vAlign w:val="center"/>
          </w:tcPr>
          <w:p w14:paraId="01862C55" w14:textId="77777777" w:rsidR="001F7D2A" w:rsidRPr="002F3B43" w:rsidRDefault="001F7D2A" w:rsidP="0095029E">
            <w:pPr>
              <w:jc w:val="center"/>
              <w:rPr>
                <w:rFonts w:ascii="Verdana" w:eastAsia="Times New Roman" w:hAnsi="Verdana" w:cs="Times New Roman"/>
                <w:sz w:val="16"/>
                <w:szCs w:val="16"/>
              </w:rPr>
            </w:pPr>
            <w:r w:rsidRPr="002F3B43">
              <w:rPr>
                <w:rFonts w:ascii="Verdana" w:eastAsia="Times New Roman" w:hAnsi="Verdana" w:cs="Times New Roman"/>
                <w:color w:val="000000"/>
                <w:sz w:val="16"/>
                <w:szCs w:val="16"/>
              </w:rPr>
              <w:t>2</w:t>
            </w:r>
          </w:p>
        </w:tc>
        <w:tc>
          <w:tcPr>
            <w:tcW w:w="1781" w:type="dxa"/>
            <w:vAlign w:val="center"/>
          </w:tcPr>
          <w:p w14:paraId="135F7CB1" w14:textId="77777777" w:rsidR="001F7D2A" w:rsidRPr="002F3B43" w:rsidRDefault="001F7D2A" w:rsidP="0095029E">
            <w:pPr>
              <w:jc w:val="center"/>
              <w:rPr>
                <w:rFonts w:ascii="Verdana" w:eastAsia="Times New Roman" w:hAnsi="Verdana" w:cs="Times New Roman"/>
                <w:sz w:val="16"/>
                <w:szCs w:val="16"/>
              </w:rPr>
            </w:pPr>
            <w:r w:rsidRPr="002F3B43">
              <w:rPr>
                <w:rFonts w:ascii="Verdana" w:eastAsia="Times New Roman" w:hAnsi="Verdana" w:cs="Times New Roman"/>
                <w:color w:val="000000"/>
                <w:sz w:val="16"/>
                <w:szCs w:val="16"/>
              </w:rPr>
              <w:t>3</w:t>
            </w:r>
          </w:p>
        </w:tc>
        <w:tc>
          <w:tcPr>
            <w:tcW w:w="1781" w:type="dxa"/>
            <w:vAlign w:val="center"/>
          </w:tcPr>
          <w:p w14:paraId="513F548A" w14:textId="77777777" w:rsidR="001F7D2A" w:rsidRPr="002F3B43" w:rsidRDefault="001F7D2A" w:rsidP="0095029E">
            <w:pPr>
              <w:jc w:val="center"/>
              <w:rPr>
                <w:rFonts w:ascii="Verdana" w:eastAsia="Times New Roman" w:hAnsi="Verdana" w:cs="Times New Roman"/>
                <w:sz w:val="16"/>
                <w:szCs w:val="16"/>
              </w:rPr>
            </w:pPr>
            <w:r w:rsidRPr="002F3B43">
              <w:rPr>
                <w:rFonts w:ascii="Verdana" w:eastAsia="Times New Roman" w:hAnsi="Verdana" w:cs="Times New Roman"/>
                <w:color w:val="000000"/>
                <w:sz w:val="16"/>
                <w:szCs w:val="16"/>
              </w:rPr>
              <w:t>4</w:t>
            </w:r>
          </w:p>
        </w:tc>
        <w:tc>
          <w:tcPr>
            <w:tcW w:w="1781" w:type="dxa"/>
            <w:vAlign w:val="center"/>
          </w:tcPr>
          <w:p w14:paraId="059B06FE" w14:textId="77777777" w:rsidR="001F7D2A" w:rsidRPr="002F3B43" w:rsidRDefault="001F7D2A" w:rsidP="0095029E">
            <w:pPr>
              <w:jc w:val="center"/>
              <w:rPr>
                <w:rFonts w:ascii="Verdana" w:eastAsia="Times New Roman" w:hAnsi="Verdana" w:cs="Times New Roman"/>
                <w:sz w:val="16"/>
                <w:szCs w:val="16"/>
              </w:rPr>
            </w:pPr>
            <w:r w:rsidRPr="002F3B43">
              <w:rPr>
                <w:rFonts w:ascii="Verdana" w:eastAsia="Times New Roman" w:hAnsi="Verdana" w:cs="Times New Roman"/>
                <w:color w:val="000000"/>
                <w:sz w:val="16"/>
                <w:szCs w:val="16"/>
              </w:rPr>
              <w:t>5</w:t>
            </w:r>
          </w:p>
        </w:tc>
      </w:tr>
      <w:tr w:rsidR="001F7D2A" w:rsidRPr="004D3801" w14:paraId="03D7B458" w14:textId="77777777" w:rsidTr="002F3B43">
        <w:trPr>
          <w:trHeight w:val="20"/>
        </w:trPr>
        <w:tc>
          <w:tcPr>
            <w:tcW w:w="1781" w:type="dxa"/>
            <w:vAlign w:val="center"/>
          </w:tcPr>
          <w:p w14:paraId="5AE5B695" w14:textId="77777777" w:rsidR="001F7D2A" w:rsidRPr="002F3B43" w:rsidRDefault="001F7D2A" w:rsidP="0095029E">
            <w:pPr>
              <w:jc w:val="center"/>
              <w:rPr>
                <w:rFonts w:ascii="Verdana" w:eastAsia="Times New Roman" w:hAnsi="Verdana" w:cs="Times New Roman"/>
                <w:color w:val="000000"/>
                <w:sz w:val="16"/>
                <w:szCs w:val="16"/>
              </w:rPr>
            </w:pPr>
          </w:p>
        </w:tc>
        <w:tc>
          <w:tcPr>
            <w:tcW w:w="1781" w:type="dxa"/>
            <w:vAlign w:val="center"/>
          </w:tcPr>
          <w:p w14:paraId="399A5EED" w14:textId="77777777" w:rsidR="001F7D2A" w:rsidRPr="002F3B43" w:rsidRDefault="001F7D2A" w:rsidP="0095029E">
            <w:pPr>
              <w:jc w:val="center"/>
              <w:rPr>
                <w:rFonts w:ascii="Verdana" w:eastAsia="Times New Roman" w:hAnsi="Verdana" w:cs="Times New Roman"/>
                <w:color w:val="000000"/>
                <w:sz w:val="16"/>
                <w:szCs w:val="16"/>
              </w:rPr>
            </w:pPr>
          </w:p>
        </w:tc>
        <w:tc>
          <w:tcPr>
            <w:tcW w:w="1781" w:type="dxa"/>
            <w:vAlign w:val="center"/>
          </w:tcPr>
          <w:p w14:paraId="72387A0B" w14:textId="77777777" w:rsidR="001F7D2A" w:rsidRPr="002F3B43" w:rsidRDefault="001F7D2A" w:rsidP="0095029E">
            <w:pPr>
              <w:jc w:val="center"/>
              <w:rPr>
                <w:rFonts w:ascii="Verdana" w:eastAsia="Times New Roman" w:hAnsi="Verdana" w:cs="Times New Roman"/>
                <w:color w:val="000000"/>
                <w:sz w:val="16"/>
                <w:szCs w:val="16"/>
              </w:rPr>
            </w:pPr>
          </w:p>
        </w:tc>
        <w:tc>
          <w:tcPr>
            <w:tcW w:w="1781" w:type="dxa"/>
            <w:vAlign w:val="center"/>
          </w:tcPr>
          <w:p w14:paraId="7BAEF0ED" w14:textId="77777777" w:rsidR="001F7D2A" w:rsidRPr="002F3B43" w:rsidRDefault="001F7D2A" w:rsidP="0095029E">
            <w:pPr>
              <w:jc w:val="center"/>
              <w:rPr>
                <w:rFonts w:ascii="Verdana" w:eastAsia="Times New Roman" w:hAnsi="Verdana" w:cs="Times New Roman"/>
                <w:color w:val="000000"/>
                <w:sz w:val="16"/>
                <w:szCs w:val="16"/>
              </w:rPr>
            </w:pPr>
          </w:p>
        </w:tc>
        <w:tc>
          <w:tcPr>
            <w:tcW w:w="1781" w:type="dxa"/>
            <w:vAlign w:val="center"/>
          </w:tcPr>
          <w:p w14:paraId="015DBAE6" w14:textId="77777777" w:rsidR="001F7D2A" w:rsidRPr="002F3B43" w:rsidRDefault="001F7D2A" w:rsidP="0095029E">
            <w:pPr>
              <w:jc w:val="center"/>
              <w:rPr>
                <w:rFonts w:ascii="Verdana" w:eastAsia="Times New Roman" w:hAnsi="Verdana" w:cs="Times New Roman"/>
                <w:color w:val="000000"/>
                <w:sz w:val="16"/>
                <w:szCs w:val="16"/>
              </w:rPr>
            </w:pPr>
          </w:p>
        </w:tc>
      </w:tr>
    </w:tbl>
    <w:p w14:paraId="203BB373" w14:textId="77777777" w:rsidR="00257337" w:rsidRDefault="00257337" w:rsidP="002F3B43">
      <w:pPr>
        <w:spacing w:after="0" w:line="240" w:lineRule="auto"/>
        <w:textAlignment w:val="baseline"/>
        <w:rPr>
          <w:rFonts w:ascii="Verdana" w:eastAsia="Times New Roman" w:hAnsi="Verdana" w:cs="Times New Roman"/>
          <w:color w:val="000000"/>
          <w:sz w:val="20"/>
        </w:rPr>
      </w:pPr>
    </w:p>
    <w:p w14:paraId="5C2C3C78" w14:textId="6753C3DC" w:rsidR="002F3B43" w:rsidRPr="008F7FFD" w:rsidRDefault="001F7D2A" w:rsidP="002F3B43">
      <w:pPr>
        <w:spacing w:after="0" w:line="240" w:lineRule="auto"/>
        <w:textAlignment w:val="baseline"/>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t>22f</w:t>
      </w:r>
      <w:r w:rsidR="00E42D50">
        <w:rPr>
          <w:rFonts w:ascii="Verdana" w:eastAsia="Times New Roman" w:hAnsi="Verdana" w:cs="Times New Roman"/>
          <w:color w:val="000000"/>
          <w:sz w:val="20"/>
          <w:lang w:val="en-US"/>
        </w:rPr>
        <w:t xml:space="preserve"> </w:t>
      </w:r>
      <w:r w:rsidRPr="008F7FFD">
        <w:rPr>
          <w:rFonts w:ascii="Verdana" w:eastAsia="Times New Roman" w:hAnsi="Verdana" w:cs="Times New Roman"/>
          <w:color w:val="000000"/>
          <w:sz w:val="20"/>
          <w:lang w:val="en-US"/>
        </w:rPr>
        <w:t>We use a discovery approach and discovery groups</w:t>
      </w:r>
    </w:p>
    <w:p w14:paraId="0CF65B08" w14:textId="0476C9E6" w:rsidR="001F7D2A" w:rsidRPr="008F7FFD" w:rsidRDefault="001F7D2A" w:rsidP="002F3B43">
      <w:pPr>
        <w:spacing w:after="0" w:line="240" w:lineRule="auto"/>
        <w:textAlignment w:val="baseline"/>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t>How much did this factor contribute to the catalyzing of your movement?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781"/>
        <w:gridCol w:w="1781"/>
        <w:gridCol w:w="1781"/>
        <w:gridCol w:w="1781"/>
      </w:tblGrid>
      <w:tr w:rsidR="001F7D2A" w:rsidRPr="004D3801" w14:paraId="4A2FC7E9" w14:textId="77777777" w:rsidTr="002F3B43">
        <w:trPr>
          <w:trHeight w:val="20"/>
        </w:trPr>
        <w:tc>
          <w:tcPr>
            <w:tcW w:w="1781" w:type="dxa"/>
            <w:vAlign w:val="center"/>
          </w:tcPr>
          <w:p w14:paraId="620F045E" w14:textId="77777777" w:rsidR="001F7D2A" w:rsidRPr="002F3B43" w:rsidRDefault="001F7D2A" w:rsidP="002F3B43">
            <w:pPr>
              <w:spacing w:after="0" w:line="240" w:lineRule="auto"/>
              <w:jc w:val="center"/>
              <w:rPr>
                <w:rFonts w:ascii="Verdana" w:eastAsia="Times New Roman" w:hAnsi="Verdana" w:cs="Times New Roman"/>
                <w:sz w:val="16"/>
                <w:szCs w:val="16"/>
              </w:rPr>
            </w:pPr>
            <w:r w:rsidRPr="002F3B43">
              <w:rPr>
                <w:rFonts w:ascii="Verdana" w:eastAsia="Times New Roman" w:hAnsi="Verdana" w:cs="Times New Roman"/>
                <w:sz w:val="16"/>
                <w:szCs w:val="16"/>
              </w:rPr>
              <w:t>Not at all</w:t>
            </w:r>
          </w:p>
        </w:tc>
        <w:tc>
          <w:tcPr>
            <w:tcW w:w="1781" w:type="dxa"/>
            <w:vAlign w:val="center"/>
          </w:tcPr>
          <w:p w14:paraId="75276868" w14:textId="77777777" w:rsidR="001F7D2A" w:rsidRPr="002F3B43" w:rsidRDefault="001F7D2A" w:rsidP="002F3B43">
            <w:pPr>
              <w:spacing w:after="0" w:line="240" w:lineRule="auto"/>
              <w:jc w:val="center"/>
              <w:rPr>
                <w:rFonts w:ascii="Verdana" w:eastAsia="Times New Roman" w:hAnsi="Verdana" w:cs="Times New Roman"/>
                <w:sz w:val="16"/>
                <w:szCs w:val="16"/>
              </w:rPr>
            </w:pPr>
            <w:r w:rsidRPr="002F3B43">
              <w:rPr>
                <w:rFonts w:ascii="Verdana" w:eastAsia="Times New Roman" w:hAnsi="Verdana" w:cs="Times New Roman"/>
                <w:sz w:val="16"/>
                <w:szCs w:val="16"/>
              </w:rPr>
              <w:t>Slightly</w:t>
            </w:r>
          </w:p>
        </w:tc>
        <w:tc>
          <w:tcPr>
            <w:tcW w:w="1781" w:type="dxa"/>
            <w:vAlign w:val="center"/>
          </w:tcPr>
          <w:p w14:paraId="03DD4AF5" w14:textId="77777777" w:rsidR="001F7D2A" w:rsidRPr="002F3B43" w:rsidRDefault="001F7D2A" w:rsidP="002F3B43">
            <w:pPr>
              <w:spacing w:after="0" w:line="240" w:lineRule="auto"/>
              <w:jc w:val="center"/>
              <w:rPr>
                <w:rFonts w:ascii="Verdana" w:eastAsia="Times New Roman" w:hAnsi="Verdana" w:cs="Times New Roman"/>
                <w:sz w:val="16"/>
                <w:szCs w:val="16"/>
              </w:rPr>
            </w:pPr>
            <w:r w:rsidRPr="002F3B43">
              <w:rPr>
                <w:rFonts w:ascii="Verdana" w:eastAsia="Times New Roman" w:hAnsi="Verdana" w:cs="Times New Roman"/>
                <w:sz w:val="16"/>
                <w:szCs w:val="16"/>
              </w:rPr>
              <w:t>Somewhat</w:t>
            </w:r>
          </w:p>
        </w:tc>
        <w:tc>
          <w:tcPr>
            <w:tcW w:w="1781" w:type="dxa"/>
            <w:vAlign w:val="center"/>
          </w:tcPr>
          <w:p w14:paraId="5B913F24" w14:textId="77777777" w:rsidR="001F7D2A" w:rsidRPr="002F3B43" w:rsidRDefault="001F7D2A" w:rsidP="002F3B43">
            <w:pPr>
              <w:spacing w:after="0" w:line="240" w:lineRule="auto"/>
              <w:jc w:val="center"/>
              <w:rPr>
                <w:rFonts w:ascii="Verdana" w:eastAsia="Times New Roman" w:hAnsi="Verdana" w:cs="Times New Roman"/>
                <w:sz w:val="16"/>
                <w:szCs w:val="16"/>
              </w:rPr>
            </w:pPr>
            <w:r w:rsidRPr="002F3B43">
              <w:rPr>
                <w:rFonts w:ascii="Verdana" w:eastAsia="Times New Roman" w:hAnsi="Verdana" w:cs="Times New Roman"/>
                <w:sz w:val="16"/>
                <w:szCs w:val="16"/>
              </w:rPr>
              <w:t>Moderately</w:t>
            </w:r>
          </w:p>
        </w:tc>
        <w:tc>
          <w:tcPr>
            <w:tcW w:w="1781" w:type="dxa"/>
            <w:vAlign w:val="center"/>
          </w:tcPr>
          <w:p w14:paraId="6E30335F" w14:textId="77777777" w:rsidR="001F7D2A" w:rsidRPr="002F3B43" w:rsidRDefault="001F7D2A" w:rsidP="002F3B43">
            <w:pPr>
              <w:spacing w:after="0" w:line="240" w:lineRule="auto"/>
              <w:jc w:val="center"/>
              <w:rPr>
                <w:rFonts w:ascii="Verdana" w:eastAsia="Times New Roman" w:hAnsi="Verdana" w:cs="Times New Roman"/>
                <w:sz w:val="16"/>
                <w:szCs w:val="16"/>
              </w:rPr>
            </w:pPr>
            <w:r w:rsidRPr="002F3B43">
              <w:rPr>
                <w:rFonts w:ascii="Verdana" w:eastAsia="Times New Roman" w:hAnsi="Verdana" w:cs="Times New Roman"/>
                <w:sz w:val="16"/>
                <w:szCs w:val="16"/>
              </w:rPr>
              <w:t>Very much</w:t>
            </w:r>
          </w:p>
        </w:tc>
      </w:tr>
      <w:tr w:rsidR="001F7D2A" w:rsidRPr="004D3801" w14:paraId="708520AC" w14:textId="77777777" w:rsidTr="002F3B43">
        <w:trPr>
          <w:trHeight w:val="20"/>
        </w:trPr>
        <w:tc>
          <w:tcPr>
            <w:tcW w:w="1781" w:type="dxa"/>
            <w:vAlign w:val="center"/>
          </w:tcPr>
          <w:p w14:paraId="26150DFD" w14:textId="77777777" w:rsidR="001F7D2A" w:rsidRPr="002F3B43" w:rsidRDefault="001F7D2A" w:rsidP="002F3B43">
            <w:pPr>
              <w:spacing w:after="0" w:line="240" w:lineRule="auto"/>
              <w:jc w:val="center"/>
              <w:rPr>
                <w:rFonts w:ascii="Verdana" w:eastAsia="Times New Roman" w:hAnsi="Verdana" w:cs="Times New Roman"/>
                <w:sz w:val="16"/>
                <w:szCs w:val="16"/>
              </w:rPr>
            </w:pPr>
            <w:r w:rsidRPr="002F3B43">
              <w:rPr>
                <w:rFonts w:ascii="Verdana" w:eastAsia="Times New Roman" w:hAnsi="Verdana" w:cs="Times New Roman"/>
                <w:color w:val="000000"/>
                <w:sz w:val="16"/>
                <w:szCs w:val="16"/>
              </w:rPr>
              <w:t>1</w:t>
            </w:r>
          </w:p>
        </w:tc>
        <w:tc>
          <w:tcPr>
            <w:tcW w:w="1781" w:type="dxa"/>
            <w:vAlign w:val="center"/>
          </w:tcPr>
          <w:p w14:paraId="10C65C4F" w14:textId="77777777" w:rsidR="001F7D2A" w:rsidRPr="002F3B43" w:rsidRDefault="001F7D2A" w:rsidP="002F3B43">
            <w:pPr>
              <w:spacing w:after="0" w:line="240" w:lineRule="auto"/>
              <w:jc w:val="center"/>
              <w:rPr>
                <w:rFonts w:ascii="Verdana" w:eastAsia="Times New Roman" w:hAnsi="Verdana" w:cs="Times New Roman"/>
                <w:sz w:val="16"/>
                <w:szCs w:val="16"/>
              </w:rPr>
            </w:pPr>
            <w:r w:rsidRPr="002F3B43">
              <w:rPr>
                <w:rFonts w:ascii="Verdana" w:eastAsia="Times New Roman" w:hAnsi="Verdana" w:cs="Times New Roman"/>
                <w:color w:val="000000"/>
                <w:sz w:val="16"/>
                <w:szCs w:val="16"/>
              </w:rPr>
              <w:t>2</w:t>
            </w:r>
          </w:p>
        </w:tc>
        <w:tc>
          <w:tcPr>
            <w:tcW w:w="1781" w:type="dxa"/>
            <w:vAlign w:val="center"/>
          </w:tcPr>
          <w:p w14:paraId="24CFFB6C" w14:textId="77777777" w:rsidR="001F7D2A" w:rsidRPr="002F3B43" w:rsidRDefault="001F7D2A" w:rsidP="002F3B43">
            <w:pPr>
              <w:spacing w:after="0" w:line="240" w:lineRule="auto"/>
              <w:jc w:val="center"/>
              <w:rPr>
                <w:rFonts w:ascii="Verdana" w:eastAsia="Times New Roman" w:hAnsi="Verdana" w:cs="Times New Roman"/>
                <w:sz w:val="16"/>
                <w:szCs w:val="16"/>
              </w:rPr>
            </w:pPr>
            <w:r w:rsidRPr="002F3B43">
              <w:rPr>
                <w:rFonts w:ascii="Verdana" w:eastAsia="Times New Roman" w:hAnsi="Verdana" w:cs="Times New Roman"/>
                <w:color w:val="000000"/>
                <w:sz w:val="16"/>
                <w:szCs w:val="16"/>
              </w:rPr>
              <w:t>3</w:t>
            </w:r>
          </w:p>
        </w:tc>
        <w:tc>
          <w:tcPr>
            <w:tcW w:w="1781" w:type="dxa"/>
            <w:vAlign w:val="center"/>
          </w:tcPr>
          <w:p w14:paraId="59ED24F7" w14:textId="77777777" w:rsidR="001F7D2A" w:rsidRPr="002F3B43" w:rsidRDefault="001F7D2A" w:rsidP="002F3B43">
            <w:pPr>
              <w:spacing w:after="0" w:line="240" w:lineRule="auto"/>
              <w:jc w:val="center"/>
              <w:rPr>
                <w:rFonts w:ascii="Verdana" w:eastAsia="Times New Roman" w:hAnsi="Verdana" w:cs="Times New Roman"/>
                <w:sz w:val="16"/>
                <w:szCs w:val="16"/>
              </w:rPr>
            </w:pPr>
            <w:r w:rsidRPr="002F3B43">
              <w:rPr>
                <w:rFonts w:ascii="Verdana" w:eastAsia="Times New Roman" w:hAnsi="Verdana" w:cs="Times New Roman"/>
                <w:color w:val="000000"/>
                <w:sz w:val="16"/>
                <w:szCs w:val="16"/>
              </w:rPr>
              <w:t>4</w:t>
            </w:r>
          </w:p>
        </w:tc>
        <w:tc>
          <w:tcPr>
            <w:tcW w:w="1781" w:type="dxa"/>
            <w:vAlign w:val="center"/>
          </w:tcPr>
          <w:p w14:paraId="79B0038D" w14:textId="77777777" w:rsidR="001F7D2A" w:rsidRPr="002F3B43" w:rsidRDefault="001F7D2A" w:rsidP="002F3B43">
            <w:pPr>
              <w:spacing w:after="0" w:line="240" w:lineRule="auto"/>
              <w:jc w:val="center"/>
              <w:rPr>
                <w:rFonts w:ascii="Verdana" w:eastAsia="Times New Roman" w:hAnsi="Verdana" w:cs="Times New Roman"/>
                <w:sz w:val="16"/>
                <w:szCs w:val="16"/>
              </w:rPr>
            </w:pPr>
            <w:r w:rsidRPr="002F3B43">
              <w:rPr>
                <w:rFonts w:ascii="Verdana" w:eastAsia="Times New Roman" w:hAnsi="Verdana" w:cs="Times New Roman"/>
                <w:color w:val="000000"/>
                <w:sz w:val="16"/>
                <w:szCs w:val="16"/>
              </w:rPr>
              <w:t>5</w:t>
            </w:r>
          </w:p>
        </w:tc>
      </w:tr>
      <w:tr w:rsidR="001F7D2A" w:rsidRPr="004D3801" w14:paraId="420A9E1D" w14:textId="77777777" w:rsidTr="002F3B43">
        <w:trPr>
          <w:trHeight w:val="20"/>
        </w:trPr>
        <w:tc>
          <w:tcPr>
            <w:tcW w:w="1781" w:type="dxa"/>
            <w:vAlign w:val="center"/>
          </w:tcPr>
          <w:p w14:paraId="3E43486B" w14:textId="77777777" w:rsidR="001F7D2A" w:rsidRPr="002F3B43" w:rsidRDefault="001F7D2A" w:rsidP="002F3B43">
            <w:pPr>
              <w:spacing w:after="0" w:line="240" w:lineRule="auto"/>
              <w:jc w:val="center"/>
              <w:rPr>
                <w:rFonts w:ascii="Verdana" w:eastAsia="Times New Roman" w:hAnsi="Verdana" w:cs="Times New Roman"/>
                <w:color w:val="000000"/>
                <w:sz w:val="16"/>
                <w:szCs w:val="16"/>
              </w:rPr>
            </w:pPr>
          </w:p>
        </w:tc>
        <w:tc>
          <w:tcPr>
            <w:tcW w:w="1781" w:type="dxa"/>
            <w:vAlign w:val="center"/>
          </w:tcPr>
          <w:p w14:paraId="363DF3EF" w14:textId="77777777" w:rsidR="001F7D2A" w:rsidRPr="002F3B43" w:rsidRDefault="001F7D2A" w:rsidP="002F3B43">
            <w:pPr>
              <w:spacing w:after="0" w:line="240" w:lineRule="auto"/>
              <w:jc w:val="center"/>
              <w:rPr>
                <w:rFonts w:ascii="Verdana" w:eastAsia="Times New Roman" w:hAnsi="Verdana" w:cs="Times New Roman"/>
                <w:color w:val="000000"/>
                <w:sz w:val="16"/>
                <w:szCs w:val="16"/>
              </w:rPr>
            </w:pPr>
          </w:p>
        </w:tc>
        <w:tc>
          <w:tcPr>
            <w:tcW w:w="1781" w:type="dxa"/>
            <w:vAlign w:val="center"/>
          </w:tcPr>
          <w:p w14:paraId="01C3E11C" w14:textId="77777777" w:rsidR="001F7D2A" w:rsidRPr="002F3B43" w:rsidRDefault="001F7D2A" w:rsidP="002F3B43">
            <w:pPr>
              <w:spacing w:after="0" w:line="240" w:lineRule="auto"/>
              <w:jc w:val="center"/>
              <w:rPr>
                <w:rFonts w:ascii="Verdana" w:eastAsia="Times New Roman" w:hAnsi="Verdana" w:cs="Times New Roman"/>
                <w:color w:val="000000"/>
                <w:sz w:val="16"/>
                <w:szCs w:val="16"/>
              </w:rPr>
            </w:pPr>
          </w:p>
        </w:tc>
        <w:tc>
          <w:tcPr>
            <w:tcW w:w="1781" w:type="dxa"/>
            <w:vAlign w:val="center"/>
          </w:tcPr>
          <w:p w14:paraId="529F9503" w14:textId="77777777" w:rsidR="001F7D2A" w:rsidRPr="002F3B43" w:rsidRDefault="001F7D2A" w:rsidP="002F3B43">
            <w:pPr>
              <w:spacing w:after="0" w:line="240" w:lineRule="auto"/>
              <w:jc w:val="center"/>
              <w:rPr>
                <w:rFonts w:ascii="Verdana" w:eastAsia="Times New Roman" w:hAnsi="Verdana" w:cs="Times New Roman"/>
                <w:color w:val="000000"/>
                <w:sz w:val="16"/>
                <w:szCs w:val="16"/>
              </w:rPr>
            </w:pPr>
          </w:p>
        </w:tc>
        <w:tc>
          <w:tcPr>
            <w:tcW w:w="1781" w:type="dxa"/>
            <w:vAlign w:val="center"/>
          </w:tcPr>
          <w:p w14:paraId="4F246384" w14:textId="77777777" w:rsidR="001F7D2A" w:rsidRPr="002F3B43" w:rsidRDefault="001F7D2A" w:rsidP="002F3B43">
            <w:pPr>
              <w:spacing w:after="0" w:line="240" w:lineRule="auto"/>
              <w:jc w:val="center"/>
              <w:rPr>
                <w:rFonts w:ascii="Verdana" w:eastAsia="Times New Roman" w:hAnsi="Verdana" w:cs="Times New Roman"/>
                <w:color w:val="000000"/>
                <w:sz w:val="16"/>
                <w:szCs w:val="16"/>
              </w:rPr>
            </w:pPr>
          </w:p>
        </w:tc>
      </w:tr>
    </w:tbl>
    <w:p w14:paraId="551251D0" w14:textId="77777777" w:rsidR="00257337" w:rsidRDefault="00257337" w:rsidP="002F3B43">
      <w:pPr>
        <w:spacing w:after="0" w:line="240" w:lineRule="auto"/>
        <w:textAlignment w:val="baseline"/>
        <w:rPr>
          <w:rFonts w:ascii="Verdana" w:eastAsia="Times New Roman" w:hAnsi="Verdana" w:cs="Times New Roman"/>
          <w:color w:val="000000"/>
          <w:sz w:val="20"/>
        </w:rPr>
      </w:pPr>
    </w:p>
    <w:p w14:paraId="0EF0C180" w14:textId="2D5FF3A2" w:rsidR="001F7D2A" w:rsidRPr="008F7FFD" w:rsidRDefault="001F7D2A" w:rsidP="002F3B43">
      <w:pPr>
        <w:spacing w:after="0" w:line="240" w:lineRule="auto"/>
        <w:textAlignment w:val="baseline"/>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t>22g We have implemented reproducible disciple-making</w:t>
      </w:r>
    </w:p>
    <w:p w14:paraId="2BF074A1" w14:textId="77777777" w:rsidR="001F7D2A" w:rsidRPr="008F7FFD" w:rsidRDefault="001F7D2A" w:rsidP="002F3B43">
      <w:pPr>
        <w:spacing w:after="0" w:line="240" w:lineRule="auto"/>
        <w:textAlignment w:val="baseline"/>
        <w:rPr>
          <w:rFonts w:ascii="Verdana" w:eastAsia="Times New Roman" w:hAnsi="Verdana" w:cs="Times New Roman"/>
          <w:sz w:val="20"/>
          <w:lang w:val="en-US"/>
        </w:rPr>
      </w:pPr>
      <w:r w:rsidRPr="008F7FFD">
        <w:rPr>
          <w:rFonts w:ascii="Verdana" w:eastAsia="Times New Roman" w:hAnsi="Verdana" w:cs="Times New Roman"/>
          <w:color w:val="000000"/>
          <w:sz w:val="20"/>
          <w:lang w:val="en-US"/>
        </w:rPr>
        <w:t>How</w:t>
      </w:r>
      <w:r w:rsidRPr="008F7FFD">
        <w:rPr>
          <w:rFonts w:ascii="Verdana" w:eastAsia="Times New Roman" w:hAnsi="Verdana" w:cs="Times New Roman"/>
          <w:sz w:val="20"/>
          <w:lang w:val="en-US"/>
        </w:rPr>
        <w:t xml:space="preserve"> much did this factor contribute to the catalyzing of your movement?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781"/>
        <w:gridCol w:w="1781"/>
        <w:gridCol w:w="1781"/>
        <w:gridCol w:w="1781"/>
      </w:tblGrid>
      <w:tr w:rsidR="001F7D2A" w:rsidRPr="004D3801" w14:paraId="49D793A6" w14:textId="77777777" w:rsidTr="002F3B43">
        <w:trPr>
          <w:trHeight w:val="20"/>
        </w:trPr>
        <w:tc>
          <w:tcPr>
            <w:tcW w:w="1781" w:type="dxa"/>
            <w:vAlign w:val="center"/>
          </w:tcPr>
          <w:p w14:paraId="03392F0A" w14:textId="77777777" w:rsidR="001F7D2A" w:rsidRPr="002F3B43" w:rsidRDefault="001F7D2A" w:rsidP="002F3B43">
            <w:pPr>
              <w:spacing w:after="0"/>
              <w:jc w:val="center"/>
              <w:rPr>
                <w:rFonts w:ascii="Verdana" w:eastAsia="Times New Roman" w:hAnsi="Verdana" w:cs="Times New Roman"/>
                <w:sz w:val="16"/>
                <w:szCs w:val="16"/>
              </w:rPr>
            </w:pPr>
            <w:r w:rsidRPr="002F3B43">
              <w:rPr>
                <w:rFonts w:ascii="Verdana" w:eastAsia="Times New Roman" w:hAnsi="Verdana" w:cs="Times New Roman"/>
                <w:sz w:val="16"/>
                <w:szCs w:val="16"/>
              </w:rPr>
              <w:t>Not at all</w:t>
            </w:r>
          </w:p>
        </w:tc>
        <w:tc>
          <w:tcPr>
            <w:tcW w:w="1781" w:type="dxa"/>
            <w:vAlign w:val="center"/>
          </w:tcPr>
          <w:p w14:paraId="43CE5099" w14:textId="77777777" w:rsidR="001F7D2A" w:rsidRPr="002F3B43" w:rsidRDefault="001F7D2A" w:rsidP="002F3B43">
            <w:pPr>
              <w:spacing w:after="0"/>
              <w:jc w:val="center"/>
              <w:rPr>
                <w:rFonts w:ascii="Verdana" w:eastAsia="Times New Roman" w:hAnsi="Verdana" w:cs="Times New Roman"/>
                <w:sz w:val="16"/>
                <w:szCs w:val="16"/>
              </w:rPr>
            </w:pPr>
            <w:r w:rsidRPr="002F3B43">
              <w:rPr>
                <w:rFonts w:ascii="Verdana" w:eastAsia="Times New Roman" w:hAnsi="Verdana" w:cs="Times New Roman"/>
                <w:sz w:val="16"/>
                <w:szCs w:val="16"/>
              </w:rPr>
              <w:t>Slightly</w:t>
            </w:r>
          </w:p>
        </w:tc>
        <w:tc>
          <w:tcPr>
            <w:tcW w:w="1781" w:type="dxa"/>
            <w:vAlign w:val="center"/>
          </w:tcPr>
          <w:p w14:paraId="5CF6DFBD" w14:textId="77777777" w:rsidR="001F7D2A" w:rsidRPr="002F3B43" w:rsidRDefault="001F7D2A" w:rsidP="002F3B43">
            <w:pPr>
              <w:spacing w:after="0"/>
              <w:jc w:val="center"/>
              <w:rPr>
                <w:rFonts w:ascii="Verdana" w:eastAsia="Times New Roman" w:hAnsi="Verdana" w:cs="Times New Roman"/>
                <w:sz w:val="16"/>
                <w:szCs w:val="16"/>
              </w:rPr>
            </w:pPr>
            <w:r w:rsidRPr="002F3B43">
              <w:rPr>
                <w:rFonts w:ascii="Verdana" w:eastAsia="Times New Roman" w:hAnsi="Verdana" w:cs="Times New Roman"/>
                <w:sz w:val="16"/>
                <w:szCs w:val="16"/>
              </w:rPr>
              <w:t>Somewhat</w:t>
            </w:r>
          </w:p>
        </w:tc>
        <w:tc>
          <w:tcPr>
            <w:tcW w:w="1781" w:type="dxa"/>
            <w:vAlign w:val="center"/>
          </w:tcPr>
          <w:p w14:paraId="05F2448F" w14:textId="77777777" w:rsidR="001F7D2A" w:rsidRPr="002F3B43" w:rsidRDefault="001F7D2A" w:rsidP="002F3B43">
            <w:pPr>
              <w:spacing w:after="0"/>
              <w:jc w:val="center"/>
              <w:rPr>
                <w:rFonts w:ascii="Verdana" w:eastAsia="Times New Roman" w:hAnsi="Verdana" w:cs="Times New Roman"/>
                <w:sz w:val="16"/>
                <w:szCs w:val="16"/>
              </w:rPr>
            </w:pPr>
            <w:r w:rsidRPr="002F3B43">
              <w:rPr>
                <w:rFonts w:ascii="Verdana" w:eastAsia="Times New Roman" w:hAnsi="Verdana" w:cs="Times New Roman"/>
                <w:sz w:val="16"/>
                <w:szCs w:val="16"/>
              </w:rPr>
              <w:t>Moderately</w:t>
            </w:r>
          </w:p>
        </w:tc>
        <w:tc>
          <w:tcPr>
            <w:tcW w:w="1781" w:type="dxa"/>
            <w:vAlign w:val="center"/>
          </w:tcPr>
          <w:p w14:paraId="3A3CCED5" w14:textId="77777777" w:rsidR="001F7D2A" w:rsidRPr="002F3B43" w:rsidRDefault="001F7D2A" w:rsidP="002F3B43">
            <w:pPr>
              <w:spacing w:after="0"/>
              <w:jc w:val="center"/>
              <w:rPr>
                <w:rFonts w:ascii="Verdana" w:eastAsia="Times New Roman" w:hAnsi="Verdana" w:cs="Times New Roman"/>
                <w:sz w:val="16"/>
                <w:szCs w:val="16"/>
              </w:rPr>
            </w:pPr>
            <w:r w:rsidRPr="002F3B43">
              <w:rPr>
                <w:rFonts w:ascii="Verdana" w:eastAsia="Times New Roman" w:hAnsi="Verdana" w:cs="Times New Roman"/>
                <w:sz w:val="16"/>
                <w:szCs w:val="16"/>
              </w:rPr>
              <w:t>Very much</w:t>
            </w:r>
          </w:p>
        </w:tc>
      </w:tr>
      <w:tr w:rsidR="001F7D2A" w:rsidRPr="004D3801" w14:paraId="44ECA0DB" w14:textId="77777777" w:rsidTr="002F3B43">
        <w:trPr>
          <w:trHeight w:val="20"/>
        </w:trPr>
        <w:tc>
          <w:tcPr>
            <w:tcW w:w="1781" w:type="dxa"/>
            <w:vAlign w:val="center"/>
          </w:tcPr>
          <w:p w14:paraId="6E483213" w14:textId="77777777" w:rsidR="001F7D2A" w:rsidRPr="002F3B43" w:rsidRDefault="001F7D2A" w:rsidP="002F3B43">
            <w:pPr>
              <w:spacing w:after="0"/>
              <w:jc w:val="center"/>
              <w:rPr>
                <w:rFonts w:ascii="Verdana" w:eastAsia="Times New Roman" w:hAnsi="Verdana" w:cs="Times New Roman"/>
                <w:sz w:val="16"/>
                <w:szCs w:val="16"/>
              </w:rPr>
            </w:pPr>
            <w:r w:rsidRPr="002F3B43">
              <w:rPr>
                <w:rFonts w:ascii="Verdana" w:eastAsia="Times New Roman" w:hAnsi="Verdana" w:cs="Times New Roman"/>
                <w:color w:val="000000"/>
                <w:sz w:val="16"/>
                <w:szCs w:val="16"/>
              </w:rPr>
              <w:t>1</w:t>
            </w:r>
          </w:p>
        </w:tc>
        <w:tc>
          <w:tcPr>
            <w:tcW w:w="1781" w:type="dxa"/>
            <w:vAlign w:val="center"/>
          </w:tcPr>
          <w:p w14:paraId="62B5FCE2" w14:textId="77777777" w:rsidR="001F7D2A" w:rsidRPr="002F3B43" w:rsidRDefault="001F7D2A" w:rsidP="002F3B43">
            <w:pPr>
              <w:spacing w:after="0"/>
              <w:jc w:val="center"/>
              <w:rPr>
                <w:rFonts w:ascii="Verdana" w:eastAsia="Times New Roman" w:hAnsi="Verdana" w:cs="Times New Roman"/>
                <w:sz w:val="16"/>
                <w:szCs w:val="16"/>
              </w:rPr>
            </w:pPr>
            <w:r w:rsidRPr="002F3B43">
              <w:rPr>
                <w:rFonts w:ascii="Verdana" w:eastAsia="Times New Roman" w:hAnsi="Verdana" w:cs="Times New Roman"/>
                <w:color w:val="000000"/>
                <w:sz w:val="16"/>
                <w:szCs w:val="16"/>
              </w:rPr>
              <w:t>2</w:t>
            </w:r>
          </w:p>
        </w:tc>
        <w:tc>
          <w:tcPr>
            <w:tcW w:w="1781" w:type="dxa"/>
            <w:vAlign w:val="center"/>
          </w:tcPr>
          <w:p w14:paraId="7AB35F36" w14:textId="77777777" w:rsidR="001F7D2A" w:rsidRPr="002F3B43" w:rsidRDefault="001F7D2A" w:rsidP="002F3B43">
            <w:pPr>
              <w:spacing w:after="0"/>
              <w:jc w:val="center"/>
              <w:rPr>
                <w:rFonts w:ascii="Verdana" w:eastAsia="Times New Roman" w:hAnsi="Verdana" w:cs="Times New Roman"/>
                <w:sz w:val="16"/>
                <w:szCs w:val="16"/>
              </w:rPr>
            </w:pPr>
            <w:r w:rsidRPr="002F3B43">
              <w:rPr>
                <w:rFonts w:ascii="Verdana" w:eastAsia="Times New Roman" w:hAnsi="Verdana" w:cs="Times New Roman"/>
                <w:color w:val="000000"/>
                <w:sz w:val="16"/>
                <w:szCs w:val="16"/>
              </w:rPr>
              <w:t>3</w:t>
            </w:r>
          </w:p>
        </w:tc>
        <w:tc>
          <w:tcPr>
            <w:tcW w:w="1781" w:type="dxa"/>
            <w:vAlign w:val="center"/>
          </w:tcPr>
          <w:p w14:paraId="4E589726" w14:textId="77777777" w:rsidR="001F7D2A" w:rsidRPr="002F3B43" w:rsidRDefault="001F7D2A" w:rsidP="002F3B43">
            <w:pPr>
              <w:spacing w:after="0"/>
              <w:jc w:val="center"/>
              <w:rPr>
                <w:rFonts w:ascii="Verdana" w:eastAsia="Times New Roman" w:hAnsi="Verdana" w:cs="Times New Roman"/>
                <w:sz w:val="16"/>
                <w:szCs w:val="16"/>
              </w:rPr>
            </w:pPr>
            <w:r w:rsidRPr="002F3B43">
              <w:rPr>
                <w:rFonts w:ascii="Verdana" w:eastAsia="Times New Roman" w:hAnsi="Verdana" w:cs="Times New Roman"/>
                <w:color w:val="000000"/>
                <w:sz w:val="16"/>
                <w:szCs w:val="16"/>
              </w:rPr>
              <w:t>4</w:t>
            </w:r>
          </w:p>
        </w:tc>
        <w:tc>
          <w:tcPr>
            <w:tcW w:w="1781" w:type="dxa"/>
            <w:vAlign w:val="center"/>
          </w:tcPr>
          <w:p w14:paraId="37AB6273" w14:textId="77777777" w:rsidR="001F7D2A" w:rsidRPr="002F3B43" w:rsidRDefault="001F7D2A" w:rsidP="002F3B43">
            <w:pPr>
              <w:spacing w:after="0"/>
              <w:jc w:val="center"/>
              <w:rPr>
                <w:rFonts w:ascii="Verdana" w:eastAsia="Times New Roman" w:hAnsi="Verdana" w:cs="Times New Roman"/>
                <w:sz w:val="16"/>
                <w:szCs w:val="16"/>
              </w:rPr>
            </w:pPr>
            <w:r w:rsidRPr="002F3B43">
              <w:rPr>
                <w:rFonts w:ascii="Verdana" w:eastAsia="Times New Roman" w:hAnsi="Verdana" w:cs="Times New Roman"/>
                <w:color w:val="000000"/>
                <w:sz w:val="16"/>
                <w:szCs w:val="16"/>
              </w:rPr>
              <w:t>5</w:t>
            </w:r>
          </w:p>
        </w:tc>
      </w:tr>
      <w:tr w:rsidR="001F7D2A" w:rsidRPr="004D3801" w14:paraId="12051A24" w14:textId="77777777" w:rsidTr="002F3B43">
        <w:trPr>
          <w:trHeight w:val="20"/>
        </w:trPr>
        <w:tc>
          <w:tcPr>
            <w:tcW w:w="1781" w:type="dxa"/>
            <w:vAlign w:val="center"/>
          </w:tcPr>
          <w:p w14:paraId="44E3CB8C" w14:textId="77777777" w:rsidR="001F7D2A" w:rsidRPr="002F3B43" w:rsidRDefault="001F7D2A" w:rsidP="002F3B43">
            <w:pPr>
              <w:spacing w:after="0"/>
              <w:jc w:val="center"/>
              <w:rPr>
                <w:rFonts w:ascii="Verdana" w:eastAsia="Times New Roman" w:hAnsi="Verdana" w:cs="Times New Roman"/>
                <w:color w:val="000000"/>
                <w:sz w:val="16"/>
                <w:szCs w:val="16"/>
              </w:rPr>
            </w:pPr>
          </w:p>
        </w:tc>
        <w:tc>
          <w:tcPr>
            <w:tcW w:w="1781" w:type="dxa"/>
            <w:vAlign w:val="center"/>
          </w:tcPr>
          <w:p w14:paraId="72049977" w14:textId="77777777" w:rsidR="001F7D2A" w:rsidRPr="002F3B43" w:rsidRDefault="001F7D2A" w:rsidP="002F3B43">
            <w:pPr>
              <w:spacing w:after="0"/>
              <w:jc w:val="center"/>
              <w:rPr>
                <w:rFonts w:ascii="Verdana" w:eastAsia="Times New Roman" w:hAnsi="Verdana" w:cs="Times New Roman"/>
                <w:color w:val="000000"/>
                <w:sz w:val="16"/>
                <w:szCs w:val="16"/>
              </w:rPr>
            </w:pPr>
          </w:p>
        </w:tc>
        <w:tc>
          <w:tcPr>
            <w:tcW w:w="1781" w:type="dxa"/>
            <w:vAlign w:val="center"/>
          </w:tcPr>
          <w:p w14:paraId="358061BE" w14:textId="77777777" w:rsidR="001F7D2A" w:rsidRPr="002F3B43" w:rsidRDefault="001F7D2A" w:rsidP="002F3B43">
            <w:pPr>
              <w:spacing w:after="0"/>
              <w:jc w:val="center"/>
              <w:rPr>
                <w:rFonts w:ascii="Verdana" w:eastAsia="Times New Roman" w:hAnsi="Verdana" w:cs="Times New Roman"/>
                <w:color w:val="000000"/>
                <w:sz w:val="16"/>
                <w:szCs w:val="16"/>
              </w:rPr>
            </w:pPr>
          </w:p>
        </w:tc>
        <w:tc>
          <w:tcPr>
            <w:tcW w:w="1781" w:type="dxa"/>
            <w:vAlign w:val="center"/>
          </w:tcPr>
          <w:p w14:paraId="19328513" w14:textId="77777777" w:rsidR="001F7D2A" w:rsidRPr="002F3B43" w:rsidRDefault="001F7D2A" w:rsidP="002F3B43">
            <w:pPr>
              <w:spacing w:after="0"/>
              <w:jc w:val="center"/>
              <w:rPr>
                <w:rFonts w:ascii="Verdana" w:eastAsia="Times New Roman" w:hAnsi="Verdana" w:cs="Times New Roman"/>
                <w:color w:val="000000"/>
                <w:sz w:val="16"/>
                <w:szCs w:val="16"/>
              </w:rPr>
            </w:pPr>
          </w:p>
        </w:tc>
        <w:tc>
          <w:tcPr>
            <w:tcW w:w="1781" w:type="dxa"/>
            <w:vAlign w:val="center"/>
          </w:tcPr>
          <w:p w14:paraId="4227F595" w14:textId="77777777" w:rsidR="001F7D2A" w:rsidRPr="002F3B43" w:rsidRDefault="001F7D2A" w:rsidP="002F3B43">
            <w:pPr>
              <w:spacing w:after="0"/>
              <w:jc w:val="center"/>
              <w:rPr>
                <w:rFonts w:ascii="Verdana" w:eastAsia="Times New Roman" w:hAnsi="Verdana" w:cs="Times New Roman"/>
                <w:color w:val="000000"/>
                <w:sz w:val="16"/>
                <w:szCs w:val="16"/>
              </w:rPr>
            </w:pPr>
          </w:p>
        </w:tc>
      </w:tr>
    </w:tbl>
    <w:p w14:paraId="722487FC" w14:textId="3AD968BD" w:rsidR="001F7D2A" w:rsidRPr="008F7FFD" w:rsidRDefault="001F7D2A" w:rsidP="002F3B43">
      <w:pPr>
        <w:spacing w:after="0" w:line="240" w:lineRule="auto"/>
        <w:textAlignment w:val="baseline"/>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t>22h We have raised up leaders effectively</w:t>
      </w:r>
    </w:p>
    <w:p w14:paraId="7E81CE12" w14:textId="77777777" w:rsidR="001F7D2A" w:rsidRPr="008F7FFD" w:rsidRDefault="001F7D2A" w:rsidP="002F3B43">
      <w:pPr>
        <w:spacing w:after="0" w:line="240" w:lineRule="auto"/>
        <w:textAlignment w:val="baseline"/>
        <w:rPr>
          <w:rFonts w:ascii="Verdana" w:eastAsia="Times New Roman" w:hAnsi="Verdana" w:cs="Times New Roman"/>
          <w:sz w:val="20"/>
          <w:lang w:val="en-US"/>
        </w:rPr>
      </w:pPr>
      <w:r w:rsidRPr="008F7FFD">
        <w:rPr>
          <w:rFonts w:ascii="Verdana" w:eastAsia="Times New Roman" w:hAnsi="Verdana" w:cs="Times New Roman"/>
          <w:color w:val="000000"/>
          <w:sz w:val="20"/>
          <w:lang w:val="en-US"/>
        </w:rPr>
        <w:t>How much did this</w:t>
      </w:r>
      <w:r w:rsidRPr="008F7FFD">
        <w:rPr>
          <w:rFonts w:ascii="Verdana" w:eastAsia="Times New Roman" w:hAnsi="Verdana" w:cs="Times New Roman"/>
          <w:sz w:val="20"/>
          <w:lang w:val="en-US"/>
        </w:rPr>
        <w:t xml:space="preserve"> factor contribute to the catalyzing of your movement?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781"/>
        <w:gridCol w:w="1781"/>
        <w:gridCol w:w="1781"/>
        <w:gridCol w:w="1781"/>
      </w:tblGrid>
      <w:tr w:rsidR="001F7D2A" w:rsidRPr="004D3801" w14:paraId="2BEED4CA" w14:textId="77777777" w:rsidTr="002F3B43">
        <w:trPr>
          <w:trHeight w:val="20"/>
        </w:trPr>
        <w:tc>
          <w:tcPr>
            <w:tcW w:w="1781" w:type="dxa"/>
            <w:vAlign w:val="center"/>
          </w:tcPr>
          <w:p w14:paraId="54CB8EBC" w14:textId="77777777" w:rsidR="001F7D2A" w:rsidRPr="002F3B43" w:rsidRDefault="001F7D2A" w:rsidP="002F3B43">
            <w:pPr>
              <w:spacing w:after="0"/>
              <w:jc w:val="center"/>
              <w:rPr>
                <w:rFonts w:ascii="Verdana" w:eastAsia="Times New Roman" w:hAnsi="Verdana" w:cs="Times New Roman"/>
                <w:sz w:val="16"/>
                <w:szCs w:val="16"/>
              </w:rPr>
            </w:pPr>
            <w:r w:rsidRPr="002F3B43">
              <w:rPr>
                <w:rFonts w:ascii="Verdana" w:eastAsia="Times New Roman" w:hAnsi="Verdana" w:cs="Times New Roman"/>
                <w:sz w:val="16"/>
                <w:szCs w:val="16"/>
              </w:rPr>
              <w:t>Not at all</w:t>
            </w:r>
          </w:p>
        </w:tc>
        <w:tc>
          <w:tcPr>
            <w:tcW w:w="1781" w:type="dxa"/>
            <w:vAlign w:val="center"/>
          </w:tcPr>
          <w:p w14:paraId="202FA86D" w14:textId="77777777" w:rsidR="001F7D2A" w:rsidRPr="002F3B43" w:rsidRDefault="001F7D2A" w:rsidP="002F3B43">
            <w:pPr>
              <w:spacing w:after="0"/>
              <w:jc w:val="center"/>
              <w:rPr>
                <w:rFonts w:ascii="Verdana" w:eastAsia="Times New Roman" w:hAnsi="Verdana" w:cs="Times New Roman"/>
                <w:sz w:val="16"/>
                <w:szCs w:val="16"/>
              </w:rPr>
            </w:pPr>
            <w:r w:rsidRPr="002F3B43">
              <w:rPr>
                <w:rFonts w:ascii="Verdana" w:eastAsia="Times New Roman" w:hAnsi="Verdana" w:cs="Times New Roman"/>
                <w:sz w:val="16"/>
                <w:szCs w:val="16"/>
              </w:rPr>
              <w:t>Slightly</w:t>
            </w:r>
          </w:p>
        </w:tc>
        <w:tc>
          <w:tcPr>
            <w:tcW w:w="1781" w:type="dxa"/>
            <w:vAlign w:val="center"/>
          </w:tcPr>
          <w:p w14:paraId="5F5D272D" w14:textId="77777777" w:rsidR="001F7D2A" w:rsidRPr="002F3B43" w:rsidRDefault="001F7D2A" w:rsidP="002F3B43">
            <w:pPr>
              <w:spacing w:after="0"/>
              <w:jc w:val="center"/>
              <w:rPr>
                <w:rFonts w:ascii="Verdana" w:eastAsia="Times New Roman" w:hAnsi="Verdana" w:cs="Times New Roman"/>
                <w:sz w:val="16"/>
                <w:szCs w:val="16"/>
              </w:rPr>
            </w:pPr>
            <w:r w:rsidRPr="002F3B43">
              <w:rPr>
                <w:rFonts w:ascii="Verdana" w:eastAsia="Times New Roman" w:hAnsi="Verdana" w:cs="Times New Roman"/>
                <w:sz w:val="16"/>
                <w:szCs w:val="16"/>
              </w:rPr>
              <w:t>Somewhat</w:t>
            </w:r>
          </w:p>
        </w:tc>
        <w:tc>
          <w:tcPr>
            <w:tcW w:w="1781" w:type="dxa"/>
            <w:vAlign w:val="center"/>
          </w:tcPr>
          <w:p w14:paraId="13B4D16D" w14:textId="77777777" w:rsidR="001F7D2A" w:rsidRPr="002F3B43" w:rsidRDefault="001F7D2A" w:rsidP="002F3B43">
            <w:pPr>
              <w:spacing w:after="0"/>
              <w:jc w:val="center"/>
              <w:rPr>
                <w:rFonts w:ascii="Verdana" w:eastAsia="Times New Roman" w:hAnsi="Verdana" w:cs="Times New Roman"/>
                <w:sz w:val="16"/>
                <w:szCs w:val="16"/>
              </w:rPr>
            </w:pPr>
            <w:r w:rsidRPr="002F3B43">
              <w:rPr>
                <w:rFonts w:ascii="Verdana" w:eastAsia="Times New Roman" w:hAnsi="Verdana" w:cs="Times New Roman"/>
                <w:sz w:val="16"/>
                <w:szCs w:val="16"/>
              </w:rPr>
              <w:t>Moderately</w:t>
            </w:r>
          </w:p>
        </w:tc>
        <w:tc>
          <w:tcPr>
            <w:tcW w:w="1781" w:type="dxa"/>
            <w:vAlign w:val="center"/>
          </w:tcPr>
          <w:p w14:paraId="1AD3018A" w14:textId="77777777" w:rsidR="001F7D2A" w:rsidRPr="002F3B43" w:rsidRDefault="001F7D2A" w:rsidP="002F3B43">
            <w:pPr>
              <w:spacing w:after="0"/>
              <w:jc w:val="center"/>
              <w:rPr>
                <w:rFonts w:ascii="Verdana" w:eastAsia="Times New Roman" w:hAnsi="Verdana" w:cs="Times New Roman"/>
                <w:sz w:val="16"/>
                <w:szCs w:val="16"/>
              </w:rPr>
            </w:pPr>
            <w:r w:rsidRPr="002F3B43">
              <w:rPr>
                <w:rFonts w:ascii="Verdana" w:eastAsia="Times New Roman" w:hAnsi="Verdana" w:cs="Times New Roman"/>
                <w:sz w:val="16"/>
                <w:szCs w:val="16"/>
              </w:rPr>
              <w:t>Very much</w:t>
            </w:r>
          </w:p>
        </w:tc>
      </w:tr>
      <w:tr w:rsidR="001F7D2A" w:rsidRPr="004D3801" w14:paraId="180F7326" w14:textId="77777777" w:rsidTr="002F3B43">
        <w:trPr>
          <w:trHeight w:val="20"/>
        </w:trPr>
        <w:tc>
          <w:tcPr>
            <w:tcW w:w="1781" w:type="dxa"/>
            <w:vAlign w:val="center"/>
          </w:tcPr>
          <w:p w14:paraId="04661211" w14:textId="77777777" w:rsidR="001F7D2A" w:rsidRPr="002F3B43" w:rsidRDefault="001F7D2A" w:rsidP="002F3B43">
            <w:pPr>
              <w:spacing w:after="0"/>
              <w:jc w:val="center"/>
              <w:rPr>
                <w:rFonts w:ascii="Verdana" w:eastAsia="Times New Roman" w:hAnsi="Verdana" w:cs="Times New Roman"/>
                <w:sz w:val="16"/>
                <w:szCs w:val="16"/>
              </w:rPr>
            </w:pPr>
            <w:r w:rsidRPr="002F3B43">
              <w:rPr>
                <w:rFonts w:ascii="Verdana" w:eastAsia="Times New Roman" w:hAnsi="Verdana" w:cs="Times New Roman"/>
                <w:sz w:val="16"/>
                <w:szCs w:val="16"/>
              </w:rPr>
              <w:t>1</w:t>
            </w:r>
          </w:p>
        </w:tc>
        <w:tc>
          <w:tcPr>
            <w:tcW w:w="1781" w:type="dxa"/>
            <w:vAlign w:val="center"/>
          </w:tcPr>
          <w:p w14:paraId="5ACFD0FE" w14:textId="77777777" w:rsidR="001F7D2A" w:rsidRPr="002F3B43" w:rsidRDefault="001F7D2A" w:rsidP="002F3B43">
            <w:pPr>
              <w:spacing w:after="0"/>
              <w:jc w:val="center"/>
              <w:rPr>
                <w:rFonts w:ascii="Verdana" w:eastAsia="Times New Roman" w:hAnsi="Verdana" w:cs="Times New Roman"/>
                <w:sz w:val="16"/>
                <w:szCs w:val="16"/>
              </w:rPr>
            </w:pPr>
            <w:r w:rsidRPr="002F3B43">
              <w:rPr>
                <w:rFonts w:ascii="Verdana" w:eastAsia="Times New Roman" w:hAnsi="Verdana" w:cs="Times New Roman"/>
                <w:sz w:val="16"/>
                <w:szCs w:val="16"/>
              </w:rPr>
              <w:t>2</w:t>
            </w:r>
          </w:p>
        </w:tc>
        <w:tc>
          <w:tcPr>
            <w:tcW w:w="1781" w:type="dxa"/>
            <w:vAlign w:val="center"/>
          </w:tcPr>
          <w:p w14:paraId="719190AA" w14:textId="77777777" w:rsidR="001F7D2A" w:rsidRPr="002F3B43" w:rsidRDefault="001F7D2A" w:rsidP="002F3B43">
            <w:pPr>
              <w:spacing w:after="0"/>
              <w:jc w:val="center"/>
              <w:rPr>
                <w:rFonts w:ascii="Verdana" w:eastAsia="Times New Roman" w:hAnsi="Verdana" w:cs="Times New Roman"/>
                <w:sz w:val="16"/>
                <w:szCs w:val="16"/>
              </w:rPr>
            </w:pPr>
            <w:r w:rsidRPr="002F3B43">
              <w:rPr>
                <w:rFonts w:ascii="Verdana" w:eastAsia="Times New Roman" w:hAnsi="Verdana" w:cs="Times New Roman"/>
                <w:sz w:val="16"/>
                <w:szCs w:val="16"/>
              </w:rPr>
              <w:t>3</w:t>
            </w:r>
          </w:p>
        </w:tc>
        <w:tc>
          <w:tcPr>
            <w:tcW w:w="1781" w:type="dxa"/>
            <w:vAlign w:val="center"/>
          </w:tcPr>
          <w:p w14:paraId="7867B547" w14:textId="77777777" w:rsidR="001F7D2A" w:rsidRPr="002F3B43" w:rsidRDefault="001F7D2A" w:rsidP="002F3B43">
            <w:pPr>
              <w:spacing w:after="0"/>
              <w:jc w:val="center"/>
              <w:rPr>
                <w:rFonts w:ascii="Verdana" w:eastAsia="Times New Roman" w:hAnsi="Verdana" w:cs="Times New Roman"/>
                <w:sz w:val="16"/>
                <w:szCs w:val="16"/>
              </w:rPr>
            </w:pPr>
            <w:r w:rsidRPr="002F3B43">
              <w:rPr>
                <w:rFonts w:ascii="Verdana" w:eastAsia="Times New Roman" w:hAnsi="Verdana" w:cs="Times New Roman"/>
                <w:sz w:val="16"/>
                <w:szCs w:val="16"/>
              </w:rPr>
              <w:t>4</w:t>
            </w:r>
          </w:p>
        </w:tc>
        <w:tc>
          <w:tcPr>
            <w:tcW w:w="1781" w:type="dxa"/>
            <w:vAlign w:val="center"/>
          </w:tcPr>
          <w:p w14:paraId="3DA257CF" w14:textId="77777777" w:rsidR="001F7D2A" w:rsidRPr="002F3B43" w:rsidRDefault="001F7D2A" w:rsidP="002F3B43">
            <w:pPr>
              <w:spacing w:after="0"/>
              <w:jc w:val="center"/>
              <w:rPr>
                <w:rFonts w:ascii="Verdana" w:eastAsia="Times New Roman" w:hAnsi="Verdana" w:cs="Times New Roman"/>
                <w:sz w:val="16"/>
                <w:szCs w:val="16"/>
              </w:rPr>
            </w:pPr>
            <w:r w:rsidRPr="002F3B43">
              <w:rPr>
                <w:rFonts w:ascii="Verdana" w:eastAsia="Times New Roman" w:hAnsi="Verdana" w:cs="Times New Roman"/>
                <w:sz w:val="16"/>
                <w:szCs w:val="16"/>
              </w:rPr>
              <w:t>5</w:t>
            </w:r>
          </w:p>
        </w:tc>
      </w:tr>
      <w:tr w:rsidR="001F7D2A" w:rsidRPr="004D3801" w14:paraId="3C3B0503" w14:textId="77777777" w:rsidTr="002F3B43">
        <w:trPr>
          <w:trHeight w:val="20"/>
        </w:trPr>
        <w:tc>
          <w:tcPr>
            <w:tcW w:w="1781" w:type="dxa"/>
            <w:vAlign w:val="center"/>
          </w:tcPr>
          <w:p w14:paraId="23C12F34" w14:textId="77777777" w:rsidR="001F7D2A" w:rsidRPr="002F3B43" w:rsidRDefault="001F7D2A" w:rsidP="002F3B43">
            <w:pPr>
              <w:spacing w:after="0"/>
              <w:jc w:val="center"/>
              <w:rPr>
                <w:rFonts w:ascii="Verdana" w:eastAsia="Times New Roman" w:hAnsi="Verdana" w:cs="Times New Roman"/>
                <w:sz w:val="16"/>
                <w:szCs w:val="16"/>
              </w:rPr>
            </w:pPr>
          </w:p>
        </w:tc>
        <w:tc>
          <w:tcPr>
            <w:tcW w:w="1781" w:type="dxa"/>
            <w:vAlign w:val="center"/>
          </w:tcPr>
          <w:p w14:paraId="453CB2C9" w14:textId="77777777" w:rsidR="001F7D2A" w:rsidRPr="002F3B43" w:rsidRDefault="001F7D2A" w:rsidP="002F3B43">
            <w:pPr>
              <w:spacing w:after="0"/>
              <w:jc w:val="center"/>
              <w:rPr>
                <w:rFonts w:ascii="Verdana" w:eastAsia="Times New Roman" w:hAnsi="Verdana" w:cs="Times New Roman"/>
                <w:sz w:val="16"/>
                <w:szCs w:val="16"/>
              </w:rPr>
            </w:pPr>
          </w:p>
        </w:tc>
        <w:tc>
          <w:tcPr>
            <w:tcW w:w="1781" w:type="dxa"/>
            <w:vAlign w:val="center"/>
          </w:tcPr>
          <w:p w14:paraId="44A39B24" w14:textId="77777777" w:rsidR="001F7D2A" w:rsidRPr="002F3B43" w:rsidRDefault="001F7D2A" w:rsidP="002F3B43">
            <w:pPr>
              <w:spacing w:after="0"/>
              <w:jc w:val="center"/>
              <w:rPr>
                <w:rFonts w:ascii="Verdana" w:eastAsia="Times New Roman" w:hAnsi="Verdana" w:cs="Times New Roman"/>
                <w:sz w:val="16"/>
                <w:szCs w:val="16"/>
              </w:rPr>
            </w:pPr>
          </w:p>
        </w:tc>
        <w:tc>
          <w:tcPr>
            <w:tcW w:w="1781" w:type="dxa"/>
            <w:vAlign w:val="center"/>
          </w:tcPr>
          <w:p w14:paraId="538390EA" w14:textId="77777777" w:rsidR="001F7D2A" w:rsidRPr="002F3B43" w:rsidRDefault="001F7D2A" w:rsidP="002F3B43">
            <w:pPr>
              <w:spacing w:after="0"/>
              <w:jc w:val="center"/>
              <w:rPr>
                <w:rFonts w:ascii="Verdana" w:eastAsia="Times New Roman" w:hAnsi="Verdana" w:cs="Times New Roman"/>
                <w:sz w:val="16"/>
                <w:szCs w:val="16"/>
              </w:rPr>
            </w:pPr>
          </w:p>
        </w:tc>
        <w:tc>
          <w:tcPr>
            <w:tcW w:w="1781" w:type="dxa"/>
            <w:vAlign w:val="center"/>
          </w:tcPr>
          <w:p w14:paraId="795B3CDE" w14:textId="77777777" w:rsidR="001F7D2A" w:rsidRPr="002F3B43" w:rsidRDefault="001F7D2A" w:rsidP="002F3B43">
            <w:pPr>
              <w:spacing w:after="0"/>
              <w:jc w:val="center"/>
              <w:rPr>
                <w:rFonts w:ascii="Verdana" w:eastAsia="Times New Roman" w:hAnsi="Verdana" w:cs="Times New Roman"/>
                <w:sz w:val="16"/>
                <w:szCs w:val="16"/>
              </w:rPr>
            </w:pPr>
          </w:p>
        </w:tc>
      </w:tr>
    </w:tbl>
    <w:p w14:paraId="533D8574" w14:textId="77777777" w:rsidR="00257337" w:rsidRDefault="00257337" w:rsidP="002F3B43">
      <w:pPr>
        <w:spacing w:after="0" w:line="240" w:lineRule="auto"/>
        <w:textAlignment w:val="baseline"/>
        <w:rPr>
          <w:rFonts w:ascii="Verdana" w:eastAsia="Times New Roman" w:hAnsi="Verdana" w:cs="Times New Roman"/>
          <w:sz w:val="20"/>
        </w:rPr>
      </w:pPr>
    </w:p>
    <w:p w14:paraId="00D93F30" w14:textId="41641AE7" w:rsidR="001F7D2A" w:rsidRPr="008F7FFD" w:rsidRDefault="001F7D2A" w:rsidP="002F3B43">
      <w:pPr>
        <w:spacing w:after="0" w:line="240" w:lineRule="auto"/>
        <w:textAlignment w:val="baseline"/>
        <w:rPr>
          <w:rFonts w:ascii="Verdana" w:eastAsia="Times New Roman" w:hAnsi="Verdana" w:cs="Times New Roman"/>
          <w:color w:val="000000"/>
          <w:sz w:val="20"/>
          <w:lang w:val="en-US"/>
        </w:rPr>
      </w:pPr>
      <w:r w:rsidRPr="008F7FFD">
        <w:rPr>
          <w:rFonts w:ascii="Verdana" w:eastAsia="Times New Roman" w:hAnsi="Verdana" w:cs="Times New Roman"/>
          <w:sz w:val="20"/>
          <w:lang w:val="en-US"/>
        </w:rPr>
        <w:t xml:space="preserve"> </w:t>
      </w:r>
      <w:r w:rsidRPr="008F7FFD">
        <w:rPr>
          <w:rFonts w:ascii="Verdana" w:eastAsia="Times New Roman" w:hAnsi="Verdana" w:cs="Times New Roman"/>
          <w:color w:val="000000"/>
          <w:sz w:val="20"/>
          <w:lang w:val="en-US"/>
        </w:rPr>
        <w:t>22 Have any other factors contributed to the catalyzing of your movement? If so, please specify</w:t>
      </w:r>
      <w:r w:rsidR="00E42D50">
        <w:rPr>
          <w:rFonts w:ascii="Verdana" w:eastAsia="Times New Roman" w:hAnsi="Verdana" w:cs="Times New Roman"/>
          <w:color w:val="000000"/>
          <w:sz w:val="20"/>
          <w:lang w:val="en-US"/>
        </w:rPr>
        <w:t xml:space="preserve"> </w:t>
      </w:r>
      <w:r w:rsidRPr="008F7FFD">
        <w:rPr>
          <w:rFonts w:ascii="Verdana" w:eastAsia="Times New Roman" w:hAnsi="Verdana" w:cs="Times New Roman"/>
          <w:color w:val="000000"/>
          <w:sz w:val="20"/>
          <w:lang w:val="en-US"/>
        </w:rPr>
        <w:t>(limit = two)</w:t>
      </w:r>
    </w:p>
    <w:p w14:paraId="2959C9B7" w14:textId="77777777" w:rsidR="001F7D2A" w:rsidRPr="008F7FFD" w:rsidRDefault="001F7D2A" w:rsidP="0095029E">
      <w:pPr>
        <w:spacing w:after="160"/>
        <w:rPr>
          <w:rFonts w:ascii="Verdana" w:hAnsi="Verdana"/>
          <w:sz w:val="20"/>
          <w:lang w:val="en-US"/>
        </w:rPr>
      </w:pPr>
      <w:r w:rsidRPr="008F7FFD">
        <w:rPr>
          <w:rFonts w:ascii="Verdana" w:hAnsi="Verdana" w:hint="eastAsia"/>
          <w:sz w:val="20"/>
          <w:lang w:val="en-US"/>
        </w:rPr>
        <w:t>Other contributing factors - 1 </w:t>
      </w:r>
    </w:p>
    <w:p w14:paraId="261A3E7B" w14:textId="77777777" w:rsidR="001F7D2A" w:rsidRPr="008F7FFD" w:rsidRDefault="001F7D2A" w:rsidP="0095029E">
      <w:pPr>
        <w:spacing w:after="160"/>
        <w:rPr>
          <w:rFonts w:ascii="Verdana" w:hAnsi="Verdana"/>
          <w:sz w:val="20"/>
          <w:lang w:val="en-US"/>
        </w:rPr>
      </w:pPr>
      <w:r w:rsidRPr="008F7FFD">
        <w:rPr>
          <w:rFonts w:ascii="Verdana" w:hAnsi="Verdana"/>
          <w:sz w:val="20"/>
          <w:lang w:val="en-US"/>
        </w:rPr>
        <w:lastRenderedPageBreak/>
        <w:t>22-1 How much did this factor contribute to the catalyzing of your movement?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781"/>
        <w:gridCol w:w="1781"/>
        <w:gridCol w:w="1781"/>
        <w:gridCol w:w="1781"/>
      </w:tblGrid>
      <w:tr w:rsidR="001F7D2A" w:rsidRPr="004D3801" w14:paraId="08C915CF" w14:textId="77777777" w:rsidTr="002F3B43">
        <w:trPr>
          <w:trHeight w:val="144"/>
        </w:trPr>
        <w:tc>
          <w:tcPr>
            <w:tcW w:w="1781" w:type="dxa"/>
            <w:vAlign w:val="center"/>
          </w:tcPr>
          <w:p w14:paraId="57DBB44C" w14:textId="77777777" w:rsidR="001F7D2A" w:rsidRPr="002F3B43" w:rsidRDefault="001F7D2A" w:rsidP="002F3B43">
            <w:pPr>
              <w:spacing w:after="0"/>
              <w:jc w:val="center"/>
              <w:rPr>
                <w:rFonts w:ascii="Verdana" w:eastAsia="Times New Roman" w:hAnsi="Verdana" w:cs="Times New Roman"/>
                <w:sz w:val="16"/>
                <w:szCs w:val="16"/>
              </w:rPr>
            </w:pPr>
            <w:r w:rsidRPr="002F3B43">
              <w:rPr>
                <w:rFonts w:ascii="Verdana" w:eastAsia="Times New Roman" w:hAnsi="Verdana" w:cs="Times New Roman"/>
                <w:sz w:val="16"/>
                <w:szCs w:val="16"/>
              </w:rPr>
              <w:t>Not at all</w:t>
            </w:r>
          </w:p>
        </w:tc>
        <w:tc>
          <w:tcPr>
            <w:tcW w:w="1781" w:type="dxa"/>
            <w:vAlign w:val="center"/>
          </w:tcPr>
          <w:p w14:paraId="22A0A99E" w14:textId="77777777" w:rsidR="001F7D2A" w:rsidRPr="002F3B43" w:rsidRDefault="001F7D2A" w:rsidP="002F3B43">
            <w:pPr>
              <w:spacing w:after="0"/>
              <w:jc w:val="center"/>
              <w:rPr>
                <w:rFonts w:ascii="Verdana" w:eastAsia="Times New Roman" w:hAnsi="Verdana" w:cs="Times New Roman"/>
                <w:sz w:val="16"/>
                <w:szCs w:val="16"/>
              </w:rPr>
            </w:pPr>
            <w:r w:rsidRPr="002F3B43">
              <w:rPr>
                <w:rFonts w:ascii="Verdana" w:eastAsia="Times New Roman" w:hAnsi="Verdana" w:cs="Times New Roman"/>
                <w:sz w:val="16"/>
                <w:szCs w:val="16"/>
              </w:rPr>
              <w:t>Slightly</w:t>
            </w:r>
          </w:p>
        </w:tc>
        <w:tc>
          <w:tcPr>
            <w:tcW w:w="1781" w:type="dxa"/>
            <w:vAlign w:val="center"/>
          </w:tcPr>
          <w:p w14:paraId="0897DC5B" w14:textId="77777777" w:rsidR="001F7D2A" w:rsidRPr="002F3B43" w:rsidRDefault="001F7D2A" w:rsidP="002F3B43">
            <w:pPr>
              <w:spacing w:after="0"/>
              <w:jc w:val="center"/>
              <w:rPr>
                <w:rFonts w:ascii="Verdana" w:eastAsia="Times New Roman" w:hAnsi="Verdana" w:cs="Times New Roman"/>
                <w:sz w:val="16"/>
                <w:szCs w:val="16"/>
              </w:rPr>
            </w:pPr>
            <w:r w:rsidRPr="002F3B43">
              <w:rPr>
                <w:rFonts w:ascii="Verdana" w:eastAsia="Times New Roman" w:hAnsi="Verdana" w:cs="Times New Roman"/>
                <w:sz w:val="16"/>
                <w:szCs w:val="16"/>
              </w:rPr>
              <w:t>Somewhat</w:t>
            </w:r>
          </w:p>
        </w:tc>
        <w:tc>
          <w:tcPr>
            <w:tcW w:w="1781" w:type="dxa"/>
            <w:vAlign w:val="center"/>
          </w:tcPr>
          <w:p w14:paraId="44ED4D40" w14:textId="77777777" w:rsidR="001F7D2A" w:rsidRPr="002F3B43" w:rsidRDefault="001F7D2A" w:rsidP="002F3B43">
            <w:pPr>
              <w:spacing w:after="0"/>
              <w:jc w:val="center"/>
              <w:rPr>
                <w:rFonts w:ascii="Verdana" w:eastAsia="Times New Roman" w:hAnsi="Verdana" w:cs="Times New Roman"/>
                <w:sz w:val="16"/>
                <w:szCs w:val="16"/>
              </w:rPr>
            </w:pPr>
            <w:r w:rsidRPr="002F3B43">
              <w:rPr>
                <w:rFonts w:ascii="Verdana" w:eastAsia="Times New Roman" w:hAnsi="Verdana" w:cs="Times New Roman"/>
                <w:sz w:val="16"/>
                <w:szCs w:val="16"/>
              </w:rPr>
              <w:t>Moderately</w:t>
            </w:r>
          </w:p>
        </w:tc>
        <w:tc>
          <w:tcPr>
            <w:tcW w:w="1781" w:type="dxa"/>
            <w:vAlign w:val="center"/>
          </w:tcPr>
          <w:p w14:paraId="5EB960F2" w14:textId="77777777" w:rsidR="001F7D2A" w:rsidRPr="002F3B43" w:rsidRDefault="001F7D2A" w:rsidP="002F3B43">
            <w:pPr>
              <w:spacing w:after="0"/>
              <w:jc w:val="center"/>
              <w:rPr>
                <w:rFonts w:ascii="Verdana" w:eastAsia="Times New Roman" w:hAnsi="Verdana" w:cs="Times New Roman"/>
                <w:sz w:val="16"/>
                <w:szCs w:val="16"/>
              </w:rPr>
            </w:pPr>
            <w:r w:rsidRPr="002F3B43">
              <w:rPr>
                <w:rFonts w:ascii="Verdana" w:eastAsia="Times New Roman" w:hAnsi="Verdana" w:cs="Times New Roman"/>
                <w:sz w:val="16"/>
                <w:szCs w:val="16"/>
              </w:rPr>
              <w:t>Very much</w:t>
            </w:r>
          </w:p>
        </w:tc>
      </w:tr>
      <w:tr w:rsidR="001F7D2A" w:rsidRPr="004D3801" w14:paraId="3A30FB91" w14:textId="77777777" w:rsidTr="002F3B43">
        <w:trPr>
          <w:trHeight w:val="144"/>
        </w:trPr>
        <w:tc>
          <w:tcPr>
            <w:tcW w:w="1781" w:type="dxa"/>
            <w:vAlign w:val="center"/>
          </w:tcPr>
          <w:p w14:paraId="25565D46" w14:textId="77777777" w:rsidR="001F7D2A" w:rsidRPr="002F3B43" w:rsidRDefault="001F7D2A" w:rsidP="002F3B43">
            <w:pPr>
              <w:spacing w:after="0"/>
              <w:jc w:val="center"/>
              <w:rPr>
                <w:rFonts w:ascii="Verdana" w:eastAsia="Times New Roman" w:hAnsi="Verdana" w:cs="Times New Roman"/>
                <w:sz w:val="16"/>
                <w:szCs w:val="16"/>
              </w:rPr>
            </w:pPr>
            <w:r w:rsidRPr="002F3B43">
              <w:rPr>
                <w:rFonts w:ascii="Verdana" w:eastAsia="Times New Roman" w:hAnsi="Verdana" w:cs="Times New Roman"/>
                <w:sz w:val="16"/>
                <w:szCs w:val="16"/>
              </w:rPr>
              <w:t>1</w:t>
            </w:r>
          </w:p>
        </w:tc>
        <w:tc>
          <w:tcPr>
            <w:tcW w:w="1781" w:type="dxa"/>
            <w:vAlign w:val="center"/>
          </w:tcPr>
          <w:p w14:paraId="7D450D4F" w14:textId="77777777" w:rsidR="001F7D2A" w:rsidRPr="002F3B43" w:rsidRDefault="001F7D2A" w:rsidP="002F3B43">
            <w:pPr>
              <w:spacing w:after="0"/>
              <w:jc w:val="center"/>
              <w:rPr>
                <w:rFonts w:ascii="Verdana" w:eastAsia="Times New Roman" w:hAnsi="Verdana" w:cs="Times New Roman"/>
                <w:sz w:val="16"/>
                <w:szCs w:val="16"/>
              </w:rPr>
            </w:pPr>
            <w:r w:rsidRPr="002F3B43">
              <w:rPr>
                <w:rFonts w:ascii="Verdana" w:eastAsia="Times New Roman" w:hAnsi="Verdana" w:cs="Times New Roman"/>
                <w:sz w:val="16"/>
                <w:szCs w:val="16"/>
              </w:rPr>
              <w:t>2</w:t>
            </w:r>
          </w:p>
        </w:tc>
        <w:tc>
          <w:tcPr>
            <w:tcW w:w="1781" w:type="dxa"/>
            <w:vAlign w:val="center"/>
          </w:tcPr>
          <w:p w14:paraId="5D1C8975" w14:textId="77777777" w:rsidR="001F7D2A" w:rsidRPr="002F3B43" w:rsidRDefault="001F7D2A" w:rsidP="002F3B43">
            <w:pPr>
              <w:spacing w:after="0"/>
              <w:jc w:val="center"/>
              <w:rPr>
                <w:rFonts w:ascii="Verdana" w:eastAsia="Times New Roman" w:hAnsi="Verdana" w:cs="Times New Roman"/>
                <w:sz w:val="16"/>
                <w:szCs w:val="16"/>
              </w:rPr>
            </w:pPr>
            <w:r w:rsidRPr="002F3B43">
              <w:rPr>
                <w:rFonts w:ascii="Verdana" w:eastAsia="Times New Roman" w:hAnsi="Verdana" w:cs="Times New Roman"/>
                <w:sz w:val="16"/>
                <w:szCs w:val="16"/>
              </w:rPr>
              <w:t>3</w:t>
            </w:r>
          </w:p>
        </w:tc>
        <w:tc>
          <w:tcPr>
            <w:tcW w:w="1781" w:type="dxa"/>
            <w:vAlign w:val="center"/>
          </w:tcPr>
          <w:p w14:paraId="2AD22DCA" w14:textId="77777777" w:rsidR="001F7D2A" w:rsidRPr="002F3B43" w:rsidRDefault="001F7D2A" w:rsidP="002F3B43">
            <w:pPr>
              <w:spacing w:after="0"/>
              <w:jc w:val="center"/>
              <w:rPr>
                <w:rFonts w:ascii="Verdana" w:eastAsia="Times New Roman" w:hAnsi="Verdana" w:cs="Times New Roman"/>
                <w:sz w:val="16"/>
                <w:szCs w:val="16"/>
              </w:rPr>
            </w:pPr>
            <w:r w:rsidRPr="002F3B43">
              <w:rPr>
                <w:rFonts w:ascii="Verdana" w:eastAsia="Times New Roman" w:hAnsi="Verdana" w:cs="Times New Roman"/>
                <w:sz w:val="16"/>
                <w:szCs w:val="16"/>
              </w:rPr>
              <w:t>4</w:t>
            </w:r>
          </w:p>
        </w:tc>
        <w:tc>
          <w:tcPr>
            <w:tcW w:w="1781" w:type="dxa"/>
            <w:vAlign w:val="center"/>
          </w:tcPr>
          <w:p w14:paraId="5C336184" w14:textId="77777777" w:rsidR="001F7D2A" w:rsidRPr="002F3B43" w:rsidRDefault="001F7D2A" w:rsidP="002F3B43">
            <w:pPr>
              <w:spacing w:after="0"/>
              <w:jc w:val="center"/>
              <w:rPr>
                <w:rFonts w:ascii="Verdana" w:eastAsia="Times New Roman" w:hAnsi="Verdana" w:cs="Times New Roman"/>
                <w:sz w:val="16"/>
                <w:szCs w:val="16"/>
              </w:rPr>
            </w:pPr>
            <w:r w:rsidRPr="002F3B43">
              <w:rPr>
                <w:rFonts w:ascii="Verdana" w:eastAsia="Times New Roman" w:hAnsi="Verdana" w:cs="Times New Roman"/>
                <w:sz w:val="16"/>
                <w:szCs w:val="16"/>
              </w:rPr>
              <w:t>5</w:t>
            </w:r>
          </w:p>
        </w:tc>
      </w:tr>
      <w:tr w:rsidR="001F7D2A" w:rsidRPr="004D3801" w14:paraId="3234F562" w14:textId="77777777" w:rsidTr="002F3B43">
        <w:trPr>
          <w:trHeight w:val="144"/>
        </w:trPr>
        <w:tc>
          <w:tcPr>
            <w:tcW w:w="1781" w:type="dxa"/>
            <w:vAlign w:val="center"/>
          </w:tcPr>
          <w:p w14:paraId="042FB1C3" w14:textId="77777777" w:rsidR="001F7D2A" w:rsidRPr="002F3B43" w:rsidRDefault="001F7D2A" w:rsidP="002F3B43">
            <w:pPr>
              <w:spacing w:after="0"/>
              <w:jc w:val="center"/>
              <w:rPr>
                <w:rFonts w:ascii="Verdana" w:eastAsia="Times New Roman" w:hAnsi="Verdana" w:cs="Times New Roman"/>
                <w:sz w:val="16"/>
                <w:szCs w:val="16"/>
              </w:rPr>
            </w:pPr>
          </w:p>
        </w:tc>
        <w:tc>
          <w:tcPr>
            <w:tcW w:w="1781" w:type="dxa"/>
            <w:vAlign w:val="center"/>
          </w:tcPr>
          <w:p w14:paraId="34C32F47" w14:textId="77777777" w:rsidR="001F7D2A" w:rsidRPr="002F3B43" w:rsidRDefault="001F7D2A" w:rsidP="002F3B43">
            <w:pPr>
              <w:spacing w:after="0"/>
              <w:jc w:val="center"/>
              <w:rPr>
                <w:rFonts w:ascii="Verdana" w:eastAsia="Times New Roman" w:hAnsi="Verdana" w:cs="Times New Roman"/>
                <w:sz w:val="16"/>
                <w:szCs w:val="16"/>
              </w:rPr>
            </w:pPr>
          </w:p>
        </w:tc>
        <w:tc>
          <w:tcPr>
            <w:tcW w:w="1781" w:type="dxa"/>
            <w:vAlign w:val="center"/>
          </w:tcPr>
          <w:p w14:paraId="3EF97B6D" w14:textId="77777777" w:rsidR="001F7D2A" w:rsidRPr="002F3B43" w:rsidRDefault="001F7D2A" w:rsidP="002F3B43">
            <w:pPr>
              <w:spacing w:after="0"/>
              <w:jc w:val="center"/>
              <w:rPr>
                <w:rFonts w:ascii="Verdana" w:eastAsia="Times New Roman" w:hAnsi="Verdana" w:cs="Times New Roman"/>
                <w:sz w:val="16"/>
                <w:szCs w:val="16"/>
              </w:rPr>
            </w:pPr>
          </w:p>
        </w:tc>
        <w:tc>
          <w:tcPr>
            <w:tcW w:w="1781" w:type="dxa"/>
            <w:vAlign w:val="center"/>
          </w:tcPr>
          <w:p w14:paraId="0400ED20" w14:textId="77777777" w:rsidR="001F7D2A" w:rsidRPr="002F3B43" w:rsidRDefault="001F7D2A" w:rsidP="002F3B43">
            <w:pPr>
              <w:spacing w:after="0"/>
              <w:jc w:val="center"/>
              <w:rPr>
                <w:rFonts w:ascii="Verdana" w:eastAsia="Times New Roman" w:hAnsi="Verdana" w:cs="Times New Roman"/>
                <w:sz w:val="16"/>
                <w:szCs w:val="16"/>
              </w:rPr>
            </w:pPr>
          </w:p>
        </w:tc>
        <w:tc>
          <w:tcPr>
            <w:tcW w:w="1781" w:type="dxa"/>
            <w:vAlign w:val="center"/>
          </w:tcPr>
          <w:p w14:paraId="3295A703" w14:textId="77777777" w:rsidR="001F7D2A" w:rsidRPr="002F3B43" w:rsidRDefault="001F7D2A" w:rsidP="002F3B43">
            <w:pPr>
              <w:spacing w:after="0"/>
              <w:jc w:val="center"/>
              <w:rPr>
                <w:rFonts w:ascii="Verdana" w:eastAsia="Times New Roman" w:hAnsi="Verdana" w:cs="Times New Roman"/>
                <w:sz w:val="16"/>
                <w:szCs w:val="16"/>
              </w:rPr>
            </w:pPr>
          </w:p>
        </w:tc>
      </w:tr>
    </w:tbl>
    <w:p w14:paraId="57ADDC75" w14:textId="44985A37" w:rsidR="001F7D2A" w:rsidRPr="004D3801" w:rsidRDefault="001F7D2A" w:rsidP="004551C3">
      <w:pPr>
        <w:spacing w:before="240" w:after="160"/>
        <w:rPr>
          <w:rFonts w:ascii="Verdana" w:hAnsi="Verdana"/>
          <w:sz w:val="20"/>
        </w:rPr>
      </w:pPr>
      <w:r w:rsidRPr="004D3801">
        <w:rPr>
          <w:rFonts w:ascii="Verdana" w:hAnsi="Verdana" w:hint="eastAsia"/>
          <w:sz w:val="20"/>
        </w:rPr>
        <w:t xml:space="preserve">Other contributing factors </w:t>
      </w:r>
      <w:r w:rsidRPr="004D3801">
        <w:rPr>
          <w:rFonts w:ascii="Verdana" w:hAnsi="Verdana"/>
          <w:sz w:val="20"/>
        </w:rPr>
        <w:t>–</w:t>
      </w:r>
      <w:r w:rsidRPr="004D3801">
        <w:rPr>
          <w:rFonts w:ascii="Verdana" w:hAnsi="Verdana" w:hint="eastAsia"/>
          <w:sz w:val="20"/>
        </w:rPr>
        <w:t xml:space="preserve"> 2</w:t>
      </w:r>
    </w:p>
    <w:p w14:paraId="12A76186" w14:textId="2AB1969A" w:rsidR="001F7D2A" w:rsidRPr="008F7FFD" w:rsidRDefault="001F7D2A" w:rsidP="0095029E">
      <w:pPr>
        <w:textAlignment w:val="baseline"/>
        <w:rPr>
          <w:rFonts w:ascii="Verdana" w:eastAsia="Times New Roman" w:hAnsi="Verdana" w:cs="Times New Roman"/>
          <w:sz w:val="20"/>
          <w:lang w:val="en-US"/>
        </w:rPr>
      </w:pPr>
      <w:r w:rsidRPr="008F7FFD">
        <w:rPr>
          <w:rFonts w:ascii="Verdana" w:eastAsia="Times New Roman" w:hAnsi="Verdana" w:cs="Times New Roman"/>
          <w:sz w:val="20"/>
          <w:lang w:val="en-US"/>
        </w:rPr>
        <w:t>22-2</w:t>
      </w:r>
      <w:r w:rsidR="00E42D50">
        <w:rPr>
          <w:rFonts w:ascii="Verdana" w:eastAsia="Times New Roman" w:hAnsi="Verdana" w:cs="Times New Roman"/>
          <w:sz w:val="20"/>
          <w:lang w:val="en-US"/>
        </w:rPr>
        <w:t xml:space="preserve"> </w:t>
      </w:r>
      <w:r w:rsidRPr="008F7FFD">
        <w:rPr>
          <w:rFonts w:ascii="Verdana" w:eastAsia="Times New Roman" w:hAnsi="Verdana" w:cs="Times New Roman"/>
          <w:sz w:val="20"/>
          <w:lang w:val="en-US"/>
        </w:rPr>
        <w:t>How much did this factor contribute to the catalyzing of your movement?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781"/>
        <w:gridCol w:w="1781"/>
        <w:gridCol w:w="1781"/>
        <w:gridCol w:w="1781"/>
      </w:tblGrid>
      <w:tr w:rsidR="001F7D2A" w:rsidRPr="004D3801" w14:paraId="30626FCD" w14:textId="77777777" w:rsidTr="002F3B43">
        <w:trPr>
          <w:trHeight w:val="144"/>
        </w:trPr>
        <w:tc>
          <w:tcPr>
            <w:tcW w:w="1781" w:type="dxa"/>
            <w:vAlign w:val="center"/>
          </w:tcPr>
          <w:p w14:paraId="3A55193D" w14:textId="77777777" w:rsidR="001F7D2A" w:rsidRPr="002F3B43" w:rsidRDefault="001F7D2A" w:rsidP="002F3B43">
            <w:pPr>
              <w:spacing w:after="0"/>
              <w:jc w:val="center"/>
              <w:rPr>
                <w:rFonts w:ascii="Verdana" w:eastAsia="Times New Roman" w:hAnsi="Verdana" w:cs="Times New Roman"/>
                <w:sz w:val="16"/>
                <w:szCs w:val="16"/>
              </w:rPr>
            </w:pPr>
            <w:r w:rsidRPr="002F3B43">
              <w:rPr>
                <w:rFonts w:ascii="Verdana" w:eastAsia="Times New Roman" w:hAnsi="Verdana" w:cs="Times New Roman"/>
                <w:sz w:val="16"/>
                <w:szCs w:val="16"/>
              </w:rPr>
              <w:t>Not at all</w:t>
            </w:r>
          </w:p>
        </w:tc>
        <w:tc>
          <w:tcPr>
            <w:tcW w:w="1781" w:type="dxa"/>
            <w:vAlign w:val="center"/>
          </w:tcPr>
          <w:p w14:paraId="6DB5FE8B" w14:textId="77777777" w:rsidR="001F7D2A" w:rsidRPr="002F3B43" w:rsidRDefault="001F7D2A" w:rsidP="002F3B43">
            <w:pPr>
              <w:spacing w:after="0"/>
              <w:jc w:val="center"/>
              <w:rPr>
                <w:rFonts w:ascii="Verdana" w:eastAsia="Times New Roman" w:hAnsi="Verdana" w:cs="Times New Roman"/>
                <w:sz w:val="16"/>
                <w:szCs w:val="16"/>
              </w:rPr>
            </w:pPr>
            <w:r w:rsidRPr="002F3B43">
              <w:rPr>
                <w:rFonts w:ascii="Verdana" w:eastAsia="Times New Roman" w:hAnsi="Verdana" w:cs="Times New Roman"/>
                <w:sz w:val="16"/>
                <w:szCs w:val="16"/>
              </w:rPr>
              <w:t>Slightly</w:t>
            </w:r>
          </w:p>
        </w:tc>
        <w:tc>
          <w:tcPr>
            <w:tcW w:w="1781" w:type="dxa"/>
            <w:vAlign w:val="center"/>
          </w:tcPr>
          <w:p w14:paraId="79F2FBF9" w14:textId="77777777" w:rsidR="001F7D2A" w:rsidRPr="002F3B43" w:rsidRDefault="001F7D2A" w:rsidP="002F3B43">
            <w:pPr>
              <w:spacing w:after="0"/>
              <w:jc w:val="center"/>
              <w:rPr>
                <w:rFonts w:ascii="Verdana" w:eastAsia="Times New Roman" w:hAnsi="Verdana" w:cs="Times New Roman"/>
                <w:sz w:val="16"/>
                <w:szCs w:val="16"/>
              </w:rPr>
            </w:pPr>
            <w:r w:rsidRPr="002F3B43">
              <w:rPr>
                <w:rFonts w:ascii="Verdana" w:eastAsia="Times New Roman" w:hAnsi="Verdana" w:cs="Times New Roman"/>
                <w:sz w:val="16"/>
                <w:szCs w:val="16"/>
              </w:rPr>
              <w:t>Somewhat</w:t>
            </w:r>
          </w:p>
        </w:tc>
        <w:tc>
          <w:tcPr>
            <w:tcW w:w="1781" w:type="dxa"/>
            <w:vAlign w:val="center"/>
          </w:tcPr>
          <w:p w14:paraId="79B98BCB" w14:textId="77777777" w:rsidR="001F7D2A" w:rsidRPr="002F3B43" w:rsidRDefault="001F7D2A" w:rsidP="002F3B43">
            <w:pPr>
              <w:spacing w:after="0"/>
              <w:jc w:val="center"/>
              <w:rPr>
                <w:rFonts w:ascii="Verdana" w:eastAsia="Times New Roman" w:hAnsi="Verdana" w:cs="Times New Roman"/>
                <w:sz w:val="16"/>
                <w:szCs w:val="16"/>
              </w:rPr>
            </w:pPr>
            <w:r w:rsidRPr="002F3B43">
              <w:rPr>
                <w:rFonts w:ascii="Verdana" w:eastAsia="Times New Roman" w:hAnsi="Verdana" w:cs="Times New Roman"/>
                <w:sz w:val="16"/>
                <w:szCs w:val="16"/>
              </w:rPr>
              <w:t>Moderately</w:t>
            </w:r>
          </w:p>
        </w:tc>
        <w:tc>
          <w:tcPr>
            <w:tcW w:w="1781" w:type="dxa"/>
            <w:vAlign w:val="center"/>
          </w:tcPr>
          <w:p w14:paraId="5E34F330" w14:textId="77777777" w:rsidR="001F7D2A" w:rsidRPr="002F3B43" w:rsidRDefault="001F7D2A" w:rsidP="002F3B43">
            <w:pPr>
              <w:spacing w:after="0"/>
              <w:jc w:val="center"/>
              <w:rPr>
                <w:rFonts w:ascii="Verdana" w:eastAsia="Times New Roman" w:hAnsi="Verdana" w:cs="Times New Roman"/>
                <w:sz w:val="16"/>
                <w:szCs w:val="16"/>
              </w:rPr>
            </w:pPr>
            <w:r w:rsidRPr="002F3B43">
              <w:rPr>
                <w:rFonts w:ascii="Verdana" w:eastAsia="Times New Roman" w:hAnsi="Verdana" w:cs="Times New Roman"/>
                <w:sz w:val="16"/>
                <w:szCs w:val="16"/>
              </w:rPr>
              <w:t>Very much</w:t>
            </w:r>
          </w:p>
        </w:tc>
      </w:tr>
      <w:tr w:rsidR="001F7D2A" w:rsidRPr="004D3801" w14:paraId="09197E0A" w14:textId="77777777" w:rsidTr="002F3B43">
        <w:trPr>
          <w:trHeight w:val="144"/>
        </w:trPr>
        <w:tc>
          <w:tcPr>
            <w:tcW w:w="1781" w:type="dxa"/>
            <w:vAlign w:val="center"/>
          </w:tcPr>
          <w:p w14:paraId="4B67CC83" w14:textId="77777777" w:rsidR="001F7D2A" w:rsidRPr="002F3B43" w:rsidRDefault="001F7D2A" w:rsidP="002F3B43">
            <w:pPr>
              <w:spacing w:after="0"/>
              <w:jc w:val="center"/>
              <w:rPr>
                <w:rFonts w:ascii="Verdana" w:eastAsia="Times New Roman" w:hAnsi="Verdana" w:cs="Times New Roman"/>
                <w:sz w:val="16"/>
                <w:szCs w:val="16"/>
              </w:rPr>
            </w:pPr>
            <w:r w:rsidRPr="002F3B43">
              <w:rPr>
                <w:rFonts w:ascii="Verdana" w:eastAsia="Times New Roman" w:hAnsi="Verdana" w:cs="Times New Roman"/>
                <w:sz w:val="16"/>
                <w:szCs w:val="16"/>
              </w:rPr>
              <w:t>1</w:t>
            </w:r>
          </w:p>
        </w:tc>
        <w:tc>
          <w:tcPr>
            <w:tcW w:w="1781" w:type="dxa"/>
            <w:vAlign w:val="center"/>
          </w:tcPr>
          <w:p w14:paraId="681D8A8A" w14:textId="77777777" w:rsidR="001F7D2A" w:rsidRPr="002F3B43" w:rsidRDefault="001F7D2A" w:rsidP="002F3B43">
            <w:pPr>
              <w:spacing w:after="0"/>
              <w:jc w:val="center"/>
              <w:rPr>
                <w:rFonts w:ascii="Verdana" w:eastAsia="Times New Roman" w:hAnsi="Verdana" w:cs="Times New Roman"/>
                <w:sz w:val="16"/>
                <w:szCs w:val="16"/>
              </w:rPr>
            </w:pPr>
            <w:r w:rsidRPr="002F3B43">
              <w:rPr>
                <w:rFonts w:ascii="Verdana" w:eastAsia="Times New Roman" w:hAnsi="Verdana" w:cs="Times New Roman"/>
                <w:sz w:val="16"/>
                <w:szCs w:val="16"/>
              </w:rPr>
              <w:t>2</w:t>
            </w:r>
          </w:p>
        </w:tc>
        <w:tc>
          <w:tcPr>
            <w:tcW w:w="1781" w:type="dxa"/>
            <w:vAlign w:val="center"/>
          </w:tcPr>
          <w:p w14:paraId="5058BEE0" w14:textId="77777777" w:rsidR="001F7D2A" w:rsidRPr="002F3B43" w:rsidRDefault="001F7D2A" w:rsidP="002F3B43">
            <w:pPr>
              <w:spacing w:after="0"/>
              <w:jc w:val="center"/>
              <w:rPr>
                <w:rFonts w:ascii="Verdana" w:eastAsia="Times New Roman" w:hAnsi="Verdana" w:cs="Times New Roman"/>
                <w:sz w:val="16"/>
                <w:szCs w:val="16"/>
              </w:rPr>
            </w:pPr>
            <w:r w:rsidRPr="002F3B43">
              <w:rPr>
                <w:rFonts w:ascii="Verdana" w:eastAsia="Times New Roman" w:hAnsi="Verdana" w:cs="Times New Roman"/>
                <w:sz w:val="16"/>
                <w:szCs w:val="16"/>
              </w:rPr>
              <w:t>3</w:t>
            </w:r>
          </w:p>
        </w:tc>
        <w:tc>
          <w:tcPr>
            <w:tcW w:w="1781" w:type="dxa"/>
            <w:vAlign w:val="center"/>
          </w:tcPr>
          <w:p w14:paraId="779F830B" w14:textId="77777777" w:rsidR="001F7D2A" w:rsidRPr="002F3B43" w:rsidRDefault="001F7D2A" w:rsidP="002F3B43">
            <w:pPr>
              <w:spacing w:after="0"/>
              <w:jc w:val="center"/>
              <w:rPr>
                <w:rFonts w:ascii="Verdana" w:eastAsia="Times New Roman" w:hAnsi="Verdana" w:cs="Times New Roman"/>
                <w:sz w:val="16"/>
                <w:szCs w:val="16"/>
              </w:rPr>
            </w:pPr>
            <w:r w:rsidRPr="002F3B43">
              <w:rPr>
                <w:rFonts w:ascii="Verdana" w:eastAsia="Times New Roman" w:hAnsi="Verdana" w:cs="Times New Roman"/>
                <w:sz w:val="16"/>
                <w:szCs w:val="16"/>
              </w:rPr>
              <w:t>4</w:t>
            </w:r>
          </w:p>
        </w:tc>
        <w:tc>
          <w:tcPr>
            <w:tcW w:w="1781" w:type="dxa"/>
            <w:vAlign w:val="center"/>
          </w:tcPr>
          <w:p w14:paraId="3D733DE0" w14:textId="77777777" w:rsidR="001F7D2A" w:rsidRPr="002F3B43" w:rsidRDefault="001F7D2A" w:rsidP="002F3B43">
            <w:pPr>
              <w:spacing w:after="0"/>
              <w:jc w:val="center"/>
              <w:rPr>
                <w:rFonts w:ascii="Verdana" w:eastAsia="Times New Roman" w:hAnsi="Verdana" w:cs="Times New Roman"/>
                <w:sz w:val="16"/>
                <w:szCs w:val="16"/>
              </w:rPr>
            </w:pPr>
            <w:r w:rsidRPr="002F3B43">
              <w:rPr>
                <w:rFonts w:ascii="Verdana" w:eastAsia="Times New Roman" w:hAnsi="Verdana" w:cs="Times New Roman"/>
                <w:sz w:val="16"/>
                <w:szCs w:val="16"/>
              </w:rPr>
              <w:t>5</w:t>
            </w:r>
          </w:p>
        </w:tc>
      </w:tr>
      <w:tr w:rsidR="001F7D2A" w:rsidRPr="004D3801" w14:paraId="5C56E3D7" w14:textId="77777777" w:rsidTr="002F3B43">
        <w:trPr>
          <w:trHeight w:val="144"/>
        </w:trPr>
        <w:tc>
          <w:tcPr>
            <w:tcW w:w="1781" w:type="dxa"/>
            <w:vAlign w:val="center"/>
          </w:tcPr>
          <w:p w14:paraId="3204F9EF" w14:textId="77777777" w:rsidR="001F7D2A" w:rsidRPr="002F3B43" w:rsidRDefault="001F7D2A" w:rsidP="002F3B43">
            <w:pPr>
              <w:spacing w:after="0"/>
              <w:jc w:val="center"/>
              <w:rPr>
                <w:rFonts w:ascii="Verdana" w:eastAsia="Times New Roman" w:hAnsi="Verdana" w:cs="Times New Roman"/>
                <w:sz w:val="16"/>
                <w:szCs w:val="16"/>
              </w:rPr>
            </w:pPr>
          </w:p>
        </w:tc>
        <w:tc>
          <w:tcPr>
            <w:tcW w:w="1781" w:type="dxa"/>
            <w:vAlign w:val="center"/>
          </w:tcPr>
          <w:p w14:paraId="03F5176D" w14:textId="77777777" w:rsidR="001F7D2A" w:rsidRPr="002F3B43" w:rsidRDefault="001F7D2A" w:rsidP="002F3B43">
            <w:pPr>
              <w:spacing w:after="0"/>
              <w:jc w:val="center"/>
              <w:rPr>
                <w:rFonts w:ascii="Verdana" w:eastAsia="Times New Roman" w:hAnsi="Verdana" w:cs="Times New Roman"/>
                <w:sz w:val="16"/>
                <w:szCs w:val="16"/>
              </w:rPr>
            </w:pPr>
          </w:p>
        </w:tc>
        <w:tc>
          <w:tcPr>
            <w:tcW w:w="1781" w:type="dxa"/>
            <w:vAlign w:val="center"/>
          </w:tcPr>
          <w:p w14:paraId="6C905CA7" w14:textId="77777777" w:rsidR="001F7D2A" w:rsidRPr="002F3B43" w:rsidRDefault="001F7D2A" w:rsidP="002F3B43">
            <w:pPr>
              <w:spacing w:after="0"/>
              <w:jc w:val="center"/>
              <w:rPr>
                <w:rFonts w:ascii="Verdana" w:eastAsia="Times New Roman" w:hAnsi="Verdana" w:cs="Times New Roman"/>
                <w:sz w:val="16"/>
                <w:szCs w:val="16"/>
              </w:rPr>
            </w:pPr>
          </w:p>
        </w:tc>
        <w:tc>
          <w:tcPr>
            <w:tcW w:w="1781" w:type="dxa"/>
            <w:vAlign w:val="center"/>
          </w:tcPr>
          <w:p w14:paraId="793F6B60" w14:textId="77777777" w:rsidR="001F7D2A" w:rsidRPr="002F3B43" w:rsidRDefault="001F7D2A" w:rsidP="002F3B43">
            <w:pPr>
              <w:spacing w:after="0"/>
              <w:jc w:val="center"/>
              <w:rPr>
                <w:rFonts w:ascii="Verdana" w:eastAsia="Times New Roman" w:hAnsi="Verdana" w:cs="Times New Roman"/>
                <w:sz w:val="16"/>
                <w:szCs w:val="16"/>
              </w:rPr>
            </w:pPr>
          </w:p>
        </w:tc>
        <w:tc>
          <w:tcPr>
            <w:tcW w:w="1781" w:type="dxa"/>
            <w:vAlign w:val="center"/>
          </w:tcPr>
          <w:p w14:paraId="110733B2" w14:textId="77777777" w:rsidR="001F7D2A" w:rsidRPr="002F3B43" w:rsidRDefault="001F7D2A" w:rsidP="002F3B43">
            <w:pPr>
              <w:spacing w:after="0"/>
              <w:jc w:val="center"/>
              <w:rPr>
                <w:rFonts w:ascii="Verdana" w:eastAsia="Times New Roman" w:hAnsi="Verdana" w:cs="Times New Roman"/>
                <w:sz w:val="16"/>
                <w:szCs w:val="16"/>
              </w:rPr>
            </w:pPr>
          </w:p>
        </w:tc>
      </w:tr>
    </w:tbl>
    <w:p w14:paraId="2D217ADB" w14:textId="7A336493" w:rsidR="001F7D2A" w:rsidRPr="008F7FFD" w:rsidRDefault="001F7D2A" w:rsidP="003265DB">
      <w:pPr>
        <w:spacing w:before="240" w:line="240" w:lineRule="auto"/>
        <w:textAlignment w:val="baseline"/>
        <w:rPr>
          <w:rFonts w:ascii="Verdana" w:eastAsia="Times New Roman" w:hAnsi="Verdana" w:cs="Times New Roman"/>
          <w:sz w:val="20"/>
          <w:lang w:val="en-US"/>
        </w:rPr>
      </w:pPr>
      <w:r w:rsidRPr="008F7FFD">
        <w:rPr>
          <w:rFonts w:ascii="Verdana" w:eastAsia="Times New Roman" w:hAnsi="Verdana" w:cs="Times New Roman"/>
          <w:sz w:val="20"/>
          <w:lang w:val="en-US"/>
        </w:rPr>
        <w:t xml:space="preserve">Many factors can </w:t>
      </w:r>
      <w:r w:rsidRPr="008F7FFD">
        <w:rPr>
          <w:rFonts w:ascii="Verdana" w:eastAsia="Times New Roman" w:hAnsi="Verdana" w:cs="Times New Roman"/>
          <w:b/>
          <w:bCs/>
          <w:sz w:val="20"/>
          <w:lang w:val="en-US"/>
        </w:rPr>
        <w:t>impede the catalyzing of a movement</w:t>
      </w:r>
      <w:r w:rsidRPr="008F7FFD">
        <w:rPr>
          <w:rFonts w:ascii="Verdana" w:eastAsia="Times New Roman" w:hAnsi="Verdana" w:cs="Times New Roman"/>
          <w:sz w:val="20"/>
          <w:lang w:val="en-US"/>
        </w:rPr>
        <w:t xml:space="preserve">. The next few questions will ask you to what extent each factor on the following list impeded the catalyzing of your movement. </w:t>
      </w:r>
    </w:p>
    <w:p w14:paraId="7872E172" w14:textId="77777777" w:rsidR="001F7D2A" w:rsidRPr="008F7FFD" w:rsidRDefault="001F7D2A" w:rsidP="00CB4A6E">
      <w:pPr>
        <w:pStyle w:val="Listenabsatz"/>
        <w:numPr>
          <w:ilvl w:val="0"/>
          <w:numId w:val="22"/>
        </w:numPr>
        <w:textAlignment w:val="baseline"/>
        <w:rPr>
          <w:rFonts w:ascii="Verdana" w:eastAsia="Times New Roman" w:hAnsi="Verdana" w:cs="Times New Roman"/>
          <w:sz w:val="20"/>
          <w:lang w:val="en-US"/>
        </w:rPr>
      </w:pPr>
      <w:r w:rsidRPr="008F7FFD">
        <w:rPr>
          <w:rFonts w:ascii="Verdana" w:eastAsia="Times New Roman" w:hAnsi="Verdana" w:cs="Times New Roman"/>
          <w:sz w:val="20"/>
          <w:lang w:val="en-US"/>
        </w:rPr>
        <w:t>We have had personal character issues that held back the work</w:t>
      </w:r>
    </w:p>
    <w:p w14:paraId="6A3FD3F6" w14:textId="77777777" w:rsidR="001F7D2A" w:rsidRPr="008F7FFD" w:rsidRDefault="001F7D2A" w:rsidP="00CB4A6E">
      <w:pPr>
        <w:pStyle w:val="Listenabsatz"/>
        <w:numPr>
          <w:ilvl w:val="0"/>
          <w:numId w:val="22"/>
        </w:numPr>
        <w:textAlignment w:val="baseline"/>
        <w:rPr>
          <w:rFonts w:ascii="Verdana" w:eastAsia="Times New Roman" w:hAnsi="Verdana" w:cs="Times New Roman"/>
          <w:sz w:val="20"/>
          <w:lang w:val="en-US"/>
        </w:rPr>
      </w:pPr>
      <w:r w:rsidRPr="008F7FFD">
        <w:rPr>
          <w:rFonts w:ascii="Verdana" w:eastAsia="Times New Roman" w:hAnsi="Verdana" w:cs="Times New Roman"/>
          <w:sz w:val="20"/>
          <w:lang w:val="en-US"/>
        </w:rPr>
        <w:t>We have had conflicts on the team or with ministry partners</w:t>
      </w:r>
    </w:p>
    <w:p w14:paraId="2DB386D2" w14:textId="77777777" w:rsidR="001F7D2A" w:rsidRPr="008F7FFD" w:rsidRDefault="001F7D2A" w:rsidP="00CB4A6E">
      <w:pPr>
        <w:pStyle w:val="Listenabsatz"/>
        <w:numPr>
          <w:ilvl w:val="0"/>
          <w:numId w:val="22"/>
        </w:numPr>
        <w:textAlignment w:val="baseline"/>
        <w:rPr>
          <w:rFonts w:ascii="Verdana" w:eastAsia="Times New Roman" w:hAnsi="Verdana" w:cs="Times New Roman"/>
          <w:sz w:val="20"/>
          <w:lang w:val="en-US"/>
        </w:rPr>
      </w:pPr>
      <w:r w:rsidRPr="008F7FFD">
        <w:rPr>
          <w:rFonts w:ascii="Verdana" w:eastAsia="Times New Roman" w:hAnsi="Verdana" w:cs="Times New Roman"/>
          <w:sz w:val="20"/>
          <w:lang w:val="en-US"/>
        </w:rPr>
        <w:t>We have had issues with money misuse or money corrupting character</w:t>
      </w:r>
    </w:p>
    <w:p w14:paraId="5B47E2D4" w14:textId="77777777" w:rsidR="001F7D2A" w:rsidRPr="008F7FFD" w:rsidRDefault="001F7D2A" w:rsidP="00CB4A6E">
      <w:pPr>
        <w:pStyle w:val="Listenabsatz"/>
        <w:numPr>
          <w:ilvl w:val="0"/>
          <w:numId w:val="22"/>
        </w:numPr>
        <w:textAlignment w:val="baseline"/>
        <w:rPr>
          <w:rFonts w:ascii="Verdana" w:eastAsia="Times New Roman" w:hAnsi="Verdana" w:cs="Times New Roman"/>
          <w:sz w:val="20"/>
          <w:lang w:val="en-US"/>
        </w:rPr>
      </w:pPr>
      <w:r w:rsidRPr="008F7FFD">
        <w:rPr>
          <w:rFonts w:ascii="Verdana" w:eastAsia="Times New Roman" w:hAnsi="Verdana" w:cs="Times New Roman"/>
          <w:sz w:val="20"/>
          <w:lang w:val="en-US"/>
        </w:rPr>
        <w:t>We have had a lack of funding</w:t>
      </w:r>
    </w:p>
    <w:p w14:paraId="6FD5D639" w14:textId="77777777" w:rsidR="001F7D2A" w:rsidRPr="008F7FFD" w:rsidRDefault="001F7D2A" w:rsidP="00CB4A6E">
      <w:pPr>
        <w:pStyle w:val="Listenabsatz"/>
        <w:numPr>
          <w:ilvl w:val="0"/>
          <w:numId w:val="22"/>
        </w:numPr>
        <w:textAlignment w:val="baseline"/>
        <w:rPr>
          <w:rFonts w:ascii="Verdana" w:eastAsia="Times New Roman" w:hAnsi="Verdana" w:cs="Times New Roman"/>
          <w:sz w:val="20"/>
          <w:lang w:val="en-US"/>
        </w:rPr>
      </w:pPr>
      <w:r w:rsidRPr="008F7FFD">
        <w:rPr>
          <w:rFonts w:ascii="Verdana" w:eastAsia="Times New Roman" w:hAnsi="Verdana" w:cs="Times New Roman"/>
          <w:sz w:val="20"/>
          <w:lang w:val="en-US"/>
        </w:rPr>
        <w:t>Key workers have been recruited away by better paying organizations</w:t>
      </w:r>
    </w:p>
    <w:p w14:paraId="79884888" w14:textId="77777777" w:rsidR="001F7D2A" w:rsidRPr="008F7FFD" w:rsidRDefault="001F7D2A" w:rsidP="00CB4A6E">
      <w:pPr>
        <w:pStyle w:val="Listenabsatz"/>
        <w:numPr>
          <w:ilvl w:val="0"/>
          <w:numId w:val="22"/>
        </w:numPr>
        <w:textAlignment w:val="baseline"/>
        <w:rPr>
          <w:rFonts w:ascii="Verdana" w:eastAsia="Times New Roman" w:hAnsi="Verdana" w:cs="Times New Roman"/>
          <w:sz w:val="20"/>
          <w:lang w:val="en-US"/>
        </w:rPr>
      </w:pPr>
      <w:r w:rsidRPr="008F7FFD">
        <w:rPr>
          <w:rFonts w:ascii="Verdana" w:eastAsia="Times New Roman" w:hAnsi="Verdana" w:cs="Times New Roman"/>
          <w:sz w:val="20"/>
          <w:lang w:val="en-US"/>
        </w:rPr>
        <w:t>People have not been open to the Gospel</w:t>
      </w:r>
    </w:p>
    <w:p w14:paraId="7C53851C" w14:textId="52BEC74D" w:rsidR="001F7D2A" w:rsidRPr="008F7FFD" w:rsidRDefault="001F7D2A" w:rsidP="00405924">
      <w:pPr>
        <w:spacing w:after="0" w:line="240" w:lineRule="auto"/>
        <w:textAlignment w:val="baseline"/>
        <w:rPr>
          <w:rFonts w:ascii="Verdana" w:eastAsia="Times New Roman" w:hAnsi="Verdana" w:cs="Times New Roman"/>
          <w:color w:val="000000"/>
          <w:sz w:val="20"/>
          <w:lang w:val="en-US"/>
        </w:rPr>
      </w:pPr>
      <w:r w:rsidRPr="008F7FFD">
        <w:rPr>
          <w:rFonts w:ascii="Verdana" w:eastAsia="Times New Roman" w:hAnsi="Verdana" w:cs="Times New Roman"/>
          <w:sz w:val="20"/>
          <w:lang w:val="en-US"/>
        </w:rPr>
        <w:t xml:space="preserve"> </w:t>
      </w:r>
      <w:r w:rsidRPr="008F7FFD">
        <w:rPr>
          <w:rFonts w:ascii="Verdana" w:eastAsia="Times New Roman" w:hAnsi="Verdana" w:cs="Times New Roman"/>
          <w:color w:val="000000"/>
          <w:sz w:val="20"/>
          <w:lang w:val="en-US"/>
        </w:rPr>
        <w:t>23a</w:t>
      </w:r>
      <w:r w:rsidR="00E42D50">
        <w:rPr>
          <w:rFonts w:ascii="Verdana" w:eastAsia="Times New Roman" w:hAnsi="Verdana" w:cs="Times New Roman"/>
          <w:color w:val="000000"/>
          <w:sz w:val="20"/>
          <w:lang w:val="en-US"/>
        </w:rPr>
        <w:t xml:space="preserve"> </w:t>
      </w:r>
      <w:r w:rsidRPr="008F7FFD">
        <w:rPr>
          <w:rFonts w:ascii="Verdana" w:eastAsia="Times New Roman" w:hAnsi="Verdana" w:cs="Times New Roman"/>
          <w:color w:val="000000"/>
          <w:sz w:val="20"/>
          <w:lang w:val="en-US"/>
        </w:rPr>
        <w:t>We have had personal character issues that held back the work</w:t>
      </w:r>
    </w:p>
    <w:p w14:paraId="7EE9D2DC" w14:textId="77777777" w:rsidR="001F7D2A" w:rsidRPr="008F7FFD" w:rsidRDefault="001F7D2A" w:rsidP="00405924">
      <w:pPr>
        <w:spacing w:after="0" w:line="240" w:lineRule="auto"/>
        <w:textAlignment w:val="baseline"/>
        <w:rPr>
          <w:rFonts w:ascii="Verdana" w:eastAsia="Times New Roman" w:hAnsi="Verdana" w:cs="Times New Roman"/>
          <w:color w:val="000000"/>
          <w:sz w:val="20"/>
          <w:lang w:val="en-US"/>
        </w:rPr>
      </w:pPr>
      <w:bookmarkStart w:id="229" w:name="_Hlk54268232"/>
      <w:r w:rsidRPr="008F7FFD">
        <w:rPr>
          <w:rFonts w:ascii="Verdana" w:eastAsia="Times New Roman" w:hAnsi="Verdana" w:cs="Times New Roman"/>
          <w:color w:val="000000"/>
          <w:sz w:val="20"/>
          <w:lang w:val="en-US"/>
        </w:rPr>
        <w:t>How much did this factor impede the catalyzing of your movement?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781"/>
        <w:gridCol w:w="1781"/>
        <w:gridCol w:w="1781"/>
        <w:gridCol w:w="1781"/>
      </w:tblGrid>
      <w:tr w:rsidR="001F7D2A" w:rsidRPr="004D3801" w14:paraId="76D87FAE" w14:textId="77777777" w:rsidTr="00405924">
        <w:trPr>
          <w:trHeight w:val="144"/>
        </w:trPr>
        <w:tc>
          <w:tcPr>
            <w:tcW w:w="1781" w:type="dxa"/>
            <w:vAlign w:val="center"/>
          </w:tcPr>
          <w:p w14:paraId="6B4B493D" w14:textId="77777777" w:rsidR="001F7D2A" w:rsidRPr="00405924" w:rsidRDefault="001F7D2A" w:rsidP="00405924">
            <w:pPr>
              <w:spacing w:after="0"/>
              <w:jc w:val="center"/>
              <w:rPr>
                <w:rFonts w:ascii="Verdana" w:eastAsia="Times New Roman" w:hAnsi="Verdana" w:cs="Times New Roman"/>
                <w:sz w:val="16"/>
                <w:szCs w:val="16"/>
              </w:rPr>
            </w:pPr>
            <w:bookmarkStart w:id="230" w:name="_Hlk54268283"/>
            <w:bookmarkEnd w:id="229"/>
            <w:r w:rsidRPr="00405924">
              <w:rPr>
                <w:rFonts w:ascii="Verdana" w:eastAsia="Times New Roman" w:hAnsi="Verdana" w:cs="Times New Roman"/>
                <w:sz w:val="16"/>
                <w:szCs w:val="16"/>
              </w:rPr>
              <w:t>Not at all</w:t>
            </w:r>
          </w:p>
        </w:tc>
        <w:tc>
          <w:tcPr>
            <w:tcW w:w="1781" w:type="dxa"/>
            <w:vAlign w:val="center"/>
          </w:tcPr>
          <w:p w14:paraId="4245AB29"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Slightly</w:t>
            </w:r>
          </w:p>
        </w:tc>
        <w:tc>
          <w:tcPr>
            <w:tcW w:w="1781" w:type="dxa"/>
            <w:vAlign w:val="center"/>
          </w:tcPr>
          <w:p w14:paraId="05C4236F"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Somewhat</w:t>
            </w:r>
          </w:p>
        </w:tc>
        <w:tc>
          <w:tcPr>
            <w:tcW w:w="1781" w:type="dxa"/>
            <w:vAlign w:val="center"/>
          </w:tcPr>
          <w:p w14:paraId="508FFD24"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Moderately</w:t>
            </w:r>
          </w:p>
        </w:tc>
        <w:tc>
          <w:tcPr>
            <w:tcW w:w="1781" w:type="dxa"/>
            <w:vAlign w:val="center"/>
          </w:tcPr>
          <w:p w14:paraId="3EEF212D"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Very much</w:t>
            </w:r>
          </w:p>
        </w:tc>
      </w:tr>
      <w:tr w:rsidR="001F7D2A" w:rsidRPr="004D3801" w14:paraId="0C7E04FA" w14:textId="77777777" w:rsidTr="00405924">
        <w:trPr>
          <w:trHeight w:val="144"/>
        </w:trPr>
        <w:tc>
          <w:tcPr>
            <w:tcW w:w="1781" w:type="dxa"/>
            <w:vAlign w:val="center"/>
          </w:tcPr>
          <w:p w14:paraId="6AA72939"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1</w:t>
            </w:r>
          </w:p>
        </w:tc>
        <w:tc>
          <w:tcPr>
            <w:tcW w:w="1781" w:type="dxa"/>
            <w:vAlign w:val="center"/>
          </w:tcPr>
          <w:p w14:paraId="29E56905"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2</w:t>
            </w:r>
          </w:p>
        </w:tc>
        <w:tc>
          <w:tcPr>
            <w:tcW w:w="1781" w:type="dxa"/>
            <w:vAlign w:val="center"/>
          </w:tcPr>
          <w:p w14:paraId="60FA9B36"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3</w:t>
            </w:r>
          </w:p>
        </w:tc>
        <w:tc>
          <w:tcPr>
            <w:tcW w:w="1781" w:type="dxa"/>
            <w:vAlign w:val="center"/>
          </w:tcPr>
          <w:p w14:paraId="092161E1"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4</w:t>
            </w:r>
          </w:p>
        </w:tc>
        <w:tc>
          <w:tcPr>
            <w:tcW w:w="1781" w:type="dxa"/>
            <w:vAlign w:val="center"/>
          </w:tcPr>
          <w:p w14:paraId="60B4A07F"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5</w:t>
            </w:r>
          </w:p>
        </w:tc>
      </w:tr>
      <w:tr w:rsidR="001F7D2A" w:rsidRPr="004D3801" w14:paraId="3FDC5FD7" w14:textId="77777777" w:rsidTr="00405924">
        <w:trPr>
          <w:trHeight w:val="144"/>
        </w:trPr>
        <w:tc>
          <w:tcPr>
            <w:tcW w:w="1781" w:type="dxa"/>
            <w:vAlign w:val="center"/>
          </w:tcPr>
          <w:p w14:paraId="5991A051" w14:textId="77777777" w:rsidR="001F7D2A" w:rsidRPr="00405924" w:rsidRDefault="001F7D2A" w:rsidP="00405924">
            <w:pPr>
              <w:spacing w:after="0"/>
              <w:jc w:val="center"/>
              <w:rPr>
                <w:rFonts w:ascii="Verdana" w:eastAsia="Times New Roman" w:hAnsi="Verdana" w:cs="Times New Roman"/>
                <w:sz w:val="16"/>
                <w:szCs w:val="16"/>
              </w:rPr>
            </w:pPr>
          </w:p>
        </w:tc>
        <w:tc>
          <w:tcPr>
            <w:tcW w:w="1781" w:type="dxa"/>
            <w:vAlign w:val="center"/>
          </w:tcPr>
          <w:p w14:paraId="42C037CA" w14:textId="77777777" w:rsidR="001F7D2A" w:rsidRPr="00405924" w:rsidRDefault="001F7D2A" w:rsidP="00405924">
            <w:pPr>
              <w:spacing w:after="0"/>
              <w:jc w:val="center"/>
              <w:rPr>
                <w:rFonts w:ascii="Verdana" w:eastAsia="Times New Roman" w:hAnsi="Verdana" w:cs="Times New Roman"/>
                <w:sz w:val="16"/>
                <w:szCs w:val="16"/>
              </w:rPr>
            </w:pPr>
          </w:p>
        </w:tc>
        <w:tc>
          <w:tcPr>
            <w:tcW w:w="1781" w:type="dxa"/>
            <w:vAlign w:val="center"/>
          </w:tcPr>
          <w:p w14:paraId="63291D97" w14:textId="77777777" w:rsidR="001F7D2A" w:rsidRPr="00405924" w:rsidRDefault="001F7D2A" w:rsidP="00405924">
            <w:pPr>
              <w:spacing w:after="0"/>
              <w:jc w:val="center"/>
              <w:rPr>
                <w:rFonts w:ascii="Verdana" w:eastAsia="Times New Roman" w:hAnsi="Verdana" w:cs="Times New Roman"/>
                <w:sz w:val="16"/>
                <w:szCs w:val="16"/>
              </w:rPr>
            </w:pPr>
          </w:p>
        </w:tc>
        <w:tc>
          <w:tcPr>
            <w:tcW w:w="1781" w:type="dxa"/>
            <w:vAlign w:val="center"/>
          </w:tcPr>
          <w:p w14:paraId="3B61288F" w14:textId="77777777" w:rsidR="001F7D2A" w:rsidRPr="00405924" w:rsidRDefault="001F7D2A" w:rsidP="00405924">
            <w:pPr>
              <w:spacing w:after="0"/>
              <w:jc w:val="center"/>
              <w:rPr>
                <w:rFonts w:ascii="Verdana" w:eastAsia="Times New Roman" w:hAnsi="Verdana" w:cs="Times New Roman"/>
                <w:sz w:val="16"/>
                <w:szCs w:val="16"/>
              </w:rPr>
            </w:pPr>
          </w:p>
        </w:tc>
        <w:tc>
          <w:tcPr>
            <w:tcW w:w="1781" w:type="dxa"/>
            <w:vAlign w:val="center"/>
          </w:tcPr>
          <w:p w14:paraId="195DD5B6" w14:textId="77777777" w:rsidR="001F7D2A" w:rsidRPr="00405924" w:rsidRDefault="001F7D2A" w:rsidP="00405924">
            <w:pPr>
              <w:spacing w:after="0"/>
              <w:jc w:val="center"/>
              <w:rPr>
                <w:rFonts w:ascii="Verdana" w:eastAsia="Times New Roman" w:hAnsi="Verdana" w:cs="Times New Roman"/>
                <w:sz w:val="16"/>
                <w:szCs w:val="16"/>
              </w:rPr>
            </w:pPr>
          </w:p>
        </w:tc>
      </w:tr>
      <w:bookmarkEnd w:id="230"/>
    </w:tbl>
    <w:p w14:paraId="7628CB6D" w14:textId="77777777" w:rsidR="00257337" w:rsidRDefault="00257337" w:rsidP="00405924">
      <w:pPr>
        <w:spacing w:after="0" w:line="240" w:lineRule="auto"/>
        <w:textAlignment w:val="baseline"/>
        <w:rPr>
          <w:rFonts w:ascii="Verdana" w:eastAsia="Times New Roman" w:hAnsi="Verdana" w:cs="Times New Roman"/>
          <w:sz w:val="20"/>
        </w:rPr>
      </w:pPr>
    </w:p>
    <w:p w14:paraId="619B1C96" w14:textId="5C77A756" w:rsidR="00405924" w:rsidRPr="008F7FFD" w:rsidRDefault="001F7D2A" w:rsidP="00405924">
      <w:pPr>
        <w:spacing w:after="0" w:line="240" w:lineRule="auto"/>
        <w:textAlignment w:val="baseline"/>
        <w:rPr>
          <w:rFonts w:ascii="Verdana" w:eastAsia="Times New Roman" w:hAnsi="Verdana" w:cs="Times New Roman"/>
          <w:sz w:val="20"/>
          <w:lang w:val="en-US"/>
        </w:rPr>
      </w:pPr>
      <w:r w:rsidRPr="008F7FFD">
        <w:rPr>
          <w:rFonts w:ascii="Verdana" w:eastAsia="Times New Roman" w:hAnsi="Verdana" w:cs="Times New Roman"/>
          <w:sz w:val="20"/>
          <w:lang w:val="en-US"/>
        </w:rPr>
        <w:t>23b</w:t>
      </w:r>
      <w:r w:rsidR="00E42D50">
        <w:rPr>
          <w:rFonts w:ascii="Verdana" w:eastAsia="Times New Roman" w:hAnsi="Verdana" w:cs="Times New Roman"/>
          <w:sz w:val="20"/>
          <w:lang w:val="en-US"/>
        </w:rPr>
        <w:t xml:space="preserve"> </w:t>
      </w:r>
      <w:r w:rsidRPr="008F7FFD">
        <w:rPr>
          <w:rFonts w:ascii="Verdana" w:eastAsia="Times New Roman" w:hAnsi="Verdana" w:cs="Times New Roman"/>
          <w:sz w:val="20"/>
          <w:lang w:val="en-US"/>
        </w:rPr>
        <w:t>We have had conflicts on the team or with ministry partners</w:t>
      </w:r>
    </w:p>
    <w:p w14:paraId="1AA850A0" w14:textId="423E0D90" w:rsidR="001F7D2A" w:rsidRPr="008F7FFD" w:rsidRDefault="001F7D2A" w:rsidP="00405924">
      <w:pPr>
        <w:spacing w:after="0" w:line="240" w:lineRule="auto"/>
        <w:textAlignment w:val="baseline"/>
        <w:rPr>
          <w:rFonts w:ascii="Verdana" w:eastAsia="Times New Roman" w:hAnsi="Verdana" w:cs="Times New Roman"/>
          <w:sz w:val="20"/>
          <w:lang w:val="en-US"/>
        </w:rPr>
      </w:pPr>
      <w:r w:rsidRPr="008F7FFD">
        <w:rPr>
          <w:rFonts w:ascii="Verdana" w:eastAsia="Times New Roman" w:hAnsi="Verdana" w:cs="Times New Roman"/>
          <w:sz w:val="20"/>
          <w:lang w:val="en-US"/>
        </w:rPr>
        <w:t>How much did this factor impede the catalyzing of your movement?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781"/>
        <w:gridCol w:w="1781"/>
        <w:gridCol w:w="1781"/>
        <w:gridCol w:w="1781"/>
      </w:tblGrid>
      <w:tr w:rsidR="001F7D2A" w:rsidRPr="004D3801" w14:paraId="2AB35485" w14:textId="77777777" w:rsidTr="00405924">
        <w:trPr>
          <w:trHeight w:val="144"/>
        </w:trPr>
        <w:tc>
          <w:tcPr>
            <w:tcW w:w="1781" w:type="dxa"/>
            <w:vAlign w:val="center"/>
          </w:tcPr>
          <w:p w14:paraId="4629BF40"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Not at all</w:t>
            </w:r>
          </w:p>
        </w:tc>
        <w:tc>
          <w:tcPr>
            <w:tcW w:w="1781" w:type="dxa"/>
            <w:vAlign w:val="center"/>
          </w:tcPr>
          <w:p w14:paraId="4A9ACBC6"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Slightly</w:t>
            </w:r>
          </w:p>
        </w:tc>
        <w:tc>
          <w:tcPr>
            <w:tcW w:w="1781" w:type="dxa"/>
            <w:vAlign w:val="center"/>
          </w:tcPr>
          <w:p w14:paraId="2F883662"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Somewhat</w:t>
            </w:r>
          </w:p>
        </w:tc>
        <w:tc>
          <w:tcPr>
            <w:tcW w:w="1781" w:type="dxa"/>
            <w:vAlign w:val="center"/>
          </w:tcPr>
          <w:p w14:paraId="179B2412"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Moderately</w:t>
            </w:r>
          </w:p>
        </w:tc>
        <w:tc>
          <w:tcPr>
            <w:tcW w:w="1781" w:type="dxa"/>
            <w:vAlign w:val="center"/>
          </w:tcPr>
          <w:p w14:paraId="35C3918B"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Very much</w:t>
            </w:r>
          </w:p>
        </w:tc>
      </w:tr>
      <w:tr w:rsidR="001F7D2A" w:rsidRPr="004D3801" w14:paraId="4CDA85AA" w14:textId="77777777" w:rsidTr="00405924">
        <w:trPr>
          <w:trHeight w:val="144"/>
        </w:trPr>
        <w:tc>
          <w:tcPr>
            <w:tcW w:w="1781" w:type="dxa"/>
            <w:vAlign w:val="center"/>
          </w:tcPr>
          <w:p w14:paraId="3CBE2FAF"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1</w:t>
            </w:r>
          </w:p>
        </w:tc>
        <w:tc>
          <w:tcPr>
            <w:tcW w:w="1781" w:type="dxa"/>
            <w:vAlign w:val="center"/>
          </w:tcPr>
          <w:p w14:paraId="67381D58"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2</w:t>
            </w:r>
          </w:p>
        </w:tc>
        <w:tc>
          <w:tcPr>
            <w:tcW w:w="1781" w:type="dxa"/>
            <w:vAlign w:val="center"/>
          </w:tcPr>
          <w:p w14:paraId="6ECAB1D3"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3</w:t>
            </w:r>
          </w:p>
        </w:tc>
        <w:tc>
          <w:tcPr>
            <w:tcW w:w="1781" w:type="dxa"/>
            <w:vAlign w:val="center"/>
          </w:tcPr>
          <w:p w14:paraId="7114EB54"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4</w:t>
            </w:r>
          </w:p>
        </w:tc>
        <w:tc>
          <w:tcPr>
            <w:tcW w:w="1781" w:type="dxa"/>
            <w:vAlign w:val="center"/>
          </w:tcPr>
          <w:p w14:paraId="4A94E323"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5</w:t>
            </w:r>
          </w:p>
        </w:tc>
      </w:tr>
      <w:tr w:rsidR="001F7D2A" w:rsidRPr="004D3801" w14:paraId="0B2DA901" w14:textId="77777777" w:rsidTr="00405924">
        <w:trPr>
          <w:trHeight w:val="144"/>
        </w:trPr>
        <w:tc>
          <w:tcPr>
            <w:tcW w:w="1781" w:type="dxa"/>
            <w:vAlign w:val="center"/>
          </w:tcPr>
          <w:p w14:paraId="76469D53" w14:textId="77777777" w:rsidR="001F7D2A" w:rsidRPr="00405924" w:rsidRDefault="001F7D2A" w:rsidP="00405924">
            <w:pPr>
              <w:spacing w:after="0"/>
              <w:jc w:val="center"/>
              <w:rPr>
                <w:rFonts w:ascii="Verdana" w:eastAsia="Times New Roman" w:hAnsi="Verdana" w:cs="Times New Roman"/>
                <w:sz w:val="16"/>
                <w:szCs w:val="16"/>
              </w:rPr>
            </w:pPr>
          </w:p>
        </w:tc>
        <w:tc>
          <w:tcPr>
            <w:tcW w:w="1781" w:type="dxa"/>
            <w:vAlign w:val="center"/>
          </w:tcPr>
          <w:p w14:paraId="0E0E7FCD" w14:textId="77777777" w:rsidR="001F7D2A" w:rsidRPr="00405924" w:rsidRDefault="001F7D2A" w:rsidP="00405924">
            <w:pPr>
              <w:spacing w:after="0"/>
              <w:jc w:val="center"/>
              <w:rPr>
                <w:rFonts w:ascii="Verdana" w:eastAsia="Times New Roman" w:hAnsi="Verdana" w:cs="Times New Roman"/>
                <w:sz w:val="16"/>
                <w:szCs w:val="16"/>
              </w:rPr>
            </w:pPr>
          </w:p>
        </w:tc>
        <w:tc>
          <w:tcPr>
            <w:tcW w:w="1781" w:type="dxa"/>
            <w:vAlign w:val="center"/>
          </w:tcPr>
          <w:p w14:paraId="5D499EAF" w14:textId="77777777" w:rsidR="001F7D2A" w:rsidRPr="00405924" w:rsidRDefault="001F7D2A" w:rsidP="00405924">
            <w:pPr>
              <w:spacing w:after="0"/>
              <w:jc w:val="center"/>
              <w:rPr>
                <w:rFonts w:ascii="Verdana" w:eastAsia="Times New Roman" w:hAnsi="Verdana" w:cs="Times New Roman"/>
                <w:sz w:val="16"/>
                <w:szCs w:val="16"/>
              </w:rPr>
            </w:pPr>
          </w:p>
        </w:tc>
        <w:tc>
          <w:tcPr>
            <w:tcW w:w="1781" w:type="dxa"/>
            <w:vAlign w:val="center"/>
          </w:tcPr>
          <w:p w14:paraId="6C5976CA" w14:textId="77777777" w:rsidR="001F7D2A" w:rsidRPr="00405924" w:rsidRDefault="001F7D2A" w:rsidP="00405924">
            <w:pPr>
              <w:spacing w:after="0"/>
              <w:jc w:val="center"/>
              <w:rPr>
                <w:rFonts w:ascii="Verdana" w:eastAsia="Times New Roman" w:hAnsi="Verdana" w:cs="Times New Roman"/>
                <w:sz w:val="16"/>
                <w:szCs w:val="16"/>
              </w:rPr>
            </w:pPr>
          </w:p>
        </w:tc>
        <w:tc>
          <w:tcPr>
            <w:tcW w:w="1781" w:type="dxa"/>
            <w:vAlign w:val="center"/>
          </w:tcPr>
          <w:p w14:paraId="3F2F0DB5" w14:textId="77777777" w:rsidR="001F7D2A" w:rsidRPr="00405924" w:rsidRDefault="001F7D2A" w:rsidP="00405924">
            <w:pPr>
              <w:spacing w:after="0"/>
              <w:jc w:val="center"/>
              <w:rPr>
                <w:rFonts w:ascii="Verdana" w:eastAsia="Times New Roman" w:hAnsi="Verdana" w:cs="Times New Roman"/>
                <w:sz w:val="16"/>
                <w:szCs w:val="16"/>
              </w:rPr>
            </w:pPr>
          </w:p>
        </w:tc>
      </w:tr>
    </w:tbl>
    <w:p w14:paraId="27B115B9" w14:textId="77777777" w:rsidR="00257337" w:rsidRDefault="00257337" w:rsidP="00405924">
      <w:pPr>
        <w:spacing w:after="0" w:line="240" w:lineRule="auto"/>
        <w:textAlignment w:val="baseline"/>
        <w:rPr>
          <w:rFonts w:ascii="Verdana" w:eastAsia="Times New Roman" w:hAnsi="Verdana" w:cs="Times New Roman"/>
          <w:sz w:val="20"/>
        </w:rPr>
      </w:pPr>
    </w:p>
    <w:p w14:paraId="6DC30C36" w14:textId="16111075" w:rsidR="001F7D2A" w:rsidRPr="008F7FFD" w:rsidRDefault="001F7D2A" w:rsidP="00405924">
      <w:pPr>
        <w:spacing w:after="0" w:line="240" w:lineRule="auto"/>
        <w:textAlignment w:val="baseline"/>
        <w:rPr>
          <w:rFonts w:ascii="Verdana" w:eastAsia="Times New Roman" w:hAnsi="Verdana" w:cs="Times New Roman"/>
          <w:sz w:val="20"/>
          <w:lang w:val="en-US"/>
        </w:rPr>
      </w:pPr>
      <w:r w:rsidRPr="008F7FFD">
        <w:rPr>
          <w:rFonts w:ascii="Verdana" w:eastAsia="Times New Roman" w:hAnsi="Verdana" w:cs="Times New Roman"/>
          <w:sz w:val="20"/>
          <w:lang w:val="en-US"/>
        </w:rPr>
        <w:t>23c We have had issues with money misuse or money corrupting character</w:t>
      </w:r>
    </w:p>
    <w:p w14:paraId="6EB85EB0" w14:textId="77777777" w:rsidR="001F7D2A" w:rsidRPr="008F7FFD" w:rsidRDefault="001F7D2A" w:rsidP="00405924">
      <w:pPr>
        <w:spacing w:after="0" w:line="240" w:lineRule="auto"/>
        <w:textAlignment w:val="baseline"/>
        <w:rPr>
          <w:rFonts w:ascii="Verdana" w:eastAsia="Times New Roman" w:hAnsi="Verdana" w:cs="Times New Roman"/>
          <w:sz w:val="20"/>
          <w:lang w:val="en-US"/>
        </w:rPr>
      </w:pPr>
      <w:r w:rsidRPr="008F7FFD">
        <w:rPr>
          <w:rFonts w:ascii="Verdana" w:eastAsia="Times New Roman" w:hAnsi="Verdana" w:cs="Times New Roman"/>
          <w:sz w:val="20"/>
          <w:lang w:val="en-US"/>
        </w:rPr>
        <w:t>How much did this factor impede the catalyzing of your movement?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781"/>
        <w:gridCol w:w="1781"/>
        <w:gridCol w:w="1781"/>
        <w:gridCol w:w="1781"/>
      </w:tblGrid>
      <w:tr w:rsidR="001F7D2A" w:rsidRPr="004D3801" w14:paraId="183666A0" w14:textId="77777777" w:rsidTr="00405924">
        <w:trPr>
          <w:trHeight w:val="144"/>
        </w:trPr>
        <w:tc>
          <w:tcPr>
            <w:tcW w:w="1781" w:type="dxa"/>
            <w:vAlign w:val="center"/>
          </w:tcPr>
          <w:p w14:paraId="32157582"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Not at all</w:t>
            </w:r>
          </w:p>
        </w:tc>
        <w:tc>
          <w:tcPr>
            <w:tcW w:w="1781" w:type="dxa"/>
            <w:vAlign w:val="center"/>
          </w:tcPr>
          <w:p w14:paraId="7C49C188"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Slightly</w:t>
            </w:r>
          </w:p>
        </w:tc>
        <w:tc>
          <w:tcPr>
            <w:tcW w:w="1781" w:type="dxa"/>
            <w:vAlign w:val="center"/>
          </w:tcPr>
          <w:p w14:paraId="34927F49"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Somewhat</w:t>
            </w:r>
          </w:p>
        </w:tc>
        <w:tc>
          <w:tcPr>
            <w:tcW w:w="1781" w:type="dxa"/>
            <w:vAlign w:val="center"/>
          </w:tcPr>
          <w:p w14:paraId="7329D72D"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Moderately</w:t>
            </w:r>
          </w:p>
        </w:tc>
        <w:tc>
          <w:tcPr>
            <w:tcW w:w="1781" w:type="dxa"/>
            <w:vAlign w:val="center"/>
          </w:tcPr>
          <w:p w14:paraId="2730DA60"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Very much</w:t>
            </w:r>
          </w:p>
        </w:tc>
      </w:tr>
      <w:tr w:rsidR="001F7D2A" w:rsidRPr="004D3801" w14:paraId="32B6C7A4" w14:textId="77777777" w:rsidTr="00405924">
        <w:trPr>
          <w:trHeight w:val="144"/>
        </w:trPr>
        <w:tc>
          <w:tcPr>
            <w:tcW w:w="1781" w:type="dxa"/>
            <w:vAlign w:val="center"/>
          </w:tcPr>
          <w:p w14:paraId="7A0BC21E"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1</w:t>
            </w:r>
          </w:p>
        </w:tc>
        <w:tc>
          <w:tcPr>
            <w:tcW w:w="1781" w:type="dxa"/>
            <w:vAlign w:val="center"/>
          </w:tcPr>
          <w:p w14:paraId="3022E95E"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2</w:t>
            </w:r>
          </w:p>
        </w:tc>
        <w:tc>
          <w:tcPr>
            <w:tcW w:w="1781" w:type="dxa"/>
            <w:vAlign w:val="center"/>
          </w:tcPr>
          <w:p w14:paraId="465F875A"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3</w:t>
            </w:r>
          </w:p>
        </w:tc>
        <w:tc>
          <w:tcPr>
            <w:tcW w:w="1781" w:type="dxa"/>
            <w:vAlign w:val="center"/>
          </w:tcPr>
          <w:p w14:paraId="59D8571E"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4</w:t>
            </w:r>
          </w:p>
        </w:tc>
        <w:tc>
          <w:tcPr>
            <w:tcW w:w="1781" w:type="dxa"/>
            <w:vAlign w:val="center"/>
          </w:tcPr>
          <w:p w14:paraId="5B93086B"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5</w:t>
            </w:r>
          </w:p>
        </w:tc>
      </w:tr>
      <w:tr w:rsidR="001F7D2A" w:rsidRPr="004D3801" w14:paraId="469BEDB0" w14:textId="77777777" w:rsidTr="00405924">
        <w:trPr>
          <w:trHeight w:val="144"/>
        </w:trPr>
        <w:tc>
          <w:tcPr>
            <w:tcW w:w="1781" w:type="dxa"/>
            <w:vAlign w:val="center"/>
          </w:tcPr>
          <w:p w14:paraId="29159F18" w14:textId="77777777" w:rsidR="001F7D2A" w:rsidRPr="00405924" w:rsidRDefault="001F7D2A" w:rsidP="00405924">
            <w:pPr>
              <w:spacing w:after="0"/>
              <w:jc w:val="center"/>
              <w:rPr>
                <w:rFonts w:ascii="Verdana" w:eastAsia="Times New Roman" w:hAnsi="Verdana" w:cs="Times New Roman"/>
                <w:sz w:val="16"/>
                <w:szCs w:val="16"/>
              </w:rPr>
            </w:pPr>
          </w:p>
        </w:tc>
        <w:tc>
          <w:tcPr>
            <w:tcW w:w="1781" w:type="dxa"/>
            <w:vAlign w:val="center"/>
          </w:tcPr>
          <w:p w14:paraId="3D851E41" w14:textId="77777777" w:rsidR="001F7D2A" w:rsidRPr="00405924" w:rsidRDefault="001F7D2A" w:rsidP="00405924">
            <w:pPr>
              <w:spacing w:after="0"/>
              <w:jc w:val="center"/>
              <w:rPr>
                <w:rFonts w:ascii="Verdana" w:eastAsia="Times New Roman" w:hAnsi="Verdana" w:cs="Times New Roman"/>
                <w:sz w:val="16"/>
                <w:szCs w:val="16"/>
              </w:rPr>
            </w:pPr>
          </w:p>
        </w:tc>
        <w:tc>
          <w:tcPr>
            <w:tcW w:w="1781" w:type="dxa"/>
            <w:vAlign w:val="center"/>
          </w:tcPr>
          <w:p w14:paraId="36E688D8" w14:textId="77777777" w:rsidR="001F7D2A" w:rsidRPr="00405924" w:rsidRDefault="001F7D2A" w:rsidP="00405924">
            <w:pPr>
              <w:spacing w:after="0"/>
              <w:jc w:val="center"/>
              <w:rPr>
                <w:rFonts w:ascii="Verdana" w:eastAsia="Times New Roman" w:hAnsi="Verdana" w:cs="Times New Roman"/>
                <w:sz w:val="16"/>
                <w:szCs w:val="16"/>
              </w:rPr>
            </w:pPr>
          </w:p>
        </w:tc>
        <w:tc>
          <w:tcPr>
            <w:tcW w:w="1781" w:type="dxa"/>
            <w:vAlign w:val="center"/>
          </w:tcPr>
          <w:p w14:paraId="451C8928" w14:textId="77777777" w:rsidR="001F7D2A" w:rsidRPr="00405924" w:rsidRDefault="001F7D2A" w:rsidP="00405924">
            <w:pPr>
              <w:spacing w:after="0"/>
              <w:jc w:val="center"/>
              <w:rPr>
                <w:rFonts w:ascii="Verdana" w:eastAsia="Times New Roman" w:hAnsi="Verdana" w:cs="Times New Roman"/>
                <w:sz w:val="16"/>
                <w:szCs w:val="16"/>
              </w:rPr>
            </w:pPr>
          </w:p>
        </w:tc>
        <w:tc>
          <w:tcPr>
            <w:tcW w:w="1781" w:type="dxa"/>
            <w:vAlign w:val="center"/>
          </w:tcPr>
          <w:p w14:paraId="72C69054" w14:textId="77777777" w:rsidR="001F7D2A" w:rsidRPr="00405924" w:rsidRDefault="001F7D2A" w:rsidP="00405924">
            <w:pPr>
              <w:spacing w:after="0"/>
              <w:jc w:val="center"/>
              <w:rPr>
                <w:rFonts w:ascii="Verdana" w:eastAsia="Times New Roman" w:hAnsi="Verdana" w:cs="Times New Roman"/>
                <w:sz w:val="16"/>
                <w:szCs w:val="16"/>
              </w:rPr>
            </w:pPr>
          </w:p>
        </w:tc>
      </w:tr>
    </w:tbl>
    <w:p w14:paraId="0CB609BD" w14:textId="77777777" w:rsidR="00257337" w:rsidRDefault="00257337" w:rsidP="00405924">
      <w:pPr>
        <w:spacing w:after="0" w:line="240" w:lineRule="auto"/>
        <w:textAlignment w:val="baseline"/>
        <w:rPr>
          <w:rFonts w:ascii="Verdana" w:eastAsia="Times New Roman" w:hAnsi="Verdana" w:cs="Times New Roman"/>
          <w:sz w:val="20"/>
        </w:rPr>
      </w:pPr>
    </w:p>
    <w:p w14:paraId="2A6F032D" w14:textId="4F9B1D0B" w:rsidR="001F7D2A" w:rsidRPr="008F7FFD" w:rsidRDefault="001F7D2A" w:rsidP="00405924">
      <w:pPr>
        <w:spacing w:after="0" w:line="240" w:lineRule="auto"/>
        <w:textAlignment w:val="baseline"/>
        <w:rPr>
          <w:rFonts w:ascii="Verdana" w:eastAsia="Times New Roman" w:hAnsi="Verdana" w:cs="Times New Roman"/>
          <w:sz w:val="20"/>
          <w:lang w:val="en-US"/>
        </w:rPr>
      </w:pPr>
      <w:r w:rsidRPr="008F7FFD">
        <w:rPr>
          <w:rFonts w:ascii="Verdana" w:eastAsia="Times New Roman" w:hAnsi="Verdana" w:cs="Times New Roman"/>
          <w:sz w:val="20"/>
          <w:lang w:val="en-US"/>
        </w:rPr>
        <w:t>23d We have had a lack of funding</w:t>
      </w:r>
    </w:p>
    <w:p w14:paraId="7FD9A00C" w14:textId="77777777" w:rsidR="001F7D2A" w:rsidRPr="008F7FFD" w:rsidRDefault="001F7D2A" w:rsidP="00405924">
      <w:pPr>
        <w:spacing w:after="0" w:line="240" w:lineRule="auto"/>
        <w:textAlignment w:val="baseline"/>
        <w:rPr>
          <w:rFonts w:ascii="Verdana" w:eastAsia="Times New Roman" w:hAnsi="Verdana" w:cs="Times New Roman"/>
          <w:sz w:val="20"/>
          <w:lang w:val="en-US"/>
        </w:rPr>
      </w:pPr>
      <w:r w:rsidRPr="008F7FFD">
        <w:rPr>
          <w:rFonts w:ascii="Verdana" w:eastAsia="Times New Roman" w:hAnsi="Verdana" w:cs="Times New Roman"/>
          <w:sz w:val="20"/>
          <w:lang w:val="en-US"/>
        </w:rPr>
        <w:t>How much did this factor impede the catalyzing of your movement?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781"/>
        <w:gridCol w:w="1781"/>
        <w:gridCol w:w="1781"/>
        <w:gridCol w:w="1781"/>
      </w:tblGrid>
      <w:tr w:rsidR="001F7D2A" w:rsidRPr="004D3801" w14:paraId="2BFF649B" w14:textId="77777777" w:rsidTr="00405924">
        <w:trPr>
          <w:trHeight w:val="144"/>
        </w:trPr>
        <w:tc>
          <w:tcPr>
            <w:tcW w:w="1781" w:type="dxa"/>
            <w:vAlign w:val="center"/>
          </w:tcPr>
          <w:p w14:paraId="5ADDF03B"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Not at all</w:t>
            </w:r>
          </w:p>
        </w:tc>
        <w:tc>
          <w:tcPr>
            <w:tcW w:w="1781" w:type="dxa"/>
            <w:vAlign w:val="center"/>
          </w:tcPr>
          <w:p w14:paraId="0F55FBA7"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Slightly</w:t>
            </w:r>
          </w:p>
        </w:tc>
        <w:tc>
          <w:tcPr>
            <w:tcW w:w="1781" w:type="dxa"/>
            <w:vAlign w:val="center"/>
          </w:tcPr>
          <w:p w14:paraId="70A3DE94"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Somewhat</w:t>
            </w:r>
          </w:p>
        </w:tc>
        <w:tc>
          <w:tcPr>
            <w:tcW w:w="1781" w:type="dxa"/>
            <w:vAlign w:val="center"/>
          </w:tcPr>
          <w:p w14:paraId="599EB459"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Moderately</w:t>
            </w:r>
          </w:p>
        </w:tc>
        <w:tc>
          <w:tcPr>
            <w:tcW w:w="1781" w:type="dxa"/>
            <w:vAlign w:val="center"/>
          </w:tcPr>
          <w:p w14:paraId="3879996B"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Very much</w:t>
            </w:r>
          </w:p>
        </w:tc>
      </w:tr>
      <w:tr w:rsidR="001F7D2A" w:rsidRPr="004D3801" w14:paraId="2F84D20A" w14:textId="77777777" w:rsidTr="00405924">
        <w:trPr>
          <w:trHeight w:val="144"/>
        </w:trPr>
        <w:tc>
          <w:tcPr>
            <w:tcW w:w="1781" w:type="dxa"/>
            <w:vAlign w:val="center"/>
          </w:tcPr>
          <w:p w14:paraId="7FC353C3"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1</w:t>
            </w:r>
          </w:p>
        </w:tc>
        <w:tc>
          <w:tcPr>
            <w:tcW w:w="1781" w:type="dxa"/>
            <w:vAlign w:val="center"/>
          </w:tcPr>
          <w:p w14:paraId="03716EA8"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2</w:t>
            </w:r>
          </w:p>
        </w:tc>
        <w:tc>
          <w:tcPr>
            <w:tcW w:w="1781" w:type="dxa"/>
            <w:vAlign w:val="center"/>
          </w:tcPr>
          <w:p w14:paraId="31AEDE9A"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3</w:t>
            </w:r>
          </w:p>
        </w:tc>
        <w:tc>
          <w:tcPr>
            <w:tcW w:w="1781" w:type="dxa"/>
            <w:vAlign w:val="center"/>
          </w:tcPr>
          <w:p w14:paraId="1C9E7CEF"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4</w:t>
            </w:r>
          </w:p>
        </w:tc>
        <w:tc>
          <w:tcPr>
            <w:tcW w:w="1781" w:type="dxa"/>
            <w:vAlign w:val="center"/>
          </w:tcPr>
          <w:p w14:paraId="072B9F24"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5</w:t>
            </w:r>
          </w:p>
        </w:tc>
      </w:tr>
      <w:tr w:rsidR="001F7D2A" w:rsidRPr="004D3801" w14:paraId="6BAA857F" w14:textId="77777777" w:rsidTr="00405924">
        <w:trPr>
          <w:trHeight w:val="144"/>
        </w:trPr>
        <w:tc>
          <w:tcPr>
            <w:tcW w:w="1781" w:type="dxa"/>
            <w:vAlign w:val="center"/>
          </w:tcPr>
          <w:p w14:paraId="157A98AF" w14:textId="77777777" w:rsidR="001F7D2A" w:rsidRPr="00405924" w:rsidRDefault="001F7D2A" w:rsidP="00405924">
            <w:pPr>
              <w:spacing w:after="0"/>
              <w:jc w:val="center"/>
              <w:rPr>
                <w:rFonts w:ascii="Verdana" w:eastAsia="Times New Roman" w:hAnsi="Verdana" w:cs="Times New Roman"/>
                <w:sz w:val="16"/>
                <w:szCs w:val="16"/>
              </w:rPr>
            </w:pPr>
          </w:p>
        </w:tc>
        <w:tc>
          <w:tcPr>
            <w:tcW w:w="1781" w:type="dxa"/>
            <w:vAlign w:val="center"/>
          </w:tcPr>
          <w:p w14:paraId="1B403D41" w14:textId="77777777" w:rsidR="001F7D2A" w:rsidRPr="00405924" w:rsidRDefault="001F7D2A" w:rsidP="00405924">
            <w:pPr>
              <w:spacing w:after="0"/>
              <w:jc w:val="center"/>
              <w:rPr>
                <w:rFonts w:ascii="Verdana" w:eastAsia="Times New Roman" w:hAnsi="Verdana" w:cs="Times New Roman"/>
                <w:sz w:val="16"/>
                <w:szCs w:val="16"/>
              </w:rPr>
            </w:pPr>
          </w:p>
        </w:tc>
        <w:tc>
          <w:tcPr>
            <w:tcW w:w="1781" w:type="dxa"/>
            <w:vAlign w:val="center"/>
          </w:tcPr>
          <w:p w14:paraId="0A7AABA0" w14:textId="77777777" w:rsidR="001F7D2A" w:rsidRPr="00405924" w:rsidRDefault="001F7D2A" w:rsidP="00405924">
            <w:pPr>
              <w:spacing w:after="0"/>
              <w:jc w:val="center"/>
              <w:rPr>
                <w:rFonts w:ascii="Verdana" w:eastAsia="Times New Roman" w:hAnsi="Verdana" w:cs="Times New Roman"/>
                <w:sz w:val="16"/>
                <w:szCs w:val="16"/>
              </w:rPr>
            </w:pPr>
          </w:p>
        </w:tc>
        <w:tc>
          <w:tcPr>
            <w:tcW w:w="1781" w:type="dxa"/>
            <w:vAlign w:val="center"/>
          </w:tcPr>
          <w:p w14:paraId="1F16D7C4" w14:textId="77777777" w:rsidR="001F7D2A" w:rsidRPr="00405924" w:rsidRDefault="001F7D2A" w:rsidP="00405924">
            <w:pPr>
              <w:spacing w:after="0"/>
              <w:jc w:val="center"/>
              <w:rPr>
                <w:rFonts w:ascii="Verdana" w:eastAsia="Times New Roman" w:hAnsi="Verdana" w:cs="Times New Roman"/>
                <w:sz w:val="16"/>
                <w:szCs w:val="16"/>
              </w:rPr>
            </w:pPr>
          </w:p>
        </w:tc>
        <w:tc>
          <w:tcPr>
            <w:tcW w:w="1781" w:type="dxa"/>
            <w:vAlign w:val="center"/>
          </w:tcPr>
          <w:p w14:paraId="4A604E59" w14:textId="77777777" w:rsidR="001F7D2A" w:rsidRPr="00405924" w:rsidRDefault="001F7D2A" w:rsidP="00405924">
            <w:pPr>
              <w:spacing w:after="0"/>
              <w:jc w:val="center"/>
              <w:rPr>
                <w:rFonts w:ascii="Verdana" w:eastAsia="Times New Roman" w:hAnsi="Verdana" w:cs="Times New Roman"/>
                <w:sz w:val="16"/>
                <w:szCs w:val="16"/>
              </w:rPr>
            </w:pPr>
          </w:p>
        </w:tc>
      </w:tr>
    </w:tbl>
    <w:p w14:paraId="263E7196" w14:textId="77777777" w:rsidR="00257337" w:rsidRDefault="00257337" w:rsidP="00405924">
      <w:pPr>
        <w:spacing w:after="0" w:line="240" w:lineRule="auto"/>
        <w:textAlignment w:val="baseline"/>
        <w:rPr>
          <w:rFonts w:ascii="Verdana" w:eastAsia="Times New Roman" w:hAnsi="Verdana" w:cs="Times New Roman"/>
          <w:sz w:val="20"/>
        </w:rPr>
      </w:pPr>
    </w:p>
    <w:p w14:paraId="5A20A87A" w14:textId="3EA049DD" w:rsidR="001F7D2A" w:rsidRPr="008F7FFD" w:rsidRDefault="001F7D2A" w:rsidP="00405924">
      <w:pPr>
        <w:spacing w:after="0" w:line="240" w:lineRule="auto"/>
        <w:textAlignment w:val="baseline"/>
        <w:rPr>
          <w:rFonts w:ascii="Verdana" w:eastAsia="Times New Roman" w:hAnsi="Verdana" w:cs="Times New Roman"/>
          <w:sz w:val="20"/>
          <w:lang w:val="en-US"/>
        </w:rPr>
      </w:pPr>
      <w:r w:rsidRPr="008F7FFD">
        <w:rPr>
          <w:rFonts w:ascii="Verdana" w:eastAsia="Times New Roman" w:hAnsi="Verdana" w:cs="Times New Roman"/>
          <w:sz w:val="20"/>
          <w:lang w:val="en-US"/>
        </w:rPr>
        <w:t>23e Key workers have been recruited away by better paying organizations</w:t>
      </w:r>
    </w:p>
    <w:p w14:paraId="50A66430" w14:textId="77777777" w:rsidR="001F7D2A" w:rsidRPr="008F7FFD" w:rsidRDefault="001F7D2A" w:rsidP="00405924">
      <w:pPr>
        <w:spacing w:after="0" w:line="240" w:lineRule="auto"/>
        <w:textAlignment w:val="baseline"/>
        <w:rPr>
          <w:rFonts w:ascii="Verdana" w:eastAsia="Times New Roman" w:hAnsi="Verdana" w:cs="Times New Roman"/>
          <w:sz w:val="20"/>
          <w:lang w:val="en-US"/>
        </w:rPr>
      </w:pPr>
      <w:r w:rsidRPr="008F7FFD">
        <w:rPr>
          <w:rFonts w:ascii="Verdana" w:eastAsia="Times New Roman" w:hAnsi="Verdana" w:cs="Times New Roman"/>
          <w:sz w:val="20"/>
          <w:lang w:val="en-US"/>
        </w:rPr>
        <w:t>How much did this factor impede the catalyzing of your movement?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781"/>
        <w:gridCol w:w="1781"/>
        <w:gridCol w:w="1781"/>
        <w:gridCol w:w="1781"/>
      </w:tblGrid>
      <w:tr w:rsidR="001F7D2A" w:rsidRPr="004D3801" w14:paraId="415C6C55" w14:textId="77777777" w:rsidTr="00405924">
        <w:trPr>
          <w:trHeight w:val="144"/>
        </w:trPr>
        <w:tc>
          <w:tcPr>
            <w:tcW w:w="1781" w:type="dxa"/>
            <w:vAlign w:val="center"/>
          </w:tcPr>
          <w:p w14:paraId="343FF886"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Not at all</w:t>
            </w:r>
          </w:p>
        </w:tc>
        <w:tc>
          <w:tcPr>
            <w:tcW w:w="1781" w:type="dxa"/>
            <w:vAlign w:val="center"/>
          </w:tcPr>
          <w:p w14:paraId="152DF19E"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Slightly</w:t>
            </w:r>
          </w:p>
        </w:tc>
        <w:tc>
          <w:tcPr>
            <w:tcW w:w="1781" w:type="dxa"/>
            <w:vAlign w:val="center"/>
          </w:tcPr>
          <w:p w14:paraId="1E9AF213"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Somewhat</w:t>
            </w:r>
          </w:p>
        </w:tc>
        <w:tc>
          <w:tcPr>
            <w:tcW w:w="1781" w:type="dxa"/>
            <w:vAlign w:val="center"/>
          </w:tcPr>
          <w:p w14:paraId="394574CE"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Moderately</w:t>
            </w:r>
          </w:p>
        </w:tc>
        <w:tc>
          <w:tcPr>
            <w:tcW w:w="1781" w:type="dxa"/>
            <w:vAlign w:val="center"/>
          </w:tcPr>
          <w:p w14:paraId="389EDBA0"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Very much</w:t>
            </w:r>
          </w:p>
        </w:tc>
      </w:tr>
      <w:tr w:rsidR="001F7D2A" w:rsidRPr="004D3801" w14:paraId="75B635AC" w14:textId="77777777" w:rsidTr="00405924">
        <w:trPr>
          <w:trHeight w:val="144"/>
        </w:trPr>
        <w:tc>
          <w:tcPr>
            <w:tcW w:w="1781" w:type="dxa"/>
            <w:vAlign w:val="center"/>
          </w:tcPr>
          <w:p w14:paraId="11B4BF3D"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1</w:t>
            </w:r>
          </w:p>
        </w:tc>
        <w:tc>
          <w:tcPr>
            <w:tcW w:w="1781" w:type="dxa"/>
            <w:vAlign w:val="center"/>
          </w:tcPr>
          <w:p w14:paraId="5E195024"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2</w:t>
            </w:r>
          </w:p>
        </w:tc>
        <w:tc>
          <w:tcPr>
            <w:tcW w:w="1781" w:type="dxa"/>
            <w:vAlign w:val="center"/>
          </w:tcPr>
          <w:p w14:paraId="0C244BC6"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3</w:t>
            </w:r>
          </w:p>
        </w:tc>
        <w:tc>
          <w:tcPr>
            <w:tcW w:w="1781" w:type="dxa"/>
            <w:vAlign w:val="center"/>
          </w:tcPr>
          <w:p w14:paraId="677BA479"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4</w:t>
            </w:r>
          </w:p>
        </w:tc>
        <w:tc>
          <w:tcPr>
            <w:tcW w:w="1781" w:type="dxa"/>
            <w:vAlign w:val="center"/>
          </w:tcPr>
          <w:p w14:paraId="0D61A2FB"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5</w:t>
            </w:r>
          </w:p>
        </w:tc>
      </w:tr>
      <w:tr w:rsidR="001F7D2A" w:rsidRPr="004D3801" w14:paraId="36A190B2" w14:textId="77777777" w:rsidTr="00405924">
        <w:trPr>
          <w:trHeight w:val="144"/>
        </w:trPr>
        <w:tc>
          <w:tcPr>
            <w:tcW w:w="1781" w:type="dxa"/>
            <w:vAlign w:val="center"/>
          </w:tcPr>
          <w:p w14:paraId="6A35F40E" w14:textId="77777777" w:rsidR="001F7D2A" w:rsidRPr="00405924" w:rsidRDefault="001F7D2A" w:rsidP="00405924">
            <w:pPr>
              <w:spacing w:after="0"/>
              <w:jc w:val="center"/>
              <w:rPr>
                <w:rFonts w:ascii="Verdana" w:eastAsia="Times New Roman" w:hAnsi="Verdana" w:cs="Times New Roman"/>
                <w:sz w:val="16"/>
                <w:szCs w:val="16"/>
              </w:rPr>
            </w:pPr>
          </w:p>
        </w:tc>
        <w:tc>
          <w:tcPr>
            <w:tcW w:w="1781" w:type="dxa"/>
            <w:vAlign w:val="center"/>
          </w:tcPr>
          <w:p w14:paraId="32E09E92" w14:textId="77777777" w:rsidR="001F7D2A" w:rsidRPr="00405924" w:rsidRDefault="001F7D2A" w:rsidP="00405924">
            <w:pPr>
              <w:spacing w:after="0"/>
              <w:jc w:val="center"/>
              <w:rPr>
                <w:rFonts w:ascii="Verdana" w:eastAsia="Times New Roman" w:hAnsi="Verdana" w:cs="Times New Roman"/>
                <w:sz w:val="16"/>
                <w:szCs w:val="16"/>
              </w:rPr>
            </w:pPr>
          </w:p>
        </w:tc>
        <w:tc>
          <w:tcPr>
            <w:tcW w:w="1781" w:type="dxa"/>
            <w:vAlign w:val="center"/>
          </w:tcPr>
          <w:p w14:paraId="6E300693" w14:textId="77777777" w:rsidR="001F7D2A" w:rsidRPr="00405924" w:rsidRDefault="001F7D2A" w:rsidP="00405924">
            <w:pPr>
              <w:spacing w:after="0"/>
              <w:jc w:val="center"/>
              <w:rPr>
                <w:rFonts w:ascii="Verdana" w:eastAsia="Times New Roman" w:hAnsi="Verdana" w:cs="Times New Roman"/>
                <w:sz w:val="16"/>
                <w:szCs w:val="16"/>
              </w:rPr>
            </w:pPr>
          </w:p>
        </w:tc>
        <w:tc>
          <w:tcPr>
            <w:tcW w:w="1781" w:type="dxa"/>
            <w:vAlign w:val="center"/>
          </w:tcPr>
          <w:p w14:paraId="437936CE" w14:textId="77777777" w:rsidR="001F7D2A" w:rsidRPr="00405924" w:rsidRDefault="001F7D2A" w:rsidP="00405924">
            <w:pPr>
              <w:spacing w:after="0"/>
              <w:jc w:val="center"/>
              <w:rPr>
                <w:rFonts w:ascii="Verdana" w:eastAsia="Times New Roman" w:hAnsi="Verdana" w:cs="Times New Roman"/>
                <w:sz w:val="16"/>
                <w:szCs w:val="16"/>
              </w:rPr>
            </w:pPr>
          </w:p>
        </w:tc>
        <w:tc>
          <w:tcPr>
            <w:tcW w:w="1781" w:type="dxa"/>
            <w:vAlign w:val="center"/>
          </w:tcPr>
          <w:p w14:paraId="1C384AFD" w14:textId="77777777" w:rsidR="001F7D2A" w:rsidRPr="00405924" w:rsidRDefault="001F7D2A" w:rsidP="00405924">
            <w:pPr>
              <w:spacing w:after="0"/>
              <w:jc w:val="center"/>
              <w:rPr>
                <w:rFonts w:ascii="Verdana" w:eastAsia="Times New Roman" w:hAnsi="Verdana" w:cs="Times New Roman"/>
                <w:sz w:val="16"/>
                <w:szCs w:val="16"/>
              </w:rPr>
            </w:pPr>
          </w:p>
        </w:tc>
      </w:tr>
    </w:tbl>
    <w:p w14:paraId="71143558" w14:textId="77777777" w:rsidR="001F7D2A" w:rsidRPr="008F7FFD" w:rsidRDefault="001F7D2A" w:rsidP="004551C3">
      <w:pPr>
        <w:spacing w:before="240" w:after="0" w:line="240" w:lineRule="auto"/>
        <w:textAlignment w:val="baseline"/>
        <w:rPr>
          <w:rFonts w:ascii="Verdana" w:eastAsia="Times New Roman" w:hAnsi="Verdana" w:cs="Times New Roman"/>
          <w:sz w:val="20"/>
          <w:lang w:val="en-US"/>
        </w:rPr>
      </w:pPr>
      <w:r w:rsidRPr="008F7FFD">
        <w:rPr>
          <w:rFonts w:ascii="Verdana" w:eastAsia="Times New Roman" w:hAnsi="Verdana" w:cs="Times New Roman"/>
          <w:sz w:val="20"/>
          <w:lang w:val="en-US"/>
        </w:rPr>
        <w:t>23f People have not been open to the Gospel</w:t>
      </w:r>
    </w:p>
    <w:p w14:paraId="2F4F6F60" w14:textId="77777777" w:rsidR="001F7D2A" w:rsidRPr="008F7FFD" w:rsidRDefault="001F7D2A" w:rsidP="00405924">
      <w:pPr>
        <w:spacing w:after="0" w:line="240" w:lineRule="auto"/>
        <w:textAlignment w:val="baseline"/>
        <w:rPr>
          <w:rFonts w:ascii="Verdana" w:eastAsia="Times New Roman" w:hAnsi="Verdana" w:cs="Times New Roman"/>
          <w:sz w:val="20"/>
          <w:lang w:val="en-US"/>
        </w:rPr>
      </w:pPr>
      <w:r w:rsidRPr="008F7FFD">
        <w:rPr>
          <w:rFonts w:ascii="Verdana" w:eastAsia="Times New Roman" w:hAnsi="Verdana" w:cs="Times New Roman"/>
          <w:sz w:val="20"/>
          <w:lang w:val="en-US"/>
        </w:rPr>
        <w:t>How much did this factor impede the catalyzing of your movement?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781"/>
        <w:gridCol w:w="1781"/>
        <w:gridCol w:w="1781"/>
        <w:gridCol w:w="1781"/>
      </w:tblGrid>
      <w:tr w:rsidR="001F7D2A" w:rsidRPr="004D3801" w14:paraId="70D914D0" w14:textId="77777777" w:rsidTr="00405924">
        <w:trPr>
          <w:trHeight w:val="144"/>
        </w:trPr>
        <w:tc>
          <w:tcPr>
            <w:tcW w:w="1781" w:type="dxa"/>
            <w:vAlign w:val="center"/>
          </w:tcPr>
          <w:p w14:paraId="157079D6"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lastRenderedPageBreak/>
              <w:t>Not at all</w:t>
            </w:r>
          </w:p>
        </w:tc>
        <w:tc>
          <w:tcPr>
            <w:tcW w:w="1781" w:type="dxa"/>
            <w:vAlign w:val="center"/>
          </w:tcPr>
          <w:p w14:paraId="16FED6EB"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Slightly</w:t>
            </w:r>
          </w:p>
        </w:tc>
        <w:tc>
          <w:tcPr>
            <w:tcW w:w="1781" w:type="dxa"/>
            <w:vAlign w:val="center"/>
          </w:tcPr>
          <w:p w14:paraId="4987B67C"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Somewhat</w:t>
            </w:r>
          </w:p>
        </w:tc>
        <w:tc>
          <w:tcPr>
            <w:tcW w:w="1781" w:type="dxa"/>
            <w:vAlign w:val="center"/>
          </w:tcPr>
          <w:p w14:paraId="767086F7"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Moderately</w:t>
            </w:r>
          </w:p>
        </w:tc>
        <w:tc>
          <w:tcPr>
            <w:tcW w:w="1781" w:type="dxa"/>
            <w:vAlign w:val="center"/>
          </w:tcPr>
          <w:p w14:paraId="55F69C5A"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Very much</w:t>
            </w:r>
          </w:p>
        </w:tc>
      </w:tr>
      <w:tr w:rsidR="001F7D2A" w:rsidRPr="004D3801" w14:paraId="5D496C0C" w14:textId="77777777" w:rsidTr="00405924">
        <w:trPr>
          <w:trHeight w:val="144"/>
        </w:trPr>
        <w:tc>
          <w:tcPr>
            <w:tcW w:w="1781" w:type="dxa"/>
            <w:vAlign w:val="center"/>
          </w:tcPr>
          <w:p w14:paraId="530073E3"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1</w:t>
            </w:r>
          </w:p>
        </w:tc>
        <w:tc>
          <w:tcPr>
            <w:tcW w:w="1781" w:type="dxa"/>
            <w:vAlign w:val="center"/>
          </w:tcPr>
          <w:p w14:paraId="536A9CE9"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2</w:t>
            </w:r>
          </w:p>
        </w:tc>
        <w:tc>
          <w:tcPr>
            <w:tcW w:w="1781" w:type="dxa"/>
            <w:vAlign w:val="center"/>
          </w:tcPr>
          <w:p w14:paraId="3C12817E"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3</w:t>
            </w:r>
          </w:p>
        </w:tc>
        <w:tc>
          <w:tcPr>
            <w:tcW w:w="1781" w:type="dxa"/>
            <w:vAlign w:val="center"/>
          </w:tcPr>
          <w:p w14:paraId="2CFE995D"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4</w:t>
            </w:r>
          </w:p>
        </w:tc>
        <w:tc>
          <w:tcPr>
            <w:tcW w:w="1781" w:type="dxa"/>
            <w:vAlign w:val="center"/>
          </w:tcPr>
          <w:p w14:paraId="3E4E4F6A"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5</w:t>
            </w:r>
          </w:p>
        </w:tc>
      </w:tr>
      <w:tr w:rsidR="001F7D2A" w:rsidRPr="004D3801" w14:paraId="10233125" w14:textId="77777777" w:rsidTr="00405924">
        <w:trPr>
          <w:trHeight w:val="144"/>
        </w:trPr>
        <w:tc>
          <w:tcPr>
            <w:tcW w:w="1781" w:type="dxa"/>
            <w:vAlign w:val="center"/>
          </w:tcPr>
          <w:p w14:paraId="64C300B1" w14:textId="77777777" w:rsidR="001F7D2A" w:rsidRPr="00405924" w:rsidRDefault="001F7D2A" w:rsidP="00405924">
            <w:pPr>
              <w:spacing w:after="0"/>
              <w:jc w:val="center"/>
              <w:rPr>
                <w:rFonts w:ascii="Verdana" w:eastAsia="Times New Roman" w:hAnsi="Verdana" w:cs="Times New Roman"/>
                <w:sz w:val="16"/>
                <w:szCs w:val="16"/>
              </w:rPr>
            </w:pPr>
          </w:p>
        </w:tc>
        <w:tc>
          <w:tcPr>
            <w:tcW w:w="1781" w:type="dxa"/>
            <w:vAlign w:val="center"/>
          </w:tcPr>
          <w:p w14:paraId="27FE7B91" w14:textId="77777777" w:rsidR="001F7D2A" w:rsidRPr="00405924" w:rsidRDefault="001F7D2A" w:rsidP="00405924">
            <w:pPr>
              <w:spacing w:after="0"/>
              <w:jc w:val="center"/>
              <w:rPr>
                <w:rFonts w:ascii="Verdana" w:eastAsia="Times New Roman" w:hAnsi="Verdana" w:cs="Times New Roman"/>
                <w:sz w:val="16"/>
                <w:szCs w:val="16"/>
              </w:rPr>
            </w:pPr>
          </w:p>
        </w:tc>
        <w:tc>
          <w:tcPr>
            <w:tcW w:w="1781" w:type="dxa"/>
            <w:vAlign w:val="center"/>
          </w:tcPr>
          <w:p w14:paraId="68D7276A" w14:textId="77777777" w:rsidR="001F7D2A" w:rsidRPr="00405924" w:rsidRDefault="001F7D2A" w:rsidP="00405924">
            <w:pPr>
              <w:spacing w:after="0"/>
              <w:jc w:val="center"/>
              <w:rPr>
                <w:rFonts w:ascii="Verdana" w:eastAsia="Times New Roman" w:hAnsi="Verdana" w:cs="Times New Roman"/>
                <w:sz w:val="16"/>
                <w:szCs w:val="16"/>
              </w:rPr>
            </w:pPr>
          </w:p>
        </w:tc>
        <w:tc>
          <w:tcPr>
            <w:tcW w:w="1781" w:type="dxa"/>
            <w:vAlign w:val="center"/>
          </w:tcPr>
          <w:p w14:paraId="21100120" w14:textId="77777777" w:rsidR="001F7D2A" w:rsidRPr="00405924" w:rsidRDefault="001F7D2A" w:rsidP="00405924">
            <w:pPr>
              <w:spacing w:after="0"/>
              <w:jc w:val="center"/>
              <w:rPr>
                <w:rFonts w:ascii="Verdana" w:eastAsia="Times New Roman" w:hAnsi="Verdana" w:cs="Times New Roman"/>
                <w:sz w:val="16"/>
                <w:szCs w:val="16"/>
              </w:rPr>
            </w:pPr>
          </w:p>
        </w:tc>
        <w:tc>
          <w:tcPr>
            <w:tcW w:w="1781" w:type="dxa"/>
            <w:vAlign w:val="center"/>
          </w:tcPr>
          <w:p w14:paraId="7E07E683" w14:textId="77777777" w:rsidR="001F7D2A" w:rsidRPr="00405924" w:rsidRDefault="001F7D2A" w:rsidP="00405924">
            <w:pPr>
              <w:spacing w:after="0"/>
              <w:jc w:val="center"/>
              <w:rPr>
                <w:rFonts w:ascii="Verdana" w:eastAsia="Times New Roman" w:hAnsi="Verdana" w:cs="Times New Roman"/>
                <w:sz w:val="16"/>
                <w:szCs w:val="16"/>
              </w:rPr>
            </w:pPr>
          </w:p>
        </w:tc>
      </w:tr>
    </w:tbl>
    <w:p w14:paraId="5C294429" w14:textId="77777777" w:rsidR="001F7D2A" w:rsidRPr="008F7FFD" w:rsidRDefault="001F7D2A" w:rsidP="00257337">
      <w:pPr>
        <w:spacing w:before="240" w:after="160" w:line="240" w:lineRule="auto"/>
        <w:rPr>
          <w:rFonts w:ascii="Verdana" w:eastAsia="Times New Roman" w:hAnsi="Verdana" w:cs="Times New Roman"/>
          <w:sz w:val="20"/>
          <w:lang w:val="en-US"/>
        </w:rPr>
      </w:pPr>
      <w:r w:rsidRPr="008F7FFD">
        <w:rPr>
          <w:rFonts w:ascii="Verdana" w:eastAsia="Times New Roman" w:hAnsi="Verdana" w:cs="Times New Roman"/>
          <w:sz w:val="20"/>
          <w:lang w:val="en-US"/>
        </w:rPr>
        <w:t>23. Have any other factors impeded the catalyzing of your movement? If so, please specify (limit = two)</w:t>
      </w:r>
    </w:p>
    <w:p w14:paraId="3628D01B" w14:textId="77777777" w:rsidR="001F7D2A" w:rsidRPr="008F7FFD" w:rsidRDefault="001F7D2A" w:rsidP="0095029E">
      <w:pPr>
        <w:spacing w:after="160"/>
        <w:rPr>
          <w:rFonts w:ascii="Verdana" w:eastAsia="Times New Roman" w:hAnsi="Verdana" w:cs="Times New Roman"/>
          <w:sz w:val="20"/>
          <w:lang w:val="en-US"/>
        </w:rPr>
      </w:pPr>
      <w:r w:rsidRPr="008F7FFD">
        <w:rPr>
          <w:rFonts w:ascii="Verdana" w:eastAsia="Times New Roman" w:hAnsi="Verdana" w:cs="Times New Roman" w:hint="eastAsia"/>
          <w:sz w:val="20"/>
          <w:lang w:val="en-US"/>
        </w:rPr>
        <w:t>Other impeding factors - 1 </w:t>
      </w:r>
    </w:p>
    <w:p w14:paraId="49D3D39F" w14:textId="77777777" w:rsidR="001F7D2A" w:rsidRPr="008F7FFD" w:rsidRDefault="001F7D2A" w:rsidP="0095029E">
      <w:pPr>
        <w:spacing w:after="160"/>
        <w:rPr>
          <w:rFonts w:ascii="Verdana" w:eastAsia="Times New Roman" w:hAnsi="Verdana" w:cs="Times New Roman"/>
          <w:sz w:val="20"/>
          <w:lang w:val="en-US"/>
        </w:rPr>
      </w:pPr>
      <w:r w:rsidRPr="008F7FFD">
        <w:rPr>
          <w:rFonts w:ascii="Verdana" w:eastAsia="Times New Roman" w:hAnsi="Verdana" w:cs="Times New Roman"/>
          <w:sz w:val="20"/>
          <w:lang w:val="en-US"/>
        </w:rPr>
        <w:t>23-1 How much did this factor impede the catalyzing of your movement?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781"/>
        <w:gridCol w:w="1781"/>
        <w:gridCol w:w="1781"/>
        <w:gridCol w:w="1781"/>
      </w:tblGrid>
      <w:tr w:rsidR="001F7D2A" w:rsidRPr="004D3801" w14:paraId="0A108D48" w14:textId="77777777" w:rsidTr="00405924">
        <w:trPr>
          <w:trHeight w:val="20"/>
        </w:trPr>
        <w:tc>
          <w:tcPr>
            <w:tcW w:w="1781" w:type="dxa"/>
            <w:vAlign w:val="center"/>
          </w:tcPr>
          <w:p w14:paraId="5E6A68C1"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Not at all</w:t>
            </w:r>
          </w:p>
        </w:tc>
        <w:tc>
          <w:tcPr>
            <w:tcW w:w="1781" w:type="dxa"/>
            <w:vAlign w:val="center"/>
          </w:tcPr>
          <w:p w14:paraId="3341A6D4"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Slightly</w:t>
            </w:r>
          </w:p>
        </w:tc>
        <w:tc>
          <w:tcPr>
            <w:tcW w:w="1781" w:type="dxa"/>
            <w:vAlign w:val="center"/>
          </w:tcPr>
          <w:p w14:paraId="78A9F060"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Somewhat</w:t>
            </w:r>
          </w:p>
        </w:tc>
        <w:tc>
          <w:tcPr>
            <w:tcW w:w="1781" w:type="dxa"/>
            <w:vAlign w:val="center"/>
          </w:tcPr>
          <w:p w14:paraId="2A777927"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Moderately</w:t>
            </w:r>
          </w:p>
        </w:tc>
        <w:tc>
          <w:tcPr>
            <w:tcW w:w="1781" w:type="dxa"/>
            <w:vAlign w:val="center"/>
          </w:tcPr>
          <w:p w14:paraId="446FA4C2"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Very much</w:t>
            </w:r>
          </w:p>
        </w:tc>
      </w:tr>
      <w:tr w:rsidR="001F7D2A" w:rsidRPr="004D3801" w14:paraId="72CC3AE0" w14:textId="77777777" w:rsidTr="00405924">
        <w:trPr>
          <w:trHeight w:val="20"/>
        </w:trPr>
        <w:tc>
          <w:tcPr>
            <w:tcW w:w="1781" w:type="dxa"/>
            <w:vAlign w:val="center"/>
          </w:tcPr>
          <w:p w14:paraId="3808BEBA"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1</w:t>
            </w:r>
          </w:p>
        </w:tc>
        <w:tc>
          <w:tcPr>
            <w:tcW w:w="1781" w:type="dxa"/>
            <w:vAlign w:val="center"/>
          </w:tcPr>
          <w:p w14:paraId="4289A88E"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2</w:t>
            </w:r>
          </w:p>
        </w:tc>
        <w:tc>
          <w:tcPr>
            <w:tcW w:w="1781" w:type="dxa"/>
            <w:vAlign w:val="center"/>
          </w:tcPr>
          <w:p w14:paraId="36143843"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3</w:t>
            </w:r>
          </w:p>
        </w:tc>
        <w:tc>
          <w:tcPr>
            <w:tcW w:w="1781" w:type="dxa"/>
            <w:vAlign w:val="center"/>
          </w:tcPr>
          <w:p w14:paraId="40BF32AA"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4</w:t>
            </w:r>
          </w:p>
        </w:tc>
        <w:tc>
          <w:tcPr>
            <w:tcW w:w="1781" w:type="dxa"/>
            <w:vAlign w:val="center"/>
          </w:tcPr>
          <w:p w14:paraId="020772D0"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5</w:t>
            </w:r>
          </w:p>
        </w:tc>
      </w:tr>
      <w:tr w:rsidR="001F7D2A" w:rsidRPr="004D3801" w14:paraId="5BE39341" w14:textId="77777777" w:rsidTr="00405924">
        <w:trPr>
          <w:trHeight w:val="20"/>
        </w:trPr>
        <w:tc>
          <w:tcPr>
            <w:tcW w:w="1781" w:type="dxa"/>
            <w:vAlign w:val="center"/>
          </w:tcPr>
          <w:p w14:paraId="1FFB8EC0" w14:textId="77777777" w:rsidR="001F7D2A" w:rsidRPr="00405924" w:rsidRDefault="001F7D2A" w:rsidP="00405924">
            <w:pPr>
              <w:spacing w:after="0"/>
              <w:jc w:val="center"/>
              <w:rPr>
                <w:rFonts w:ascii="Verdana" w:eastAsia="Times New Roman" w:hAnsi="Verdana" w:cs="Times New Roman"/>
                <w:sz w:val="16"/>
                <w:szCs w:val="16"/>
              </w:rPr>
            </w:pPr>
          </w:p>
        </w:tc>
        <w:tc>
          <w:tcPr>
            <w:tcW w:w="1781" w:type="dxa"/>
            <w:vAlign w:val="center"/>
          </w:tcPr>
          <w:p w14:paraId="10A03165" w14:textId="77777777" w:rsidR="001F7D2A" w:rsidRPr="00405924" w:rsidRDefault="001F7D2A" w:rsidP="00405924">
            <w:pPr>
              <w:spacing w:after="0"/>
              <w:jc w:val="center"/>
              <w:rPr>
                <w:rFonts w:ascii="Verdana" w:eastAsia="Times New Roman" w:hAnsi="Verdana" w:cs="Times New Roman"/>
                <w:sz w:val="16"/>
                <w:szCs w:val="16"/>
              </w:rPr>
            </w:pPr>
          </w:p>
        </w:tc>
        <w:tc>
          <w:tcPr>
            <w:tcW w:w="1781" w:type="dxa"/>
            <w:vAlign w:val="center"/>
          </w:tcPr>
          <w:p w14:paraId="6C93BAC4" w14:textId="77777777" w:rsidR="001F7D2A" w:rsidRPr="00405924" w:rsidRDefault="001F7D2A" w:rsidP="00405924">
            <w:pPr>
              <w:spacing w:after="0"/>
              <w:jc w:val="center"/>
              <w:rPr>
                <w:rFonts w:ascii="Verdana" w:eastAsia="Times New Roman" w:hAnsi="Verdana" w:cs="Times New Roman"/>
                <w:sz w:val="16"/>
                <w:szCs w:val="16"/>
              </w:rPr>
            </w:pPr>
          </w:p>
        </w:tc>
        <w:tc>
          <w:tcPr>
            <w:tcW w:w="1781" w:type="dxa"/>
            <w:vAlign w:val="center"/>
          </w:tcPr>
          <w:p w14:paraId="7A70F18D" w14:textId="77777777" w:rsidR="001F7D2A" w:rsidRPr="00405924" w:rsidRDefault="001F7D2A" w:rsidP="00405924">
            <w:pPr>
              <w:spacing w:after="0"/>
              <w:jc w:val="center"/>
              <w:rPr>
                <w:rFonts w:ascii="Verdana" w:eastAsia="Times New Roman" w:hAnsi="Verdana" w:cs="Times New Roman"/>
                <w:sz w:val="16"/>
                <w:szCs w:val="16"/>
              </w:rPr>
            </w:pPr>
          </w:p>
        </w:tc>
        <w:tc>
          <w:tcPr>
            <w:tcW w:w="1781" w:type="dxa"/>
            <w:vAlign w:val="center"/>
          </w:tcPr>
          <w:p w14:paraId="59EFB445" w14:textId="77777777" w:rsidR="001F7D2A" w:rsidRPr="00405924" w:rsidRDefault="001F7D2A" w:rsidP="00405924">
            <w:pPr>
              <w:spacing w:after="0"/>
              <w:jc w:val="center"/>
              <w:rPr>
                <w:rFonts w:ascii="Verdana" w:eastAsia="Times New Roman" w:hAnsi="Verdana" w:cs="Times New Roman"/>
                <w:sz w:val="16"/>
                <w:szCs w:val="16"/>
              </w:rPr>
            </w:pPr>
          </w:p>
        </w:tc>
      </w:tr>
    </w:tbl>
    <w:p w14:paraId="277EA570" w14:textId="77777777" w:rsidR="001F7D2A" w:rsidRPr="004D3801" w:rsidRDefault="001F7D2A" w:rsidP="0095029E">
      <w:pPr>
        <w:spacing w:after="160"/>
        <w:rPr>
          <w:rFonts w:ascii="Verdana" w:eastAsia="Times New Roman" w:hAnsi="Verdana" w:cs="Times New Roman"/>
          <w:sz w:val="20"/>
        </w:rPr>
      </w:pPr>
      <w:r w:rsidRPr="004D3801">
        <w:rPr>
          <w:rFonts w:ascii="Verdana" w:eastAsia="Times New Roman" w:hAnsi="Verdana" w:cs="Times New Roman" w:hint="eastAsia"/>
          <w:sz w:val="20"/>
        </w:rPr>
        <w:t xml:space="preserve">Other impeding factors </w:t>
      </w:r>
      <w:r w:rsidRPr="004D3801">
        <w:rPr>
          <w:rFonts w:ascii="Verdana" w:eastAsia="Times New Roman" w:hAnsi="Verdana" w:cs="Times New Roman"/>
          <w:sz w:val="20"/>
        </w:rPr>
        <w:t>–</w:t>
      </w:r>
      <w:r w:rsidRPr="004D3801">
        <w:rPr>
          <w:rFonts w:ascii="Verdana" w:eastAsia="Times New Roman" w:hAnsi="Verdana" w:cs="Times New Roman" w:hint="eastAsia"/>
          <w:sz w:val="20"/>
        </w:rPr>
        <w:t xml:space="preserve"> 2</w:t>
      </w:r>
    </w:p>
    <w:p w14:paraId="7537B5FC" w14:textId="4F55B80F" w:rsidR="001F7D2A" w:rsidRPr="008F7FFD" w:rsidRDefault="001F7D2A" w:rsidP="0095029E">
      <w:pPr>
        <w:spacing w:after="160"/>
        <w:rPr>
          <w:rFonts w:ascii="Verdana" w:eastAsia="Times New Roman" w:hAnsi="Verdana" w:cs="Times New Roman"/>
          <w:sz w:val="20"/>
          <w:lang w:val="en-US"/>
        </w:rPr>
      </w:pPr>
      <w:r w:rsidRPr="008F7FFD">
        <w:rPr>
          <w:rFonts w:ascii="Verdana" w:eastAsia="Times New Roman" w:hAnsi="Verdana" w:cs="Times New Roman"/>
          <w:sz w:val="20"/>
          <w:lang w:val="en-US"/>
        </w:rPr>
        <w:t>23-2</w:t>
      </w:r>
      <w:r w:rsidR="00E42D50">
        <w:rPr>
          <w:rFonts w:ascii="Verdana" w:eastAsia="Times New Roman" w:hAnsi="Verdana" w:cs="Times New Roman"/>
          <w:sz w:val="20"/>
          <w:lang w:val="en-US"/>
        </w:rPr>
        <w:t xml:space="preserve"> </w:t>
      </w:r>
      <w:r w:rsidRPr="008F7FFD">
        <w:rPr>
          <w:rFonts w:ascii="Verdana" w:eastAsia="Times New Roman" w:hAnsi="Verdana" w:cs="Times New Roman"/>
          <w:sz w:val="20"/>
          <w:lang w:val="en-US"/>
        </w:rPr>
        <w:t>How much did this factor impede the catalyzing of your movement?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781"/>
        <w:gridCol w:w="1781"/>
        <w:gridCol w:w="1781"/>
        <w:gridCol w:w="1781"/>
      </w:tblGrid>
      <w:tr w:rsidR="001F7D2A" w:rsidRPr="004D3801" w14:paraId="79F6400F" w14:textId="77777777" w:rsidTr="00405924">
        <w:trPr>
          <w:trHeight w:val="144"/>
        </w:trPr>
        <w:tc>
          <w:tcPr>
            <w:tcW w:w="1781" w:type="dxa"/>
            <w:vAlign w:val="center"/>
          </w:tcPr>
          <w:bookmarkEnd w:id="226"/>
          <w:p w14:paraId="754D6FD7"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Not at all</w:t>
            </w:r>
          </w:p>
        </w:tc>
        <w:tc>
          <w:tcPr>
            <w:tcW w:w="1781" w:type="dxa"/>
            <w:vAlign w:val="center"/>
          </w:tcPr>
          <w:p w14:paraId="36C88F81"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Slightly</w:t>
            </w:r>
          </w:p>
        </w:tc>
        <w:tc>
          <w:tcPr>
            <w:tcW w:w="1781" w:type="dxa"/>
            <w:vAlign w:val="center"/>
          </w:tcPr>
          <w:p w14:paraId="47362034"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Somewhat</w:t>
            </w:r>
          </w:p>
        </w:tc>
        <w:tc>
          <w:tcPr>
            <w:tcW w:w="1781" w:type="dxa"/>
            <w:vAlign w:val="center"/>
          </w:tcPr>
          <w:p w14:paraId="027E4AA7"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Moderately</w:t>
            </w:r>
          </w:p>
        </w:tc>
        <w:tc>
          <w:tcPr>
            <w:tcW w:w="1781" w:type="dxa"/>
            <w:vAlign w:val="center"/>
          </w:tcPr>
          <w:p w14:paraId="4202A164"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Very much</w:t>
            </w:r>
          </w:p>
        </w:tc>
      </w:tr>
      <w:tr w:rsidR="001F7D2A" w:rsidRPr="004D3801" w14:paraId="7EC26392" w14:textId="77777777" w:rsidTr="00405924">
        <w:trPr>
          <w:trHeight w:val="144"/>
        </w:trPr>
        <w:tc>
          <w:tcPr>
            <w:tcW w:w="1781" w:type="dxa"/>
            <w:vAlign w:val="center"/>
          </w:tcPr>
          <w:p w14:paraId="77048245"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1</w:t>
            </w:r>
          </w:p>
        </w:tc>
        <w:tc>
          <w:tcPr>
            <w:tcW w:w="1781" w:type="dxa"/>
            <w:vAlign w:val="center"/>
          </w:tcPr>
          <w:p w14:paraId="030696F8"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2</w:t>
            </w:r>
          </w:p>
        </w:tc>
        <w:tc>
          <w:tcPr>
            <w:tcW w:w="1781" w:type="dxa"/>
            <w:vAlign w:val="center"/>
          </w:tcPr>
          <w:p w14:paraId="2EDA4BFC"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3</w:t>
            </w:r>
          </w:p>
        </w:tc>
        <w:tc>
          <w:tcPr>
            <w:tcW w:w="1781" w:type="dxa"/>
            <w:vAlign w:val="center"/>
          </w:tcPr>
          <w:p w14:paraId="07A1DC9E"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4</w:t>
            </w:r>
          </w:p>
        </w:tc>
        <w:tc>
          <w:tcPr>
            <w:tcW w:w="1781" w:type="dxa"/>
            <w:vAlign w:val="center"/>
          </w:tcPr>
          <w:p w14:paraId="67994A40"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5</w:t>
            </w:r>
          </w:p>
        </w:tc>
      </w:tr>
      <w:tr w:rsidR="001F7D2A" w:rsidRPr="004D3801" w14:paraId="7301D56A" w14:textId="77777777" w:rsidTr="00405924">
        <w:trPr>
          <w:trHeight w:val="144"/>
        </w:trPr>
        <w:tc>
          <w:tcPr>
            <w:tcW w:w="1781" w:type="dxa"/>
            <w:vAlign w:val="center"/>
          </w:tcPr>
          <w:p w14:paraId="0272CE94" w14:textId="77777777" w:rsidR="001F7D2A" w:rsidRPr="00405924" w:rsidRDefault="001F7D2A" w:rsidP="00405924">
            <w:pPr>
              <w:spacing w:after="0"/>
              <w:jc w:val="center"/>
              <w:rPr>
                <w:rFonts w:ascii="Verdana" w:eastAsia="Times New Roman" w:hAnsi="Verdana" w:cs="Times New Roman"/>
                <w:sz w:val="16"/>
                <w:szCs w:val="16"/>
              </w:rPr>
            </w:pPr>
          </w:p>
        </w:tc>
        <w:tc>
          <w:tcPr>
            <w:tcW w:w="1781" w:type="dxa"/>
            <w:vAlign w:val="center"/>
          </w:tcPr>
          <w:p w14:paraId="096BC508" w14:textId="77777777" w:rsidR="001F7D2A" w:rsidRPr="00405924" w:rsidRDefault="001F7D2A" w:rsidP="00405924">
            <w:pPr>
              <w:spacing w:after="0"/>
              <w:jc w:val="center"/>
              <w:rPr>
                <w:rFonts w:ascii="Verdana" w:eastAsia="Times New Roman" w:hAnsi="Verdana" w:cs="Times New Roman"/>
                <w:sz w:val="16"/>
                <w:szCs w:val="16"/>
              </w:rPr>
            </w:pPr>
          </w:p>
        </w:tc>
        <w:tc>
          <w:tcPr>
            <w:tcW w:w="1781" w:type="dxa"/>
            <w:vAlign w:val="center"/>
          </w:tcPr>
          <w:p w14:paraId="06727F68" w14:textId="77777777" w:rsidR="001F7D2A" w:rsidRPr="00405924" w:rsidRDefault="001F7D2A" w:rsidP="00405924">
            <w:pPr>
              <w:spacing w:after="0"/>
              <w:jc w:val="center"/>
              <w:rPr>
                <w:rFonts w:ascii="Verdana" w:eastAsia="Times New Roman" w:hAnsi="Verdana" w:cs="Times New Roman"/>
                <w:sz w:val="16"/>
                <w:szCs w:val="16"/>
              </w:rPr>
            </w:pPr>
          </w:p>
        </w:tc>
        <w:tc>
          <w:tcPr>
            <w:tcW w:w="1781" w:type="dxa"/>
            <w:vAlign w:val="center"/>
          </w:tcPr>
          <w:p w14:paraId="718E656D" w14:textId="77777777" w:rsidR="001F7D2A" w:rsidRPr="00405924" w:rsidRDefault="001F7D2A" w:rsidP="00405924">
            <w:pPr>
              <w:spacing w:after="0"/>
              <w:jc w:val="center"/>
              <w:rPr>
                <w:rFonts w:ascii="Verdana" w:eastAsia="Times New Roman" w:hAnsi="Verdana" w:cs="Times New Roman"/>
                <w:sz w:val="16"/>
                <w:szCs w:val="16"/>
              </w:rPr>
            </w:pPr>
          </w:p>
        </w:tc>
        <w:tc>
          <w:tcPr>
            <w:tcW w:w="1781" w:type="dxa"/>
            <w:vAlign w:val="center"/>
          </w:tcPr>
          <w:p w14:paraId="7ED6016E" w14:textId="77777777" w:rsidR="001F7D2A" w:rsidRPr="00405924" w:rsidRDefault="001F7D2A" w:rsidP="00405924">
            <w:pPr>
              <w:spacing w:after="0"/>
              <w:jc w:val="center"/>
              <w:rPr>
                <w:rFonts w:ascii="Verdana" w:eastAsia="Times New Roman" w:hAnsi="Verdana" w:cs="Times New Roman"/>
                <w:sz w:val="16"/>
                <w:szCs w:val="16"/>
              </w:rPr>
            </w:pPr>
          </w:p>
        </w:tc>
      </w:tr>
    </w:tbl>
    <w:p w14:paraId="45DEE90B" w14:textId="25258A19" w:rsidR="001F7D2A" w:rsidRPr="008F7FFD" w:rsidRDefault="001F7D2A" w:rsidP="00257337">
      <w:pPr>
        <w:spacing w:before="240"/>
        <w:rPr>
          <w:rFonts w:ascii="Verdana" w:eastAsia="Times New Roman" w:hAnsi="Verdana" w:cs="Times New Roman"/>
          <w:sz w:val="20"/>
          <w:lang w:val="en-US"/>
        </w:rPr>
      </w:pPr>
      <w:r w:rsidRPr="008F7FFD">
        <w:rPr>
          <w:rFonts w:ascii="Verdana" w:eastAsia="Times New Roman" w:hAnsi="Verdana" w:cs="Times New Roman"/>
          <w:sz w:val="20"/>
          <w:lang w:val="en-US"/>
        </w:rPr>
        <w:t xml:space="preserve">24. How many have become followers of Jesus among your people group through your ministry? __________(Please enter a whole number, being as specific as you can) </w:t>
      </w:r>
    </w:p>
    <w:p w14:paraId="5C0CEF23" w14:textId="1036E261" w:rsidR="001F7D2A" w:rsidRPr="008F7FFD" w:rsidRDefault="001F7D2A">
      <w:pPr>
        <w:rPr>
          <w:rFonts w:ascii="Verdana" w:eastAsia="Times New Roman" w:hAnsi="Verdana" w:cs="Times New Roman"/>
          <w:sz w:val="20"/>
          <w:lang w:val="en-US"/>
        </w:rPr>
      </w:pPr>
      <w:r w:rsidRPr="008F7FFD">
        <w:rPr>
          <w:rFonts w:ascii="Verdana" w:eastAsia="Times New Roman" w:hAnsi="Verdana" w:cs="Times New Roman"/>
          <w:sz w:val="20"/>
          <w:lang w:val="en-US"/>
        </w:rPr>
        <w:t>25. How many fellowships</w:t>
      </w:r>
      <w:r w:rsidRPr="008F7FFD">
        <w:rPr>
          <w:rFonts w:ascii="Verdana" w:eastAsia="Times New Roman" w:hAnsi="Verdana" w:cs="Times New Roman"/>
          <w:b/>
          <w:sz w:val="20"/>
          <w:lang w:val="en-US"/>
        </w:rPr>
        <w:t xml:space="preserve"> </w:t>
      </w:r>
      <w:r w:rsidRPr="008F7FFD">
        <w:rPr>
          <w:rFonts w:ascii="Verdana" w:eastAsia="Times New Roman" w:hAnsi="Verdana" w:cs="Times New Roman"/>
          <w:sz w:val="20"/>
          <w:lang w:val="en-US"/>
        </w:rPr>
        <w:t>of Jesus followers</w:t>
      </w:r>
      <w:r w:rsidRPr="008F7FFD">
        <w:rPr>
          <w:rFonts w:ascii="Verdana" w:eastAsia="Times New Roman" w:hAnsi="Verdana" w:cs="Times New Roman"/>
          <w:b/>
          <w:sz w:val="20"/>
          <w:lang w:val="en-US"/>
        </w:rPr>
        <w:t xml:space="preserve"> </w:t>
      </w:r>
      <w:r w:rsidRPr="008F7FFD">
        <w:rPr>
          <w:rFonts w:ascii="Verdana" w:eastAsia="Times New Roman" w:hAnsi="Verdana" w:cs="Times New Roman"/>
          <w:sz w:val="20"/>
          <w:lang w:val="en-US"/>
        </w:rPr>
        <w:t>have you and your team been able to start among your people group? __________(Please enter a whole number)</w:t>
      </w:r>
    </w:p>
    <w:p w14:paraId="448630C2" w14:textId="5BAE4DAC" w:rsidR="001F7D2A" w:rsidRPr="008F7FFD" w:rsidRDefault="001F7D2A" w:rsidP="0095029E">
      <w:pPr>
        <w:rPr>
          <w:rFonts w:ascii="Verdana" w:eastAsia="Times New Roman" w:hAnsi="Verdana" w:cs="Times New Roman"/>
          <w:sz w:val="20"/>
          <w:lang w:val="en-US"/>
        </w:rPr>
      </w:pPr>
      <w:r w:rsidRPr="008F7FFD">
        <w:rPr>
          <w:rFonts w:ascii="Verdana" w:eastAsia="Times New Roman" w:hAnsi="Verdana" w:cs="Times New Roman"/>
          <w:sz w:val="20"/>
          <w:lang w:val="en-US"/>
        </w:rPr>
        <w:t>26a. How many groups have you and your team been able to start among your people group that have reproduced themselves to the second generation?__________</w:t>
      </w:r>
      <w:r w:rsidR="00405924" w:rsidRPr="008F7FFD">
        <w:rPr>
          <w:rFonts w:ascii="Verdana" w:eastAsia="Times New Roman" w:hAnsi="Verdana" w:cs="Times New Roman"/>
          <w:sz w:val="20"/>
          <w:lang w:val="en-US"/>
        </w:rPr>
        <w:t xml:space="preserve"> </w:t>
      </w:r>
      <w:r w:rsidRPr="008F7FFD">
        <w:rPr>
          <w:rFonts w:ascii="Verdana" w:eastAsia="Times New Roman" w:hAnsi="Verdana" w:cs="Times New Roman"/>
          <w:sz w:val="20"/>
          <w:lang w:val="en-US"/>
        </w:rPr>
        <w:t>(Please enter a whole number)</w:t>
      </w:r>
    </w:p>
    <w:p w14:paraId="5FC2F122" w14:textId="4C226A67" w:rsidR="001F7D2A" w:rsidRPr="008F7FFD" w:rsidRDefault="001F7D2A" w:rsidP="0095029E">
      <w:pPr>
        <w:rPr>
          <w:rFonts w:ascii="Verdana" w:eastAsia="Times New Roman" w:hAnsi="Verdana" w:cs="Times New Roman"/>
          <w:sz w:val="20"/>
          <w:lang w:val="en-US"/>
        </w:rPr>
      </w:pPr>
      <w:r w:rsidRPr="008F7FFD">
        <w:rPr>
          <w:rFonts w:ascii="Verdana" w:eastAsia="Times New Roman" w:hAnsi="Verdana" w:cs="Times New Roman"/>
          <w:sz w:val="20"/>
          <w:lang w:val="en-US"/>
        </w:rPr>
        <w:t>26b. How many groups have you and your team been able to start among your people group that have reproduced themselves to the third generation?</w:t>
      </w:r>
      <w:r w:rsidR="00405924" w:rsidRPr="008F7FFD">
        <w:rPr>
          <w:rFonts w:ascii="Verdana" w:eastAsia="Times New Roman" w:hAnsi="Verdana" w:cs="Times New Roman"/>
          <w:sz w:val="20"/>
          <w:lang w:val="en-US"/>
        </w:rPr>
        <w:t xml:space="preserve"> </w:t>
      </w:r>
      <w:r w:rsidRPr="008F7FFD">
        <w:rPr>
          <w:rFonts w:ascii="Verdana" w:eastAsia="Times New Roman" w:hAnsi="Verdana" w:cs="Times New Roman"/>
          <w:sz w:val="20"/>
          <w:lang w:val="en-US"/>
        </w:rPr>
        <w:t>__________</w:t>
      </w:r>
      <w:r w:rsidRPr="008F7FFD">
        <w:rPr>
          <w:rFonts w:ascii="Verdana" w:eastAsia="Times New Roman" w:hAnsi="Verdana" w:cs="Times New Roman"/>
          <w:sz w:val="20"/>
          <w:lang w:val="en-US"/>
        </w:rPr>
        <w:tab/>
        <w:t>(Please enter a whole number)</w:t>
      </w:r>
    </w:p>
    <w:p w14:paraId="074D37C9" w14:textId="58995FEE" w:rsidR="001F7D2A" w:rsidRPr="008F7FFD" w:rsidRDefault="001F7D2A" w:rsidP="0095029E">
      <w:pPr>
        <w:rPr>
          <w:rFonts w:ascii="Verdana" w:eastAsia="Times New Roman" w:hAnsi="Verdana" w:cs="Times New Roman"/>
          <w:sz w:val="20"/>
          <w:lang w:val="en-US"/>
        </w:rPr>
      </w:pPr>
      <w:r w:rsidRPr="008F7FFD">
        <w:rPr>
          <w:rFonts w:ascii="Verdana" w:eastAsia="Times New Roman" w:hAnsi="Verdana" w:cs="Times New Roman"/>
          <w:sz w:val="20"/>
          <w:lang w:val="en-US"/>
        </w:rPr>
        <w:t>26c. How many groups have you and your team been able to start among your people group that have reproduced themselves to the fourth generation or beyond?_________</w:t>
      </w:r>
      <w:r w:rsidR="00405924" w:rsidRPr="008F7FFD">
        <w:rPr>
          <w:rFonts w:ascii="Verdana" w:eastAsia="Times New Roman" w:hAnsi="Verdana" w:cs="Times New Roman"/>
          <w:sz w:val="20"/>
          <w:lang w:val="en-US"/>
        </w:rPr>
        <w:t xml:space="preserve"> </w:t>
      </w:r>
      <w:r w:rsidRPr="008F7FFD">
        <w:rPr>
          <w:rFonts w:ascii="Verdana" w:eastAsia="Times New Roman" w:hAnsi="Verdana" w:cs="Times New Roman"/>
          <w:sz w:val="20"/>
          <w:lang w:val="en-US"/>
        </w:rPr>
        <w:t>(Please enter a whole number)</w:t>
      </w:r>
    </w:p>
    <w:p w14:paraId="19F02001" w14:textId="77777777" w:rsidR="001F7D2A" w:rsidRPr="008F7FFD" w:rsidRDefault="001F7D2A">
      <w:pPr>
        <w:pBdr>
          <w:top w:val="nil"/>
          <w:left w:val="nil"/>
          <w:bottom w:val="nil"/>
          <w:right w:val="nil"/>
          <w:between w:val="nil"/>
        </w:pBdr>
        <w:spacing w:line="360" w:lineRule="auto"/>
        <w:rPr>
          <w:rFonts w:ascii="Verdana" w:eastAsia="Times New Roman" w:hAnsi="Verdana" w:cs="Times New Roman"/>
          <w:color w:val="365F92"/>
          <w:sz w:val="20"/>
          <w:lang w:val="en-US"/>
        </w:rPr>
      </w:pPr>
      <w:r w:rsidRPr="008F7FFD">
        <w:rPr>
          <w:rFonts w:ascii="Verdana" w:eastAsia="Times New Roman" w:hAnsi="Verdana" w:cs="Times New Roman"/>
          <w:b/>
          <w:color w:val="365F92"/>
          <w:sz w:val="20"/>
          <w:lang w:val="en-US"/>
        </w:rPr>
        <w:t>SECTION 4: Please tell us about yourself.</w:t>
      </w:r>
    </w:p>
    <w:p w14:paraId="2C0877BE" w14:textId="77777777" w:rsidR="001F7D2A" w:rsidRPr="004D3801" w:rsidRDefault="001F7D2A" w:rsidP="00405924">
      <w:pPr>
        <w:pBdr>
          <w:top w:val="nil"/>
          <w:left w:val="nil"/>
          <w:bottom w:val="nil"/>
          <w:right w:val="nil"/>
          <w:between w:val="nil"/>
        </w:pBdr>
        <w:spacing w:line="240" w:lineRule="auto"/>
        <w:rPr>
          <w:rFonts w:ascii="Verdana" w:eastAsia="Times New Roman" w:hAnsi="Verdana" w:cs="Times New Roman"/>
          <w:color w:val="000000"/>
          <w:sz w:val="20"/>
        </w:rPr>
      </w:pPr>
      <w:r w:rsidRPr="008F7FFD">
        <w:rPr>
          <w:rFonts w:ascii="Verdana" w:eastAsia="Times New Roman" w:hAnsi="Verdana" w:cs="Times New Roman"/>
          <w:color w:val="000000"/>
          <w:sz w:val="20"/>
          <w:lang w:val="en-US"/>
        </w:rPr>
        <w:t xml:space="preserve">You will now read a series of statements which you will rate on the extent to which each one applies or doesn't apply to you. If you wonder about the relevance and application to pioneer ministry of a few of them, don’t be surprised. This research examines some correlations which are not typical for missions studies. </w:t>
      </w:r>
      <w:r w:rsidRPr="004D3801">
        <w:rPr>
          <w:rFonts w:ascii="Verdana" w:eastAsia="Times New Roman" w:hAnsi="Verdana" w:cs="Times New Roman"/>
          <w:color w:val="000000"/>
          <w:sz w:val="20"/>
        </w:rPr>
        <w:t>Just choose the answer that comes the closest.</w:t>
      </w:r>
    </w:p>
    <w:p w14:paraId="5BE68266" w14:textId="77777777" w:rsidR="001F7D2A" w:rsidRPr="008F7FFD" w:rsidRDefault="001F7D2A" w:rsidP="00CB4A6E">
      <w:pPr>
        <w:pStyle w:val="Listenabsatz"/>
        <w:numPr>
          <w:ilvl w:val="0"/>
          <w:numId w:val="21"/>
        </w:numPr>
        <w:shd w:val="clear" w:color="auto" w:fill="FFFFFF"/>
        <w:spacing w:before="100" w:beforeAutospacing="1" w:after="100" w:afterAutospacing="1" w:line="240" w:lineRule="auto"/>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t xml:space="preserve"> When others frustrate or offend me, I do not respond with anger but control my emotions.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781"/>
        <w:gridCol w:w="1781"/>
        <w:gridCol w:w="1781"/>
        <w:gridCol w:w="1781"/>
      </w:tblGrid>
      <w:tr w:rsidR="001F7D2A" w:rsidRPr="004D3801" w14:paraId="274B0517" w14:textId="77777777" w:rsidTr="00405924">
        <w:trPr>
          <w:trHeight w:val="144"/>
        </w:trPr>
        <w:tc>
          <w:tcPr>
            <w:tcW w:w="1781" w:type="dxa"/>
            <w:vAlign w:val="center"/>
          </w:tcPr>
          <w:p w14:paraId="35255CBF" w14:textId="77777777" w:rsidR="001F7D2A" w:rsidRPr="008F7FFD" w:rsidRDefault="001F7D2A" w:rsidP="00405924">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Definitely doesn’t apply to me</w:t>
            </w:r>
          </w:p>
        </w:tc>
        <w:tc>
          <w:tcPr>
            <w:tcW w:w="1781" w:type="dxa"/>
            <w:vAlign w:val="center"/>
          </w:tcPr>
          <w:p w14:paraId="7563CF1E" w14:textId="77777777" w:rsidR="001F7D2A" w:rsidRPr="008F7FFD" w:rsidRDefault="001F7D2A" w:rsidP="00405924">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Probably doesn’t apply to me</w:t>
            </w:r>
          </w:p>
        </w:tc>
        <w:tc>
          <w:tcPr>
            <w:tcW w:w="1781" w:type="dxa"/>
            <w:vAlign w:val="center"/>
          </w:tcPr>
          <w:p w14:paraId="110DB9E5"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Partially applies to me</w:t>
            </w:r>
          </w:p>
        </w:tc>
        <w:tc>
          <w:tcPr>
            <w:tcW w:w="1781" w:type="dxa"/>
            <w:vAlign w:val="center"/>
          </w:tcPr>
          <w:p w14:paraId="56A153BE"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Probably applies to me</w:t>
            </w:r>
          </w:p>
        </w:tc>
        <w:tc>
          <w:tcPr>
            <w:tcW w:w="1781" w:type="dxa"/>
            <w:vAlign w:val="center"/>
          </w:tcPr>
          <w:p w14:paraId="061679CB"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Definitely applies to me</w:t>
            </w:r>
          </w:p>
        </w:tc>
      </w:tr>
      <w:tr w:rsidR="001F7D2A" w:rsidRPr="004D3801" w14:paraId="51D6927B" w14:textId="77777777" w:rsidTr="00405924">
        <w:trPr>
          <w:trHeight w:val="144"/>
        </w:trPr>
        <w:tc>
          <w:tcPr>
            <w:tcW w:w="1781" w:type="dxa"/>
            <w:vAlign w:val="center"/>
          </w:tcPr>
          <w:p w14:paraId="040EFA82"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1</w:t>
            </w:r>
          </w:p>
        </w:tc>
        <w:tc>
          <w:tcPr>
            <w:tcW w:w="1781" w:type="dxa"/>
            <w:vAlign w:val="center"/>
          </w:tcPr>
          <w:p w14:paraId="4DACF4B7"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2</w:t>
            </w:r>
          </w:p>
        </w:tc>
        <w:tc>
          <w:tcPr>
            <w:tcW w:w="1781" w:type="dxa"/>
            <w:vAlign w:val="center"/>
          </w:tcPr>
          <w:p w14:paraId="7F34DFC0"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3</w:t>
            </w:r>
          </w:p>
        </w:tc>
        <w:tc>
          <w:tcPr>
            <w:tcW w:w="1781" w:type="dxa"/>
            <w:vAlign w:val="center"/>
          </w:tcPr>
          <w:p w14:paraId="2A78CFB3"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4</w:t>
            </w:r>
          </w:p>
        </w:tc>
        <w:tc>
          <w:tcPr>
            <w:tcW w:w="1781" w:type="dxa"/>
            <w:vAlign w:val="center"/>
          </w:tcPr>
          <w:p w14:paraId="77C4BEBF"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5</w:t>
            </w:r>
          </w:p>
        </w:tc>
      </w:tr>
      <w:tr w:rsidR="001F7D2A" w:rsidRPr="004D3801" w14:paraId="521B7C9B" w14:textId="77777777" w:rsidTr="00405924">
        <w:trPr>
          <w:trHeight w:val="144"/>
        </w:trPr>
        <w:tc>
          <w:tcPr>
            <w:tcW w:w="1781" w:type="dxa"/>
            <w:vAlign w:val="center"/>
          </w:tcPr>
          <w:p w14:paraId="2FBE6482" w14:textId="77777777" w:rsidR="001F7D2A" w:rsidRPr="00405924" w:rsidRDefault="001F7D2A" w:rsidP="00405924">
            <w:pPr>
              <w:spacing w:after="0"/>
              <w:jc w:val="center"/>
              <w:rPr>
                <w:rFonts w:ascii="Verdana" w:eastAsia="Times New Roman" w:hAnsi="Verdana" w:cs="Times New Roman"/>
                <w:sz w:val="16"/>
                <w:szCs w:val="16"/>
              </w:rPr>
            </w:pPr>
          </w:p>
        </w:tc>
        <w:tc>
          <w:tcPr>
            <w:tcW w:w="1781" w:type="dxa"/>
            <w:vAlign w:val="center"/>
          </w:tcPr>
          <w:p w14:paraId="36229150" w14:textId="77777777" w:rsidR="001F7D2A" w:rsidRPr="00405924" w:rsidRDefault="001F7D2A" w:rsidP="00405924">
            <w:pPr>
              <w:spacing w:after="0"/>
              <w:jc w:val="center"/>
              <w:rPr>
                <w:rFonts w:ascii="Verdana" w:eastAsia="Times New Roman" w:hAnsi="Verdana" w:cs="Times New Roman"/>
                <w:sz w:val="16"/>
                <w:szCs w:val="16"/>
              </w:rPr>
            </w:pPr>
          </w:p>
        </w:tc>
        <w:tc>
          <w:tcPr>
            <w:tcW w:w="1781" w:type="dxa"/>
            <w:vAlign w:val="center"/>
          </w:tcPr>
          <w:p w14:paraId="672D8BD8" w14:textId="77777777" w:rsidR="001F7D2A" w:rsidRPr="00405924" w:rsidRDefault="001F7D2A" w:rsidP="00405924">
            <w:pPr>
              <w:spacing w:after="0"/>
              <w:jc w:val="center"/>
              <w:rPr>
                <w:rFonts w:ascii="Verdana" w:eastAsia="Times New Roman" w:hAnsi="Verdana" w:cs="Times New Roman"/>
                <w:sz w:val="16"/>
                <w:szCs w:val="16"/>
              </w:rPr>
            </w:pPr>
          </w:p>
        </w:tc>
        <w:tc>
          <w:tcPr>
            <w:tcW w:w="1781" w:type="dxa"/>
            <w:vAlign w:val="center"/>
          </w:tcPr>
          <w:p w14:paraId="595AB8E1" w14:textId="77777777" w:rsidR="001F7D2A" w:rsidRPr="00405924" w:rsidRDefault="001F7D2A" w:rsidP="00405924">
            <w:pPr>
              <w:spacing w:after="0"/>
              <w:jc w:val="center"/>
              <w:rPr>
                <w:rFonts w:ascii="Verdana" w:eastAsia="Times New Roman" w:hAnsi="Verdana" w:cs="Times New Roman"/>
                <w:sz w:val="16"/>
                <w:szCs w:val="16"/>
              </w:rPr>
            </w:pPr>
          </w:p>
        </w:tc>
        <w:tc>
          <w:tcPr>
            <w:tcW w:w="1781" w:type="dxa"/>
            <w:vAlign w:val="center"/>
          </w:tcPr>
          <w:p w14:paraId="087380A9" w14:textId="77777777" w:rsidR="001F7D2A" w:rsidRPr="00405924" w:rsidRDefault="001F7D2A" w:rsidP="00405924">
            <w:pPr>
              <w:spacing w:after="0"/>
              <w:jc w:val="center"/>
              <w:rPr>
                <w:rFonts w:ascii="Verdana" w:eastAsia="Times New Roman" w:hAnsi="Verdana" w:cs="Times New Roman"/>
                <w:sz w:val="16"/>
                <w:szCs w:val="16"/>
              </w:rPr>
            </w:pPr>
          </w:p>
        </w:tc>
      </w:tr>
    </w:tbl>
    <w:p w14:paraId="17B669F2" w14:textId="77777777" w:rsidR="001F7D2A" w:rsidRPr="008F7FFD" w:rsidRDefault="001F7D2A" w:rsidP="00CB4A6E">
      <w:pPr>
        <w:pStyle w:val="Listenabsatz"/>
        <w:numPr>
          <w:ilvl w:val="0"/>
          <w:numId w:val="21"/>
        </w:numPr>
        <w:shd w:val="clear" w:color="auto" w:fill="FFFFFF"/>
        <w:spacing w:before="100" w:beforeAutospacing="1" w:after="100" w:afterAutospacing="1" w:line="240" w:lineRule="auto"/>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lastRenderedPageBreak/>
        <w:t xml:space="preserve"> I am driven by the urgency to see the Good News brought to all those I'm trying to reach.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781"/>
        <w:gridCol w:w="1781"/>
        <w:gridCol w:w="1781"/>
        <w:gridCol w:w="1781"/>
      </w:tblGrid>
      <w:tr w:rsidR="001F7D2A" w:rsidRPr="004D3801" w14:paraId="25F6C472" w14:textId="77777777" w:rsidTr="00405924">
        <w:trPr>
          <w:trHeight w:val="20"/>
        </w:trPr>
        <w:tc>
          <w:tcPr>
            <w:tcW w:w="1781" w:type="dxa"/>
            <w:vAlign w:val="center"/>
          </w:tcPr>
          <w:p w14:paraId="4C0B2A2D" w14:textId="77777777" w:rsidR="001F7D2A" w:rsidRPr="008F7FFD" w:rsidRDefault="001F7D2A" w:rsidP="00405924">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Definitely doesn’t apply to me</w:t>
            </w:r>
          </w:p>
        </w:tc>
        <w:tc>
          <w:tcPr>
            <w:tcW w:w="1781" w:type="dxa"/>
            <w:vAlign w:val="center"/>
          </w:tcPr>
          <w:p w14:paraId="635DE234" w14:textId="77777777" w:rsidR="001F7D2A" w:rsidRPr="008F7FFD" w:rsidRDefault="001F7D2A" w:rsidP="00405924">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Probably doesn’t apply to me</w:t>
            </w:r>
          </w:p>
        </w:tc>
        <w:tc>
          <w:tcPr>
            <w:tcW w:w="1781" w:type="dxa"/>
            <w:vAlign w:val="center"/>
          </w:tcPr>
          <w:p w14:paraId="23BBC746"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Partially applies to me</w:t>
            </w:r>
          </w:p>
        </w:tc>
        <w:tc>
          <w:tcPr>
            <w:tcW w:w="1781" w:type="dxa"/>
            <w:vAlign w:val="center"/>
          </w:tcPr>
          <w:p w14:paraId="75D88EDC"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Probably applies to me</w:t>
            </w:r>
          </w:p>
        </w:tc>
        <w:tc>
          <w:tcPr>
            <w:tcW w:w="1781" w:type="dxa"/>
            <w:vAlign w:val="center"/>
          </w:tcPr>
          <w:p w14:paraId="0FED843D"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Definitely applies to me</w:t>
            </w:r>
          </w:p>
        </w:tc>
      </w:tr>
      <w:tr w:rsidR="001F7D2A" w:rsidRPr="004D3801" w14:paraId="6E484C7C" w14:textId="77777777" w:rsidTr="00405924">
        <w:trPr>
          <w:trHeight w:val="20"/>
        </w:trPr>
        <w:tc>
          <w:tcPr>
            <w:tcW w:w="1781" w:type="dxa"/>
            <w:vAlign w:val="center"/>
          </w:tcPr>
          <w:p w14:paraId="06DB0A4E"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1</w:t>
            </w:r>
          </w:p>
        </w:tc>
        <w:tc>
          <w:tcPr>
            <w:tcW w:w="1781" w:type="dxa"/>
            <w:vAlign w:val="center"/>
          </w:tcPr>
          <w:p w14:paraId="1C27115A"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2</w:t>
            </w:r>
          </w:p>
        </w:tc>
        <w:tc>
          <w:tcPr>
            <w:tcW w:w="1781" w:type="dxa"/>
            <w:vAlign w:val="center"/>
          </w:tcPr>
          <w:p w14:paraId="21D17A52"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3</w:t>
            </w:r>
          </w:p>
        </w:tc>
        <w:tc>
          <w:tcPr>
            <w:tcW w:w="1781" w:type="dxa"/>
            <w:vAlign w:val="center"/>
          </w:tcPr>
          <w:p w14:paraId="7C4E6058"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4</w:t>
            </w:r>
          </w:p>
        </w:tc>
        <w:tc>
          <w:tcPr>
            <w:tcW w:w="1781" w:type="dxa"/>
            <w:vAlign w:val="center"/>
          </w:tcPr>
          <w:p w14:paraId="65D317E3" w14:textId="77777777" w:rsidR="001F7D2A" w:rsidRPr="00405924" w:rsidRDefault="001F7D2A" w:rsidP="00405924">
            <w:pPr>
              <w:spacing w:after="0"/>
              <w:jc w:val="center"/>
              <w:rPr>
                <w:rFonts w:ascii="Verdana" w:eastAsia="Times New Roman" w:hAnsi="Verdana" w:cs="Times New Roman"/>
                <w:sz w:val="16"/>
                <w:szCs w:val="16"/>
              </w:rPr>
            </w:pPr>
            <w:r w:rsidRPr="00405924">
              <w:rPr>
                <w:rFonts w:ascii="Verdana" w:eastAsia="Times New Roman" w:hAnsi="Verdana" w:cs="Times New Roman"/>
                <w:sz w:val="16"/>
                <w:szCs w:val="16"/>
              </w:rPr>
              <w:t>5</w:t>
            </w:r>
          </w:p>
        </w:tc>
      </w:tr>
      <w:tr w:rsidR="001F7D2A" w:rsidRPr="004D3801" w14:paraId="2EF7D725" w14:textId="77777777" w:rsidTr="00405924">
        <w:trPr>
          <w:trHeight w:val="20"/>
        </w:trPr>
        <w:tc>
          <w:tcPr>
            <w:tcW w:w="1781" w:type="dxa"/>
            <w:vAlign w:val="center"/>
          </w:tcPr>
          <w:p w14:paraId="66AB15E6" w14:textId="77777777" w:rsidR="001F7D2A" w:rsidRPr="00405924" w:rsidRDefault="001F7D2A" w:rsidP="00405924">
            <w:pPr>
              <w:spacing w:after="0"/>
              <w:jc w:val="center"/>
              <w:rPr>
                <w:rFonts w:ascii="Verdana" w:eastAsia="Times New Roman" w:hAnsi="Verdana" w:cs="Times New Roman"/>
                <w:sz w:val="16"/>
                <w:szCs w:val="16"/>
              </w:rPr>
            </w:pPr>
          </w:p>
        </w:tc>
        <w:tc>
          <w:tcPr>
            <w:tcW w:w="1781" w:type="dxa"/>
            <w:vAlign w:val="center"/>
          </w:tcPr>
          <w:p w14:paraId="4C740546" w14:textId="77777777" w:rsidR="001F7D2A" w:rsidRPr="00405924" w:rsidRDefault="001F7D2A" w:rsidP="00405924">
            <w:pPr>
              <w:spacing w:after="0"/>
              <w:jc w:val="center"/>
              <w:rPr>
                <w:rFonts w:ascii="Verdana" w:eastAsia="Times New Roman" w:hAnsi="Verdana" w:cs="Times New Roman"/>
                <w:sz w:val="16"/>
                <w:szCs w:val="16"/>
              </w:rPr>
            </w:pPr>
          </w:p>
        </w:tc>
        <w:tc>
          <w:tcPr>
            <w:tcW w:w="1781" w:type="dxa"/>
            <w:vAlign w:val="center"/>
          </w:tcPr>
          <w:p w14:paraId="19FB3DC7" w14:textId="77777777" w:rsidR="001F7D2A" w:rsidRPr="00405924" w:rsidRDefault="001F7D2A" w:rsidP="00405924">
            <w:pPr>
              <w:spacing w:after="0"/>
              <w:jc w:val="center"/>
              <w:rPr>
                <w:rFonts w:ascii="Verdana" w:eastAsia="Times New Roman" w:hAnsi="Verdana" w:cs="Times New Roman"/>
                <w:sz w:val="16"/>
                <w:szCs w:val="16"/>
              </w:rPr>
            </w:pPr>
          </w:p>
        </w:tc>
        <w:tc>
          <w:tcPr>
            <w:tcW w:w="1781" w:type="dxa"/>
            <w:vAlign w:val="center"/>
          </w:tcPr>
          <w:p w14:paraId="567DAB9F" w14:textId="77777777" w:rsidR="001F7D2A" w:rsidRPr="00405924" w:rsidRDefault="001F7D2A" w:rsidP="00405924">
            <w:pPr>
              <w:spacing w:after="0"/>
              <w:jc w:val="center"/>
              <w:rPr>
                <w:rFonts w:ascii="Verdana" w:eastAsia="Times New Roman" w:hAnsi="Verdana" w:cs="Times New Roman"/>
                <w:sz w:val="16"/>
                <w:szCs w:val="16"/>
              </w:rPr>
            </w:pPr>
          </w:p>
        </w:tc>
        <w:tc>
          <w:tcPr>
            <w:tcW w:w="1781" w:type="dxa"/>
            <w:vAlign w:val="center"/>
          </w:tcPr>
          <w:p w14:paraId="2E2DD2AC" w14:textId="77777777" w:rsidR="001F7D2A" w:rsidRPr="00405924" w:rsidRDefault="001F7D2A" w:rsidP="00405924">
            <w:pPr>
              <w:spacing w:after="0"/>
              <w:jc w:val="center"/>
              <w:rPr>
                <w:rFonts w:ascii="Verdana" w:eastAsia="Times New Roman" w:hAnsi="Verdana" w:cs="Times New Roman"/>
                <w:sz w:val="16"/>
                <w:szCs w:val="16"/>
              </w:rPr>
            </w:pPr>
          </w:p>
        </w:tc>
      </w:tr>
    </w:tbl>
    <w:p w14:paraId="750564EE" w14:textId="77777777" w:rsidR="001F7D2A" w:rsidRPr="004D3801" w:rsidRDefault="001F7D2A" w:rsidP="0095029E">
      <w:pPr>
        <w:pStyle w:val="Listenabsatz"/>
        <w:ind w:left="360"/>
        <w:rPr>
          <w:rFonts w:eastAsia="Times New Roman" w:cs="Times New Roman"/>
          <w:sz w:val="20"/>
        </w:rPr>
      </w:pPr>
    </w:p>
    <w:p w14:paraId="6AFDEB08" w14:textId="77777777" w:rsidR="001F7D2A" w:rsidRPr="008F7FFD" w:rsidRDefault="001F7D2A" w:rsidP="00CB4A6E">
      <w:pPr>
        <w:pStyle w:val="Listenabsatz"/>
        <w:numPr>
          <w:ilvl w:val="0"/>
          <w:numId w:val="21"/>
        </w:numPr>
        <w:shd w:val="clear" w:color="auto" w:fill="FFFFFF"/>
        <w:spacing w:before="100" w:beforeAutospacing="1" w:after="100" w:afterAutospacing="1" w:line="240" w:lineRule="auto"/>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t xml:space="preserve"> I am highly motivated about sharing the Gospel with 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781"/>
        <w:gridCol w:w="1781"/>
        <w:gridCol w:w="1781"/>
        <w:gridCol w:w="1781"/>
      </w:tblGrid>
      <w:tr w:rsidR="001F7D2A" w:rsidRPr="004D3801" w14:paraId="1BA778CF" w14:textId="77777777" w:rsidTr="006023E5">
        <w:trPr>
          <w:trHeight w:val="144"/>
        </w:trPr>
        <w:tc>
          <w:tcPr>
            <w:tcW w:w="1781" w:type="dxa"/>
            <w:vAlign w:val="center"/>
          </w:tcPr>
          <w:p w14:paraId="2A2E7364" w14:textId="77777777" w:rsidR="001F7D2A" w:rsidRPr="008F7FFD" w:rsidRDefault="001F7D2A" w:rsidP="006023E5">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Definitely doesn’t apply to me</w:t>
            </w:r>
          </w:p>
        </w:tc>
        <w:tc>
          <w:tcPr>
            <w:tcW w:w="1781" w:type="dxa"/>
            <w:vAlign w:val="center"/>
          </w:tcPr>
          <w:p w14:paraId="530D82F1" w14:textId="77777777" w:rsidR="001F7D2A" w:rsidRPr="008F7FFD" w:rsidRDefault="001F7D2A" w:rsidP="006023E5">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Probably doesn’t apply to me</w:t>
            </w:r>
          </w:p>
        </w:tc>
        <w:tc>
          <w:tcPr>
            <w:tcW w:w="1781" w:type="dxa"/>
            <w:vAlign w:val="center"/>
          </w:tcPr>
          <w:p w14:paraId="4865398F" w14:textId="77777777" w:rsidR="001F7D2A" w:rsidRPr="006023E5" w:rsidRDefault="001F7D2A" w:rsidP="006023E5">
            <w:pPr>
              <w:spacing w:after="0"/>
              <w:jc w:val="center"/>
              <w:rPr>
                <w:rFonts w:ascii="Verdana" w:eastAsia="Times New Roman" w:hAnsi="Verdana" w:cs="Times New Roman"/>
                <w:sz w:val="16"/>
                <w:szCs w:val="16"/>
              </w:rPr>
            </w:pPr>
            <w:r w:rsidRPr="006023E5">
              <w:rPr>
                <w:rFonts w:ascii="Verdana" w:eastAsia="Times New Roman" w:hAnsi="Verdana" w:cs="Times New Roman"/>
                <w:sz w:val="16"/>
                <w:szCs w:val="16"/>
              </w:rPr>
              <w:t>Partially applies to me</w:t>
            </w:r>
          </w:p>
        </w:tc>
        <w:tc>
          <w:tcPr>
            <w:tcW w:w="1781" w:type="dxa"/>
            <w:vAlign w:val="center"/>
          </w:tcPr>
          <w:p w14:paraId="6E5DECE7" w14:textId="77777777" w:rsidR="001F7D2A" w:rsidRPr="006023E5" w:rsidRDefault="001F7D2A" w:rsidP="006023E5">
            <w:pPr>
              <w:spacing w:after="0"/>
              <w:jc w:val="center"/>
              <w:rPr>
                <w:rFonts w:ascii="Verdana" w:eastAsia="Times New Roman" w:hAnsi="Verdana" w:cs="Times New Roman"/>
                <w:sz w:val="16"/>
                <w:szCs w:val="16"/>
              </w:rPr>
            </w:pPr>
            <w:r w:rsidRPr="006023E5">
              <w:rPr>
                <w:rFonts w:ascii="Verdana" w:eastAsia="Times New Roman" w:hAnsi="Verdana" w:cs="Times New Roman"/>
                <w:sz w:val="16"/>
                <w:szCs w:val="16"/>
              </w:rPr>
              <w:t>Probably applies to me</w:t>
            </w:r>
          </w:p>
        </w:tc>
        <w:tc>
          <w:tcPr>
            <w:tcW w:w="1781" w:type="dxa"/>
            <w:vAlign w:val="center"/>
          </w:tcPr>
          <w:p w14:paraId="24563E79" w14:textId="77777777" w:rsidR="001F7D2A" w:rsidRPr="006023E5" w:rsidRDefault="001F7D2A" w:rsidP="006023E5">
            <w:pPr>
              <w:spacing w:after="0"/>
              <w:jc w:val="center"/>
              <w:rPr>
                <w:rFonts w:ascii="Verdana" w:eastAsia="Times New Roman" w:hAnsi="Verdana" w:cs="Times New Roman"/>
                <w:sz w:val="16"/>
                <w:szCs w:val="16"/>
              </w:rPr>
            </w:pPr>
            <w:r w:rsidRPr="006023E5">
              <w:rPr>
                <w:rFonts w:ascii="Verdana" w:eastAsia="Times New Roman" w:hAnsi="Verdana" w:cs="Times New Roman"/>
                <w:sz w:val="16"/>
                <w:szCs w:val="16"/>
              </w:rPr>
              <w:t>Definitely applies to me</w:t>
            </w:r>
          </w:p>
        </w:tc>
      </w:tr>
      <w:tr w:rsidR="001F7D2A" w:rsidRPr="004D3801" w14:paraId="04575F12" w14:textId="77777777" w:rsidTr="006023E5">
        <w:trPr>
          <w:trHeight w:val="144"/>
        </w:trPr>
        <w:tc>
          <w:tcPr>
            <w:tcW w:w="1781" w:type="dxa"/>
            <w:vAlign w:val="center"/>
          </w:tcPr>
          <w:p w14:paraId="02D2504E" w14:textId="77777777" w:rsidR="001F7D2A" w:rsidRPr="006023E5" w:rsidRDefault="001F7D2A" w:rsidP="006023E5">
            <w:pPr>
              <w:spacing w:after="0"/>
              <w:jc w:val="center"/>
              <w:rPr>
                <w:rFonts w:ascii="Verdana" w:eastAsia="Times New Roman" w:hAnsi="Verdana" w:cs="Times New Roman"/>
                <w:sz w:val="16"/>
                <w:szCs w:val="16"/>
              </w:rPr>
            </w:pPr>
            <w:r w:rsidRPr="006023E5">
              <w:rPr>
                <w:rFonts w:ascii="Verdana" w:eastAsia="Times New Roman" w:hAnsi="Verdana" w:cs="Times New Roman"/>
                <w:sz w:val="16"/>
                <w:szCs w:val="16"/>
              </w:rPr>
              <w:t>1</w:t>
            </w:r>
          </w:p>
        </w:tc>
        <w:tc>
          <w:tcPr>
            <w:tcW w:w="1781" w:type="dxa"/>
            <w:vAlign w:val="center"/>
          </w:tcPr>
          <w:p w14:paraId="595F6F2A" w14:textId="77777777" w:rsidR="001F7D2A" w:rsidRPr="006023E5" w:rsidRDefault="001F7D2A" w:rsidP="006023E5">
            <w:pPr>
              <w:spacing w:after="0"/>
              <w:jc w:val="center"/>
              <w:rPr>
                <w:rFonts w:ascii="Verdana" w:eastAsia="Times New Roman" w:hAnsi="Verdana" w:cs="Times New Roman"/>
                <w:sz w:val="16"/>
                <w:szCs w:val="16"/>
              </w:rPr>
            </w:pPr>
            <w:r w:rsidRPr="006023E5">
              <w:rPr>
                <w:rFonts w:ascii="Verdana" w:eastAsia="Times New Roman" w:hAnsi="Verdana" w:cs="Times New Roman"/>
                <w:sz w:val="16"/>
                <w:szCs w:val="16"/>
              </w:rPr>
              <w:t>2</w:t>
            </w:r>
          </w:p>
        </w:tc>
        <w:tc>
          <w:tcPr>
            <w:tcW w:w="1781" w:type="dxa"/>
            <w:vAlign w:val="center"/>
          </w:tcPr>
          <w:p w14:paraId="3D388C41" w14:textId="77777777" w:rsidR="001F7D2A" w:rsidRPr="006023E5" w:rsidRDefault="001F7D2A" w:rsidP="006023E5">
            <w:pPr>
              <w:spacing w:after="0"/>
              <w:jc w:val="center"/>
              <w:rPr>
                <w:rFonts w:ascii="Verdana" w:eastAsia="Times New Roman" w:hAnsi="Verdana" w:cs="Times New Roman"/>
                <w:sz w:val="16"/>
                <w:szCs w:val="16"/>
              </w:rPr>
            </w:pPr>
            <w:r w:rsidRPr="006023E5">
              <w:rPr>
                <w:rFonts w:ascii="Verdana" w:eastAsia="Times New Roman" w:hAnsi="Verdana" w:cs="Times New Roman"/>
                <w:sz w:val="16"/>
                <w:szCs w:val="16"/>
              </w:rPr>
              <w:t>3</w:t>
            </w:r>
          </w:p>
        </w:tc>
        <w:tc>
          <w:tcPr>
            <w:tcW w:w="1781" w:type="dxa"/>
            <w:vAlign w:val="center"/>
          </w:tcPr>
          <w:p w14:paraId="3D697CF8" w14:textId="77777777" w:rsidR="001F7D2A" w:rsidRPr="006023E5" w:rsidRDefault="001F7D2A" w:rsidP="006023E5">
            <w:pPr>
              <w:spacing w:after="0"/>
              <w:jc w:val="center"/>
              <w:rPr>
                <w:rFonts w:ascii="Verdana" w:eastAsia="Times New Roman" w:hAnsi="Verdana" w:cs="Times New Roman"/>
                <w:sz w:val="16"/>
                <w:szCs w:val="16"/>
              </w:rPr>
            </w:pPr>
            <w:r w:rsidRPr="006023E5">
              <w:rPr>
                <w:rFonts w:ascii="Verdana" w:eastAsia="Times New Roman" w:hAnsi="Verdana" w:cs="Times New Roman"/>
                <w:sz w:val="16"/>
                <w:szCs w:val="16"/>
              </w:rPr>
              <w:t>4</w:t>
            </w:r>
          </w:p>
        </w:tc>
        <w:tc>
          <w:tcPr>
            <w:tcW w:w="1781" w:type="dxa"/>
            <w:vAlign w:val="center"/>
          </w:tcPr>
          <w:p w14:paraId="12EC0A64" w14:textId="77777777" w:rsidR="001F7D2A" w:rsidRPr="006023E5" w:rsidRDefault="001F7D2A" w:rsidP="006023E5">
            <w:pPr>
              <w:spacing w:after="0"/>
              <w:jc w:val="center"/>
              <w:rPr>
                <w:rFonts w:ascii="Verdana" w:eastAsia="Times New Roman" w:hAnsi="Verdana" w:cs="Times New Roman"/>
                <w:sz w:val="16"/>
                <w:szCs w:val="16"/>
              </w:rPr>
            </w:pPr>
            <w:r w:rsidRPr="006023E5">
              <w:rPr>
                <w:rFonts w:ascii="Verdana" w:eastAsia="Times New Roman" w:hAnsi="Verdana" w:cs="Times New Roman"/>
                <w:sz w:val="16"/>
                <w:szCs w:val="16"/>
              </w:rPr>
              <w:t>5</w:t>
            </w:r>
          </w:p>
        </w:tc>
      </w:tr>
      <w:tr w:rsidR="001F7D2A" w:rsidRPr="004D3801" w14:paraId="4FA28260" w14:textId="77777777" w:rsidTr="006023E5">
        <w:trPr>
          <w:trHeight w:val="144"/>
        </w:trPr>
        <w:tc>
          <w:tcPr>
            <w:tcW w:w="1781" w:type="dxa"/>
            <w:vAlign w:val="center"/>
          </w:tcPr>
          <w:p w14:paraId="26E6E69E" w14:textId="77777777" w:rsidR="001F7D2A" w:rsidRPr="006023E5" w:rsidRDefault="001F7D2A" w:rsidP="006023E5">
            <w:pPr>
              <w:spacing w:after="0"/>
              <w:jc w:val="center"/>
              <w:rPr>
                <w:rFonts w:ascii="Verdana" w:eastAsia="Times New Roman" w:hAnsi="Verdana" w:cs="Times New Roman"/>
                <w:sz w:val="16"/>
                <w:szCs w:val="16"/>
              </w:rPr>
            </w:pPr>
          </w:p>
        </w:tc>
        <w:tc>
          <w:tcPr>
            <w:tcW w:w="1781" w:type="dxa"/>
            <w:vAlign w:val="center"/>
          </w:tcPr>
          <w:p w14:paraId="032A1444" w14:textId="77777777" w:rsidR="001F7D2A" w:rsidRPr="006023E5" w:rsidRDefault="001F7D2A" w:rsidP="006023E5">
            <w:pPr>
              <w:spacing w:after="0"/>
              <w:jc w:val="center"/>
              <w:rPr>
                <w:rFonts w:ascii="Verdana" w:eastAsia="Times New Roman" w:hAnsi="Verdana" w:cs="Times New Roman"/>
                <w:sz w:val="16"/>
                <w:szCs w:val="16"/>
              </w:rPr>
            </w:pPr>
          </w:p>
        </w:tc>
        <w:tc>
          <w:tcPr>
            <w:tcW w:w="1781" w:type="dxa"/>
            <w:vAlign w:val="center"/>
          </w:tcPr>
          <w:p w14:paraId="00583884" w14:textId="77777777" w:rsidR="001F7D2A" w:rsidRPr="006023E5" w:rsidRDefault="001F7D2A" w:rsidP="006023E5">
            <w:pPr>
              <w:spacing w:after="0"/>
              <w:jc w:val="center"/>
              <w:rPr>
                <w:rFonts w:ascii="Verdana" w:eastAsia="Times New Roman" w:hAnsi="Verdana" w:cs="Times New Roman"/>
                <w:sz w:val="16"/>
                <w:szCs w:val="16"/>
              </w:rPr>
            </w:pPr>
          </w:p>
        </w:tc>
        <w:tc>
          <w:tcPr>
            <w:tcW w:w="1781" w:type="dxa"/>
            <w:vAlign w:val="center"/>
          </w:tcPr>
          <w:p w14:paraId="537CE231" w14:textId="77777777" w:rsidR="001F7D2A" w:rsidRPr="006023E5" w:rsidRDefault="001F7D2A" w:rsidP="006023E5">
            <w:pPr>
              <w:spacing w:after="0"/>
              <w:jc w:val="center"/>
              <w:rPr>
                <w:rFonts w:ascii="Verdana" w:eastAsia="Times New Roman" w:hAnsi="Verdana" w:cs="Times New Roman"/>
                <w:sz w:val="16"/>
                <w:szCs w:val="16"/>
              </w:rPr>
            </w:pPr>
          </w:p>
        </w:tc>
        <w:tc>
          <w:tcPr>
            <w:tcW w:w="1781" w:type="dxa"/>
            <w:vAlign w:val="center"/>
          </w:tcPr>
          <w:p w14:paraId="78FE5226" w14:textId="77777777" w:rsidR="001F7D2A" w:rsidRPr="006023E5" w:rsidRDefault="001F7D2A" w:rsidP="006023E5">
            <w:pPr>
              <w:spacing w:after="0"/>
              <w:jc w:val="center"/>
              <w:rPr>
                <w:rFonts w:ascii="Verdana" w:eastAsia="Times New Roman" w:hAnsi="Verdana" w:cs="Times New Roman"/>
                <w:sz w:val="16"/>
                <w:szCs w:val="16"/>
              </w:rPr>
            </w:pPr>
          </w:p>
        </w:tc>
      </w:tr>
    </w:tbl>
    <w:p w14:paraId="28707F68" w14:textId="77777777" w:rsidR="001F7D2A" w:rsidRPr="008F7FFD" w:rsidRDefault="001F7D2A" w:rsidP="00CB4A6E">
      <w:pPr>
        <w:numPr>
          <w:ilvl w:val="0"/>
          <w:numId w:val="21"/>
        </w:numPr>
        <w:shd w:val="clear" w:color="auto" w:fill="FFFFFF"/>
        <w:spacing w:before="100" w:beforeAutospacing="1" w:after="100" w:afterAutospacing="1" w:line="240" w:lineRule="auto"/>
        <w:rPr>
          <w:rFonts w:ascii="Verdana" w:eastAsia="Times New Roman" w:hAnsi="Verdana" w:cs="Tahoma"/>
          <w:color w:val="000000"/>
          <w:sz w:val="20"/>
          <w:lang w:val="en-US"/>
        </w:rPr>
      </w:pPr>
      <w:r w:rsidRPr="008F7FFD">
        <w:rPr>
          <w:rFonts w:ascii="Verdana" w:eastAsia="Times New Roman" w:hAnsi="Verdana" w:cs="Tahoma"/>
          <w:color w:val="000000"/>
          <w:sz w:val="20"/>
          <w:lang w:val="en-US"/>
        </w:rPr>
        <w:t xml:space="preserve"> It is my ministry approach to take a genuine interest in the lives and welfare of the people I reach out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781"/>
        <w:gridCol w:w="1781"/>
        <w:gridCol w:w="1781"/>
        <w:gridCol w:w="1781"/>
      </w:tblGrid>
      <w:tr w:rsidR="001F7D2A" w:rsidRPr="004D3801" w14:paraId="4909B23C" w14:textId="77777777" w:rsidTr="001002FD">
        <w:trPr>
          <w:trHeight w:val="144"/>
        </w:trPr>
        <w:tc>
          <w:tcPr>
            <w:tcW w:w="1781" w:type="dxa"/>
            <w:vAlign w:val="center"/>
          </w:tcPr>
          <w:p w14:paraId="7ED48D26" w14:textId="77777777" w:rsidR="001F7D2A" w:rsidRPr="008F7FFD" w:rsidRDefault="001F7D2A" w:rsidP="006023E5">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Definitely doesn’t apply to me</w:t>
            </w:r>
          </w:p>
        </w:tc>
        <w:tc>
          <w:tcPr>
            <w:tcW w:w="1781" w:type="dxa"/>
            <w:vAlign w:val="center"/>
          </w:tcPr>
          <w:p w14:paraId="3B37D8E0" w14:textId="77777777" w:rsidR="001F7D2A" w:rsidRPr="008F7FFD" w:rsidRDefault="001F7D2A" w:rsidP="006023E5">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Probably doesn’t apply to me</w:t>
            </w:r>
          </w:p>
        </w:tc>
        <w:tc>
          <w:tcPr>
            <w:tcW w:w="1781" w:type="dxa"/>
            <w:vAlign w:val="center"/>
          </w:tcPr>
          <w:p w14:paraId="6887DCC5" w14:textId="77777777" w:rsidR="001F7D2A" w:rsidRPr="006023E5" w:rsidRDefault="001F7D2A" w:rsidP="006023E5">
            <w:pPr>
              <w:spacing w:after="0"/>
              <w:jc w:val="center"/>
              <w:rPr>
                <w:rFonts w:ascii="Verdana" w:eastAsia="Times New Roman" w:hAnsi="Verdana" w:cs="Times New Roman"/>
                <w:sz w:val="16"/>
                <w:szCs w:val="16"/>
              </w:rPr>
            </w:pPr>
            <w:r w:rsidRPr="006023E5">
              <w:rPr>
                <w:rFonts w:ascii="Verdana" w:eastAsia="Times New Roman" w:hAnsi="Verdana" w:cs="Times New Roman"/>
                <w:sz w:val="16"/>
                <w:szCs w:val="16"/>
              </w:rPr>
              <w:t>Partially applies to me</w:t>
            </w:r>
          </w:p>
        </w:tc>
        <w:tc>
          <w:tcPr>
            <w:tcW w:w="1781" w:type="dxa"/>
            <w:vAlign w:val="center"/>
          </w:tcPr>
          <w:p w14:paraId="3F2D51C6" w14:textId="77777777" w:rsidR="001F7D2A" w:rsidRPr="006023E5" w:rsidRDefault="001F7D2A" w:rsidP="006023E5">
            <w:pPr>
              <w:spacing w:after="0"/>
              <w:jc w:val="center"/>
              <w:rPr>
                <w:rFonts w:ascii="Verdana" w:eastAsia="Times New Roman" w:hAnsi="Verdana" w:cs="Times New Roman"/>
                <w:sz w:val="16"/>
                <w:szCs w:val="16"/>
              </w:rPr>
            </w:pPr>
            <w:r w:rsidRPr="006023E5">
              <w:rPr>
                <w:rFonts w:ascii="Verdana" w:eastAsia="Times New Roman" w:hAnsi="Verdana" w:cs="Times New Roman"/>
                <w:sz w:val="16"/>
                <w:szCs w:val="16"/>
              </w:rPr>
              <w:t>Probably applies to me</w:t>
            </w:r>
          </w:p>
        </w:tc>
        <w:tc>
          <w:tcPr>
            <w:tcW w:w="1781" w:type="dxa"/>
            <w:vAlign w:val="center"/>
          </w:tcPr>
          <w:p w14:paraId="48A6FB76" w14:textId="77777777" w:rsidR="001F7D2A" w:rsidRPr="006023E5" w:rsidRDefault="001F7D2A" w:rsidP="006023E5">
            <w:pPr>
              <w:spacing w:after="0"/>
              <w:jc w:val="center"/>
              <w:rPr>
                <w:rFonts w:ascii="Verdana" w:eastAsia="Times New Roman" w:hAnsi="Verdana" w:cs="Times New Roman"/>
                <w:sz w:val="16"/>
                <w:szCs w:val="16"/>
              </w:rPr>
            </w:pPr>
            <w:r w:rsidRPr="006023E5">
              <w:rPr>
                <w:rFonts w:ascii="Verdana" w:eastAsia="Times New Roman" w:hAnsi="Verdana" w:cs="Times New Roman"/>
                <w:sz w:val="16"/>
                <w:szCs w:val="16"/>
              </w:rPr>
              <w:t>Definitely applies to me</w:t>
            </w:r>
          </w:p>
        </w:tc>
      </w:tr>
      <w:tr w:rsidR="001F7D2A" w:rsidRPr="004D3801" w14:paraId="4A99B5F1" w14:textId="77777777" w:rsidTr="001002FD">
        <w:trPr>
          <w:trHeight w:val="144"/>
        </w:trPr>
        <w:tc>
          <w:tcPr>
            <w:tcW w:w="1781" w:type="dxa"/>
            <w:vAlign w:val="center"/>
          </w:tcPr>
          <w:p w14:paraId="140795DF" w14:textId="77777777" w:rsidR="001F7D2A" w:rsidRPr="006023E5" w:rsidRDefault="001F7D2A" w:rsidP="006023E5">
            <w:pPr>
              <w:spacing w:after="0"/>
              <w:jc w:val="center"/>
              <w:rPr>
                <w:rFonts w:ascii="Verdana" w:eastAsia="Times New Roman" w:hAnsi="Verdana" w:cs="Times New Roman"/>
                <w:sz w:val="16"/>
                <w:szCs w:val="16"/>
              </w:rPr>
            </w:pPr>
            <w:r w:rsidRPr="006023E5">
              <w:rPr>
                <w:rFonts w:ascii="Verdana" w:eastAsia="Times New Roman" w:hAnsi="Verdana" w:cs="Times New Roman"/>
                <w:sz w:val="16"/>
                <w:szCs w:val="16"/>
              </w:rPr>
              <w:t>1</w:t>
            </w:r>
          </w:p>
        </w:tc>
        <w:tc>
          <w:tcPr>
            <w:tcW w:w="1781" w:type="dxa"/>
            <w:vAlign w:val="center"/>
          </w:tcPr>
          <w:p w14:paraId="020D38F9" w14:textId="77777777" w:rsidR="001F7D2A" w:rsidRPr="006023E5" w:rsidRDefault="001F7D2A" w:rsidP="006023E5">
            <w:pPr>
              <w:spacing w:after="0"/>
              <w:jc w:val="center"/>
              <w:rPr>
                <w:rFonts w:ascii="Verdana" w:eastAsia="Times New Roman" w:hAnsi="Verdana" w:cs="Times New Roman"/>
                <w:sz w:val="16"/>
                <w:szCs w:val="16"/>
              </w:rPr>
            </w:pPr>
            <w:r w:rsidRPr="006023E5">
              <w:rPr>
                <w:rFonts w:ascii="Verdana" w:eastAsia="Times New Roman" w:hAnsi="Verdana" w:cs="Times New Roman"/>
                <w:sz w:val="16"/>
                <w:szCs w:val="16"/>
              </w:rPr>
              <w:t>2</w:t>
            </w:r>
          </w:p>
        </w:tc>
        <w:tc>
          <w:tcPr>
            <w:tcW w:w="1781" w:type="dxa"/>
            <w:vAlign w:val="center"/>
          </w:tcPr>
          <w:p w14:paraId="504F5B55" w14:textId="77777777" w:rsidR="001F7D2A" w:rsidRPr="006023E5" w:rsidRDefault="001F7D2A" w:rsidP="006023E5">
            <w:pPr>
              <w:spacing w:after="0"/>
              <w:jc w:val="center"/>
              <w:rPr>
                <w:rFonts w:ascii="Verdana" w:eastAsia="Times New Roman" w:hAnsi="Verdana" w:cs="Times New Roman"/>
                <w:sz w:val="16"/>
                <w:szCs w:val="16"/>
              </w:rPr>
            </w:pPr>
            <w:r w:rsidRPr="006023E5">
              <w:rPr>
                <w:rFonts w:ascii="Verdana" w:eastAsia="Times New Roman" w:hAnsi="Verdana" w:cs="Times New Roman"/>
                <w:sz w:val="16"/>
                <w:szCs w:val="16"/>
              </w:rPr>
              <w:t>3</w:t>
            </w:r>
          </w:p>
        </w:tc>
        <w:tc>
          <w:tcPr>
            <w:tcW w:w="1781" w:type="dxa"/>
            <w:vAlign w:val="center"/>
          </w:tcPr>
          <w:p w14:paraId="0F6FB289" w14:textId="77777777" w:rsidR="001F7D2A" w:rsidRPr="006023E5" w:rsidRDefault="001F7D2A" w:rsidP="006023E5">
            <w:pPr>
              <w:spacing w:after="0"/>
              <w:jc w:val="center"/>
              <w:rPr>
                <w:rFonts w:ascii="Verdana" w:eastAsia="Times New Roman" w:hAnsi="Verdana" w:cs="Times New Roman"/>
                <w:sz w:val="16"/>
                <w:szCs w:val="16"/>
              </w:rPr>
            </w:pPr>
            <w:r w:rsidRPr="006023E5">
              <w:rPr>
                <w:rFonts w:ascii="Verdana" w:eastAsia="Times New Roman" w:hAnsi="Verdana" w:cs="Times New Roman"/>
                <w:sz w:val="16"/>
                <w:szCs w:val="16"/>
              </w:rPr>
              <w:t>4</w:t>
            </w:r>
          </w:p>
        </w:tc>
        <w:tc>
          <w:tcPr>
            <w:tcW w:w="1781" w:type="dxa"/>
            <w:vAlign w:val="center"/>
          </w:tcPr>
          <w:p w14:paraId="4B20F667" w14:textId="77777777" w:rsidR="001F7D2A" w:rsidRPr="006023E5" w:rsidRDefault="001F7D2A" w:rsidP="006023E5">
            <w:pPr>
              <w:spacing w:after="0"/>
              <w:jc w:val="center"/>
              <w:rPr>
                <w:rFonts w:ascii="Verdana" w:eastAsia="Times New Roman" w:hAnsi="Verdana" w:cs="Times New Roman"/>
                <w:sz w:val="16"/>
                <w:szCs w:val="16"/>
              </w:rPr>
            </w:pPr>
            <w:r w:rsidRPr="006023E5">
              <w:rPr>
                <w:rFonts w:ascii="Verdana" w:eastAsia="Times New Roman" w:hAnsi="Verdana" w:cs="Times New Roman"/>
                <w:sz w:val="16"/>
                <w:szCs w:val="16"/>
              </w:rPr>
              <w:t>5</w:t>
            </w:r>
          </w:p>
        </w:tc>
      </w:tr>
      <w:tr w:rsidR="001F7D2A" w:rsidRPr="004D3801" w14:paraId="05E71BF8" w14:textId="77777777" w:rsidTr="001002FD">
        <w:trPr>
          <w:trHeight w:val="144"/>
        </w:trPr>
        <w:tc>
          <w:tcPr>
            <w:tcW w:w="1781" w:type="dxa"/>
            <w:vAlign w:val="center"/>
          </w:tcPr>
          <w:p w14:paraId="05E5C74E" w14:textId="77777777" w:rsidR="001F7D2A" w:rsidRPr="006023E5" w:rsidRDefault="001F7D2A" w:rsidP="006023E5">
            <w:pPr>
              <w:spacing w:after="0"/>
              <w:jc w:val="center"/>
              <w:rPr>
                <w:rFonts w:ascii="Verdana" w:eastAsia="Times New Roman" w:hAnsi="Verdana" w:cs="Times New Roman"/>
                <w:sz w:val="16"/>
                <w:szCs w:val="16"/>
              </w:rPr>
            </w:pPr>
          </w:p>
        </w:tc>
        <w:tc>
          <w:tcPr>
            <w:tcW w:w="1781" w:type="dxa"/>
            <w:vAlign w:val="center"/>
          </w:tcPr>
          <w:p w14:paraId="5B1BAC43" w14:textId="77777777" w:rsidR="001F7D2A" w:rsidRPr="006023E5" w:rsidRDefault="001F7D2A" w:rsidP="006023E5">
            <w:pPr>
              <w:spacing w:after="0"/>
              <w:jc w:val="center"/>
              <w:rPr>
                <w:rFonts w:ascii="Verdana" w:eastAsia="Times New Roman" w:hAnsi="Verdana" w:cs="Times New Roman"/>
                <w:sz w:val="16"/>
                <w:szCs w:val="16"/>
              </w:rPr>
            </w:pPr>
          </w:p>
        </w:tc>
        <w:tc>
          <w:tcPr>
            <w:tcW w:w="1781" w:type="dxa"/>
            <w:vAlign w:val="center"/>
          </w:tcPr>
          <w:p w14:paraId="4FAC77A1" w14:textId="77777777" w:rsidR="001F7D2A" w:rsidRPr="006023E5" w:rsidRDefault="001F7D2A" w:rsidP="006023E5">
            <w:pPr>
              <w:spacing w:after="0"/>
              <w:jc w:val="center"/>
              <w:rPr>
                <w:rFonts w:ascii="Verdana" w:eastAsia="Times New Roman" w:hAnsi="Verdana" w:cs="Times New Roman"/>
                <w:sz w:val="16"/>
                <w:szCs w:val="16"/>
              </w:rPr>
            </w:pPr>
          </w:p>
        </w:tc>
        <w:tc>
          <w:tcPr>
            <w:tcW w:w="1781" w:type="dxa"/>
            <w:vAlign w:val="center"/>
          </w:tcPr>
          <w:p w14:paraId="26764DE8" w14:textId="77777777" w:rsidR="001F7D2A" w:rsidRPr="006023E5" w:rsidRDefault="001F7D2A" w:rsidP="006023E5">
            <w:pPr>
              <w:spacing w:after="0"/>
              <w:jc w:val="center"/>
              <w:rPr>
                <w:rFonts w:ascii="Verdana" w:eastAsia="Times New Roman" w:hAnsi="Verdana" w:cs="Times New Roman"/>
                <w:sz w:val="16"/>
                <w:szCs w:val="16"/>
              </w:rPr>
            </w:pPr>
          </w:p>
        </w:tc>
        <w:tc>
          <w:tcPr>
            <w:tcW w:w="1781" w:type="dxa"/>
            <w:vAlign w:val="center"/>
          </w:tcPr>
          <w:p w14:paraId="23977EC5" w14:textId="77777777" w:rsidR="001F7D2A" w:rsidRPr="006023E5" w:rsidRDefault="001F7D2A" w:rsidP="006023E5">
            <w:pPr>
              <w:spacing w:after="0"/>
              <w:jc w:val="center"/>
              <w:rPr>
                <w:rFonts w:ascii="Verdana" w:eastAsia="Times New Roman" w:hAnsi="Verdana" w:cs="Times New Roman"/>
                <w:sz w:val="16"/>
                <w:szCs w:val="16"/>
              </w:rPr>
            </w:pPr>
          </w:p>
        </w:tc>
      </w:tr>
    </w:tbl>
    <w:p w14:paraId="0E28A8C0" w14:textId="77777777" w:rsidR="001F7D2A" w:rsidRPr="008F7FFD" w:rsidRDefault="001F7D2A" w:rsidP="00CB4A6E">
      <w:pPr>
        <w:numPr>
          <w:ilvl w:val="0"/>
          <w:numId w:val="21"/>
        </w:numPr>
        <w:shd w:val="clear" w:color="auto" w:fill="FFFFFF"/>
        <w:spacing w:before="100" w:beforeAutospacing="1" w:after="100" w:afterAutospacing="1" w:line="240" w:lineRule="auto"/>
        <w:rPr>
          <w:rFonts w:ascii="Verdana" w:eastAsia="Times New Roman" w:hAnsi="Verdana" w:cs="Tahoma"/>
          <w:color w:val="000000"/>
          <w:sz w:val="20"/>
          <w:lang w:val="en-US"/>
        </w:rPr>
      </w:pPr>
      <w:bookmarkStart w:id="231" w:name="_Hlk54701431"/>
      <w:r w:rsidRPr="008F7FFD">
        <w:rPr>
          <w:rFonts w:ascii="Verdana" w:eastAsia="Times New Roman" w:hAnsi="Verdana" w:cs="Tahoma"/>
          <w:color w:val="000000"/>
          <w:sz w:val="20"/>
          <w:lang w:val="en-US"/>
        </w:rPr>
        <w:t xml:space="preserve"> I believe that my life is largely determined by the choices I make.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781"/>
        <w:gridCol w:w="1781"/>
        <w:gridCol w:w="1781"/>
        <w:gridCol w:w="1781"/>
      </w:tblGrid>
      <w:tr w:rsidR="001F7D2A" w:rsidRPr="004D3801" w14:paraId="14BA3AA1" w14:textId="77777777" w:rsidTr="00D8246F">
        <w:trPr>
          <w:trHeight w:val="20"/>
        </w:trPr>
        <w:tc>
          <w:tcPr>
            <w:tcW w:w="1781" w:type="dxa"/>
            <w:vAlign w:val="center"/>
          </w:tcPr>
          <w:p w14:paraId="48DE954E" w14:textId="77777777" w:rsidR="001F7D2A" w:rsidRPr="008F7FFD" w:rsidRDefault="001F7D2A" w:rsidP="006023E5">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Definitely doesn’t apply to me</w:t>
            </w:r>
          </w:p>
        </w:tc>
        <w:tc>
          <w:tcPr>
            <w:tcW w:w="1781" w:type="dxa"/>
            <w:vAlign w:val="center"/>
          </w:tcPr>
          <w:p w14:paraId="1E12BD16" w14:textId="77777777" w:rsidR="001F7D2A" w:rsidRPr="008F7FFD" w:rsidRDefault="001F7D2A" w:rsidP="006023E5">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Probably doesn’t apply to me</w:t>
            </w:r>
          </w:p>
        </w:tc>
        <w:tc>
          <w:tcPr>
            <w:tcW w:w="1781" w:type="dxa"/>
            <w:vAlign w:val="center"/>
          </w:tcPr>
          <w:p w14:paraId="4FECB01C" w14:textId="77777777" w:rsidR="001F7D2A" w:rsidRPr="006023E5" w:rsidRDefault="001F7D2A" w:rsidP="006023E5">
            <w:pPr>
              <w:spacing w:after="0"/>
              <w:jc w:val="center"/>
              <w:rPr>
                <w:rFonts w:ascii="Verdana" w:eastAsia="Times New Roman" w:hAnsi="Verdana" w:cs="Times New Roman"/>
                <w:sz w:val="16"/>
                <w:szCs w:val="16"/>
              </w:rPr>
            </w:pPr>
            <w:r w:rsidRPr="006023E5">
              <w:rPr>
                <w:rFonts w:ascii="Verdana" w:eastAsia="Times New Roman" w:hAnsi="Verdana" w:cs="Times New Roman"/>
                <w:sz w:val="16"/>
                <w:szCs w:val="16"/>
              </w:rPr>
              <w:t>Partially applies to me</w:t>
            </w:r>
          </w:p>
        </w:tc>
        <w:tc>
          <w:tcPr>
            <w:tcW w:w="1781" w:type="dxa"/>
            <w:vAlign w:val="center"/>
          </w:tcPr>
          <w:p w14:paraId="462D0813" w14:textId="77777777" w:rsidR="001F7D2A" w:rsidRPr="006023E5" w:rsidRDefault="001F7D2A" w:rsidP="006023E5">
            <w:pPr>
              <w:spacing w:after="0"/>
              <w:jc w:val="center"/>
              <w:rPr>
                <w:rFonts w:ascii="Verdana" w:eastAsia="Times New Roman" w:hAnsi="Verdana" w:cs="Times New Roman"/>
                <w:sz w:val="16"/>
                <w:szCs w:val="16"/>
              </w:rPr>
            </w:pPr>
            <w:r w:rsidRPr="006023E5">
              <w:rPr>
                <w:rFonts w:ascii="Verdana" w:eastAsia="Times New Roman" w:hAnsi="Verdana" w:cs="Times New Roman"/>
                <w:sz w:val="16"/>
                <w:szCs w:val="16"/>
              </w:rPr>
              <w:t>Probably applies to me</w:t>
            </w:r>
          </w:p>
        </w:tc>
        <w:tc>
          <w:tcPr>
            <w:tcW w:w="1781" w:type="dxa"/>
            <w:vAlign w:val="center"/>
          </w:tcPr>
          <w:p w14:paraId="489B9BF1" w14:textId="77777777" w:rsidR="001F7D2A" w:rsidRPr="006023E5" w:rsidRDefault="001F7D2A" w:rsidP="006023E5">
            <w:pPr>
              <w:spacing w:after="0"/>
              <w:jc w:val="center"/>
              <w:rPr>
                <w:rFonts w:ascii="Verdana" w:eastAsia="Times New Roman" w:hAnsi="Verdana" w:cs="Times New Roman"/>
                <w:sz w:val="16"/>
                <w:szCs w:val="16"/>
              </w:rPr>
            </w:pPr>
            <w:r w:rsidRPr="006023E5">
              <w:rPr>
                <w:rFonts w:ascii="Verdana" w:eastAsia="Times New Roman" w:hAnsi="Verdana" w:cs="Times New Roman"/>
                <w:sz w:val="16"/>
                <w:szCs w:val="16"/>
              </w:rPr>
              <w:t>Definitely applies to me</w:t>
            </w:r>
          </w:p>
        </w:tc>
      </w:tr>
      <w:tr w:rsidR="001F7D2A" w:rsidRPr="004D3801" w14:paraId="3FB89986" w14:textId="77777777" w:rsidTr="00D8246F">
        <w:trPr>
          <w:trHeight w:val="20"/>
        </w:trPr>
        <w:tc>
          <w:tcPr>
            <w:tcW w:w="1781" w:type="dxa"/>
            <w:vAlign w:val="center"/>
          </w:tcPr>
          <w:p w14:paraId="4767F04E" w14:textId="77777777" w:rsidR="001F7D2A" w:rsidRPr="006023E5" w:rsidRDefault="001F7D2A" w:rsidP="006023E5">
            <w:pPr>
              <w:spacing w:after="0"/>
              <w:jc w:val="center"/>
              <w:rPr>
                <w:rFonts w:ascii="Verdana" w:eastAsia="Times New Roman" w:hAnsi="Verdana" w:cs="Times New Roman"/>
                <w:sz w:val="16"/>
                <w:szCs w:val="16"/>
              </w:rPr>
            </w:pPr>
            <w:r w:rsidRPr="006023E5">
              <w:rPr>
                <w:rFonts w:ascii="Verdana" w:eastAsia="Times New Roman" w:hAnsi="Verdana" w:cs="Times New Roman"/>
                <w:sz w:val="16"/>
                <w:szCs w:val="16"/>
              </w:rPr>
              <w:t>1</w:t>
            </w:r>
          </w:p>
        </w:tc>
        <w:tc>
          <w:tcPr>
            <w:tcW w:w="1781" w:type="dxa"/>
            <w:vAlign w:val="center"/>
          </w:tcPr>
          <w:p w14:paraId="797AB48D" w14:textId="77777777" w:rsidR="001F7D2A" w:rsidRPr="006023E5" w:rsidRDefault="001F7D2A" w:rsidP="006023E5">
            <w:pPr>
              <w:spacing w:after="0"/>
              <w:jc w:val="center"/>
              <w:rPr>
                <w:rFonts w:ascii="Verdana" w:eastAsia="Times New Roman" w:hAnsi="Verdana" w:cs="Times New Roman"/>
                <w:sz w:val="16"/>
                <w:szCs w:val="16"/>
              </w:rPr>
            </w:pPr>
            <w:r w:rsidRPr="006023E5">
              <w:rPr>
                <w:rFonts w:ascii="Verdana" w:eastAsia="Times New Roman" w:hAnsi="Verdana" w:cs="Times New Roman"/>
                <w:sz w:val="16"/>
                <w:szCs w:val="16"/>
              </w:rPr>
              <w:t>2</w:t>
            </w:r>
          </w:p>
        </w:tc>
        <w:tc>
          <w:tcPr>
            <w:tcW w:w="1781" w:type="dxa"/>
            <w:vAlign w:val="center"/>
          </w:tcPr>
          <w:p w14:paraId="736D8BB7" w14:textId="77777777" w:rsidR="001F7D2A" w:rsidRPr="006023E5" w:rsidRDefault="001F7D2A" w:rsidP="006023E5">
            <w:pPr>
              <w:spacing w:after="0"/>
              <w:jc w:val="center"/>
              <w:rPr>
                <w:rFonts w:ascii="Verdana" w:eastAsia="Times New Roman" w:hAnsi="Verdana" w:cs="Times New Roman"/>
                <w:sz w:val="16"/>
                <w:szCs w:val="16"/>
              </w:rPr>
            </w:pPr>
            <w:r w:rsidRPr="006023E5">
              <w:rPr>
                <w:rFonts w:ascii="Verdana" w:eastAsia="Times New Roman" w:hAnsi="Verdana" w:cs="Times New Roman"/>
                <w:sz w:val="16"/>
                <w:szCs w:val="16"/>
              </w:rPr>
              <w:t>3</w:t>
            </w:r>
          </w:p>
        </w:tc>
        <w:tc>
          <w:tcPr>
            <w:tcW w:w="1781" w:type="dxa"/>
            <w:vAlign w:val="center"/>
          </w:tcPr>
          <w:p w14:paraId="4C95ED7B" w14:textId="77777777" w:rsidR="001F7D2A" w:rsidRPr="006023E5" w:rsidRDefault="001F7D2A" w:rsidP="006023E5">
            <w:pPr>
              <w:spacing w:after="0"/>
              <w:jc w:val="center"/>
              <w:rPr>
                <w:rFonts w:ascii="Verdana" w:eastAsia="Times New Roman" w:hAnsi="Verdana" w:cs="Times New Roman"/>
                <w:sz w:val="16"/>
                <w:szCs w:val="16"/>
              </w:rPr>
            </w:pPr>
            <w:r w:rsidRPr="006023E5">
              <w:rPr>
                <w:rFonts w:ascii="Verdana" w:eastAsia="Times New Roman" w:hAnsi="Verdana" w:cs="Times New Roman"/>
                <w:sz w:val="16"/>
                <w:szCs w:val="16"/>
              </w:rPr>
              <w:t>4</w:t>
            </w:r>
          </w:p>
        </w:tc>
        <w:tc>
          <w:tcPr>
            <w:tcW w:w="1781" w:type="dxa"/>
            <w:vAlign w:val="center"/>
          </w:tcPr>
          <w:p w14:paraId="2EC46738" w14:textId="77777777" w:rsidR="001F7D2A" w:rsidRPr="006023E5" w:rsidRDefault="001F7D2A" w:rsidP="006023E5">
            <w:pPr>
              <w:spacing w:after="0"/>
              <w:jc w:val="center"/>
              <w:rPr>
                <w:rFonts w:ascii="Verdana" w:eastAsia="Times New Roman" w:hAnsi="Verdana" w:cs="Times New Roman"/>
                <w:sz w:val="16"/>
                <w:szCs w:val="16"/>
              </w:rPr>
            </w:pPr>
            <w:r w:rsidRPr="006023E5">
              <w:rPr>
                <w:rFonts w:ascii="Verdana" w:eastAsia="Times New Roman" w:hAnsi="Verdana" w:cs="Times New Roman"/>
                <w:sz w:val="16"/>
                <w:szCs w:val="16"/>
              </w:rPr>
              <w:t>5</w:t>
            </w:r>
          </w:p>
        </w:tc>
      </w:tr>
      <w:tr w:rsidR="001F7D2A" w:rsidRPr="004D3801" w14:paraId="4BCBDD8E" w14:textId="77777777" w:rsidTr="00D8246F">
        <w:trPr>
          <w:trHeight w:val="20"/>
        </w:trPr>
        <w:tc>
          <w:tcPr>
            <w:tcW w:w="1781" w:type="dxa"/>
            <w:vAlign w:val="center"/>
          </w:tcPr>
          <w:p w14:paraId="27E67CC7" w14:textId="77777777" w:rsidR="001F7D2A" w:rsidRPr="006023E5" w:rsidRDefault="001F7D2A" w:rsidP="006023E5">
            <w:pPr>
              <w:spacing w:after="0"/>
              <w:jc w:val="center"/>
              <w:rPr>
                <w:rFonts w:ascii="Verdana" w:eastAsia="Times New Roman" w:hAnsi="Verdana" w:cs="Times New Roman"/>
                <w:sz w:val="16"/>
                <w:szCs w:val="16"/>
              </w:rPr>
            </w:pPr>
          </w:p>
        </w:tc>
        <w:tc>
          <w:tcPr>
            <w:tcW w:w="1781" w:type="dxa"/>
            <w:vAlign w:val="center"/>
          </w:tcPr>
          <w:p w14:paraId="504DA2A0" w14:textId="77777777" w:rsidR="001F7D2A" w:rsidRPr="006023E5" w:rsidRDefault="001F7D2A" w:rsidP="006023E5">
            <w:pPr>
              <w:spacing w:after="0"/>
              <w:jc w:val="center"/>
              <w:rPr>
                <w:rFonts w:ascii="Verdana" w:eastAsia="Times New Roman" w:hAnsi="Verdana" w:cs="Times New Roman"/>
                <w:sz w:val="16"/>
                <w:szCs w:val="16"/>
              </w:rPr>
            </w:pPr>
          </w:p>
        </w:tc>
        <w:tc>
          <w:tcPr>
            <w:tcW w:w="1781" w:type="dxa"/>
            <w:vAlign w:val="center"/>
          </w:tcPr>
          <w:p w14:paraId="4D64C724" w14:textId="77777777" w:rsidR="001F7D2A" w:rsidRPr="006023E5" w:rsidRDefault="001F7D2A" w:rsidP="006023E5">
            <w:pPr>
              <w:spacing w:after="0"/>
              <w:jc w:val="center"/>
              <w:rPr>
                <w:rFonts w:ascii="Verdana" w:eastAsia="Times New Roman" w:hAnsi="Verdana" w:cs="Times New Roman"/>
                <w:sz w:val="16"/>
                <w:szCs w:val="16"/>
              </w:rPr>
            </w:pPr>
          </w:p>
        </w:tc>
        <w:tc>
          <w:tcPr>
            <w:tcW w:w="1781" w:type="dxa"/>
            <w:vAlign w:val="center"/>
          </w:tcPr>
          <w:p w14:paraId="2E3882F3" w14:textId="77777777" w:rsidR="001F7D2A" w:rsidRPr="006023E5" w:rsidRDefault="001F7D2A" w:rsidP="006023E5">
            <w:pPr>
              <w:spacing w:after="0"/>
              <w:jc w:val="center"/>
              <w:rPr>
                <w:rFonts w:ascii="Verdana" w:eastAsia="Times New Roman" w:hAnsi="Verdana" w:cs="Times New Roman"/>
                <w:sz w:val="16"/>
                <w:szCs w:val="16"/>
              </w:rPr>
            </w:pPr>
          </w:p>
        </w:tc>
        <w:tc>
          <w:tcPr>
            <w:tcW w:w="1781" w:type="dxa"/>
            <w:vAlign w:val="center"/>
          </w:tcPr>
          <w:p w14:paraId="49047A12" w14:textId="77777777" w:rsidR="001F7D2A" w:rsidRPr="006023E5" w:rsidRDefault="001F7D2A" w:rsidP="006023E5">
            <w:pPr>
              <w:spacing w:after="0"/>
              <w:jc w:val="center"/>
              <w:rPr>
                <w:rFonts w:ascii="Verdana" w:eastAsia="Times New Roman" w:hAnsi="Verdana" w:cs="Times New Roman"/>
                <w:sz w:val="16"/>
                <w:szCs w:val="16"/>
              </w:rPr>
            </w:pPr>
          </w:p>
        </w:tc>
      </w:tr>
    </w:tbl>
    <w:p w14:paraId="66FF6255" w14:textId="77777777" w:rsidR="001F7D2A" w:rsidRPr="008F7FFD" w:rsidRDefault="001F7D2A" w:rsidP="00CB4A6E">
      <w:pPr>
        <w:pStyle w:val="Listenabsatz"/>
        <w:numPr>
          <w:ilvl w:val="0"/>
          <w:numId w:val="21"/>
        </w:numPr>
        <w:shd w:val="clear" w:color="auto" w:fill="FFFFFF"/>
        <w:spacing w:before="100" w:beforeAutospacing="1" w:after="100" w:afterAutospacing="1"/>
        <w:rPr>
          <w:rFonts w:ascii="Verdana" w:eastAsia="Times New Roman" w:hAnsi="Verdana" w:cs="Tahoma"/>
          <w:color w:val="000000"/>
          <w:sz w:val="20"/>
          <w:lang w:val="en-US"/>
        </w:rPr>
      </w:pPr>
      <w:r w:rsidRPr="008F7FFD">
        <w:rPr>
          <w:rFonts w:ascii="Verdana" w:eastAsia="Times New Roman" w:hAnsi="Verdana" w:cs="Tahoma"/>
          <w:color w:val="000000"/>
          <w:sz w:val="20"/>
          <w:lang w:val="en-US"/>
        </w:rPr>
        <w:t>Once I set a goal, I am motivated to work until I have attained 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781"/>
        <w:gridCol w:w="1781"/>
        <w:gridCol w:w="1781"/>
        <w:gridCol w:w="1781"/>
      </w:tblGrid>
      <w:tr w:rsidR="001F7D2A" w:rsidRPr="004D3801" w14:paraId="7E693C7C" w14:textId="77777777" w:rsidTr="006023E5">
        <w:trPr>
          <w:trHeight w:val="144"/>
        </w:trPr>
        <w:tc>
          <w:tcPr>
            <w:tcW w:w="1781" w:type="dxa"/>
            <w:vAlign w:val="center"/>
          </w:tcPr>
          <w:p w14:paraId="6E6C373C" w14:textId="77777777" w:rsidR="001F7D2A" w:rsidRPr="008F7FFD" w:rsidRDefault="001F7D2A" w:rsidP="006023E5">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Definitely doesn’t apply to me</w:t>
            </w:r>
          </w:p>
        </w:tc>
        <w:tc>
          <w:tcPr>
            <w:tcW w:w="1781" w:type="dxa"/>
            <w:vAlign w:val="center"/>
          </w:tcPr>
          <w:p w14:paraId="488FE944" w14:textId="77777777" w:rsidR="001F7D2A" w:rsidRPr="008F7FFD" w:rsidRDefault="001F7D2A" w:rsidP="006023E5">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Probably doesn’t apply to me</w:t>
            </w:r>
          </w:p>
        </w:tc>
        <w:tc>
          <w:tcPr>
            <w:tcW w:w="1781" w:type="dxa"/>
            <w:vAlign w:val="center"/>
          </w:tcPr>
          <w:p w14:paraId="53F4A1E8" w14:textId="77777777" w:rsidR="001F7D2A" w:rsidRPr="006023E5" w:rsidRDefault="001F7D2A" w:rsidP="006023E5">
            <w:pPr>
              <w:spacing w:after="0"/>
              <w:jc w:val="center"/>
              <w:rPr>
                <w:rFonts w:ascii="Verdana" w:eastAsia="Times New Roman" w:hAnsi="Verdana" w:cs="Times New Roman"/>
                <w:sz w:val="16"/>
                <w:szCs w:val="16"/>
              </w:rPr>
            </w:pPr>
            <w:r w:rsidRPr="006023E5">
              <w:rPr>
                <w:rFonts w:ascii="Verdana" w:eastAsia="Times New Roman" w:hAnsi="Verdana" w:cs="Times New Roman"/>
                <w:sz w:val="16"/>
                <w:szCs w:val="16"/>
              </w:rPr>
              <w:t>Partially applies to me</w:t>
            </w:r>
          </w:p>
        </w:tc>
        <w:tc>
          <w:tcPr>
            <w:tcW w:w="1781" w:type="dxa"/>
            <w:vAlign w:val="center"/>
          </w:tcPr>
          <w:p w14:paraId="6AF410B4" w14:textId="77777777" w:rsidR="001F7D2A" w:rsidRPr="006023E5" w:rsidRDefault="001F7D2A" w:rsidP="006023E5">
            <w:pPr>
              <w:spacing w:after="0"/>
              <w:jc w:val="center"/>
              <w:rPr>
                <w:rFonts w:ascii="Verdana" w:eastAsia="Times New Roman" w:hAnsi="Verdana" w:cs="Times New Roman"/>
                <w:sz w:val="16"/>
                <w:szCs w:val="16"/>
              </w:rPr>
            </w:pPr>
            <w:r w:rsidRPr="006023E5">
              <w:rPr>
                <w:rFonts w:ascii="Verdana" w:eastAsia="Times New Roman" w:hAnsi="Verdana" w:cs="Times New Roman"/>
                <w:sz w:val="16"/>
                <w:szCs w:val="16"/>
              </w:rPr>
              <w:t>Probably applies to me</w:t>
            </w:r>
          </w:p>
        </w:tc>
        <w:tc>
          <w:tcPr>
            <w:tcW w:w="1781" w:type="dxa"/>
            <w:vAlign w:val="center"/>
          </w:tcPr>
          <w:p w14:paraId="3031B7E9" w14:textId="77777777" w:rsidR="001F7D2A" w:rsidRPr="006023E5" w:rsidRDefault="001F7D2A" w:rsidP="006023E5">
            <w:pPr>
              <w:spacing w:after="0"/>
              <w:jc w:val="center"/>
              <w:rPr>
                <w:rFonts w:ascii="Verdana" w:eastAsia="Times New Roman" w:hAnsi="Verdana" w:cs="Times New Roman"/>
                <w:sz w:val="16"/>
                <w:szCs w:val="16"/>
              </w:rPr>
            </w:pPr>
            <w:r w:rsidRPr="006023E5">
              <w:rPr>
                <w:rFonts w:ascii="Verdana" w:eastAsia="Times New Roman" w:hAnsi="Verdana" w:cs="Times New Roman"/>
                <w:sz w:val="16"/>
                <w:szCs w:val="16"/>
              </w:rPr>
              <w:t>Definitely applies to me</w:t>
            </w:r>
          </w:p>
        </w:tc>
      </w:tr>
      <w:tr w:rsidR="001F7D2A" w:rsidRPr="004D3801" w14:paraId="251EA3EB" w14:textId="77777777" w:rsidTr="006023E5">
        <w:trPr>
          <w:trHeight w:val="144"/>
        </w:trPr>
        <w:tc>
          <w:tcPr>
            <w:tcW w:w="1781" w:type="dxa"/>
            <w:vAlign w:val="center"/>
          </w:tcPr>
          <w:p w14:paraId="26424EE5" w14:textId="77777777" w:rsidR="001F7D2A" w:rsidRPr="006023E5" w:rsidRDefault="001F7D2A" w:rsidP="006023E5">
            <w:pPr>
              <w:spacing w:after="0"/>
              <w:jc w:val="center"/>
              <w:rPr>
                <w:rFonts w:ascii="Verdana" w:eastAsia="Times New Roman" w:hAnsi="Verdana" w:cs="Times New Roman"/>
                <w:sz w:val="16"/>
                <w:szCs w:val="16"/>
              </w:rPr>
            </w:pPr>
            <w:r w:rsidRPr="006023E5">
              <w:rPr>
                <w:rFonts w:ascii="Verdana" w:eastAsia="Times New Roman" w:hAnsi="Verdana" w:cs="Times New Roman"/>
                <w:sz w:val="16"/>
                <w:szCs w:val="16"/>
              </w:rPr>
              <w:t>1</w:t>
            </w:r>
          </w:p>
        </w:tc>
        <w:tc>
          <w:tcPr>
            <w:tcW w:w="1781" w:type="dxa"/>
            <w:vAlign w:val="center"/>
          </w:tcPr>
          <w:p w14:paraId="58D965C1" w14:textId="77777777" w:rsidR="001F7D2A" w:rsidRPr="006023E5" w:rsidRDefault="001F7D2A" w:rsidP="006023E5">
            <w:pPr>
              <w:spacing w:after="0"/>
              <w:jc w:val="center"/>
              <w:rPr>
                <w:rFonts w:ascii="Verdana" w:eastAsia="Times New Roman" w:hAnsi="Verdana" w:cs="Times New Roman"/>
                <w:sz w:val="16"/>
                <w:szCs w:val="16"/>
              </w:rPr>
            </w:pPr>
            <w:r w:rsidRPr="006023E5">
              <w:rPr>
                <w:rFonts w:ascii="Verdana" w:eastAsia="Times New Roman" w:hAnsi="Verdana" w:cs="Times New Roman"/>
                <w:sz w:val="16"/>
                <w:szCs w:val="16"/>
              </w:rPr>
              <w:t>2</w:t>
            </w:r>
          </w:p>
        </w:tc>
        <w:tc>
          <w:tcPr>
            <w:tcW w:w="1781" w:type="dxa"/>
            <w:vAlign w:val="center"/>
          </w:tcPr>
          <w:p w14:paraId="272190A8" w14:textId="77777777" w:rsidR="001F7D2A" w:rsidRPr="006023E5" w:rsidRDefault="001F7D2A" w:rsidP="006023E5">
            <w:pPr>
              <w:spacing w:after="0"/>
              <w:jc w:val="center"/>
              <w:rPr>
                <w:rFonts w:ascii="Verdana" w:eastAsia="Times New Roman" w:hAnsi="Verdana" w:cs="Times New Roman"/>
                <w:sz w:val="16"/>
                <w:szCs w:val="16"/>
              </w:rPr>
            </w:pPr>
            <w:r w:rsidRPr="006023E5">
              <w:rPr>
                <w:rFonts w:ascii="Verdana" w:eastAsia="Times New Roman" w:hAnsi="Verdana" w:cs="Times New Roman"/>
                <w:sz w:val="16"/>
                <w:szCs w:val="16"/>
              </w:rPr>
              <w:t>3</w:t>
            </w:r>
          </w:p>
        </w:tc>
        <w:tc>
          <w:tcPr>
            <w:tcW w:w="1781" w:type="dxa"/>
            <w:vAlign w:val="center"/>
          </w:tcPr>
          <w:p w14:paraId="4DB733F4" w14:textId="77777777" w:rsidR="001F7D2A" w:rsidRPr="006023E5" w:rsidRDefault="001F7D2A" w:rsidP="006023E5">
            <w:pPr>
              <w:spacing w:after="0"/>
              <w:jc w:val="center"/>
              <w:rPr>
                <w:rFonts w:ascii="Verdana" w:eastAsia="Times New Roman" w:hAnsi="Verdana" w:cs="Times New Roman"/>
                <w:sz w:val="16"/>
                <w:szCs w:val="16"/>
              </w:rPr>
            </w:pPr>
            <w:r w:rsidRPr="006023E5">
              <w:rPr>
                <w:rFonts w:ascii="Verdana" w:eastAsia="Times New Roman" w:hAnsi="Verdana" w:cs="Times New Roman"/>
                <w:sz w:val="16"/>
                <w:szCs w:val="16"/>
              </w:rPr>
              <w:t>4</w:t>
            </w:r>
          </w:p>
        </w:tc>
        <w:tc>
          <w:tcPr>
            <w:tcW w:w="1781" w:type="dxa"/>
            <w:vAlign w:val="center"/>
          </w:tcPr>
          <w:p w14:paraId="0850F6F4" w14:textId="77777777" w:rsidR="001F7D2A" w:rsidRPr="006023E5" w:rsidRDefault="001F7D2A" w:rsidP="006023E5">
            <w:pPr>
              <w:spacing w:after="0"/>
              <w:jc w:val="center"/>
              <w:rPr>
                <w:rFonts w:ascii="Verdana" w:eastAsia="Times New Roman" w:hAnsi="Verdana" w:cs="Times New Roman"/>
                <w:sz w:val="16"/>
                <w:szCs w:val="16"/>
              </w:rPr>
            </w:pPr>
            <w:r w:rsidRPr="006023E5">
              <w:rPr>
                <w:rFonts w:ascii="Verdana" w:eastAsia="Times New Roman" w:hAnsi="Verdana" w:cs="Times New Roman"/>
                <w:sz w:val="16"/>
                <w:szCs w:val="16"/>
              </w:rPr>
              <w:t>5</w:t>
            </w:r>
          </w:p>
        </w:tc>
      </w:tr>
      <w:tr w:rsidR="001F7D2A" w:rsidRPr="004D3801" w14:paraId="5B1140E2" w14:textId="77777777" w:rsidTr="006023E5">
        <w:trPr>
          <w:trHeight w:val="144"/>
        </w:trPr>
        <w:tc>
          <w:tcPr>
            <w:tcW w:w="1781" w:type="dxa"/>
            <w:vAlign w:val="center"/>
          </w:tcPr>
          <w:p w14:paraId="23832778" w14:textId="77777777" w:rsidR="001F7D2A" w:rsidRPr="006023E5" w:rsidRDefault="001F7D2A" w:rsidP="006023E5">
            <w:pPr>
              <w:spacing w:after="0"/>
              <w:jc w:val="center"/>
              <w:rPr>
                <w:rFonts w:ascii="Verdana" w:eastAsia="Times New Roman" w:hAnsi="Verdana" w:cs="Times New Roman"/>
                <w:sz w:val="16"/>
                <w:szCs w:val="16"/>
              </w:rPr>
            </w:pPr>
          </w:p>
        </w:tc>
        <w:tc>
          <w:tcPr>
            <w:tcW w:w="1781" w:type="dxa"/>
            <w:vAlign w:val="center"/>
          </w:tcPr>
          <w:p w14:paraId="798DE9CD" w14:textId="77777777" w:rsidR="001F7D2A" w:rsidRPr="006023E5" w:rsidRDefault="001F7D2A" w:rsidP="006023E5">
            <w:pPr>
              <w:spacing w:after="0"/>
              <w:jc w:val="center"/>
              <w:rPr>
                <w:rFonts w:ascii="Verdana" w:eastAsia="Times New Roman" w:hAnsi="Verdana" w:cs="Times New Roman"/>
                <w:sz w:val="16"/>
                <w:szCs w:val="16"/>
              </w:rPr>
            </w:pPr>
          </w:p>
        </w:tc>
        <w:tc>
          <w:tcPr>
            <w:tcW w:w="1781" w:type="dxa"/>
            <w:vAlign w:val="center"/>
          </w:tcPr>
          <w:p w14:paraId="544F5B0D" w14:textId="77777777" w:rsidR="001F7D2A" w:rsidRPr="006023E5" w:rsidRDefault="001F7D2A" w:rsidP="006023E5">
            <w:pPr>
              <w:spacing w:after="0"/>
              <w:jc w:val="center"/>
              <w:rPr>
                <w:rFonts w:ascii="Verdana" w:eastAsia="Times New Roman" w:hAnsi="Verdana" w:cs="Times New Roman"/>
                <w:sz w:val="16"/>
                <w:szCs w:val="16"/>
              </w:rPr>
            </w:pPr>
          </w:p>
        </w:tc>
        <w:tc>
          <w:tcPr>
            <w:tcW w:w="1781" w:type="dxa"/>
            <w:vAlign w:val="center"/>
          </w:tcPr>
          <w:p w14:paraId="0364EC0D" w14:textId="77777777" w:rsidR="001F7D2A" w:rsidRPr="006023E5" w:rsidRDefault="001F7D2A" w:rsidP="006023E5">
            <w:pPr>
              <w:spacing w:after="0"/>
              <w:jc w:val="center"/>
              <w:rPr>
                <w:rFonts w:ascii="Verdana" w:eastAsia="Times New Roman" w:hAnsi="Verdana" w:cs="Times New Roman"/>
                <w:sz w:val="16"/>
                <w:szCs w:val="16"/>
              </w:rPr>
            </w:pPr>
          </w:p>
        </w:tc>
        <w:tc>
          <w:tcPr>
            <w:tcW w:w="1781" w:type="dxa"/>
            <w:vAlign w:val="center"/>
          </w:tcPr>
          <w:p w14:paraId="51C05888" w14:textId="77777777" w:rsidR="001F7D2A" w:rsidRPr="006023E5" w:rsidRDefault="001F7D2A" w:rsidP="006023E5">
            <w:pPr>
              <w:spacing w:after="0"/>
              <w:jc w:val="center"/>
              <w:rPr>
                <w:rFonts w:ascii="Verdana" w:eastAsia="Times New Roman" w:hAnsi="Verdana" w:cs="Times New Roman"/>
                <w:sz w:val="16"/>
                <w:szCs w:val="16"/>
              </w:rPr>
            </w:pPr>
          </w:p>
        </w:tc>
      </w:tr>
    </w:tbl>
    <w:p w14:paraId="3FF2F206" w14:textId="77777777" w:rsidR="001F7D2A" w:rsidRPr="008F7FFD" w:rsidRDefault="001F7D2A" w:rsidP="00CB4A6E">
      <w:pPr>
        <w:numPr>
          <w:ilvl w:val="0"/>
          <w:numId w:val="21"/>
        </w:numPr>
        <w:shd w:val="clear" w:color="auto" w:fill="FFFFFF"/>
        <w:spacing w:before="100" w:beforeAutospacing="1" w:after="100" w:afterAutospacing="1" w:line="240" w:lineRule="auto"/>
        <w:rPr>
          <w:rFonts w:ascii="Verdana" w:eastAsia="Times New Roman" w:hAnsi="Verdana" w:cs="Tahoma"/>
          <w:color w:val="000000"/>
          <w:sz w:val="20"/>
          <w:lang w:val="en-US"/>
        </w:rPr>
      </w:pPr>
      <w:r w:rsidRPr="008F7FFD">
        <w:rPr>
          <w:rFonts w:ascii="Verdana" w:eastAsia="Times New Roman" w:hAnsi="Verdana" w:cs="Tahoma"/>
          <w:color w:val="000000"/>
          <w:sz w:val="20"/>
          <w:lang w:val="en-US"/>
        </w:rPr>
        <w:t xml:space="preserve"> Others would describe me as someone who is openminded and always willing to learn.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781"/>
        <w:gridCol w:w="1781"/>
        <w:gridCol w:w="1781"/>
        <w:gridCol w:w="1781"/>
      </w:tblGrid>
      <w:tr w:rsidR="001F7D2A" w:rsidRPr="004D3801" w14:paraId="34CEC294" w14:textId="77777777" w:rsidTr="006023E5">
        <w:trPr>
          <w:trHeight w:val="144"/>
        </w:trPr>
        <w:tc>
          <w:tcPr>
            <w:tcW w:w="1781" w:type="dxa"/>
            <w:vAlign w:val="center"/>
          </w:tcPr>
          <w:p w14:paraId="663B9470" w14:textId="77777777" w:rsidR="001F7D2A" w:rsidRPr="008F7FFD" w:rsidRDefault="001F7D2A" w:rsidP="006023E5">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Definitely doesn’t apply to me</w:t>
            </w:r>
          </w:p>
        </w:tc>
        <w:tc>
          <w:tcPr>
            <w:tcW w:w="1781" w:type="dxa"/>
            <w:vAlign w:val="center"/>
          </w:tcPr>
          <w:p w14:paraId="16BA78BD" w14:textId="77777777" w:rsidR="001F7D2A" w:rsidRPr="008F7FFD" w:rsidRDefault="001F7D2A" w:rsidP="006023E5">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Probably doesn’t apply to me</w:t>
            </w:r>
          </w:p>
        </w:tc>
        <w:tc>
          <w:tcPr>
            <w:tcW w:w="1781" w:type="dxa"/>
            <w:vAlign w:val="center"/>
          </w:tcPr>
          <w:p w14:paraId="0AB69B4B" w14:textId="77777777" w:rsidR="001F7D2A" w:rsidRPr="006023E5" w:rsidRDefault="001F7D2A" w:rsidP="006023E5">
            <w:pPr>
              <w:spacing w:after="0"/>
              <w:jc w:val="center"/>
              <w:rPr>
                <w:rFonts w:ascii="Verdana" w:eastAsia="Times New Roman" w:hAnsi="Verdana" w:cs="Times New Roman"/>
                <w:sz w:val="16"/>
                <w:szCs w:val="16"/>
              </w:rPr>
            </w:pPr>
            <w:r w:rsidRPr="006023E5">
              <w:rPr>
                <w:rFonts w:ascii="Verdana" w:eastAsia="Times New Roman" w:hAnsi="Verdana" w:cs="Times New Roman"/>
                <w:sz w:val="16"/>
                <w:szCs w:val="16"/>
              </w:rPr>
              <w:t>Partially applies to me</w:t>
            </w:r>
          </w:p>
        </w:tc>
        <w:tc>
          <w:tcPr>
            <w:tcW w:w="1781" w:type="dxa"/>
            <w:vAlign w:val="center"/>
          </w:tcPr>
          <w:p w14:paraId="1A703B4E" w14:textId="77777777" w:rsidR="001F7D2A" w:rsidRPr="006023E5" w:rsidRDefault="001F7D2A" w:rsidP="006023E5">
            <w:pPr>
              <w:spacing w:after="0"/>
              <w:jc w:val="center"/>
              <w:rPr>
                <w:rFonts w:ascii="Verdana" w:eastAsia="Times New Roman" w:hAnsi="Verdana" w:cs="Times New Roman"/>
                <w:sz w:val="16"/>
                <w:szCs w:val="16"/>
              </w:rPr>
            </w:pPr>
            <w:r w:rsidRPr="006023E5">
              <w:rPr>
                <w:rFonts w:ascii="Verdana" w:eastAsia="Times New Roman" w:hAnsi="Verdana" w:cs="Times New Roman"/>
                <w:sz w:val="16"/>
                <w:szCs w:val="16"/>
              </w:rPr>
              <w:t>Probably applies to me</w:t>
            </w:r>
          </w:p>
        </w:tc>
        <w:tc>
          <w:tcPr>
            <w:tcW w:w="1781" w:type="dxa"/>
            <w:vAlign w:val="center"/>
          </w:tcPr>
          <w:p w14:paraId="5E9FD582" w14:textId="77777777" w:rsidR="001F7D2A" w:rsidRPr="006023E5" w:rsidRDefault="001F7D2A" w:rsidP="006023E5">
            <w:pPr>
              <w:spacing w:after="0"/>
              <w:jc w:val="center"/>
              <w:rPr>
                <w:rFonts w:ascii="Verdana" w:eastAsia="Times New Roman" w:hAnsi="Verdana" w:cs="Times New Roman"/>
                <w:sz w:val="16"/>
                <w:szCs w:val="16"/>
              </w:rPr>
            </w:pPr>
            <w:r w:rsidRPr="006023E5">
              <w:rPr>
                <w:rFonts w:ascii="Verdana" w:eastAsia="Times New Roman" w:hAnsi="Verdana" w:cs="Times New Roman"/>
                <w:sz w:val="16"/>
                <w:szCs w:val="16"/>
              </w:rPr>
              <w:t>Definitely applies to me</w:t>
            </w:r>
          </w:p>
        </w:tc>
      </w:tr>
      <w:tr w:rsidR="001F7D2A" w:rsidRPr="004D3801" w14:paraId="354EF9B3" w14:textId="77777777" w:rsidTr="006023E5">
        <w:trPr>
          <w:trHeight w:val="144"/>
        </w:trPr>
        <w:tc>
          <w:tcPr>
            <w:tcW w:w="1781" w:type="dxa"/>
            <w:vAlign w:val="center"/>
          </w:tcPr>
          <w:p w14:paraId="7B0B863F" w14:textId="77777777" w:rsidR="001F7D2A" w:rsidRPr="006023E5" w:rsidRDefault="001F7D2A" w:rsidP="006023E5">
            <w:pPr>
              <w:spacing w:after="0"/>
              <w:jc w:val="center"/>
              <w:rPr>
                <w:rFonts w:ascii="Verdana" w:eastAsia="Times New Roman" w:hAnsi="Verdana" w:cs="Times New Roman"/>
                <w:sz w:val="16"/>
                <w:szCs w:val="16"/>
              </w:rPr>
            </w:pPr>
            <w:r w:rsidRPr="006023E5">
              <w:rPr>
                <w:rFonts w:ascii="Verdana" w:eastAsia="Times New Roman" w:hAnsi="Verdana" w:cs="Times New Roman"/>
                <w:sz w:val="16"/>
                <w:szCs w:val="16"/>
              </w:rPr>
              <w:t>1</w:t>
            </w:r>
          </w:p>
        </w:tc>
        <w:tc>
          <w:tcPr>
            <w:tcW w:w="1781" w:type="dxa"/>
            <w:vAlign w:val="center"/>
          </w:tcPr>
          <w:p w14:paraId="042A20F7" w14:textId="77777777" w:rsidR="001F7D2A" w:rsidRPr="006023E5" w:rsidRDefault="001F7D2A" w:rsidP="006023E5">
            <w:pPr>
              <w:spacing w:after="0"/>
              <w:jc w:val="center"/>
              <w:rPr>
                <w:rFonts w:ascii="Verdana" w:eastAsia="Times New Roman" w:hAnsi="Verdana" w:cs="Times New Roman"/>
                <w:sz w:val="16"/>
                <w:szCs w:val="16"/>
              </w:rPr>
            </w:pPr>
            <w:r w:rsidRPr="006023E5">
              <w:rPr>
                <w:rFonts w:ascii="Verdana" w:eastAsia="Times New Roman" w:hAnsi="Verdana" w:cs="Times New Roman"/>
                <w:sz w:val="16"/>
                <w:szCs w:val="16"/>
              </w:rPr>
              <w:t>2</w:t>
            </w:r>
          </w:p>
        </w:tc>
        <w:tc>
          <w:tcPr>
            <w:tcW w:w="1781" w:type="dxa"/>
            <w:vAlign w:val="center"/>
          </w:tcPr>
          <w:p w14:paraId="5F3F63CB" w14:textId="77777777" w:rsidR="001F7D2A" w:rsidRPr="006023E5" w:rsidRDefault="001F7D2A" w:rsidP="006023E5">
            <w:pPr>
              <w:spacing w:after="0"/>
              <w:jc w:val="center"/>
              <w:rPr>
                <w:rFonts w:ascii="Verdana" w:eastAsia="Times New Roman" w:hAnsi="Verdana" w:cs="Times New Roman"/>
                <w:sz w:val="16"/>
                <w:szCs w:val="16"/>
              </w:rPr>
            </w:pPr>
            <w:r w:rsidRPr="006023E5">
              <w:rPr>
                <w:rFonts w:ascii="Verdana" w:eastAsia="Times New Roman" w:hAnsi="Verdana" w:cs="Times New Roman"/>
                <w:sz w:val="16"/>
                <w:szCs w:val="16"/>
              </w:rPr>
              <w:t>3</w:t>
            </w:r>
          </w:p>
        </w:tc>
        <w:tc>
          <w:tcPr>
            <w:tcW w:w="1781" w:type="dxa"/>
            <w:vAlign w:val="center"/>
          </w:tcPr>
          <w:p w14:paraId="1DE44834" w14:textId="77777777" w:rsidR="001F7D2A" w:rsidRPr="006023E5" w:rsidRDefault="001F7D2A" w:rsidP="006023E5">
            <w:pPr>
              <w:spacing w:after="0"/>
              <w:jc w:val="center"/>
              <w:rPr>
                <w:rFonts w:ascii="Verdana" w:eastAsia="Times New Roman" w:hAnsi="Verdana" w:cs="Times New Roman"/>
                <w:sz w:val="16"/>
                <w:szCs w:val="16"/>
              </w:rPr>
            </w:pPr>
            <w:r w:rsidRPr="006023E5">
              <w:rPr>
                <w:rFonts w:ascii="Verdana" w:eastAsia="Times New Roman" w:hAnsi="Verdana" w:cs="Times New Roman"/>
                <w:sz w:val="16"/>
                <w:szCs w:val="16"/>
              </w:rPr>
              <w:t>4</w:t>
            </w:r>
          </w:p>
        </w:tc>
        <w:tc>
          <w:tcPr>
            <w:tcW w:w="1781" w:type="dxa"/>
            <w:vAlign w:val="center"/>
          </w:tcPr>
          <w:p w14:paraId="59B2A41E" w14:textId="77777777" w:rsidR="001F7D2A" w:rsidRPr="006023E5" w:rsidRDefault="001F7D2A" w:rsidP="006023E5">
            <w:pPr>
              <w:spacing w:after="0"/>
              <w:jc w:val="center"/>
              <w:rPr>
                <w:rFonts w:ascii="Verdana" w:eastAsia="Times New Roman" w:hAnsi="Verdana" w:cs="Times New Roman"/>
                <w:sz w:val="16"/>
                <w:szCs w:val="16"/>
              </w:rPr>
            </w:pPr>
            <w:r w:rsidRPr="006023E5">
              <w:rPr>
                <w:rFonts w:ascii="Verdana" w:eastAsia="Times New Roman" w:hAnsi="Verdana" w:cs="Times New Roman"/>
                <w:sz w:val="16"/>
                <w:szCs w:val="16"/>
              </w:rPr>
              <w:t>5</w:t>
            </w:r>
          </w:p>
        </w:tc>
      </w:tr>
      <w:tr w:rsidR="001F7D2A" w:rsidRPr="004D3801" w14:paraId="4818916C" w14:textId="77777777" w:rsidTr="006023E5">
        <w:trPr>
          <w:trHeight w:val="144"/>
        </w:trPr>
        <w:tc>
          <w:tcPr>
            <w:tcW w:w="1781" w:type="dxa"/>
            <w:vAlign w:val="center"/>
          </w:tcPr>
          <w:p w14:paraId="31CE29F6" w14:textId="77777777" w:rsidR="001F7D2A" w:rsidRPr="006023E5" w:rsidRDefault="001F7D2A" w:rsidP="006023E5">
            <w:pPr>
              <w:spacing w:after="0"/>
              <w:jc w:val="center"/>
              <w:rPr>
                <w:rFonts w:ascii="Verdana" w:eastAsia="Times New Roman" w:hAnsi="Verdana" w:cs="Times New Roman"/>
                <w:sz w:val="16"/>
                <w:szCs w:val="16"/>
              </w:rPr>
            </w:pPr>
          </w:p>
        </w:tc>
        <w:tc>
          <w:tcPr>
            <w:tcW w:w="1781" w:type="dxa"/>
            <w:vAlign w:val="center"/>
          </w:tcPr>
          <w:p w14:paraId="4D2C855A" w14:textId="77777777" w:rsidR="001F7D2A" w:rsidRPr="006023E5" w:rsidRDefault="001F7D2A" w:rsidP="006023E5">
            <w:pPr>
              <w:spacing w:after="0"/>
              <w:jc w:val="center"/>
              <w:rPr>
                <w:rFonts w:ascii="Verdana" w:eastAsia="Times New Roman" w:hAnsi="Verdana" w:cs="Times New Roman"/>
                <w:sz w:val="16"/>
                <w:szCs w:val="16"/>
              </w:rPr>
            </w:pPr>
          </w:p>
        </w:tc>
        <w:tc>
          <w:tcPr>
            <w:tcW w:w="1781" w:type="dxa"/>
            <w:vAlign w:val="center"/>
          </w:tcPr>
          <w:p w14:paraId="4004B65F" w14:textId="77777777" w:rsidR="001F7D2A" w:rsidRPr="006023E5" w:rsidRDefault="001F7D2A" w:rsidP="006023E5">
            <w:pPr>
              <w:spacing w:after="0"/>
              <w:jc w:val="center"/>
              <w:rPr>
                <w:rFonts w:ascii="Verdana" w:eastAsia="Times New Roman" w:hAnsi="Verdana" w:cs="Times New Roman"/>
                <w:sz w:val="16"/>
                <w:szCs w:val="16"/>
              </w:rPr>
            </w:pPr>
          </w:p>
        </w:tc>
        <w:tc>
          <w:tcPr>
            <w:tcW w:w="1781" w:type="dxa"/>
            <w:vAlign w:val="center"/>
          </w:tcPr>
          <w:p w14:paraId="0FD52AD7" w14:textId="77777777" w:rsidR="001F7D2A" w:rsidRPr="006023E5" w:rsidRDefault="001F7D2A" w:rsidP="006023E5">
            <w:pPr>
              <w:spacing w:after="0"/>
              <w:jc w:val="center"/>
              <w:rPr>
                <w:rFonts w:ascii="Verdana" w:eastAsia="Times New Roman" w:hAnsi="Verdana" w:cs="Times New Roman"/>
                <w:sz w:val="16"/>
                <w:szCs w:val="16"/>
              </w:rPr>
            </w:pPr>
          </w:p>
        </w:tc>
        <w:tc>
          <w:tcPr>
            <w:tcW w:w="1781" w:type="dxa"/>
            <w:vAlign w:val="center"/>
          </w:tcPr>
          <w:p w14:paraId="7FD922CA" w14:textId="77777777" w:rsidR="001F7D2A" w:rsidRPr="006023E5" w:rsidRDefault="001F7D2A" w:rsidP="006023E5">
            <w:pPr>
              <w:spacing w:after="0"/>
              <w:jc w:val="center"/>
              <w:rPr>
                <w:rFonts w:ascii="Verdana" w:eastAsia="Times New Roman" w:hAnsi="Verdana" w:cs="Times New Roman"/>
                <w:sz w:val="16"/>
                <w:szCs w:val="16"/>
              </w:rPr>
            </w:pPr>
          </w:p>
        </w:tc>
      </w:tr>
    </w:tbl>
    <w:p w14:paraId="1AF28558" w14:textId="77777777" w:rsidR="006023E5" w:rsidRDefault="006023E5" w:rsidP="006023E5">
      <w:pPr>
        <w:pStyle w:val="Listenabsatz"/>
        <w:pBdr>
          <w:top w:val="nil"/>
          <w:left w:val="nil"/>
          <w:bottom w:val="nil"/>
          <w:right w:val="nil"/>
          <w:between w:val="nil"/>
        </w:pBdr>
        <w:ind w:left="360"/>
        <w:rPr>
          <w:rFonts w:ascii="Verdana" w:eastAsia="Times New Roman" w:hAnsi="Verdana" w:cs="Tahoma"/>
          <w:color w:val="000000"/>
          <w:sz w:val="20"/>
        </w:rPr>
      </w:pPr>
    </w:p>
    <w:p w14:paraId="33EF2A0E" w14:textId="35D08106" w:rsidR="001F7D2A" w:rsidRPr="008F7FFD" w:rsidRDefault="001F7D2A" w:rsidP="00CB4A6E">
      <w:pPr>
        <w:pStyle w:val="Listenabsatz"/>
        <w:numPr>
          <w:ilvl w:val="0"/>
          <w:numId w:val="21"/>
        </w:numPr>
        <w:pBdr>
          <w:top w:val="nil"/>
          <w:left w:val="nil"/>
          <w:bottom w:val="nil"/>
          <w:right w:val="nil"/>
          <w:between w:val="nil"/>
        </w:pBdr>
        <w:rPr>
          <w:rFonts w:ascii="Verdana" w:eastAsia="Times New Roman" w:hAnsi="Verdana" w:cs="Tahoma"/>
          <w:color w:val="000000"/>
          <w:sz w:val="20"/>
          <w:lang w:val="en-US"/>
        </w:rPr>
      </w:pPr>
      <w:r w:rsidRPr="008F7FFD">
        <w:rPr>
          <w:rFonts w:ascii="Verdana" w:eastAsia="Times New Roman" w:hAnsi="Verdana" w:cs="Tahoma"/>
          <w:color w:val="000000"/>
          <w:sz w:val="20"/>
          <w:lang w:val="en-US"/>
        </w:rPr>
        <w:t xml:space="preserve"> When things get hard, I am tenacious and push through until the job is done.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781"/>
        <w:gridCol w:w="1781"/>
        <w:gridCol w:w="1781"/>
        <w:gridCol w:w="1781"/>
      </w:tblGrid>
      <w:tr w:rsidR="001F7D2A" w:rsidRPr="004D3801" w14:paraId="62428A09" w14:textId="77777777" w:rsidTr="006023E5">
        <w:trPr>
          <w:trHeight w:val="144"/>
        </w:trPr>
        <w:tc>
          <w:tcPr>
            <w:tcW w:w="1781" w:type="dxa"/>
            <w:vAlign w:val="center"/>
          </w:tcPr>
          <w:p w14:paraId="792D2723" w14:textId="77777777" w:rsidR="001F7D2A" w:rsidRPr="008F7FFD" w:rsidRDefault="001F7D2A" w:rsidP="006023E5">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Definitely doesn’t apply to me</w:t>
            </w:r>
          </w:p>
        </w:tc>
        <w:tc>
          <w:tcPr>
            <w:tcW w:w="1781" w:type="dxa"/>
            <w:vAlign w:val="center"/>
          </w:tcPr>
          <w:p w14:paraId="54435191" w14:textId="77777777" w:rsidR="001F7D2A" w:rsidRPr="008F7FFD" w:rsidRDefault="001F7D2A" w:rsidP="006023E5">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Probably doesn’t apply to me</w:t>
            </w:r>
          </w:p>
        </w:tc>
        <w:tc>
          <w:tcPr>
            <w:tcW w:w="1781" w:type="dxa"/>
            <w:vAlign w:val="center"/>
          </w:tcPr>
          <w:p w14:paraId="359CF83A" w14:textId="77777777" w:rsidR="001F7D2A" w:rsidRPr="006023E5" w:rsidRDefault="001F7D2A" w:rsidP="006023E5">
            <w:pPr>
              <w:spacing w:after="0"/>
              <w:jc w:val="center"/>
              <w:rPr>
                <w:rFonts w:ascii="Verdana" w:eastAsia="Times New Roman" w:hAnsi="Verdana" w:cs="Times New Roman"/>
                <w:sz w:val="16"/>
                <w:szCs w:val="16"/>
              </w:rPr>
            </w:pPr>
            <w:r w:rsidRPr="006023E5">
              <w:rPr>
                <w:rFonts w:ascii="Verdana" w:eastAsia="Times New Roman" w:hAnsi="Verdana" w:cs="Times New Roman"/>
                <w:sz w:val="16"/>
                <w:szCs w:val="16"/>
              </w:rPr>
              <w:t>Partially applies to me</w:t>
            </w:r>
          </w:p>
        </w:tc>
        <w:tc>
          <w:tcPr>
            <w:tcW w:w="1781" w:type="dxa"/>
            <w:vAlign w:val="center"/>
          </w:tcPr>
          <w:p w14:paraId="61EB86A9" w14:textId="77777777" w:rsidR="001F7D2A" w:rsidRPr="006023E5" w:rsidRDefault="001F7D2A" w:rsidP="006023E5">
            <w:pPr>
              <w:spacing w:after="0"/>
              <w:jc w:val="center"/>
              <w:rPr>
                <w:rFonts w:ascii="Verdana" w:eastAsia="Times New Roman" w:hAnsi="Verdana" w:cs="Times New Roman"/>
                <w:sz w:val="16"/>
                <w:szCs w:val="16"/>
              </w:rPr>
            </w:pPr>
            <w:r w:rsidRPr="006023E5">
              <w:rPr>
                <w:rFonts w:ascii="Verdana" w:eastAsia="Times New Roman" w:hAnsi="Verdana" w:cs="Times New Roman"/>
                <w:sz w:val="16"/>
                <w:szCs w:val="16"/>
              </w:rPr>
              <w:t>Probably applies to me</w:t>
            </w:r>
          </w:p>
        </w:tc>
        <w:tc>
          <w:tcPr>
            <w:tcW w:w="1781" w:type="dxa"/>
            <w:vAlign w:val="center"/>
          </w:tcPr>
          <w:p w14:paraId="2399E713" w14:textId="77777777" w:rsidR="001F7D2A" w:rsidRPr="006023E5" w:rsidRDefault="001F7D2A" w:rsidP="006023E5">
            <w:pPr>
              <w:spacing w:after="0"/>
              <w:jc w:val="center"/>
              <w:rPr>
                <w:rFonts w:ascii="Verdana" w:eastAsia="Times New Roman" w:hAnsi="Verdana" w:cs="Times New Roman"/>
                <w:sz w:val="16"/>
                <w:szCs w:val="16"/>
              </w:rPr>
            </w:pPr>
            <w:r w:rsidRPr="006023E5">
              <w:rPr>
                <w:rFonts w:ascii="Verdana" w:eastAsia="Times New Roman" w:hAnsi="Verdana" w:cs="Times New Roman"/>
                <w:sz w:val="16"/>
                <w:szCs w:val="16"/>
              </w:rPr>
              <w:t>Definitely applies to me</w:t>
            </w:r>
          </w:p>
        </w:tc>
      </w:tr>
      <w:tr w:rsidR="001F7D2A" w:rsidRPr="004D3801" w14:paraId="4DE3672D" w14:textId="77777777" w:rsidTr="006023E5">
        <w:trPr>
          <w:trHeight w:val="144"/>
        </w:trPr>
        <w:tc>
          <w:tcPr>
            <w:tcW w:w="1781" w:type="dxa"/>
            <w:vAlign w:val="center"/>
          </w:tcPr>
          <w:p w14:paraId="2DB655B6" w14:textId="77777777" w:rsidR="001F7D2A" w:rsidRPr="006023E5" w:rsidRDefault="001F7D2A" w:rsidP="006023E5">
            <w:pPr>
              <w:spacing w:after="0"/>
              <w:jc w:val="center"/>
              <w:rPr>
                <w:rFonts w:ascii="Verdana" w:eastAsia="Times New Roman" w:hAnsi="Verdana" w:cs="Times New Roman"/>
                <w:sz w:val="16"/>
                <w:szCs w:val="16"/>
              </w:rPr>
            </w:pPr>
            <w:r w:rsidRPr="006023E5">
              <w:rPr>
                <w:rFonts w:ascii="Verdana" w:eastAsia="Times New Roman" w:hAnsi="Verdana" w:cs="Times New Roman"/>
                <w:sz w:val="16"/>
                <w:szCs w:val="16"/>
              </w:rPr>
              <w:t>1</w:t>
            </w:r>
          </w:p>
        </w:tc>
        <w:tc>
          <w:tcPr>
            <w:tcW w:w="1781" w:type="dxa"/>
            <w:vAlign w:val="center"/>
          </w:tcPr>
          <w:p w14:paraId="4702E3CF" w14:textId="77777777" w:rsidR="001F7D2A" w:rsidRPr="006023E5" w:rsidRDefault="001F7D2A" w:rsidP="006023E5">
            <w:pPr>
              <w:spacing w:after="0"/>
              <w:jc w:val="center"/>
              <w:rPr>
                <w:rFonts w:ascii="Verdana" w:eastAsia="Times New Roman" w:hAnsi="Verdana" w:cs="Times New Roman"/>
                <w:sz w:val="16"/>
                <w:szCs w:val="16"/>
              </w:rPr>
            </w:pPr>
            <w:r w:rsidRPr="006023E5">
              <w:rPr>
                <w:rFonts w:ascii="Verdana" w:eastAsia="Times New Roman" w:hAnsi="Verdana" w:cs="Times New Roman"/>
                <w:sz w:val="16"/>
                <w:szCs w:val="16"/>
              </w:rPr>
              <w:t>2</w:t>
            </w:r>
          </w:p>
        </w:tc>
        <w:tc>
          <w:tcPr>
            <w:tcW w:w="1781" w:type="dxa"/>
            <w:vAlign w:val="center"/>
          </w:tcPr>
          <w:p w14:paraId="54EA5AFC" w14:textId="77777777" w:rsidR="001F7D2A" w:rsidRPr="006023E5" w:rsidRDefault="001F7D2A" w:rsidP="006023E5">
            <w:pPr>
              <w:spacing w:after="0"/>
              <w:jc w:val="center"/>
              <w:rPr>
                <w:rFonts w:ascii="Verdana" w:eastAsia="Times New Roman" w:hAnsi="Verdana" w:cs="Times New Roman"/>
                <w:sz w:val="16"/>
                <w:szCs w:val="16"/>
              </w:rPr>
            </w:pPr>
            <w:r w:rsidRPr="006023E5">
              <w:rPr>
                <w:rFonts w:ascii="Verdana" w:eastAsia="Times New Roman" w:hAnsi="Verdana" w:cs="Times New Roman"/>
                <w:sz w:val="16"/>
                <w:szCs w:val="16"/>
              </w:rPr>
              <w:t>3</w:t>
            </w:r>
          </w:p>
        </w:tc>
        <w:tc>
          <w:tcPr>
            <w:tcW w:w="1781" w:type="dxa"/>
            <w:vAlign w:val="center"/>
          </w:tcPr>
          <w:p w14:paraId="3DB146C5" w14:textId="77777777" w:rsidR="001F7D2A" w:rsidRPr="006023E5" w:rsidRDefault="001F7D2A" w:rsidP="006023E5">
            <w:pPr>
              <w:spacing w:after="0"/>
              <w:jc w:val="center"/>
              <w:rPr>
                <w:rFonts w:ascii="Verdana" w:eastAsia="Times New Roman" w:hAnsi="Verdana" w:cs="Times New Roman"/>
                <w:sz w:val="16"/>
                <w:szCs w:val="16"/>
              </w:rPr>
            </w:pPr>
            <w:r w:rsidRPr="006023E5">
              <w:rPr>
                <w:rFonts w:ascii="Verdana" w:eastAsia="Times New Roman" w:hAnsi="Verdana" w:cs="Times New Roman"/>
                <w:sz w:val="16"/>
                <w:szCs w:val="16"/>
              </w:rPr>
              <w:t>4</w:t>
            </w:r>
          </w:p>
        </w:tc>
        <w:tc>
          <w:tcPr>
            <w:tcW w:w="1781" w:type="dxa"/>
            <w:vAlign w:val="center"/>
          </w:tcPr>
          <w:p w14:paraId="54F4C982" w14:textId="77777777" w:rsidR="001F7D2A" w:rsidRPr="006023E5" w:rsidRDefault="001F7D2A" w:rsidP="006023E5">
            <w:pPr>
              <w:spacing w:after="0"/>
              <w:jc w:val="center"/>
              <w:rPr>
                <w:rFonts w:ascii="Verdana" w:eastAsia="Times New Roman" w:hAnsi="Verdana" w:cs="Times New Roman"/>
                <w:sz w:val="16"/>
                <w:szCs w:val="16"/>
              </w:rPr>
            </w:pPr>
            <w:r w:rsidRPr="006023E5">
              <w:rPr>
                <w:rFonts w:ascii="Verdana" w:eastAsia="Times New Roman" w:hAnsi="Verdana" w:cs="Times New Roman"/>
                <w:sz w:val="16"/>
                <w:szCs w:val="16"/>
              </w:rPr>
              <w:t>5</w:t>
            </w:r>
          </w:p>
        </w:tc>
      </w:tr>
      <w:tr w:rsidR="001F7D2A" w:rsidRPr="004D3801" w14:paraId="7A38FEEF" w14:textId="77777777" w:rsidTr="006023E5">
        <w:trPr>
          <w:trHeight w:val="144"/>
        </w:trPr>
        <w:tc>
          <w:tcPr>
            <w:tcW w:w="1781" w:type="dxa"/>
            <w:vAlign w:val="center"/>
          </w:tcPr>
          <w:p w14:paraId="27FA1938" w14:textId="77777777" w:rsidR="001F7D2A" w:rsidRPr="006023E5" w:rsidRDefault="001F7D2A" w:rsidP="006023E5">
            <w:pPr>
              <w:spacing w:after="0"/>
              <w:jc w:val="center"/>
              <w:rPr>
                <w:rFonts w:ascii="Verdana" w:eastAsia="Times New Roman" w:hAnsi="Verdana" w:cs="Times New Roman"/>
                <w:sz w:val="16"/>
                <w:szCs w:val="16"/>
              </w:rPr>
            </w:pPr>
          </w:p>
        </w:tc>
        <w:tc>
          <w:tcPr>
            <w:tcW w:w="1781" w:type="dxa"/>
            <w:vAlign w:val="center"/>
          </w:tcPr>
          <w:p w14:paraId="40A63416" w14:textId="77777777" w:rsidR="001F7D2A" w:rsidRPr="006023E5" w:rsidRDefault="001F7D2A" w:rsidP="006023E5">
            <w:pPr>
              <w:spacing w:after="0"/>
              <w:jc w:val="center"/>
              <w:rPr>
                <w:rFonts w:ascii="Verdana" w:eastAsia="Times New Roman" w:hAnsi="Verdana" w:cs="Times New Roman"/>
                <w:sz w:val="16"/>
                <w:szCs w:val="16"/>
              </w:rPr>
            </w:pPr>
          </w:p>
        </w:tc>
        <w:tc>
          <w:tcPr>
            <w:tcW w:w="1781" w:type="dxa"/>
            <w:vAlign w:val="center"/>
          </w:tcPr>
          <w:p w14:paraId="4329196B" w14:textId="77777777" w:rsidR="001F7D2A" w:rsidRPr="006023E5" w:rsidRDefault="001F7D2A" w:rsidP="006023E5">
            <w:pPr>
              <w:spacing w:after="0"/>
              <w:jc w:val="center"/>
              <w:rPr>
                <w:rFonts w:ascii="Verdana" w:eastAsia="Times New Roman" w:hAnsi="Verdana" w:cs="Times New Roman"/>
                <w:sz w:val="16"/>
                <w:szCs w:val="16"/>
              </w:rPr>
            </w:pPr>
          </w:p>
        </w:tc>
        <w:tc>
          <w:tcPr>
            <w:tcW w:w="1781" w:type="dxa"/>
            <w:vAlign w:val="center"/>
          </w:tcPr>
          <w:p w14:paraId="1AC0E727" w14:textId="77777777" w:rsidR="001F7D2A" w:rsidRPr="006023E5" w:rsidRDefault="001F7D2A" w:rsidP="006023E5">
            <w:pPr>
              <w:spacing w:after="0"/>
              <w:jc w:val="center"/>
              <w:rPr>
                <w:rFonts w:ascii="Verdana" w:eastAsia="Times New Roman" w:hAnsi="Verdana" w:cs="Times New Roman"/>
                <w:sz w:val="16"/>
                <w:szCs w:val="16"/>
              </w:rPr>
            </w:pPr>
          </w:p>
        </w:tc>
        <w:tc>
          <w:tcPr>
            <w:tcW w:w="1781" w:type="dxa"/>
            <w:vAlign w:val="center"/>
          </w:tcPr>
          <w:p w14:paraId="75708F5E" w14:textId="77777777" w:rsidR="001F7D2A" w:rsidRPr="006023E5" w:rsidRDefault="001F7D2A" w:rsidP="006023E5">
            <w:pPr>
              <w:spacing w:after="0"/>
              <w:jc w:val="center"/>
              <w:rPr>
                <w:rFonts w:ascii="Verdana" w:eastAsia="Times New Roman" w:hAnsi="Verdana" w:cs="Times New Roman"/>
                <w:sz w:val="16"/>
                <w:szCs w:val="16"/>
              </w:rPr>
            </w:pPr>
          </w:p>
        </w:tc>
      </w:tr>
    </w:tbl>
    <w:p w14:paraId="77990557" w14:textId="23403A59" w:rsidR="003265DB" w:rsidRPr="008F7FFD" w:rsidRDefault="001F7D2A" w:rsidP="00CB4A6E">
      <w:pPr>
        <w:numPr>
          <w:ilvl w:val="0"/>
          <w:numId w:val="21"/>
        </w:numPr>
        <w:shd w:val="clear" w:color="auto" w:fill="FFFFFF"/>
        <w:spacing w:before="100" w:beforeAutospacing="1" w:after="100" w:afterAutospacing="1" w:line="240" w:lineRule="auto"/>
        <w:rPr>
          <w:rFonts w:ascii="Verdana" w:eastAsia="Times New Roman" w:hAnsi="Verdana" w:cs="Tahoma"/>
          <w:color w:val="000000"/>
          <w:sz w:val="20"/>
          <w:lang w:val="en-US"/>
        </w:rPr>
      </w:pPr>
      <w:r w:rsidRPr="008F7FFD">
        <w:rPr>
          <w:rFonts w:ascii="Verdana" w:eastAsia="Times New Roman" w:hAnsi="Verdana" w:cs="Tahoma"/>
          <w:color w:val="000000"/>
          <w:sz w:val="20"/>
          <w:lang w:val="en-US"/>
        </w:rPr>
        <w:t>Others would describe me as an achievement oriented person.</w:t>
      </w:r>
    </w:p>
    <w:p w14:paraId="720B3834" w14:textId="77777777" w:rsidR="003265DB" w:rsidRPr="008F7FFD" w:rsidRDefault="003265DB">
      <w:pPr>
        <w:rPr>
          <w:rFonts w:ascii="Verdana" w:eastAsia="Times New Roman" w:hAnsi="Verdana" w:cs="Tahoma"/>
          <w:color w:val="000000"/>
          <w:sz w:val="20"/>
          <w:lang w:val="en-US"/>
        </w:rPr>
      </w:pPr>
      <w:r w:rsidRPr="008F7FFD">
        <w:rPr>
          <w:rFonts w:ascii="Verdana" w:eastAsia="Times New Roman" w:hAnsi="Verdana" w:cs="Tahoma"/>
          <w:color w:val="000000"/>
          <w:sz w:val="20"/>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781"/>
        <w:gridCol w:w="1781"/>
        <w:gridCol w:w="1781"/>
        <w:gridCol w:w="1781"/>
      </w:tblGrid>
      <w:tr w:rsidR="001F7D2A" w:rsidRPr="004D3801" w14:paraId="7B94A167" w14:textId="77777777" w:rsidTr="006023E5">
        <w:trPr>
          <w:trHeight w:val="144"/>
        </w:trPr>
        <w:tc>
          <w:tcPr>
            <w:tcW w:w="1781" w:type="dxa"/>
            <w:vAlign w:val="center"/>
          </w:tcPr>
          <w:p w14:paraId="446ED7D0" w14:textId="77777777" w:rsidR="001F7D2A" w:rsidRPr="008F7FFD" w:rsidRDefault="001F7D2A" w:rsidP="006023E5">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lastRenderedPageBreak/>
              <w:t>Definitely doesn’t apply to me</w:t>
            </w:r>
          </w:p>
        </w:tc>
        <w:tc>
          <w:tcPr>
            <w:tcW w:w="1781" w:type="dxa"/>
            <w:vAlign w:val="center"/>
          </w:tcPr>
          <w:p w14:paraId="6B5A0E1E" w14:textId="77777777" w:rsidR="001F7D2A" w:rsidRPr="008F7FFD" w:rsidRDefault="001F7D2A" w:rsidP="006023E5">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Probably doesn’t apply to me</w:t>
            </w:r>
          </w:p>
        </w:tc>
        <w:tc>
          <w:tcPr>
            <w:tcW w:w="1781" w:type="dxa"/>
            <w:vAlign w:val="center"/>
          </w:tcPr>
          <w:p w14:paraId="78DC80A4" w14:textId="77777777" w:rsidR="001F7D2A" w:rsidRPr="006023E5" w:rsidRDefault="001F7D2A" w:rsidP="006023E5">
            <w:pPr>
              <w:spacing w:after="0"/>
              <w:jc w:val="center"/>
              <w:rPr>
                <w:rFonts w:ascii="Verdana" w:eastAsia="Times New Roman" w:hAnsi="Verdana" w:cs="Times New Roman"/>
                <w:sz w:val="16"/>
                <w:szCs w:val="16"/>
              </w:rPr>
            </w:pPr>
            <w:r w:rsidRPr="006023E5">
              <w:rPr>
                <w:rFonts w:ascii="Verdana" w:eastAsia="Times New Roman" w:hAnsi="Verdana" w:cs="Times New Roman"/>
                <w:sz w:val="16"/>
                <w:szCs w:val="16"/>
              </w:rPr>
              <w:t>Partially applies to me</w:t>
            </w:r>
          </w:p>
        </w:tc>
        <w:tc>
          <w:tcPr>
            <w:tcW w:w="1781" w:type="dxa"/>
            <w:vAlign w:val="center"/>
          </w:tcPr>
          <w:p w14:paraId="3E401B93" w14:textId="77777777" w:rsidR="001F7D2A" w:rsidRPr="006023E5" w:rsidRDefault="001F7D2A" w:rsidP="006023E5">
            <w:pPr>
              <w:spacing w:after="0"/>
              <w:jc w:val="center"/>
              <w:rPr>
                <w:rFonts w:ascii="Verdana" w:eastAsia="Times New Roman" w:hAnsi="Verdana" w:cs="Times New Roman"/>
                <w:sz w:val="16"/>
                <w:szCs w:val="16"/>
              </w:rPr>
            </w:pPr>
            <w:r w:rsidRPr="006023E5">
              <w:rPr>
                <w:rFonts w:ascii="Verdana" w:eastAsia="Times New Roman" w:hAnsi="Verdana" w:cs="Times New Roman"/>
                <w:sz w:val="16"/>
                <w:szCs w:val="16"/>
              </w:rPr>
              <w:t>Probably applies to me</w:t>
            </w:r>
          </w:p>
        </w:tc>
        <w:tc>
          <w:tcPr>
            <w:tcW w:w="1781" w:type="dxa"/>
            <w:vAlign w:val="center"/>
          </w:tcPr>
          <w:p w14:paraId="3C6EA3F4" w14:textId="77777777" w:rsidR="001F7D2A" w:rsidRPr="006023E5" w:rsidRDefault="001F7D2A" w:rsidP="006023E5">
            <w:pPr>
              <w:spacing w:after="0"/>
              <w:jc w:val="center"/>
              <w:rPr>
                <w:rFonts w:ascii="Verdana" w:eastAsia="Times New Roman" w:hAnsi="Verdana" w:cs="Times New Roman"/>
                <w:sz w:val="16"/>
                <w:szCs w:val="16"/>
              </w:rPr>
            </w:pPr>
            <w:r w:rsidRPr="006023E5">
              <w:rPr>
                <w:rFonts w:ascii="Verdana" w:eastAsia="Times New Roman" w:hAnsi="Verdana" w:cs="Times New Roman"/>
                <w:sz w:val="16"/>
                <w:szCs w:val="16"/>
              </w:rPr>
              <w:t>Definitely applies to me</w:t>
            </w:r>
          </w:p>
        </w:tc>
      </w:tr>
      <w:tr w:rsidR="001F7D2A" w:rsidRPr="004D3801" w14:paraId="74FDD478" w14:textId="77777777" w:rsidTr="006023E5">
        <w:trPr>
          <w:trHeight w:val="144"/>
        </w:trPr>
        <w:tc>
          <w:tcPr>
            <w:tcW w:w="1781" w:type="dxa"/>
            <w:vAlign w:val="center"/>
          </w:tcPr>
          <w:p w14:paraId="1000DD7D" w14:textId="77777777" w:rsidR="001F7D2A" w:rsidRPr="006023E5" w:rsidRDefault="001F7D2A" w:rsidP="006023E5">
            <w:pPr>
              <w:spacing w:after="0"/>
              <w:jc w:val="center"/>
              <w:rPr>
                <w:rFonts w:ascii="Verdana" w:eastAsia="Times New Roman" w:hAnsi="Verdana" w:cs="Times New Roman"/>
                <w:sz w:val="16"/>
                <w:szCs w:val="16"/>
              </w:rPr>
            </w:pPr>
            <w:r w:rsidRPr="006023E5">
              <w:rPr>
                <w:rFonts w:ascii="Verdana" w:eastAsia="Times New Roman" w:hAnsi="Verdana" w:cs="Times New Roman"/>
                <w:sz w:val="16"/>
                <w:szCs w:val="16"/>
              </w:rPr>
              <w:t>1</w:t>
            </w:r>
          </w:p>
        </w:tc>
        <w:tc>
          <w:tcPr>
            <w:tcW w:w="1781" w:type="dxa"/>
            <w:vAlign w:val="center"/>
          </w:tcPr>
          <w:p w14:paraId="0C3DBBA3" w14:textId="77777777" w:rsidR="001F7D2A" w:rsidRPr="006023E5" w:rsidRDefault="001F7D2A" w:rsidP="006023E5">
            <w:pPr>
              <w:spacing w:after="0"/>
              <w:jc w:val="center"/>
              <w:rPr>
                <w:rFonts w:ascii="Verdana" w:eastAsia="Times New Roman" w:hAnsi="Verdana" w:cs="Times New Roman"/>
                <w:sz w:val="16"/>
                <w:szCs w:val="16"/>
              </w:rPr>
            </w:pPr>
            <w:r w:rsidRPr="006023E5">
              <w:rPr>
                <w:rFonts w:ascii="Verdana" w:eastAsia="Times New Roman" w:hAnsi="Verdana" w:cs="Times New Roman"/>
                <w:sz w:val="16"/>
                <w:szCs w:val="16"/>
              </w:rPr>
              <w:t>2</w:t>
            </w:r>
          </w:p>
        </w:tc>
        <w:tc>
          <w:tcPr>
            <w:tcW w:w="1781" w:type="dxa"/>
            <w:vAlign w:val="center"/>
          </w:tcPr>
          <w:p w14:paraId="37540AAC" w14:textId="77777777" w:rsidR="001F7D2A" w:rsidRPr="006023E5" w:rsidRDefault="001F7D2A" w:rsidP="006023E5">
            <w:pPr>
              <w:spacing w:after="0"/>
              <w:jc w:val="center"/>
              <w:rPr>
                <w:rFonts w:ascii="Verdana" w:eastAsia="Times New Roman" w:hAnsi="Verdana" w:cs="Times New Roman"/>
                <w:sz w:val="16"/>
                <w:szCs w:val="16"/>
              </w:rPr>
            </w:pPr>
            <w:r w:rsidRPr="006023E5">
              <w:rPr>
                <w:rFonts w:ascii="Verdana" w:eastAsia="Times New Roman" w:hAnsi="Verdana" w:cs="Times New Roman"/>
                <w:sz w:val="16"/>
                <w:szCs w:val="16"/>
              </w:rPr>
              <w:t>3</w:t>
            </w:r>
          </w:p>
        </w:tc>
        <w:tc>
          <w:tcPr>
            <w:tcW w:w="1781" w:type="dxa"/>
            <w:vAlign w:val="center"/>
          </w:tcPr>
          <w:p w14:paraId="2E2A33A4" w14:textId="77777777" w:rsidR="001F7D2A" w:rsidRPr="006023E5" w:rsidRDefault="001F7D2A" w:rsidP="006023E5">
            <w:pPr>
              <w:spacing w:after="0"/>
              <w:jc w:val="center"/>
              <w:rPr>
                <w:rFonts w:ascii="Verdana" w:eastAsia="Times New Roman" w:hAnsi="Verdana" w:cs="Times New Roman"/>
                <w:sz w:val="16"/>
                <w:szCs w:val="16"/>
              </w:rPr>
            </w:pPr>
            <w:r w:rsidRPr="006023E5">
              <w:rPr>
                <w:rFonts w:ascii="Verdana" w:eastAsia="Times New Roman" w:hAnsi="Verdana" w:cs="Times New Roman"/>
                <w:sz w:val="16"/>
                <w:szCs w:val="16"/>
              </w:rPr>
              <w:t>4</w:t>
            </w:r>
          </w:p>
        </w:tc>
        <w:tc>
          <w:tcPr>
            <w:tcW w:w="1781" w:type="dxa"/>
            <w:vAlign w:val="center"/>
          </w:tcPr>
          <w:p w14:paraId="240BD52D" w14:textId="77777777" w:rsidR="001F7D2A" w:rsidRPr="006023E5" w:rsidRDefault="001F7D2A" w:rsidP="006023E5">
            <w:pPr>
              <w:spacing w:after="0"/>
              <w:jc w:val="center"/>
              <w:rPr>
                <w:rFonts w:ascii="Verdana" w:eastAsia="Times New Roman" w:hAnsi="Verdana" w:cs="Times New Roman"/>
                <w:sz w:val="16"/>
                <w:szCs w:val="16"/>
              </w:rPr>
            </w:pPr>
            <w:r w:rsidRPr="006023E5">
              <w:rPr>
                <w:rFonts w:ascii="Verdana" w:eastAsia="Times New Roman" w:hAnsi="Verdana" w:cs="Times New Roman"/>
                <w:sz w:val="16"/>
                <w:szCs w:val="16"/>
              </w:rPr>
              <w:t>5</w:t>
            </w:r>
          </w:p>
        </w:tc>
      </w:tr>
      <w:tr w:rsidR="001F7D2A" w:rsidRPr="004D3801" w14:paraId="6FDC6607" w14:textId="77777777" w:rsidTr="006023E5">
        <w:trPr>
          <w:trHeight w:val="144"/>
        </w:trPr>
        <w:tc>
          <w:tcPr>
            <w:tcW w:w="1781" w:type="dxa"/>
            <w:vAlign w:val="center"/>
          </w:tcPr>
          <w:p w14:paraId="48CCF77B" w14:textId="77777777" w:rsidR="001F7D2A" w:rsidRPr="006023E5" w:rsidRDefault="001F7D2A" w:rsidP="006023E5">
            <w:pPr>
              <w:spacing w:after="0"/>
              <w:jc w:val="center"/>
              <w:rPr>
                <w:rFonts w:ascii="Verdana" w:eastAsia="Times New Roman" w:hAnsi="Verdana" w:cs="Times New Roman"/>
                <w:sz w:val="16"/>
                <w:szCs w:val="16"/>
              </w:rPr>
            </w:pPr>
          </w:p>
        </w:tc>
        <w:tc>
          <w:tcPr>
            <w:tcW w:w="1781" w:type="dxa"/>
            <w:vAlign w:val="center"/>
          </w:tcPr>
          <w:p w14:paraId="7A3EF522" w14:textId="77777777" w:rsidR="001F7D2A" w:rsidRPr="006023E5" w:rsidRDefault="001F7D2A" w:rsidP="006023E5">
            <w:pPr>
              <w:spacing w:after="0"/>
              <w:jc w:val="center"/>
              <w:rPr>
                <w:rFonts w:ascii="Verdana" w:eastAsia="Times New Roman" w:hAnsi="Verdana" w:cs="Times New Roman"/>
                <w:sz w:val="16"/>
                <w:szCs w:val="16"/>
              </w:rPr>
            </w:pPr>
          </w:p>
        </w:tc>
        <w:tc>
          <w:tcPr>
            <w:tcW w:w="1781" w:type="dxa"/>
            <w:vAlign w:val="center"/>
          </w:tcPr>
          <w:p w14:paraId="5C4F162E" w14:textId="77777777" w:rsidR="001F7D2A" w:rsidRPr="006023E5" w:rsidRDefault="001F7D2A" w:rsidP="006023E5">
            <w:pPr>
              <w:spacing w:after="0"/>
              <w:jc w:val="center"/>
              <w:rPr>
                <w:rFonts w:ascii="Verdana" w:eastAsia="Times New Roman" w:hAnsi="Verdana" w:cs="Times New Roman"/>
                <w:sz w:val="16"/>
                <w:szCs w:val="16"/>
              </w:rPr>
            </w:pPr>
          </w:p>
        </w:tc>
        <w:tc>
          <w:tcPr>
            <w:tcW w:w="1781" w:type="dxa"/>
            <w:vAlign w:val="center"/>
          </w:tcPr>
          <w:p w14:paraId="6112D43A" w14:textId="77777777" w:rsidR="001F7D2A" w:rsidRPr="006023E5" w:rsidRDefault="001F7D2A" w:rsidP="006023E5">
            <w:pPr>
              <w:spacing w:after="0"/>
              <w:jc w:val="center"/>
              <w:rPr>
                <w:rFonts w:ascii="Verdana" w:eastAsia="Times New Roman" w:hAnsi="Verdana" w:cs="Times New Roman"/>
                <w:sz w:val="16"/>
                <w:szCs w:val="16"/>
              </w:rPr>
            </w:pPr>
          </w:p>
        </w:tc>
        <w:tc>
          <w:tcPr>
            <w:tcW w:w="1781" w:type="dxa"/>
            <w:vAlign w:val="center"/>
          </w:tcPr>
          <w:p w14:paraId="2A649607" w14:textId="77777777" w:rsidR="001F7D2A" w:rsidRPr="006023E5" w:rsidRDefault="001F7D2A" w:rsidP="006023E5">
            <w:pPr>
              <w:spacing w:after="0"/>
              <w:jc w:val="center"/>
              <w:rPr>
                <w:rFonts w:ascii="Verdana" w:eastAsia="Times New Roman" w:hAnsi="Verdana" w:cs="Times New Roman"/>
                <w:sz w:val="16"/>
                <w:szCs w:val="16"/>
              </w:rPr>
            </w:pPr>
          </w:p>
        </w:tc>
      </w:tr>
    </w:tbl>
    <w:p w14:paraId="7543126D" w14:textId="565271D2" w:rsidR="001F7D2A" w:rsidRPr="008F7FFD" w:rsidRDefault="00D8246F" w:rsidP="00D8246F">
      <w:pPr>
        <w:shd w:val="clear" w:color="auto" w:fill="FFFFFF"/>
        <w:spacing w:before="100" w:beforeAutospacing="1" w:after="100" w:afterAutospacing="1" w:line="240" w:lineRule="auto"/>
        <w:rPr>
          <w:rFonts w:ascii="Verdana" w:eastAsia="Times New Roman" w:hAnsi="Verdana" w:cs="Tahoma"/>
          <w:color w:val="000000"/>
          <w:sz w:val="20"/>
          <w:lang w:val="en-US"/>
        </w:rPr>
      </w:pPr>
      <w:r w:rsidRPr="008F7FFD">
        <w:rPr>
          <w:rFonts w:ascii="Verdana" w:eastAsia="Times New Roman" w:hAnsi="Verdana" w:cs="Tahoma"/>
          <w:color w:val="000000"/>
          <w:sz w:val="20"/>
          <w:lang w:val="en-US"/>
        </w:rPr>
        <w:t xml:space="preserve">36. </w:t>
      </w:r>
      <w:r w:rsidR="001F7D2A" w:rsidRPr="008F7FFD">
        <w:rPr>
          <w:rFonts w:ascii="Verdana" w:eastAsia="Times New Roman" w:hAnsi="Verdana" w:cs="Tahoma"/>
          <w:color w:val="000000"/>
          <w:sz w:val="20"/>
          <w:lang w:val="en-US"/>
        </w:rPr>
        <w:t>I am motivated to influence and bring change, wherever I 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781"/>
        <w:gridCol w:w="1781"/>
        <w:gridCol w:w="1781"/>
        <w:gridCol w:w="1781"/>
      </w:tblGrid>
      <w:tr w:rsidR="001F7D2A" w:rsidRPr="004D3801" w14:paraId="66F85B1F" w14:textId="77777777" w:rsidTr="006023E5">
        <w:trPr>
          <w:trHeight w:val="144"/>
        </w:trPr>
        <w:tc>
          <w:tcPr>
            <w:tcW w:w="1781" w:type="dxa"/>
            <w:vAlign w:val="center"/>
          </w:tcPr>
          <w:p w14:paraId="2926D16A" w14:textId="77777777" w:rsidR="001F7D2A" w:rsidRPr="008F7FFD" w:rsidRDefault="001F7D2A" w:rsidP="006023E5">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Definitely doesn’t apply to me</w:t>
            </w:r>
          </w:p>
        </w:tc>
        <w:tc>
          <w:tcPr>
            <w:tcW w:w="1781" w:type="dxa"/>
            <w:vAlign w:val="center"/>
          </w:tcPr>
          <w:p w14:paraId="513CA60D" w14:textId="77777777" w:rsidR="001F7D2A" w:rsidRPr="008F7FFD" w:rsidRDefault="001F7D2A" w:rsidP="006023E5">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Probably doesn’t apply to me</w:t>
            </w:r>
          </w:p>
        </w:tc>
        <w:tc>
          <w:tcPr>
            <w:tcW w:w="1781" w:type="dxa"/>
            <w:vAlign w:val="center"/>
          </w:tcPr>
          <w:p w14:paraId="1EBB12B2" w14:textId="77777777" w:rsidR="001F7D2A" w:rsidRPr="006023E5" w:rsidRDefault="001F7D2A" w:rsidP="006023E5">
            <w:pPr>
              <w:spacing w:after="0"/>
              <w:jc w:val="center"/>
              <w:rPr>
                <w:rFonts w:ascii="Verdana" w:eastAsia="Times New Roman" w:hAnsi="Verdana" w:cs="Times New Roman"/>
                <w:sz w:val="16"/>
                <w:szCs w:val="16"/>
              </w:rPr>
            </w:pPr>
            <w:r w:rsidRPr="006023E5">
              <w:rPr>
                <w:rFonts w:ascii="Verdana" w:eastAsia="Times New Roman" w:hAnsi="Verdana" w:cs="Times New Roman"/>
                <w:sz w:val="16"/>
                <w:szCs w:val="16"/>
              </w:rPr>
              <w:t>Partially applies to me</w:t>
            </w:r>
          </w:p>
        </w:tc>
        <w:tc>
          <w:tcPr>
            <w:tcW w:w="1781" w:type="dxa"/>
            <w:vAlign w:val="center"/>
          </w:tcPr>
          <w:p w14:paraId="09C90591" w14:textId="77777777" w:rsidR="001F7D2A" w:rsidRPr="006023E5" w:rsidRDefault="001F7D2A" w:rsidP="006023E5">
            <w:pPr>
              <w:spacing w:after="0"/>
              <w:jc w:val="center"/>
              <w:rPr>
                <w:rFonts w:ascii="Verdana" w:eastAsia="Times New Roman" w:hAnsi="Verdana" w:cs="Times New Roman"/>
                <w:sz w:val="16"/>
                <w:szCs w:val="16"/>
              </w:rPr>
            </w:pPr>
            <w:r w:rsidRPr="006023E5">
              <w:rPr>
                <w:rFonts w:ascii="Verdana" w:eastAsia="Times New Roman" w:hAnsi="Verdana" w:cs="Times New Roman"/>
                <w:sz w:val="16"/>
                <w:szCs w:val="16"/>
              </w:rPr>
              <w:t>Probably applies to me</w:t>
            </w:r>
          </w:p>
        </w:tc>
        <w:tc>
          <w:tcPr>
            <w:tcW w:w="1781" w:type="dxa"/>
            <w:vAlign w:val="center"/>
          </w:tcPr>
          <w:p w14:paraId="7FE7496A" w14:textId="77777777" w:rsidR="001F7D2A" w:rsidRPr="006023E5" w:rsidRDefault="001F7D2A" w:rsidP="006023E5">
            <w:pPr>
              <w:spacing w:after="0"/>
              <w:jc w:val="center"/>
              <w:rPr>
                <w:rFonts w:ascii="Verdana" w:eastAsia="Times New Roman" w:hAnsi="Verdana" w:cs="Times New Roman"/>
                <w:sz w:val="16"/>
                <w:szCs w:val="16"/>
              </w:rPr>
            </w:pPr>
            <w:r w:rsidRPr="006023E5">
              <w:rPr>
                <w:rFonts w:ascii="Verdana" w:eastAsia="Times New Roman" w:hAnsi="Verdana" w:cs="Times New Roman"/>
                <w:sz w:val="16"/>
                <w:szCs w:val="16"/>
              </w:rPr>
              <w:t>Definitely applies to me</w:t>
            </w:r>
          </w:p>
        </w:tc>
      </w:tr>
      <w:tr w:rsidR="001F7D2A" w:rsidRPr="004D3801" w14:paraId="7AAF31F9" w14:textId="77777777" w:rsidTr="006023E5">
        <w:trPr>
          <w:trHeight w:val="144"/>
        </w:trPr>
        <w:tc>
          <w:tcPr>
            <w:tcW w:w="1781" w:type="dxa"/>
            <w:vAlign w:val="center"/>
          </w:tcPr>
          <w:p w14:paraId="60CC9897" w14:textId="77777777" w:rsidR="001F7D2A" w:rsidRPr="006023E5" w:rsidRDefault="001F7D2A" w:rsidP="006023E5">
            <w:pPr>
              <w:spacing w:after="0"/>
              <w:jc w:val="center"/>
              <w:rPr>
                <w:rFonts w:ascii="Verdana" w:eastAsia="Times New Roman" w:hAnsi="Verdana" w:cs="Times New Roman"/>
                <w:sz w:val="16"/>
                <w:szCs w:val="16"/>
              </w:rPr>
            </w:pPr>
            <w:r w:rsidRPr="006023E5">
              <w:rPr>
                <w:rFonts w:ascii="Verdana" w:eastAsia="Times New Roman" w:hAnsi="Verdana" w:cs="Times New Roman"/>
                <w:sz w:val="16"/>
                <w:szCs w:val="16"/>
              </w:rPr>
              <w:t>1</w:t>
            </w:r>
          </w:p>
        </w:tc>
        <w:tc>
          <w:tcPr>
            <w:tcW w:w="1781" w:type="dxa"/>
            <w:vAlign w:val="center"/>
          </w:tcPr>
          <w:p w14:paraId="2406BB03" w14:textId="77777777" w:rsidR="001F7D2A" w:rsidRPr="006023E5" w:rsidRDefault="001F7D2A" w:rsidP="006023E5">
            <w:pPr>
              <w:spacing w:after="0"/>
              <w:jc w:val="center"/>
              <w:rPr>
                <w:rFonts w:ascii="Verdana" w:eastAsia="Times New Roman" w:hAnsi="Verdana" w:cs="Times New Roman"/>
                <w:sz w:val="16"/>
                <w:szCs w:val="16"/>
              </w:rPr>
            </w:pPr>
            <w:r w:rsidRPr="006023E5">
              <w:rPr>
                <w:rFonts w:ascii="Verdana" w:eastAsia="Times New Roman" w:hAnsi="Verdana" w:cs="Times New Roman"/>
                <w:sz w:val="16"/>
                <w:szCs w:val="16"/>
              </w:rPr>
              <w:t>2</w:t>
            </w:r>
          </w:p>
        </w:tc>
        <w:tc>
          <w:tcPr>
            <w:tcW w:w="1781" w:type="dxa"/>
            <w:vAlign w:val="center"/>
          </w:tcPr>
          <w:p w14:paraId="314139FB" w14:textId="77777777" w:rsidR="001F7D2A" w:rsidRPr="006023E5" w:rsidRDefault="001F7D2A" w:rsidP="006023E5">
            <w:pPr>
              <w:spacing w:after="0"/>
              <w:jc w:val="center"/>
              <w:rPr>
                <w:rFonts w:ascii="Verdana" w:eastAsia="Times New Roman" w:hAnsi="Verdana" w:cs="Times New Roman"/>
                <w:sz w:val="16"/>
                <w:szCs w:val="16"/>
              </w:rPr>
            </w:pPr>
            <w:r w:rsidRPr="006023E5">
              <w:rPr>
                <w:rFonts w:ascii="Verdana" w:eastAsia="Times New Roman" w:hAnsi="Verdana" w:cs="Times New Roman"/>
                <w:sz w:val="16"/>
                <w:szCs w:val="16"/>
              </w:rPr>
              <w:t>3</w:t>
            </w:r>
          </w:p>
        </w:tc>
        <w:tc>
          <w:tcPr>
            <w:tcW w:w="1781" w:type="dxa"/>
            <w:vAlign w:val="center"/>
          </w:tcPr>
          <w:p w14:paraId="2E5A2E7F" w14:textId="77777777" w:rsidR="001F7D2A" w:rsidRPr="006023E5" w:rsidRDefault="001F7D2A" w:rsidP="006023E5">
            <w:pPr>
              <w:spacing w:after="0"/>
              <w:jc w:val="center"/>
              <w:rPr>
                <w:rFonts w:ascii="Verdana" w:eastAsia="Times New Roman" w:hAnsi="Verdana" w:cs="Times New Roman"/>
                <w:sz w:val="16"/>
                <w:szCs w:val="16"/>
              </w:rPr>
            </w:pPr>
            <w:r w:rsidRPr="006023E5">
              <w:rPr>
                <w:rFonts w:ascii="Verdana" w:eastAsia="Times New Roman" w:hAnsi="Verdana" w:cs="Times New Roman"/>
                <w:sz w:val="16"/>
                <w:szCs w:val="16"/>
              </w:rPr>
              <w:t>4</w:t>
            </w:r>
          </w:p>
        </w:tc>
        <w:tc>
          <w:tcPr>
            <w:tcW w:w="1781" w:type="dxa"/>
            <w:vAlign w:val="center"/>
          </w:tcPr>
          <w:p w14:paraId="54B68F95" w14:textId="77777777" w:rsidR="001F7D2A" w:rsidRPr="006023E5" w:rsidRDefault="001F7D2A" w:rsidP="006023E5">
            <w:pPr>
              <w:spacing w:after="0"/>
              <w:jc w:val="center"/>
              <w:rPr>
                <w:rFonts w:ascii="Verdana" w:eastAsia="Times New Roman" w:hAnsi="Verdana" w:cs="Times New Roman"/>
                <w:sz w:val="16"/>
                <w:szCs w:val="16"/>
              </w:rPr>
            </w:pPr>
            <w:r w:rsidRPr="006023E5">
              <w:rPr>
                <w:rFonts w:ascii="Verdana" w:eastAsia="Times New Roman" w:hAnsi="Verdana" w:cs="Times New Roman"/>
                <w:sz w:val="16"/>
                <w:szCs w:val="16"/>
              </w:rPr>
              <w:t>5</w:t>
            </w:r>
          </w:p>
        </w:tc>
      </w:tr>
      <w:tr w:rsidR="001F7D2A" w:rsidRPr="004D3801" w14:paraId="5C95FAE5" w14:textId="77777777" w:rsidTr="006023E5">
        <w:trPr>
          <w:trHeight w:val="144"/>
        </w:trPr>
        <w:tc>
          <w:tcPr>
            <w:tcW w:w="1781" w:type="dxa"/>
            <w:vAlign w:val="center"/>
          </w:tcPr>
          <w:p w14:paraId="2E1D1E69" w14:textId="77777777" w:rsidR="001F7D2A" w:rsidRPr="006023E5" w:rsidRDefault="001F7D2A" w:rsidP="006023E5">
            <w:pPr>
              <w:spacing w:after="0"/>
              <w:jc w:val="center"/>
              <w:rPr>
                <w:rFonts w:ascii="Verdana" w:eastAsia="Times New Roman" w:hAnsi="Verdana" w:cs="Times New Roman"/>
                <w:sz w:val="16"/>
                <w:szCs w:val="16"/>
              </w:rPr>
            </w:pPr>
          </w:p>
        </w:tc>
        <w:tc>
          <w:tcPr>
            <w:tcW w:w="1781" w:type="dxa"/>
            <w:vAlign w:val="center"/>
          </w:tcPr>
          <w:p w14:paraId="2E246CD9" w14:textId="77777777" w:rsidR="001F7D2A" w:rsidRPr="006023E5" w:rsidRDefault="001F7D2A" w:rsidP="006023E5">
            <w:pPr>
              <w:spacing w:after="0"/>
              <w:jc w:val="center"/>
              <w:rPr>
                <w:rFonts w:ascii="Verdana" w:eastAsia="Times New Roman" w:hAnsi="Verdana" w:cs="Times New Roman"/>
                <w:sz w:val="16"/>
                <w:szCs w:val="16"/>
              </w:rPr>
            </w:pPr>
          </w:p>
        </w:tc>
        <w:tc>
          <w:tcPr>
            <w:tcW w:w="1781" w:type="dxa"/>
            <w:vAlign w:val="center"/>
          </w:tcPr>
          <w:p w14:paraId="46709E58" w14:textId="77777777" w:rsidR="001F7D2A" w:rsidRPr="006023E5" w:rsidRDefault="001F7D2A" w:rsidP="006023E5">
            <w:pPr>
              <w:spacing w:after="0"/>
              <w:jc w:val="center"/>
              <w:rPr>
                <w:rFonts w:ascii="Verdana" w:eastAsia="Times New Roman" w:hAnsi="Verdana" w:cs="Times New Roman"/>
                <w:sz w:val="16"/>
                <w:szCs w:val="16"/>
              </w:rPr>
            </w:pPr>
          </w:p>
        </w:tc>
        <w:tc>
          <w:tcPr>
            <w:tcW w:w="1781" w:type="dxa"/>
            <w:vAlign w:val="center"/>
          </w:tcPr>
          <w:p w14:paraId="697763D1" w14:textId="77777777" w:rsidR="001F7D2A" w:rsidRPr="006023E5" w:rsidRDefault="001F7D2A" w:rsidP="006023E5">
            <w:pPr>
              <w:spacing w:after="0"/>
              <w:jc w:val="center"/>
              <w:rPr>
                <w:rFonts w:ascii="Verdana" w:eastAsia="Times New Roman" w:hAnsi="Verdana" w:cs="Times New Roman"/>
                <w:sz w:val="16"/>
                <w:szCs w:val="16"/>
              </w:rPr>
            </w:pPr>
          </w:p>
        </w:tc>
        <w:tc>
          <w:tcPr>
            <w:tcW w:w="1781" w:type="dxa"/>
            <w:vAlign w:val="center"/>
          </w:tcPr>
          <w:p w14:paraId="243D3E91" w14:textId="77777777" w:rsidR="001F7D2A" w:rsidRPr="006023E5" w:rsidRDefault="001F7D2A" w:rsidP="006023E5">
            <w:pPr>
              <w:spacing w:after="0"/>
              <w:jc w:val="center"/>
              <w:rPr>
                <w:rFonts w:ascii="Verdana" w:eastAsia="Times New Roman" w:hAnsi="Verdana" w:cs="Times New Roman"/>
                <w:sz w:val="16"/>
                <w:szCs w:val="16"/>
              </w:rPr>
            </w:pPr>
          </w:p>
        </w:tc>
      </w:tr>
    </w:tbl>
    <w:p w14:paraId="00C70234" w14:textId="27F8F4D4" w:rsidR="001F7D2A" w:rsidRPr="008F7FFD" w:rsidRDefault="00D8246F" w:rsidP="00D8246F">
      <w:pPr>
        <w:shd w:val="clear" w:color="auto" w:fill="FFFFFF"/>
        <w:spacing w:before="100" w:beforeAutospacing="1" w:after="100" w:afterAutospacing="1" w:line="240" w:lineRule="auto"/>
        <w:rPr>
          <w:rFonts w:ascii="Verdana" w:eastAsia="Times New Roman" w:hAnsi="Verdana" w:cs="Tahoma"/>
          <w:color w:val="000000"/>
          <w:sz w:val="20"/>
          <w:lang w:val="en-US"/>
        </w:rPr>
      </w:pPr>
      <w:r w:rsidRPr="008F7FFD">
        <w:rPr>
          <w:rFonts w:ascii="Verdana" w:eastAsia="Times New Roman" w:hAnsi="Verdana" w:cs="Tahoma"/>
          <w:color w:val="000000"/>
          <w:sz w:val="20"/>
          <w:lang w:val="en-US"/>
        </w:rPr>
        <w:t xml:space="preserve">37. </w:t>
      </w:r>
      <w:r w:rsidR="001F7D2A" w:rsidRPr="008F7FFD">
        <w:rPr>
          <w:rFonts w:ascii="Verdana" w:eastAsia="Times New Roman" w:hAnsi="Verdana" w:cs="Tahoma"/>
          <w:color w:val="000000"/>
          <w:sz w:val="20"/>
          <w:lang w:val="en-US"/>
        </w:rPr>
        <w:t>Deep down, I feel a hunger to know God more and to be closer to His heart.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781"/>
        <w:gridCol w:w="1781"/>
        <w:gridCol w:w="1781"/>
        <w:gridCol w:w="1781"/>
      </w:tblGrid>
      <w:tr w:rsidR="001F7D2A" w:rsidRPr="004D3801" w14:paraId="6A8047E9" w14:textId="77777777" w:rsidTr="00D8246F">
        <w:trPr>
          <w:trHeight w:val="144"/>
        </w:trPr>
        <w:tc>
          <w:tcPr>
            <w:tcW w:w="1781" w:type="dxa"/>
            <w:vAlign w:val="center"/>
          </w:tcPr>
          <w:p w14:paraId="6DAC44A7" w14:textId="77777777" w:rsidR="001F7D2A" w:rsidRPr="008F7FFD" w:rsidRDefault="001F7D2A" w:rsidP="00D8246F">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Definitely doesn’t apply to me</w:t>
            </w:r>
          </w:p>
        </w:tc>
        <w:tc>
          <w:tcPr>
            <w:tcW w:w="1781" w:type="dxa"/>
            <w:vAlign w:val="center"/>
          </w:tcPr>
          <w:p w14:paraId="04D2AA9E" w14:textId="77777777" w:rsidR="001F7D2A" w:rsidRPr="008F7FFD" w:rsidRDefault="001F7D2A" w:rsidP="00D8246F">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Probably doesn’t apply to me</w:t>
            </w:r>
          </w:p>
        </w:tc>
        <w:tc>
          <w:tcPr>
            <w:tcW w:w="1781" w:type="dxa"/>
            <w:vAlign w:val="center"/>
          </w:tcPr>
          <w:p w14:paraId="20E8164A" w14:textId="77777777" w:rsidR="001F7D2A" w:rsidRPr="00D8246F" w:rsidRDefault="001F7D2A" w:rsidP="00D8246F">
            <w:pPr>
              <w:spacing w:after="0"/>
              <w:jc w:val="center"/>
              <w:rPr>
                <w:rFonts w:ascii="Verdana" w:eastAsia="Times New Roman" w:hAnsi="Verdana" w:cs="Times New Roman"/>
                <w:sz w:val="16"/>
                <w:szCs w:val="16"/>
              </w:rPr>
            </w:pPr>
            <w:r w:rsidRPr="00D8246F">
              <w:rPr>
                <w:rFonts w:ascii="Verdana" w:eastAsia="Times New Roman" w:hAnsi="Verdana" w:cs="Times New Roman"/>
                <w:sz w:val="16"/>
                <w:szCs w:val="16"/>
              </w:rPr>
              <w:t>Partially applies to me</w:t>
            </w:r>
          </w:p>
        </w:tc>
        <w:tc>
          <w:tcPr>
            <w:tcW w:w="1781" w:type="dxa"/>
            <w:vAlign w:val="center"/>
          </w:tcPr>
          <w:p w14:paraId="02ABD2C7" w14:textId="77777777" w:rsidR="001F7D2A" w:rsidRPr="00D8246F" w:rsidRDefault="001F7D2A" w:rsidP="00D8246F">
            <w:pPr>
              <w:spacing w:after="0"/>
              <w:jc w:val="center"/>
              <w:rPr>
                <w:rFonts w:ascii="Verdana" w:eastAsia="Times New Roman" w:hAnsi="Verdana" w:cs="Times New Roman"/>
                <w:sz w:val="16"/>
                <w:szCs w:val="16"/>
              </w:rPr>
            </w:pPr>
            <w:r w:rsidRPr="00D8246F">
              <w:rPr>
                <w:rFonts w:ascii="Verdana" w:eastAsia="Times New Roman" w:hAnsi="Verdana" w:cs="Times New Roman"/>
                <w:sz w:val="16"/>
                <w:szCs w:val="16"/>
              </w:rPr>
              <w:t>Probably applies to me</w:t>
            </w:r>
          </w:p>
        </w:tc>
        <w:tc>
          <w:tcPr>
            <w:tcW w:w="1781" w:type="dxa"/>
            <w:vAlign w:val="center"/>
          </w:tcPr>
          <w:p w14:paraId="14C1D11F" w14:textId="77777777" w:rsidR="001F7D2A" w:rsidRPr="00D8246F" w:rsidRDefault="001F7D2A" w:rsidP="00D8246F">
            <w:pPr>
              <w:spacing w:after="0"/>
              <w:jc w:val="center"/>
              <w:rPr>
                <w:rFonts w:ascii="Verdana" w:eastAsia="Times New Roman" w:hAnsi="Verdana" w:cs="Times New Roman"/>
                <w:sz w:val="16"/>
                <w:szCs w:val="16"/>
              </w:rPr>
            </w:pPr>
            <w:r w:rsidRPr="00D8246F">
              <w:rPr>
                <w:rFonts w:ascii="Verdana" w:eastAsia="Times New Roman" w:hAnsi="Verdana" w:cs="Times New Roman"/>
                <w:sz w:val="16"/>
                <w:szCs w:val="16"/>
              </w:rPr>
              <w:t>Definitely applies to me</w:t>
            </w:r>
          </w:p>
        </w:tc>
      </w:tr>
      <w:tr w:rsidR="001F7D2A" w:rsidRPr="004D3801" w14:paraId="66306875" w14:textId="77777777" w:rsidTr="00D8246F">
        <w:trPr>
          <w:trHeight w:val="144"/>
        </w:trPr>
        <w:tc>
          <w:tcPr>
            <w:tcW w:w="1781" w:type="dxa"/>
            <w:vAlign w:val="center"/>
          </w:tcPr>
          <w:p w14:paraId="5653A895" w14:textId="77777777" w:rsidR="001F7D2A" w:rsidRPr="00D8246F" w:rsidRDefault="001F7D2A" w:rsidP="00D8246F">
            <w:pPr>
              <w:spacing w:after="0"/>
              <w:jc w:val="center"/>
              <w:rPr>
                <w:rFonts w:ascii="Verdana" w:eastAsia="Times New Roman" w:hAnsi="Verdana" w:cs="Times New Roman"/>
                <w:sz w:val="16"/>
                <w:szCs w:val="16"/>
              </w:rPr>
            </w:pPr>
            <w:r w:rsidRPr="00D8246F">
              <w:rPr>
                <w:rFonts w:ascii="Verdana" w:eastAsia="Times New Roman" w:hAnsi="Verdana" w:cs="Times New Roman"/>
                <w:sz w:val="16"/>
                <w:szCs w:val="16"/>
              </w:rPr>
              <w:t>1</w:t>
            </w:r>
          </w:p>
        </w:tc>
        <w:tc>
          <w:tcPr>
            <w:tcW w:w="1781" w:type="dxa"/>
            <w:vAlign w:val="center"/>
          </w:tcPr>
          <w:p w14:paraId="62774E65" w14:textId="77777777" w:rsidR="001F7D2A" w:rsidRPr="00D8246F" w:rsidRDefault="001F7D2A" w:rsidP="00D8246F">
            <w:pPr>
              <w:spacing w:after="0"/>
              <w:jc w:val="center"/>
              <w:rPr>
                <w:rFonts w:ascii="Verdana" w:eastAsia="Times New Roman" w:hAnsi="Verdana" w:cs="Times New Roman"/>
                <w:sz w:val="16"/>
                <w:szCs w:val="16"/>
              </w:rPr>
            </w:pPr>
            <w:r w:rsidRPr="00D8246F">
              <w:rPr>
                <w:rFonts w:ascii="Verdana" w:eastAsia="Times New Roman" w:hAnsi="Verdana" w:cs="Times New Roman"/>
                <w:sz w:val="16"/>
                <w:szCs w:val="16"/>
              </w:rPr>
              <w:t>2</w:t>
            </w:r>
          </w:p>
        </w:tc>
        <w:tc>
          <w:tcPr>
            <w:tcW w:w="1781" w:type="dxa"/>
            <w:vAlign w:val="center"/>
          </w:tcPr>
          <w:p w14:paraId="1607529C" w14:textId="77777777" w:rsidR="001F7D2A" w:rsidRPr="00D8246F" w:rsidRDefault="001F7D2A" w:rsidP="00D8246F">
            <w:pPr>
              <w:spacing w:after="0"/>
              <w:jc w:val="center"/>
              <w:rPr>
                <w:rFonts w:ascii="Verdana" w:eastAsia="Times New Roman" w:hAnsi="Verdana" w:cs="Times New Roman"/>
                <w:sz w:val="16"/>
                <w:szCs w:val="16"/>
              </w:rPr>
            </w:pPr>
            <w:r w:rsidRPr="00D8246F">
              <w:rPr>
                <w:rFonts w:ascii="Verdana" w:eastAsia="Times New Roman" w:hAnsi="Verdana" w:cs="Times New Roman"/>
                <w:sz w:val="16"/>
                <w:szCs w:val="16"/>
              </w:rPr>
              <w:t>3</w:t>
            </w:r>
          </w:p>
        </w:tc>
        <w:tc>
          <w:tcPr>
            <w:tcW w:w="1781" w:type="dxa"/>
            <w:vAlign w:val="center"/>
          </w:tcPr>
          <w:p w14:paraId="31F8DCF3" w14:textId="77777777" w:rsidR="001F7D2A" w:rsidRPr="00D8246F" w:rsidRDefault="001F7D2A" w:rsidP="00D8246F">
            <w:pPr>
              <w:spacing w:after="0"/>
              <w:jc w:val="center"/>
              <w:rPr>
                <w:rFonts w:ascii="Verdana" w:eastAsia="Times New Roman" w:hAnsi="Verdana" w:cs="Times New Roman"/>
                <w:sz w:val="16"/>
                <w:szCs w:val="16"/>
              </w:rPr>
            </w:pPr>
            <w:r w:rsidRPr="00D8246F">
              <w:rPr>
                <w:rFonts w:ascii="Verdana" w:eastAsia="Times New Roman" w:hAnsi="Verdana" w:cs="Times New Roman"/>
                <w:sz w:val="16"/>
                <w:szCs w:val="16"/>
              </w:rPr>
              <w:t>4</w:t>
            </w:r>
          </w:p>
        </w:tc>
        <w:tc>
          <w:tcPr>
            <w:tcW w:w="1781" w:type="dxa"/>
            <w:vAlign w:val="center"/>
          </w:tcPr>
          <w:p w14:paraId="33412B8C" w14:textId="77777777" w:rsidR="001F7D2A" w:rsidRPr="00D8246F" w:rsidRDefault="001F7D2A" w:rsidP="00D8246F">
            <w:pPr>
              <w:spacing w:after="0"/>
              <w:jc w:val="center"/>
              <w:rPr>
                <w:rFonts w:ascii="Verdana" w:eastAsia="Times New Roman" w:hAnsi="Verdana" w:cs="Times New Roman"/>
                <w:sz w:val="16"/>
                <w:szCs w:val="16"/>
              </w:rPr>
            </w:pPr>
            <w:r w:rsidRPr="00D8246F">
              <w:rPr>
                <w:rFonts w:ascii="Verdana" w:eastAsia="Times New Roman" w:hAnsi="Verdana" w:cs="Times New Roman"/>
                <w:sz w:val="16"/>
                <w:szCs w:val="16"/>
              </w:rPr>
              <w:t>5</w:t>
            </w:r>
          </w:p>
        </w:tc>
      </w:tr>
      <w:tr w:rsidR="001F7D2A" w:rsidRPr="004D3801" w14:paraId="26663906" w14:textId="77777777" w:rsidTr="00D8246F">
        <w:trPr>
          <w:trHeight w:val="144"/>
        </w:trPr>
        <w:tc>
          <w:tcPr>
            <w:tcW w:w="1781" w:type="dxa"/>
            <w:vAlign w:val="center"/>
          </w:tcPr>
          <w:p w14:paraId="6A243F19" w14:textId="77777777" w:rsidR="001F7D2A" w:rsidRPr="00D8246F" w:rsidRDefault="001F7D2A" w:rsidP="00D8246F">
            <w:pPr>
              <w:spacing w:after="0"/>
              <w:jc w:val="center"/>
              <w:rPr>
                <w:rFonts w:ascii="Verdana" w:eastAsia="Times New Roman" w:hAnsi="Verdana" w:cs="Times New Roman"/>
                <w:sz w:val="16"/>
                <w:szCs w:val="16"/>
              </w:rPr>
            </w:pPr>
          </w:p>
        </w:tc>
        <w:tc>
          <w:tcPr>
            <w:tcW w:w="1781" w:type="dxa"/>
            <w:vAlign w:val="center"/>
          </w:tcPr>
          <w:p w14:paraId="0B957FD2" w14:textId="77777777" w:rsidR="001F7D2A" w:rsidRPr="00D8246F" w:rsidRDefault="001F7D2A" w:rsidP="00D8246F">
            <w:pPr>
              <w:spacing w:after="0"/>
              <w:jc w:val="center"/>
              <w:rPr>
                <w:rFonts w:ascii="Verdana" w:eastAsia="Times New Roman" w:hAnsi="Verdana" w:cs="Times New Roman"/>
                <w:sz w:val="16"/>
                <w:szCs w:val="16"/>
              </w:rPr>
            </w:pPr>
          </w:p>
        </w:tc>
        <w:tc>
          <w:tcPr>
            <w:tcW w:w="1781" w:type="dxa"/>
            <w:vAlign w:val="center"/>
          </w:tcPr>
          <w:p w14:paraId="015557AF" w14:textId="77777777" w:rsidR="001F7D2A" w:rsidRPr="00D8246F" w:rsidRDefault="001F7D2A" w:rsidP="00D8246F">
            <w:pPr>
              <w:spacing w:after="0"/>
              <w:jc w:val="center"/>
              <w:rPr>
                <w:rFonts w:ascii="Verdana" w:eastAsia="Times New Roman" w:hAnsi="Verdana" w:cs="Times New Roman"/>
                <w:sz w:val="16"/>
                <w:szCs w:val="16"/>
              </w:rPr>
            </w:pPr>
          </w:p>
        </w:tc>
        <w:tc>
          <w:tcPr>
            <w:tcW w:w="1781" w:type="dxa"/>
            <w:vAlign w:val="center"/>
          </w:tcPr>
          <w:p w14:paraId="4211977C" w14:textId="77777777" w:rsidR="001F7D2A" w:rsidRPr="00D8246F" w:rsidRDefault="001F7D2A" w:rsidP="00D8246F">
            <w:pPr>
              <w:spacing w:after="0"/>
              <w:jc w:val="center"/>
              <w:rPr>
                <w:rFonts w:ascii="Verdana" w:eastAsia="Times New Roman" w:hAnsi="Verdana" w:cs="Times New Roman"/>
                <w:sz w:val="16"/>
                <w:szCs w:val="16"/>
              </w:rPr>
            </w:pPr>
          </w:p>
        </w:tc>
        <w:tc>
          <w:tcPr>
            <w:tcW w:w="1781" w:type="dxa"/>
            <w:vAlign w:val="center"/>
          </w:tcPr>
          <w:p w14:paraId="37ED51C1" w14:textId="77777777" w:rsidR="001F7D2A" w:rsidRPr="00D8246F" w:rsidRDefault="001F7D2A" w:rsidP="00D8246F">
            <w:pPr>
              <w:spacing w:after="0"/>
              <w:jc w:val="center"/>
              <w:rPr>
                <w:rFonts w:ascii="Verdana" w:eastAsia="Times New Roman" w:hAnsi="Verdana" w:cs="Times New Roman"/>
                <w:sz w:val="16"/>
                <w:szCs w:val="16"/>
              </w:rPr>
            </w:pPr>
          </w:p>
        </w:tc>
      </w:tr>
    </w:tbl>
    <w:p w14:paraId="3AA661D6" w14:textId="2B302DC8" w:rsidR="001F7D2A" w:rsidRPr="008F7FFD" w:rsidRDefault="00B84882" w:rsidP="00B84882">
      <w:pPr>
        <w:shd w:val="clear" w:color="auto" w:fill="FFFFFF"/>
        <w:spacing w:before="100" w:beforeAutospacing="1" w:after="100" w:afterAutospacing="1" w:line="240" w:lineRule="auto"/>
        <w:rPr>
          <w:rFonts w:ascii="Verdana" w:eastAsia="Times New Roman" w:hAnsi="Verdana" w:cs="Tahoma"/>
          <w:color w:val="000000"/>
          <w:sz w:val="20"/>
          <w:lang w:val="en-US"/>
        </w:rPr>
      </w:pPr>
      <w:r w:rsidRPr="008F7FFD">
        <w:rPr>
          <w:rFonts w:ascii="Verdana" w:eastAsia="Times New Roman" w:hAnsi="Verdana" w:cs="Tahoma"/>
          <w:color w:val="000000"/>
          <w:sz w:val="20"/>
          <w:lang w:val="en-US"/>
        </w:rPr>
        <w:t xml:space="preserve">38. </w:t>
      </w:r>
      <w:r w:rsidR="001F7D2A" w:rsidRPr="008F7FFD">
        <w:rPr>
          <w:rFonts w:ascii="Verdana" w:eastAsia="Times New Roman" w:hAnsi="Verdana" w:cs="Tahoma"/>
          <w:color w:val="000000"/>
          <w:sz w:val="20"/>
          <w:lang w:val="en-US"/>
        </w:rPr>
        <w:t>Setting and achieving goals motivates 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781"/>
        <w:gridCol w:w="1781"/>
        <w:gridCol w:w="1781"/>
        <w:gridCol w:w="1781"/>
      </w:tblGrid>
      <w:tr w:rsidR="001F7D2A" w:rsidRPr="004D3801" w14:paraId="58015E57" w14:textId="77777777" w:rsidTr="00D8246F">
        <w:trPr>
          <w:trHeight w:val="144"/>
        </w:trPr>
        <w:tc>
          <w:tcPr>
            <w:tcW w:w="1781" w:type="dxa"/>
            <w:vAlign w:val="center"/>
          </w:tcPr>
          <w:p w14:paraId="1C043399" w14:textId="77777777" w:rsidR="001F7D2A" w:rsidRPr="008F7FFD" w:rsidRDefault="001F7D2A" w:rsidP="00D8246F">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Definitely doesn’t apply to me</w:t>
            </w:r>
          </w:p>
        </w:tc>
        <w:tc>
          <w:tcPr>
            <w:tcW w:w="1781" w:type="dxa"/>
            <w:vAlign w:val="center"/>
          </w:tcPr>
          <w:p w14:paraId="683C3ACA" w14:textId="77777777" w:rsidR="001F7D2A" w:rsidRPr="008F7FFD" w:rsidRDefault="001F7D2A" w:rsidP="00D8246F">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Probably doesn’t apply to me</w:t>
            </w:r>
          </w:p>
        </w:tc>
        <w:tc>
          <w:tcPr>
            <w:tcW w:w="1781" w:type="dxa"/>
            <w:vAlign w:val="center"/>
          </w:tcPr>
          <w:p w14:paraId="69A838CA" w14:textId="77777777" w:rsidR="001F7D2A" w:rsidRPr="00D8246F" w:rsidRDefault="001F7D2A" w:rsidP="00D8246F">
            <w:pPr>
              <w:spacing w:after="0"/>
              <w:jc w:val="center"/>
              <w:rPr>
                <w:rFonts w:ascii="Verdana" w:eastAsia="Times New Roman" w:hAnsi="Verdana" w:cs="Times New Roman"/>
                <w:sz w:val="16"/>
                <w:szCs w:val="16"/>
              </w:rPr>
            </w:pPr>
            <w:r w:rsidRPr="00D8246F">
              <w:rPr>
                <w:rFonts w:ascii="Verdana" w:eastAsia="Times New Roman" w:hAnsi="Verdana" w:cs="Times New Roman"/>
                <w:sz w:val="16"/>
                <w:szCs w:val="16"/>
              </w:rPr>
              <w:t>Partially applies to me</w:t>
            </w:r>
          </w:p>
        </w:tc>
        <w:tc>
          <w:tcPr>
            <w:tcW w:w="1781" w:type="dxa"/>
            <w:vAlign w:val="center"/>
          </w:tcPr>
          <w:p w14:paraId="75977C50" w14:textId="77777777" w:rsidR="001F7D2A" w:rsidRPr="00D8246F" w:rsidRDefault="001F7D2A" w:rsidP="00D8246F">
            <w:pPr>
              <w:spacing w:after="0"/>
              <w:jc w:val="center"/>
              <w:rPr>
                <w:rFonts w:ascii="Verdana" w:eastAsia="Times New Roman" w:hAnsi="Verdana" w:cs="Times New Roman"/>
                <w:sz w:val="16"/>
                <w:szCs w:val="16"/>
              </w:rPr>
            </w:pPr>
            <w:r w:rsidRPr="00D8246F">
              <w:rPr>
                <w:rFonts w:ascii="Verdana" w:eastAsia="Times New Roman" w:hAnsi="Verdana" w:cs="Times New Roman"/>
                <w:sz w:val="16"/>
                <w:szCs w:val="16"/>
              </w:rPr>
              <w:t>Probably applies to me</w:t>
            </w:r>
          </w:p>
        </w:tc>
        <w:tc>
          <w:tcPr>
            <w:tcW w:w="1781" w:type="dxa"/>
            <w:vAlign w:val="center"/>
          </w:tcPr>
          <w:p w14:paraId="4F890E96" w14:textId="77777777" w:rsidR="001F7D2A" w:rsidRPr="00D8246F" w:rsidRDefault="001F7D2A" w:rsidP="00D8246F">
            <w:pPr>
              <w:spacing w:after="0"/>
              <w:jc w:val="center"/>
              <w:rPr>
                <w:rFonts w:ascii="Verdana" w:eastAsia="Times New Roman" w:hAnsi="Verdana" w:cs="Times New Roman"/>
                <w:sz w:val="16"/>
                <w:szCs w:val="16"/>
              </w:rPr>
            </w:pPr>
            <w:r w:rsidRPr="00D8246F">
              <w:rPr>
                <w:rFonts w:ascii="Verdana" w:eastAsia="Times New Roman" w:hAnsi="Verdana" w:cs="Times New Roman"/>
                <w:sz w:val="16"/>
                <w:szCs w:val="16"/>
              </w:rPr>
              <w:t>Definitely applies to me</w:t>
            </w:r>
          </w:p>
        </w:tc>
      </w:tr>
      <w:tr w:rsidR="001F7D2A" w:rsidRPr="004D3801" w14:paraId="778C61D5" w14:textId="77777777" w:rsidTr="00D8246F">
        <w:trPr>
          <w:trHeight w:val="144"/>
        </w:trPr>
        <w:tc>
          <w:tcPr>
            <w:tcW w:w="1781" w:type="dxa"/>
            <w:vAlign w:val="center"/>
          </w:tcPr>
          <w:p w14:paraId="478D253E" w14:textId="77777777" w:rsidR="001F7D2A" w:rsidRPr="00D8246F" w:rsidRDefault="001F7D2A" w:rsidP="00D8246F">
            <w:pPr>
              <w:spacing w:after="0"/>
              <w:jc w:val="center"/>
              <w:rPr>
                <w:rFonts w:ascii="Verdana" w:eastAsia="Times New Roman" w:hAnsi="Verdana" w:cs="Times New Roman"/>
                <w:sz w:val="16"/>
                <w:szCs w:val="16"/>
              </w:rPr>
            </w:pPr>
            <w:r w:rsidRPr="00D8246F">
              <w:rPr>
                <w:rFonts w:ascii="Verdana" w:eastAsia="Times New Roman" w:hAnsi="Verdana" w:cs="Times New Roman"/>
                <w:sz w:val="16"/>
                <w:szCs w:val="16"/>
              </w:rPr>
              <w:t>1</w:t>
            </w:r>
          </w:p>
        </w:tc>
        <w:tc>
          <w:tcPr>
            <w:tcW w:w="1781" w:type="dxa"/>
            <w:vAlign w:val="center"/>
          </w:tcPr>
          <w:p w14:paraId="0CDA9C1C" w14:textId="77777777" w:rsidR="001F7D2A" w:rsidRPr="00D8246F" w:rsidRDefault="001F7D2A" w:rsidP="00D8246F">
            <w:pPr>
              <w:spacing w:after="0"/>
              <w:jc w:val="center"/>
              <w:rPr>
                <w:rFonts w:ascii="Verdana" w:eastAsia="Times New Roman" w:hAnsi="Verdana" w:cs="Times New Roman"/>
                <w:sz w:val="16"/>
                <w:szCs w:val="16"/>
              </w:rPr>
            </w:pPr>
            <w:r w:rsidRPr="00D8246F">
              <w:rPr>
                <w:rFonts w:ascii="Verdana" w:eastAsia="Times New Roman" w:hAnsi="Verdana" w:cs="Times New Roman"/>
                <w:sz w:val="16"/>
                <w:szCs w:val="16"/>
              </w:rPr>
              <w:t>2</w:t>
            </w:r>
          </w:p>
        </w:tc>
        <w:tc>
          <w:tcPr>
            <w:tcW w:w="1781" w:type="dxa"/>
            <w:vAlign w:val="center"/>
          </w:tcPr>
          <w:p w14:paraId="39A396D2" w14:textId="77777777" w:rsidR="001F7D2A" w:rsidRPr="00D8246F" w:rsidRDefault="001F7D2A" w:rsidP="00D8246F">
            <w:pPr>
              <w:spacing w:after="0"/>
              <w:jc w:val="center"/>
              <w:rPr>
                <w:rFonts w:ascii="Verdana" w:eastAsia="Times New Roman" w:hAnsi="Verdana" w:cs="Times New Roman"/>
                <w:sz w:val="16"/>
                <w:szCs w:val="16"/>
              </w:rPr>
            </w:pPr>
            <w:r w:rsidRPr="00D8246F">
              <w:rPr>
                <w:rFonts w:ascii="Verdana" w:eastAsia="Times New Roman" w:hAnsi="Verdana" w:cs="Times New Roman"/>
                <w:sz w:val="16"/>
                <w:szCs w:val="16"/>
              </w:rPr>
              <w:t>3</w:t>
            </w:r>
          </w:p>
        </w:tc>
        <w:tc>
          <w:tcPr>
            <w:tcW w:w="1781" w:type="dxa"/>
            <w:vAlign w:val="center"/>
          </w:tcPr>
          <w:p w14:paraId="53DDB60D" w14:textId="77777777" w:rsidR="001F7D2A" w:rsidRPr="00D8246F" w:rsidRDefault="001F7D2A" w:rsidP="00D8246F">
            <w:pPr>
              <w:spacing w:after="0"/>
              <w:jc w:val="center"/>
              <w:rPr>
                <w:rFonts w:ascii="Verdana" w:eastAsia="Times New Roman" w:hAnsi="Verdana" w:cs="Times New Roman"/>
                <w:sz w:val="16"/>
                <w:szCs w:val="16"/>
              </w:rPr>
            </w:pPr>
            <w:r w:rsidRPr="00D8246F">
              <w:rPr>
                <w:rFonts w:ascii="Verdana" w:eastAsia="Times New Roman" w:hAnsi="Verdana" w:cs="Times New Roman"/>
                <w:sz w:val="16"/>
                <w:szCs w:val="16"/>
              </w:rPr>
              <w:t>4</w:t>
            </w:r>
          </w:p>
        </w:tc>
        <w:tc>
          <w:tcPr>
            <w:tcW w:w="1781" w:type="dxa"/>
            <w:vAlign w:val="center"/>
          </w:tcPr>
          <w:p w14:paraId="7B9E00AA" w14:textId="77777777" w:rsidR="001F7D2A" w:rsidRPr="00D8246F" w:rsidRDefault="001F7D2A" w:rsidP="00D8246F">
            <w:pPr>
              <w:spacing w:after="0"/>
              <w:jc w:val="center"/>
              <w:rPr>
                <w:rFonts w:ascii="Verdana" w:eastAsia="Times New Roman" w:hAnsi="Verdana" w:cs="Times New Roman"/>
                <w:sz w:val="16"/>
                <w:szCs w:val="16"/>
              </w:rPr>
            </w:pPr>
            <w:r w:rsidRPr="00D8246F">
              <w:rPr>
                <w:rFonts w:ascii="Verdana" w:eastAsia="Times New Roman" w:hAnsi="Verdana" w:cs="Times New Roman"/>
                <w:sz w:val="16"/>
                <w:szCs w:val="16"/>
              </w:rPr>
              <w:t>5</w:t>
            </w:r>
          </w:p>
        </w:tc>
      </w:tr>
      <w:tr w:rsidR="001F7D2A" w:rsidRPr="004D3801" w14:paraId="61160605" w14:textId="77777777" w:rsidTr="00D8246F">
        <w:trPr>
          <w:trHeight w:val="144"/>
        </w:trPr>
        <w:tc>
          <w:tcPr>
            <w:tcW w:w="1781" w:type="dxa"/>
            <w:vAlign w:val="center"/>
          </w:tcPr>
          <w:p w14:paraId="5F920DC1" w14:textId="77777777" w:rsidR="001F7D2A" w:rsidRPr="00D8246F" w:rsidRDefault="001F7D2A" w:rsidP="00D8246F">
            <w:pPr>
              <w:spacing w:after="0"/>
              <w:jc w:val="center"/>
              <w:rPr>
                <w:rFonts w:ascii="Verdana" w:eastAsia="Times New Roman" w:hAnsi="Verdana" w:cs="Times New Roman"/>
                <w:sz w:val="16"/>
                <w:szCs w:val="16"/>
              </w:rPr>
            </w:pPr>
          </w:p>
        </w:tc>
        <w:tc>
          <w:tcPr>
            <w:tcW w:w="1781" w:type="dxa"/>
            <w:vAlign w:val="center"/>
          </w:tcPr>
          <w:p w14:paraId="01269C2E" w14:textId="77777777" w:rsidR="001F7D2A" w:rsidRPr="00D8246F" w:rsidRDefault="001F7D2A" w:rsidP="00D8246F">
            <w:pPr>
              <w:spacing w:after="0"/>
              <w:jc w:val="center"/>
              <w:rPr>
                <w:rFonts w:ascii="Verdana" w:eastAsia="Times New Roman" w:hAnsi="Verdana" w:cs="Times New Roman"/>
                <w:sz w:val="16"/>
                <w:szCs w:val="16"/>
              </w:rPr>
            </w:pPr>
          </w:p>
        </w:tc>
        <w:tc>
          <w:tcPr>
            <w:tcW w:w="1781" w:type="dxa"/>
            <w:vAlign w:val="center"/>
          </w:tcPr>
          <w:p w14:paraId="414235E0" w14:textId="77777777" w:rsidR="001F7D2A" w:rsidRPr="00D8246F" w:rsidRDefault="001F7D2A" w:rsidP="00D8246F">
            <w:pPr>
              <w:spacing w:after="0"/>
              <w:jc w:val="center"/>
              <w:rPr>
                <w:rFonts w:ascii="Verdana" w:eastAsia="Times New Roman" w:hAnsi="Verdana" w:cs="Times New Roman"/>
                <w:sz w:val="16"/>
                <w:szCs w:val="16"/>
              </w:rPr>
            </w:pPr>
          </w:p>
        </w:tc>
        <w:tc>
          <w:tcPr>
            <w:tcW w:w="1781" w:type="dxa"/>
            <w:vAlign w:val="center"/>
          </w:tcPr>
          <w:p w14:paraId="2419AFD0" w14:textId="77777777" w:rsidR="001F7D2A" w:rsidRPr="00D8246F" w:rsidRDefault="001F7D2A" w:rsidP="00D8246F">
            <w:pPr>
              <w:spacing w:after="0"/>
              <w:jc w:val="center"/>
              <w:rPr>
                <w:rFonts w:ascii="Verdana" w:eastAsia="Times New Roman" w:hAnsi="Verdana" w:cs="Times New Roman"/>
                <w:sz w:val="16"/>
                <w:szCs w:val="16"/>
              </w:rPr>
            </w:pPr>
          </w:p>
        </w:tc>
        <w:tc>
          <w:tcPr>
            <w:tcW w:w="1781" w:type="dxa"/>
            <w:vAlign w:val="center"/>
          </w:tcPr>
          <w:p w14:paraId="087A90EA" w14:textId="77777777" w:rsidR="001F7D2A" w:rsidRPr="00D8246F" w:rsidRDefault="001F7D2A" w:rsidP="00D8246F">
            <w:pPr>
              <w:spacing w:after="0"/>
              <w:jc w:val="center"/>
              <w:rPr>
                <w:rFonts w:ascii="Verdana" w:eastAsia="Times New Roman" w:hAnsi="Verdana" w:cs="Times New Roman"/>
                <w:sz w:val="16"/>
                <w:szCs w:val="16"/>
              </w:rPr>
            </w:pPr>
          </w:p>
        </w:tc>
      </w:tr>
    </w:tbl>
    <w:p w14:paraId="24F1E3AE" w14:textId="42673C1C" w:rsidR="001F7D2A" w:rsidRPr="008F7FFD" w:rsidRDefault="00B84882" w:rsidP="00B84882">
      <w:pPr>
        <w:shd w:val="clear" w:color="auto" w:fill="FFFFFF"/>
        <w:spacing w:before="100" w:beforeAutospacing="1" w:after="100" w:afterAutospacing="1" w:line="240" w:lineRule="auto"/>
        <w:rPr>
          <w:rFonts w:ascii="Verdana" w:eastAsia="Times New Roman" w:hAnsi="Verdana" w:cs="Tahoma"/>
          <w:color w:val="000000"/>
          <w:sz w:val="20"/>
          <w:lang w:val="en-US"/>
        </w:rPr>
      </w:pPr>
      <w:bookmarkStart w:id="232" w:name="_Hlk50019846"/>
      <w:bookmarkStart w:id="233" w:name="_Hlk50019780"/>
      <w:r w:rsidRPr="008F7FFD">
        <w:rPr>
          <w:rFonts w:ascii="Verdana" w:eastAsia="Times New Roman" w:hAnsi="Verdana" w:cs="Tahoma"/>
          <w:color w:val="000000"/>
          <w:sz w:val="20"/>
          <w:lang w:val="en-US"/>
        </w:rPr>
        <w:t>39.</w:t>
      </w:r>
      <w:r w:rsidR="00E42D50">
        <w:rPr>
          <w:rFonts w:ascii="Verdana" w:eastAsia="Times New Roman" w:hAnsi="Verdana" w:cs="Tahoma"/>
          <w:color w:val="000000"/>
          <w:sz w:val="20"/>
          <w:lang w:val="en-US"/>
        </w:rPr>
        <w:t xml:space="preserve"> </w:t>
      </w:r>
      <w:r w:rsidR="001F7D2A" w:rsidRPr="008F7FFD">
        <w:rPr>
          <w:rFonts w:ascii="Verdana" w:eastAsia="Times New Roman" w:hAnsi="Verdana" w:cs="Tahoma"/>
          <w:color w:val="000000"/>
          <w:sz w:val="20"/>
          <w:lang w:val="en-US"/>
        </w:rPr>
        <w:t>I regularly spend time seeking God’s guidance.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781"/>
        <w:gridCol w:w="1781"/>
        <w:gridCol w:w="1781"/>
        <w:gridCol w:w="1781"/>
      </w:tblGrid>
      <w:tr w:rsidR="001F7D2A" w:rsidRPr="004D3801" w14:paraId="278D11A0" w14:textId="77777777" w:rsidTr="00D8246F">
        <w:trPr>
          <w:trHeight w:val="144"/>
        </w:trPr>
        <w:tc>
          <w:tcPr>
            <w:tcW w:w="1781" w:type="dxa"/>
            <w:vAlign w:val="center"/>
          </w:tcPr>
          <w:p w14:paraId="6EB85955" w14:textId="77777777" w:rsidR="001F7D2A" w:rsidRPr="008F7FFD" w:rsidRDefault="001F7D2A" w:rsidP="00D8246F">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Definitely doesn’t apply to me</w:t>
            </w:r>
          </w:p>
        </w:tc>
        <w:tc>
          <w:tcPr>
            <w:tcW w:w="1781" w:type="dxa"/>
            <w:vAlign w:val="center"/>
          </w:tcPr>
          <w:p w14:paraId="31480AE4" w14:textId="77777777" w:rsidR="001F7D2A" w:rsidRPr="008F7FFD" w:rsidRDefault="001F7D2A" w:rsidP="00D8246F">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Probably doesn’t apply to me</w:t>
            </w:r>
          </w:p>
        </w:tc>
        <w:tc>
          <w:tcPr>
            <w:tcW w:w="1781" w:type="dxa"/>
            <w:vAlign w:val="center"/>
          </w:tcPr>
          <w:p w14:paraId="33D68DCB" w14:textId="77777777" w:rsidR="001F7D2A" w:rsidRPr="00D8246F" w:rsidRDefault="001F7D2A" w:rsidP="00D8246F">
            <w:pPr>
              <w:spacing w:after="0"/>
              <w:jc w:val="center"/>
              <w:rPr>
                <w:rFonts w:ascii="Verdana" w:eastAsia="Times New Roman" w:hAnsi="Verdana" w:cs="Times New Roman"/>
                <w:sz w:val="16"/>
                <w:szCs w:val="16"/>
              </w:rPr>
            </w:pPr>
            <w:r w:rsidRPr="00D8246F">
              <w:rPr>
                <w:rFonts w:ascii="Verdana" w:eastAsia="Times New Roman" w:hAnsi="Verdana" w:cs="Times New Roman"/>
                <w:sz w:val="16"/>
                <w:szCs w:val="16"/>
              </w:rPr>
              <w:t>Partially applies to me</w:t>
            </w:r>
          </w:p>
        </w:tc>
        <w:tc>
          <w:tcPr>
            <w:tcW w:w="1781" w:type="dxa"/>
            <w:vAlign w:val="center"/>
          </w:tcPr>
          <w:p w14:paraId="490A6ABB" w14:textId="77777777" w:rsidR="001F7D2A" w:rsidRPr="00D8246F" w:rsidRDefault="001F7D2A" w:rsidP="00D8246F">
            <w:pPr>
              <w:spacing w:after="0"/>
              <w:jc w:val="center"/>
              <w:rPr>
                <w:rFonts w:ascii="Verdana" w:eastAsia="Times New Roman" w:hAnsi="Verdana" w:cs="Times New Roman"/>
                <w:sz w:val="16"/>
                <w:szCs w:val="16"/>
              </w:rPr>
            </w:pPr>
            <w:r w:rsidRPr="00D8246F">
              <w:rPr>
                <w:rFonts w:ascii="Verdana" w:eastAsia="Times New Roman" w:hAnsi="Verdana" w:cs="Times New Roman"/>
                <w:sz w:val="16"/>
                <w:szCs w:val="16"/>
              </w:rPr>
              <w:t>Probably applies to me</w:t>
            </w:r>
          </w:p>
        </w:tc>
        <w:tc>
          <w:tcPr>
            <w:tcW w:w="1781" w:type="dxa"/>
            <w:vAlign w:val="center"/>
          </w:tcPr>
          <w:p w14:paraId="2FAD5470" w14:textId="77777777" w:rsidR="001F7D2A" w:rsidRPr="00D8246F" w:rsidRDefault="001F7D2A" w:rsidP="00D8246F">
            <w:pPr>
              <w:spacing w:after="0"/>
              <w:jc w:val="center"/>
              <w:rPr>
                <w:rFonts w:ascii="Verdana" w:eastAsia="Times New Roman" w:hAnsi="Verdana" w:cs="Times New Roman"/>
                <w:sz w:val="16"/>
                <w:szCs w:val="16"/>
              </w:rPr>
            </w:pPr>
            <w:r w:rsidRPr="00D8246F">
              <w:rPr>
                <w:rFonts w:ascii="Verdana" w:eastAsia="Times New Roman" w:hAnsi="Verdana" w:cs="Times New Roman"/>
                <w:sz w:val="16"/>
                <w:szCs w:val="16"/>
              </w:rPr>
              <w:t>Definitely applies to me</w:t>
            </w:r>
          </w:p>
        </w:tc>
      </w:tr>
      <w:tr w:rsidR="001F7D2A" w:rsidRPr="004D3801" w14:paraId="2C6F1056" w14:textId="77777777" w:rsidTr="00D8246F">
        <w:trPr>
          <w:trHeight w:val="144"/>
        </w:trPr>
        <w:tc>
          <w:tcPr>
            <w:tcW w:w="1781" w:type="dxa"/>
            <w:vAlign w:val="center"/>
          </w:tcPr>
          <w:p w14:paraId="69E9DECB" w14:textId="77777777" w:rsidR="001F7D2A" w:rsidRPr="00D8246F" w:rsidRDefault="001F7D2A" w:rsidP="00D8246F">
            <w:pPr>
              <w:spacing w:after="0"/>
              <w:jc w:val="center"/>
              <w:rPr>
                <w:rFonts w:ascii="Verdana" w:eastAsia="Times New Roman" w:hAnsi="Verdana" w:cs="Times New Roman"/>
                <w:sz w:val="16"/>
                <w:szCs w:val="16"/>
              </w:rPr>
            </w:pPr>
            <w:r w:rsidRPr="00D8246F">
              <w:rPr>
                <w:rFonts w:ascii="Verdana" w:eastAsia="Times New Roman" w:hAnsi="Verdana" w:cs="Times New Roman"/>
                <w:sz w:val="16"/>
                <w:szCs w:val="16"/>
              </w:rPr>
              <w:t>1</w:t>
            </w:r>
          </w:p>
        </w:tc>
        <w:tc>
          <w:tcPr>
            <w:tcW w:w="1781" w:type="dxa"/>
            <w:vAlign w:val="center"/>
          </w:tcPr>
          <w:p w14:paraId="4C151060" w14:textId="77777777" w:rsidR="001F7D2A" w:rsidRPr="00D8246F" w:rsidRDefault="001F7D2A" w:rsidP="00D8246F">
            <w:pPr>
              <w:spacing w:after="0"/>
              <w:jc w:val="center"/>
              <w:rPr>
                <w:rFonts w:ascii="Verdana" w:eastAsia="Times New Roman" w:hAnsi="Verdana" w:cs="Times New Roman"/>
                <w:sz w:val="16"/>
                <w:szCs w:val="16"/>
              </w:rPr>
            </w:pPr>
            <w:r w:rsidRPr="00D8246F">
              <w:rPr>
                <w:rFonts w:ascii="Verdana" w:eastAsia="Times New Roman" w:hAnsi="Verdana" w:cs="Times New Roman"/>
                <w:sz w:val="16"/>
                <w:szCs w:val="16"/>
              </w:rPr>
              <w:t>2</w:t>
            </w:r>
          </w:p>
        </w:tc>
        <w:tc>
          <w:tcPr>
            <w:tcW w:w="1781" w:type="dxa"/>
            <w:vAlign w:val="center"/>
          </w:tcPr>
          <w:p w14:paraId="5F220BAA" w14:textId="77777777" w:rsidR="001F7D2A" w:rsidRPr="00D8246F" w:rsidRDefault="001F7D2A" w:rsidP="00D8246F">
            <w:pPr>
              <w:spacing w:after="0"/>
              <w:jc w:val="center"/>
              <w:rPr>
                <w:rFonts w:ascii="Verdana" w:eastAsia="Times New Roman" w:hAnsi="Verdana" w:cs="Times New Roman"/>
                <w:sz w:val="16"/>
                <w:szCs w:val="16"/>
              </w:rPr>
            </w:pPr>
            <w:r w:rsidRPr="00D8246F">
              <w:rPr>
                <w:rFonts w:ascii="Verdana" w:eastAsia="Times New Roman" w:hAnsi="Verdana" w:cs="Times New Roman"/>
                <w:sz w:val="16"/>
                <w:szCs w:val="16"/>
              </w:rPr>
              <w:t>3</w:t>
            </w:r>
          </w:p>
        </w:tc>
        <w:tc>
          <w:tcPr>
            <w:tcW w:w="1781" w:type="dxa"/>
            <w:vAlign w:val="center"/>
          </w:tcPr>
          <w:p w14:paraId="38265BF7" w14:textId="77777777" w:rsidR="001F7D2A" w:rsidRPr="00D8246F" w:rsidRDefault="001F7D2A" w:rsidP="00D8246F">
            <w:pPr>
              <w:spacing w:after="0"/>
              <w:jc w:val="center"/>
              <w:rPr>
                <w:rFonts w:ascii="Verdana" w:eastAsia="Times New Roman" w:hAnsi="Verdana" w:cs="Times New Roman"/>
                <w:sz w:val="16"/>
                <w:szCs w:val="16"/>
              </w:rPr>
            </w:pPr>
            <w:r w:rsidRPr="00D8246F">
              <w:rPr>
                <w:rFonts w:ascii="Verdana" w:eastAsia="Times New Roman" w:hAnsi="Verdana" w:cs="Times New Roman"/>
                <w:sz w:val="16"/>
                <w:szCs w:val="16"/>
              </w:rPr>
              <w:t>4</w:t>
            </w:r>
          </w:p>
        </w:tc>
        <w:tc>
          <w:tcPr>
            <w:tcW w:w="1781" w:type="dxa"/>
            <w:vAlign w:val="center"/>
          </w:tcPr>
          <w:p w14:paraId="32A2D917" w14:textId="77777777" w:rsidR="001F7D2A" w:rsidRPr="00D8246F" w:rsidRDefault="001F7D2A" w:rsidP="00D8246F">
            <w:pPr>
              <w:spacing w:after="0"/>
              <w:jc w:val="center"/>
              <w:rPr>
                <w:rFonts w:ascii="Verdana" w:eastAsia="Times New Roman" w:hAnsi="Verdana" w:cs="Times New Roman"/>
                <w:sz w:val="16"/>
                <w:szCs w:val="16"/>
              </w:rPr>
            </w:pPr>
            <w:r w:rsidRPr="00D8246F">
              <w:rPr>
                <w:rFonts w:ascii="Verdana" w:eastAsia="Times New Roman" w:hAnsi="Verdana" w:cs="Times New Roman"/>
                <w:sz w:val="16"/>
                <w:szCs w:val="16"/>
              </w:rPr>
              <w:t>5</w:t>
            </w:r>
          </w:p>
        </w:tc>
      </w:tr>
      <w:tr w:rsidR="001F7D2A" w:rsidRPr="004D3801" w14:paraId="37630360" w14:textId="77777777" w:rsidTr="00D8246F">
        <w:trPr>
          <w:trHeight w:val="144"/>
        </w:trPr>
        <w:tc>
          <w:tcPr>
            <w:tcW w:w="1781" w:type="dxa"/>
            <w:vAlign w:val="center"/>
          </w:tcPr>
          <w:p w14:paraId="3BD289EF" w14:textId="77777777" w:rsidR="001F7D2A" w:rsidRPr="00D8246F" w:rsidRDefault="001F7D2A" w:rsidP="00D8246F">
            <w:pPr>
              <w:spacing w:after="0"/>
              <w:jc w:val="center"/>
              <w:rPr>
                <w:rFonts w:ascii="Verdana" w:eastAsia="Times New Roman" w:hAnsi="Verdana" w:cs="Times New Roman"/>
                <w:sz w:val="16"/>
                <w:szCs w:val="16"/>
              </w:rPr>
            </w:pPr>
          </w:p>
        </w:tc>
        <w:tc>
          <w:tcPr>
            <w:tcW w:w="1781" w:type="dxa"/>
            <w:vAlign w:val="center"/>
          </w:tcPr>
          <w:p w14:paraId="170275BC" w14:textId="77777777" w:rsidR="001F7D2A" w:rsidRPr="00D8246F" w:rsidRDefault="001F7D2A" w:rsidP="00D8246F">
            <w:pPr>
              <w:spacing w:after="0"/>
              <w:jc w:val="center"/>
              <w:rPr>
                <w:rFonts w:ascii="Verdana" w:eastAsia="Times New Roman" w:hAnsi="Verdana" w:cs="Times New Roman"/>
                <w:sz w:val="16"/>
                <w:szCs w:val="16"/>
              </w:rPr>
            </w:pPr>
          </w:p>
        </w:tc>
        <w:tc>
          <w:tcPr>
            <w:tcW w:w="1781" w:type="dxa"/>
            <w:vAlign w:val="center"/>
          </w:tcPr>
          <w:p w14:paraId="546B73F4" w14:textId="77777777" w:rsidR="001F7D2A" w:rsidRPr="00D8246F" w:rsidRDefault="001F7D2A" w:rsidP="00D8246F">
            <w:pPr>
              <w:spacing w:after="0"/>
              <w:jc w:val="center"/>
              <w:rPr>
                <w:rFonts w:ascii="Verdana" w:eastAsia="Times New Roman" w:hAnsi="Verdana" w:cs="Times New Roman"/>
                <w:sz w:val="16"/>
                <w:szCs w:val="16"/>
              </w:rPr>
            </w:pPr>
          </w:p>
        </w:tc>
        <w:tc>
          <w:tcPr>
            <w:tcW w:w="1781" w:type="dxa"/>
            <w:vAlign w:val="center"/>
          </w:tcPr>
          <w:p w14:paraId="394C3C7F" w14:textId="77777777" w:rsidR="001F7D2A" w:rsidRPr="00D8246F" w:rsidRDefault="001F7D2A" w:rsidP="00D8246F">
            <w:pPr>
              <w:spacing w:after="0"/>
              <w:jc w:val="center"/>
              <w:rPr>
                <w:rFonts w:ascii="Verdana" w:eastAsia="Times New Roman" w:hAnsi="Verdana" w:cs="Times New Roman"/>
                <w:sz w:val="16"/>
                <w:szCs w:val="16"/>
              </w:rPr>
            </w:pPr>
          </w:p>
        </w:tc>
        <w:tc>
          <w:tcPr>
            <w:tcW w:w="1781" w:type="dxa"/>
            <w:vAlign w:val="center"/>
          </w:tcPr>
          <w:p w14:paraId="3CB99A58" w14:textId="77777777" w:rsidR="001F7D2A" w:rsidRPr="00D8246F" w:rsidRDefault="001F7D2A" w:rsidP="00D8246F">
            <w:pPr>
              <w:spacing w:after="0"/>
              <w:jc w:val="center"/>
              <w:rPr>
                <w:rFonts w:ascii="Verdana" w:eastAsia="Times New Roman" w:hAnsi="Verdana" w:cs="Times New Roman"/>
                <w:sz w:val="16"/>
                <w:szCs w:val="16"/>
              </w:rPr>
            </w:pPr>
          </w:p>
        </w:tc>
      </w:tr>
    </w:tbl>
    <w:p w14:paraId="6C8558CF" w14:textId="16D0D7B9" w:rsidR="001F7D2A" w:rsidRPr="008F7FFD" w:rsidRDefault="00B84882" w:rsidP="00B84882">
      <w:pPr>
        <w:shd w:val="clear" w:color="auto" w:fill="FFFFFF"/>
        <w:spacing w:before="100" w:beforeAutospacing="1" w:after="100" w:afterAutospacing="1" w:line="240" w:lineRule="auto"/>
        <w:rPr>
          <w:rFonts w:ascii="Verdana" w:eastAsia="Times New Roman" w:hAnsi="Verdana" w:cs="Tahoma"/>
          <w:color w:val="000000"/>
          <w:sz w:val="20"/>
          <w:lang w:val="en-US"/>
        </w:rPr>
      </w:pPr>
      <w:r w:rsidRPr="008F7FFD">
        <w:rPr>
          <w:rFonts w:ascii="Verdana" w:eastAsia="Times New Roman" w:hAnsi="Verdana" w:cs="Tahoma"/>
          <w:color w:val="000000"/>
          <w:sz w:val="20"/>
          <w:lang w:val="en-US"/>
        </w:rPr>
        <w:t>40.</w:t>
      </w:r>
      <w:r w:rsidR="00E42D50">
        <w:rPr>
          <w:rFonts w:ascii="Verdana" w:eastAsia="Times New Roman" w:hAnsi="Verdana" w:cs="Tahoma"/>
          <w:color w:val="000000"/>
          <w:sz w:val="20"/>
          <w:lang w:val="en-US"/>
        </w:rPr>
        <w:t xml:space="preserve"> </w:t>
      </w:r>
      <w:r w:rsidR="001F7D2A" w:rsidRPr="008F7FFD">
        <w:rPr>
          <w:rFonts w:ascii="Verdana" w:eastAsia="Times New Roman" w:hAnsi="Verdana" w:cs="Tahoma"/>
          <w:color w:val="000000"/>
          <w:sz w:val="20"/>
          <w:lang w:val="en-US"/>
        </w:rPr>
        <w:t>I am characterized by pleasant conversation and companionship.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781"/>
        <w:gridCol w:w="1781"/>
        <w:gridCol w:w="1781"/>
        <w:gridCol w:w="1781"/>
      </w:tblGrid>
      <w:tr w:rsidR="001F7D2A" w:rsidRPr="004D3801" w14:paraId="29B49E5C" w14:textId="77777777" w:rsidTr="00D8246F">
        <w:trPr>
          <w:trHeight w:val="144"/>
        </w:trPr>
        <w:tc>
          <w:tcPr>
            <w:tcW w:w="1781" w:type="dxa"/>
            <w:vAlign w:val="center"/>
          </w:tcPr>
          <w:p w14:paraId="52ACDC5B" w14:textId="77777777" w:rsidR="001F7D2A" w:rsidRPr="008F7FFD" w:rsidRDefault="001F7D2A" w:rsidP="00D8246F">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Definitely doesn’t apply to me</w:t>
            </w:r>
          </w:p>
        </w:tc>
        <w:tc>
          <w:tcPr>
            <w:tcW w:w="1781" w:type="dxa"/>
            <w:vAlign w:val="center"/>
          </w:tcPr>
          <w:p w14:paraId="4C8E8346" w14:textId="77777777" w:rsidR="001F7D2A" w:rsidRPr="008F7FFD" w:rsidRDefault="001F7D2A" w:rsidP="00D8246F">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Probably doesn’t apply to me</w:t>
            </w:r>
          </w:p>
        </w:tc>
        <w:tc>
          <w:tcPr>
            <w:tcW w:w="1781" w:type="dxa"/>
            <w:vAlign w:val="center"/>
          </w:tcPr>
          <w:p w14:paraId="124EE3B5" w14:textId="77777777" w:rsidR="001F7D2A" w:rsidRPr="00D8246F" w:rsidRDefault="001F7D2A" w:rsidP="00D8246F">
            <w:pPr>
              <w:spacing w:after="0"/>
              <w:jc w:val="center"/>
              <w:rPr>
                <w:rFonts w:ascii="Verdana" w:eastAsia="Times New Roman" w:hAnsi="Verdana" w:cs="Times New Roman"/>
                <w:sz w:val="16"/>
                <w:szCs w:val="16"/>
              </w:rPr>
            </w:pPr>
            <w:r w:rsidRPr="00D8246F">
              <w:rPr>
                <w:rFonts w:ascii="Verdana" w:eastAsia="Times New Roman" w:hAnsi="Verdana" w:cs="Times New Roman"/>
                <w:sz w:val="16"/>
                <w:szCs w:val="16"/>
              </w:rPr>
              <w:t>Partially applies to me</w:t>
            </w:r>
          </w:p>
        </w:tc>
        <w:tc>
          <w:tcPr>
            <w:tcW w:w="1781" w:type="dxa"/>
            <w:vAlign w:val="center"/>
          </w:tcPr>
          <w:p w14:paraId="778250F8" w14:textId="77777777" w:rsidR="001F7D2A" w:rsidRPr="00D8246F" w:rsidRDefault="001F7D2A" w:rsidP="00D8246F">
            <w:pPr>
              <w:spacing w:after="0"/>
              <w:jc w:val="center"/>
              <w:rPr>
                <w:rFonts w:ascii="Verdana" w:eastAsia="Times New Roman" w:hAnsi="Verdana" w:cs="Times New Roman"/>
                <w:sz w:val="16"/>
                <w:szCs w:val="16"/>
              </w:rPr>
            </w:pPr>
            <w:r w:rsidRPr="00D8246F">
              <w:rPr>
                <w:rFonts w:ascii="Verdana" w:eastAsia="Times New Roman" w:hAnsi="Verdana" w:cs="Times New Roman"/>
                <w:sz w:val="16"/>
                <w:szCs w:val="16"/>
              </w:rPr>
              <w:t>Probably applies to me</w:t>
            </w:r>
          </w:p>
        </w:tc>
        <w:tc>
          <w:tcPr>
            <w:tcW w:w="1781" w:type="dxa"/>
            <w:vAlign w:val="center"/>
          </w:tcPr>
          <w:p w14:paraId="5D693F77" w14:textId="77777777" w:rsidR="001F7D2A" w:rsidRPr="00D8246F" w:rsidRDefault="001F7D2A" w:rsidP="00D8246F">
            <w:pPr>
              <w:spacing w:after="0"/>
              <w:jc w:val="center"/>
              <w:rPr>
                <w:rFonts w:ascii="Verdana" w:eastAsia="Times New Roman" w:hAnsi="Verdana" w:cs="Times New Roman"/>
                <w:sz w:val="16"/>
                <w:szCs w:val="16"/>
              </w:rPr>
            </w:pPr>
            <w:r w:rsidRPr="00D8246F">
              <w:rPr>
                <w:rFonts w:ascii="Verdana" w:eastAsia="Times New Roman" w:hAnsi="Verdana" w:cs="Times New Roman"/>
                <w:sz w:val="16"/>
                <w:szCs w:val="16"/>
              </w:rPr>
              <w:t>Definitely applies to me</w:t>
            </w:r>
          </w:p>
        </w:tc>
      </w:tr>
      <w:tr w:rsidR="001F7D2A" w:rsidRPr="004D3801" w14:paraId="09C90557" w14:textId="77777777" w:rsidTr="00D8246F">
        <w:trPr>
          <w:trHeight w:val="144"/>
        </w:trPr>
        <w:tc>
          <w:tcPr>
            <w:tcW w:w="1781" w:type="dxa"/>
            <w:vAlign w:val="center"/>
          </w:tcPr>
          <w:p w14:paraId="112BF901" w14:textId="77777777" w:rsidR="001F7D2A" w:rsidRPr="00D8246F" w:rsidRDefault="001F7D2A" w:rsidP="00D8246F">
            <w:pPr>
              <w:spacing w:after="0"/>
              <w:jc w:val="center"/>
              <w:rPr>
                <w:rFonts w:ascii="Verdana" w:eastAsia="Times New Roman" w:hAnsi="Verdana" w:cs="Times New Roman"/>
                <w:sz w:val="16"/>
                <w:szCs w:val="16"/>
              </w:rPr>
            </w:pPr>
            <w:r w:rsidRPr="00D8246F">
              <w:rPr>
                <w:rFonts w:ascii="Verdana" w:eastAsia="Times New Roman" w:hAnsi="Verdana" w:cs="Times New Roman"/>
                <w:sz w:val="16"/>
                <w:szCs w:val="16"/>
              </w:rPr>
              <w:t>1</w:t>
            </w:r>
          </w:p>
        </w:tc>
        <w:tc>
          <w:tcPr>
            <w:tcW w:w="1781" w:type="dxa"/>
            <w:vAlign w:val="center"/>
          </w:tcPr>
          <w:p w14:paraId="5EFC5D13" w14:textId="77777777" w:rsidR="001F7D2A" w:rsidRPr="00D8246F" w:rsidRDefault="001F7D2A" w:rsidP="00D8246F">
            <w:pPr>
              <w:spacing w:after="0"/>
              <w:jc w:val="center"/>
              <w:rPr>
                <w:rFonts w:ascii="Verdana" w:eastAsia="Times New Roman" w:hAnsi="Verdana" w:cs="Times New Roman"/>
                <w:sz w:val="16"/>
                <w:szCs w:val="16"/>
              </w:rPr>
            </w:pPr>
            <w:r w:rsidRPr="00D8246F">
              <w:rPr>
                <w:rFonts w:ascii="Verdana" w:eastAsia="Times New Roman" w:hAnsi="Verdana" w:cs="Times New Roman"/>
                <w:sz w:val="16"/>
                <w:szCs w:val="16"/>
              </w:rPr>
              <w:t>2</w:t>
            </w:r>
          </w:p>
        </w:tc>
        <w:tc>
          <w:tcPr>
            <w:tcW w:w="1781" w:type="dxa"/>
            <w:vAlign w:val="center"/>
          </w:tcPr>
          <w:p w14:paraId="128B8735" w14:textId="77777777" w:rsidR="001F7D2A" w:rsidRPr="00D8246F" w:rsidRDefault="001F7D2A" w:rsidP="00D8246F">
            <w:pPr>
              <w:spacing w:after="0"/>
              <w:jc w:val="center"/>
              <w:rPr>
                <w:rFonts w:ascii="Verdana" w:eastAsia="Times New Roman" w:hAnsi="Verdana" w:cs="Times New Roman"/>
                <w:sz w:val="16"/>
                <w:szCs w:val="16"/>
              </w:rPr>
            </w:pPr>
            <w:r w:rsidRPr="00D8246F">
              <w:rPr>
                <w:rFonts w:ascii="Verdana" w:eastAsia="Times New Roman" w:hAnsi="Verdana" w:cs="Times New Roman"/>
                <w:sz w:val="16"/>
                <w:szCs w:val="16"/>
              </w:rPr>
              <w:t>3</w:t>
            </w:r>
          </w:p>
        </w:tc>
        <w:tc>
          <w:tcPr>
            <w:tcW w:w="1781" w:type="dxa"/>
            <w:vAlign w:val="center"/>
          </w:tcPr>
          <w:p w14:paraId="0DCEC5E9" w14:textId="77777777" w:rsidR="001F7D2A" w:rsidRPr="00D8246F" w:rsidRDefault="001F7D2A" w:rsidP="00D8246F">
            <w:pPr>
              <w:spacing w:after="0"/>
              <w:jc w:val="center"/>
              <w:rPr>
                <w:rFonts w:ascii="Verdana" w:eastAsia="Times New Roman" w:hAnsi="Verdana" w:cs="Times New Roman"/>
                <w:sz w:val="16"/>
                <w:szCs w:val="16"/>
              </w:rPr>
            </w:pPr>
            <w:r w:rsidRPr="00D8246F">
              <w:rPr>
                <w:rFonts w:ascii="Verdana" w:eastAsia="Times New Roman" w:hAnsi="Verdana" w:cs="Times New Roman"/>
                <w:sz w:val="16"/>
                <w:szCs w:val="16"/>
              </w:rPr>
              <w:t>4</w:t>
            </w:r>
          </w:p>
        </w:tc>
        <w:tc>
          <w:tcPr>
            <w:tcW w:w="1781" w:type="dxa"/>
            <w:vAlign w:val="center"/>
          </w:tcPr>
          <w:p w14:paraId="508B4453" w14:textId="77777777" w:rsidR="001F7D2A" w:rsidRPr="00D8246F" w:rsidRDefault="001F7D2A" w:rsidP="00D8246F">
            <w:pPr>
              <w:spacing w:after="0"/>
              <w:jc w:val="center"/>
              <w:rPr>
                <w:rFonts w:ascii="Verdana" w:eastAsia="Times New Roman" w:hAnsi="Verdana" w:cs="Times New Roman"/>
                <w:sz w:val="16"/>
                <w:szCs w:val="16"/>
              </w:rPr>
            </w:pPr>
            <w:r w:rsidRPr="00D8246F">
              <w:rPr>
                <w:rFonts w:ascii="Verdana" w:eastAsia="Times New Roman" w:hAnsi="Verdana" w:cs="Times New Roman"/>
                <w:sz w:val="16"/>
                <w:szCs w:val="16"/>
              </w:rPr>
              <w:t>5</w:t>
            </w:r>
          </w:p>
        </w:tc>
      </w:tr>
      <w:tr w:rsidR="001F7D2A" w:rsidRPr="004D3801" w14:paraId="6D061563" w14:textId="77777777" w:rsidTr="00D8246F">
        <w:trPr>
          <w:trHeight w:val="144"/>
        </w:trPr>
        <w:tc>
          <w:tcPr>
            <w:tcW w:w="1781" w:type="dxa"/>
            <w:vAlign w:val="center"/>
          </w:tcPr>
          <w:p w14:paraId="7FDE7E45" w14:textId="77777777" w:rsidR="001F7D2A" w:rsidRPr="00D8246F" w:rsidRDefault="001F7D2A" w:rsidP="00D8246F">
            <w:pPr>
              <w:spacing w:after="0"/>
              <w:jc w:val="center"/>
              <w:rPr>
                <w:rFonts w:ascii="Verdana" w:eastAsia="Times New Roman" w:hAnsi="Verdana" w:cs="Times New Roman"/>
                <w:sz w:val="16"/>
                <w:szCs w:val="16"/>
              </w:rPr>
            </w:pPr>
          </w:p>
        </w:tc>
        <w:tc>
          <w:tcPr>
            <w:tcW w:w="1781" w:type="dxa"/>
            <w:vAlign w:val="center"/>
          </w:tcPr>
          <w:p w14:paraId="159F0897" w14:textId="77777777" w:rsidR="001F7D2A" w:rsidRPr="00D8246F" w:rsidRDefault="001F7D2A" w:rsidP="00D8246F">
            <w:pPr>
              <w:spacing w:after="0"/>
              <w:jc w:val="center"/>
              <w:rPr>
                <w:rFonts w:ascii="Verdana" w:eastAsia="Times New Roman" w:hAnsi="Verdana" w:cs="Times New Roman"/>
                <w:sz w:val="16"/>
                <w:szCs w:val="16"/>
              </w:rPr>
            </w:pPr>
          </w:p>
        </w:tc>
        <w:tc>
          <w:tcPr>
            <w:tcW w:w="1781" w:type="dxa"/>
            <w:vAlign w:val="center"/>
          </w:tcPr>
          <w:p w14:paraId="11195583" w14:textId="77777777" w:rsidR="001F7D2A" w:rsidRPr="00D8246F" w:rsidRDefault="001F7D2A" w:rsidP="00D8246F">
            <w:pPr>
              <w:spacing w:after="0"/>
              <w:jc w:val="center"/>
              <w:rPr>
                <w:rFonts w:ascii="Verdana" w:eastAsia="Times New Roman" w:hAnsi="Verdana" w:cs="Times New Roman"/>
                <w:sz w:val="16"/>
                <w:szCs w:val="16"/>
              </w:rPr>
            </w:pPr>
          </w:p>
        </w:tc>
        <w:tc>
          <w:tcPr>
            <w:tcW w:w="1781" w:type="dxa"/>
            <w:vAlign w:val="center"/>
          </w:tcPr>
          <w:p w14:paraId="13F22F1A" w14:textId="77777777" w:rsidR="001F7D2A" w:rsidRPr="00D8246F" w:rsidRDefault="001F7D2A" w:rsidP="00D8246F">
            <w:pPr>
              <w:spacing w:after="0"/>
              <w:jc w:val="center"/>
              <w:rPr>
                <w:rFonts w:ascii="Verdana" w:eastAsia="Times New Roman" w:hAnsi="Verdana" w:cs="Times New Roman"/>
                <w:sz w:val="16"/>
                <w:szCs w:val="16"/>
              </w:rPr>
            </w:pPr>
          </w:p>
        </w:tc>
        <w:tc>
          <w:tcPr>
            <w:tcW w:w="1781" w:type="dxa"/>
            <w:vAlign w:val="center"/>
          </w:tcPr>
          <w:p w14:paraId="4D05A7E0" w14:textId="77777777" w:rsidR="001F7D2A" w:rsidRPr="00D8246F" w:rsidRDefault="001F7D2A" w:rsidP="00D8246F">
            <w:pPr>
              <w:spacing w:after="0"/>
              <w:jc w:val="center"/>
              <w:rPr>
                <w:rFonts w:ascii="Verdana" w:eastAsia="Times New Roman" w:hAnsi="Verdana" w:cs="Times New Roman"/>
                <w:sz w:val="16"/>
                <w:szCs w:val="16"/>
              </w:rPr>
            </w:pPr>
          </w:p>
        </w:tc>
      </w:tr>
    </w:tbl>
    <w:p w14:paraId="1D6F6F14" w14:textId="796A0390" w:rsidR="001F7D2A" w:rsidRPr="008F7FFD" w:rsidRDefault="00B84882" w:rsidP="00B84882">
      <w:pPr>
        <w:shd w:val="clear" w:color="auto" w:fill="FFFFFF"/>
        <w:spacing w:before="100" w:beforeAutospacing="1" w:after="100" w:afterAutospacing="1" w:line="240" w:lineRule="auto"/>
        <w:rPr>
          <w:rFonts w:ascii="Verdana" w:eastAsia="Times New Roman" w:hAnsi="Verdana" w:cs="Tahoma"/>
          <w:color w:val="000000"/>
          <w:sz w:val="20"/>
          <w:lang w:val="en-US"/>
        </w:rPr>
      </w:pPr>
      <w:r w:rsidRPr="008F7FFD">
        <w:rPr>
          <w:rFonts w:ascii="Verdana" w:eastAsia="Times New Roman" w:hAnsi="Verdana" w:cs="Tahoma"/>
          <w:color w:val="000000"/>
          <w:sz w:val="20"/>
          <w:lang w:val="en-US"/>
        </w:rPr>
        <w:t>41.</w:t>
      </w:r>
      <w:r w:rsidR="00E42D50">
        <w:rPr>
          <w:rFonts w:ascii="Verdana" w:eastAsia="Times New Roman" w:hAnsi="Verdana" w:cs="Tahoma"/>
          <w:color w:val="000000"/>
          <w:sz w:val="20"/>
          <w:lang w:val="en-US"/>
        </w:rPr>
        <w:t xml:space="preserve"> </w:t>
      </w:r>
      <w:r w:rsidR="001F7D2A" w:rsidRPr="008F7FFD">
        <w:rPr>
          <w:rFonts w:ascii="Verdana" w:eastAsia="Times New Roman" w:hAnsi="Verdana" w:cs="Tahoma"/>
          <w:color w:val="000000"/>
          <w:sz w:val="20"/>
          <w:lang w:val="en-US"/>
        </w:rPr>
        <w:t>I find it hard to adapt to 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781"/>
        <w:gridCol w:w="1781"/>
        <w:gridCol w:w="1781"/>
        <w:gridCol w:w="1781"/>
      </w:tblGrid>
      <w:tr w:rsidR="001F7D2A" w:rsidRPr="004D3801" w14:paraId="13CB3790" w14:textId="77777777" w:rsidTr="00D8246F">
        <w:trPr>
          <w:trHeight w:val="144"/>
        </w:trPr>
        <w:tc>
          <w:tcPr>
            <w:tcW w:w="1781" w:type="dxa"/>
            <w:vAlign w:val="center"/>
          </w:tcPr>
          <w:p w14:paraId="57050C55" w14:textId="77777777" w:rsidR="001F7D2A" w:rsidRPr="008F7FFD" w:rsidRDefault="001F7D2A" w:rsidP="00D8246F">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Definitely doesn’t apply to me</w:t>
            </w:r>
          </w:p>
        </w:tc>
        <w:tc>
          <w:tcPr>
            <w:tcW w:w="1781" w:type="dxa"/>
            <w:vAlign w:val="center"/>
          </w:tcPr>
          <w:p w14:paraId="77B71050" w14:textId="77777777" w:rsidR="001F7D2A" w:rsidRPr="008F7FFD" w:rsidRDefault="001F7D2A" w:rsidP="00D8246F">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Probably doesn’t apply to me</w:t>
            </w:r>
          </w:p>
        </w:tc>
        <w:tc>
          <w:tcPr>
            <w:tcW w:w="1781" w:type="dxa"/>
            <w:vAlign w:val="center"/>
          </w:tcPr>
          <w:p w14:paraId="44F9BB6F" w14:textId="77777777" w:rsidR="001F7D2A" w:rsidRPr="00D8246F" w:rsidRDefault="001F7D2A" w:rsidP="00D8246F">
            <w:pPr>
              <w:spacing w:after="0"/>
              <w:jc w:val="center"/>
              <w:rPr>
                <w:rFonts w:ascii="Verdana" w:eastAsia="Times New Roman" w:hAnsi="Verdana" w:cs="Times New Roman"/>
                <w:sz w:val="16"/>
                <w:szCs w:val="16"/>
              </w:rPr>
            </w:pPr>
            <w:r w:rsidRPr="00D8246F">
              <w:rPr>
                <w:rFonts w:ascii="Verdana" w:eastAsia="Times New Roman" w:hAnsi="Verdana" w:cs="Times New Roman"/>
                <w:sz w:val="16"/>
                <w:szCs w:val="16"/>
              </w:rPr>
              <w:t>Partially applies to me</w:t>
            </w:r>
          </w:p>
        </w:tc>
        <w:tc>
          <w:tcPr>
            <w:tcW w:w="1781" w:type="dxa"/>
            <w:vAlign w:val="center"/>
          </w:tcPr>
          <w:p w14:paraId="3B985A3B" w14:textId="77777777" w:rsidR="001F7D2A" w:rsidRPr="00D8246F" w:rsidRDefault="001F7D2A" w:rsidP="00D8246F">
            <w:pPr>
              <w:spacing w:after="0"/>
              <w:jc w:val="center"/>
              <w:rPr>
                <w:rFonts w:ascii="Verdana" w:eastAsia="Times New Roman" w:hAnsi="Verdana" w:cs="Times New Roman"/>
                <w:sz w:val="16"/>
                <w:szCs w:val="16"/>
              </w:rPr>
            </w:pPr>
            <w:r w:rsidRPr="00D8246F">
              <w:rPr>
                <w:rFonts w:ascii="Verdana" w:eastAsia="Times New Roman" w:hAnsi="Verdana" w:cs="Times New Roman"/>
                <w:sz w:val="16"/>
                <w:szCs w:val="16"/>
              </w:rPr>
              <w:t>Probably applies to me</w:t>
            </w:r>
          </w:p>
        </w:tc>
        <w:tc>
          <w:tcPr>
            <w:tcW w:w="1781" w:type="dxa"/>
            <w:vAlign w:val="center"/>
          </w:tcPr>
          <w:p w14:paraId="5ECA5928" w14:textId="77777777" w:rsidR="001F7D2A" w:rsidRPr="00D8246F" w:rsidRDefault="001F7D2A" w:rsidP="00D8246F">
            <w:pPr>
              <w:spacing w:after="0"/>
              <w:jc w:val="center"/>
              <w:rPr>
                <w:rFonts w:ascii="Verdana" w:eastAsia="Times New Roman" w:hAnsi="Verdana" w:cs="Times New Roman"/>
                <w:sz w:val="16"/>
                <w:szCs w:val="16"/>
              </w:rPr>
            </w:pPr>
            <w:r w:rsidRPr="00D8246F">
              <w:rPr>
                <w:rFonts w:ascii="Verdana" w:eastAsia="Times New Roman" w:hAnsi="Verdana" w:cs="Times New Roman"/>
                <w:sz w:val="16"/>
                <w:szCs w:val="16"/>
              </w:rPr>
              <w:t>Definitely applies to me</w:t>
            </w:r>
          </w:p>
        </w:tc>
      </w:tr>
      <w:tr w:rsidR="001F7D2A" w:rsidRPr="004D3801" w14:paraId="5C350BBB" w14:textId="77777777" w:rsidTr="00D8246F">
        <w:trPr>
          <w:trHeight w:val="144"/>
        </w:trPr>
        <w:tc>
          <w:tcPr>
            <w:tcW w:w="1781" w:type="dxa"/>
            <w:vAlign w:val="center"/>
          </w:tcPr>
          <w:p w14:paraId="761F5598" w14:textId="77777777" w:rsidR="001F7D2A" w:rsidRPr="00D8246F" w:rsidRDefault="001F7D2A" w:rsidP="00D8246F">
            <w:pPr>
              <w:spacing w:after="0"/>
              <w:jc w:val="center"/>
              <w:rPr>
                <w:rFonts w:ascii="Verdana" w:eastAsia="Times New Roman" w:hAnsi="Verdana" w:cs="Times New Roman"/>
                <w:sz w:val="16"/>
                <w:szCs w:val="16"/>
              </w:rPr>
            </w:pPr>
            <w:r w:rsidRPr="00D8246F">
              <w:rPr>
                <w:rFonts w:ascii="Verdana" w:eastAsia="Times New Roman" w:hAnsi="Verdana" w:cs="Times New Roman"/>
                <w:sz w:val="16"/>
                <w:szCs w:val="16"/>
              </w:rPr>
              <w:t>1</w:t>
            </w:r>
          </w:p>
        </w:tc>
        <w:tc>
          <w:tcPr>
            <w:tcW w:w="1781" w:type="dxa"/>
            <w:vAlign w:val="center"/>
          </w:tcPr>
          <w:p w14:paraId="2B239098" w14:textId="77777777" w:rsidR="001F7D2A" w:rsidRPr="00D8246F" w:rsidRDefault="001F7D2A" w:rsidP="00D8246F">
            <w:pPr>
              <w:spacing w:after="0"/>
              <w:jc w:val="center"/>
              <w:rPr>
                <w:rFonts w:ascii="Verdana" w:eastAsia="Times New Roman" w:hAnsi="Verdana" w:cs="Times New Roman"/>
                <w:sz w:val="16"/>
                <w:szCs w:val="16"/>
              </w:rPr>
            </w:pPr>
            <w:r w:rsidRPr="00D8246F">
              <w:rPr>
                <w:rFonts w:ascii="Verdana" w:eastAsia="Times New Roman" w:hAnsi="Verdana" w:cs="Times New Roman"/>
                <w:sz w:val="16"/>
                <w:szCs w:val="16"/>
              </w:rPr>
              <w:t>2</w:t>
            </w:r>
          </w:p>
        </w:tc>
        <w:tc>
          <w:tcPr>
            <w:tcW w:w="1781" w:type="dxa"/>
            <w:vAlign w:val="center"/>
          </w:tcPr>
          <w:p w14:paraId="0E6EF21C" w14:textId="77777777" w:rsidR="001F7D2A" w:rsidRPr="00D8246F" w:rsidRDefault="001F7D2A" w:rsidP="00D8246F">
            <w:pPr>
              <w:spacing w:after="0"/>
              <w:jc w:val="center"/>
              <w:rPr>
                <w:rFonts w:ascii="Verdana" w:eastAsia="Times New Roman" w:hAnsi="Verdana" w:cs="Times New Roman"/>
                <w:sz w:val="16"/>
                <w:szCs w:val="16"/>
              </w:rPr>
            </w:pPr>
            <w:r w:rsidRPr="00D8246F">
              <w:rPr>
                <w:rFonts w:ascii="Verdana" w:eastAsia="Times New Roman" w:hAnsi="Verdana" w:cs="Times New Roman"/>
                <w:sz w:val="16"/>
                <w:szCs w:val="16"/>
              </w:rPr>
              <w:t>3</w:t>
            </w:r>
          </w:p>
        </w:tc>
        <w:tc>
          <w:tcPr>
            <w:tcW w:w="1781" w:type="dxa"/>
            <w:vAlign w:val="center"/>
          </w:tcPr>
          <w:p w14:paraId="514ADC4F" w14:textId="77777777" w:rsidR="001F7D2A" w:rsidRPr="00D8246F" w:rsidRDefault="001F7D2A" w:rsidP="00D8246F">
            <w:pPr>
              <w:spacing w:after="0"/>
              <w:jc w:val="center"/>
              <w:rPr>
                <w:rFonts w:ascii="Verdana" w:eastAsia="Times New Roman" w:hAnsi="Verdana" w:cs="Times New Roman"/>
                <w:sz w:val="16"/>
                <w:szCs w:val="16"/>
              </w:rPr>
            </w:pPr>
            <w:r w:rsidRPr="00D8246F">
              <w:rPr>
                <w:rFonts w:ascii="Verdana" w:eastAsia="Times New Roman" w:hAnsi="Verdana" w:cs="Times New Roman"/>
                <w:sz w:val="16"/>
                <w:szCs w:val="16"/>
              </w:rPr>
              <w:t>4</w:t>
            </w:r>
          </w:p>
        </w:tc>
        <w:tc>
          <w:tcPr>
            <w:tcW w:w="1781" w:type="dxa"/>
            <w:vAlign w:val="center"/>
          </w:tcPr>
          <w:p w14:paraId="3FF2AF1F" w14:textId="77777777" w:rsidR="001F7D2A" w:rsidRPr="00D8246F" w:rsidRDefault="001F7D2A" w:rsidP="00D8246F">
            <w:pPr>
              <w:spacing w:after="0"/>
              <w:jc w:val="center"/>
              <w:rPr>
                <w:rFonts w:ascii="Verdana" w:eastAsia="Times New Roman" w:hAnsi="Verdana" w:cs="Times New Roman"/>
                <w:sz w:val="16"/>
                <w:szCs w:val="16"/>
              </w:rPr>
            </w:pPr>
            <w:r w:rsidRPr="00D8246F">
              <w:rPr>
                <w:rFonts w:ascii="Verdana" w:eastAsia="Times New Roman" w:hAnsi="Verdana" w:cs="Times New Roman"/>
                <w:sz w:val="16"/>
                <w:szCs w:val="16"/>
              </w:rPr>
              <w:t>5</w:t>
            </w:r>
          </w:p>
        </w:tc>
      </w:tr>
      <w:tr w:rsidR="001F7D2A" w:rsidRPr="004D3801" w14:paraId="0D551FA9" w14:textId="77777777" w:rsidTr="00D8246F">
        <w:trPr>
          <w:trHeight w:val="144"/>
        </w:trPr>
        <w:tc>
          <w:tcPr>
            <w:tcW w:w="1781" w:type="dxa"/>
            <w:vAlign w:val="center"/>
          </w:tcPr>
          <w:p w14:paraId="7A0FEC1B" w14:textId="77777777" w:rsidR="001F7D2A" w:rsidRPr="00D8246F" w:rsidRDefault="001F7D2A" w:rsidP="00D8246F">
            <w:pPr>
              <w:spacing w:after="0"/>
              <w:jc w:val="center"/>
              <w:rPr>
                <w:rFonts w:ascii="Verdana" w:eastAsia="Times New Roman" w:hAnsi="Verdana" w:cs="Times New Roman"/>
                <w:sz w:val="16"/>
                <w:szCs w:val="16"/>
              </w:rPr>
            </w:pPr>
          </w:p>
        </w:tc>
        <w:tc>
          <w:tcPr>
            <w:tcW w:w="1781" w:type="dxa"/>
            <w:vAlign w:val="center"/>
          </w:tcPr>
          <w:p w14:paraId="4FE1CC95" w14:textId="77777777" w:rsidR="001F7D2A" w:rsidRPr="00D8246F" w:rsidRDefault="001F7D2A" w:rsidP="00D8246F">
            <w:pPr>
              <w:spacing w:after="0"/>
              <w:jc w:val="center"/>
              <w:rPr>
                <w:rFonts w:ascii="Verdana" w:eastAsia="Times New Roman" w:hAnsi="Verdana" w:cs="Times New Roman"/>
                <w:sz w:val="16"/>
                <w:szCs w:val="16"/>
              </w:rPr>
            </w:pPr>
          </w:p>
        </w:tc>
        <w:tc>
          <w:tcPr>
            <w:tcW w:w="1781" w:type="dxa"/>
            <w:vAlign w:val="center"/>
          </w:tcPr>
          <w:p w14:paraId="247244E0" w14:textId="77777777" w:rsidR="001F7D2A" w:rsidRPr="00D8246F" w:rsidRDefault="001F7D2A" w:rsidP="00D8246F">
            <w:pPr>
              <w:spacing w:after="0"/>
              <w:jc w:val="center"/>
              <w:rPr>
                <w:rFonts w:ascii="Verdana" w:eastAsia="Times New Roman" w:hAnsi="Verdana" w:cs="Times New Roman"/>
                <w:sz w:val="16"/>
                <w:szCs w:val="16"/>
              </w:rPr>
            </w:pPr>
          </w:p>
        </w:tc>
        <w:tc>
          <w:tcPr>
            <w:tcW w:w="1781" w:type="dxa"/>
            <w:vAlign w:val="center"/>
          </w:tcPr>
          <w:p w14:paraId="4EC9098F" w14:textId="77777777" w:rsidR="001F7D2A" w:rsidRPr="00D8246F" w:rsidRDefault="001F7D2A" w:rsidP="00D8246F">
            <w:pPr>
              <w:spacing w:after="0"/>
              <w:jc w:val="center"/>
              <w:rPr>
                <w:rFonts w:ascii="Verdana" w:eastAsia="Times New Roman" w:hAnsi="Verdana" w:cs="Times New Roman"/>
                <w:sz w:val="16"/>
                <w:szCs w:val="16"/>
              </w:rPr>
            </w:pPr>
          </w:p>
        </w:tc>
        <w:tc>
          <w:tcPr>
            <w:tcW w:w="1781" w:type="dxa"/>
            <w:vAlign w:val="center"/>
          </w:tcPr>
          <w:p w14:paraId="11809808" w14:textId="77777777" w:rsidR="001F7D2A" w:rsidRPr="00D8246F" w:rsidRDefault="001F7D2A" w:rsidP="00D8246F">
            <w:pPr>
              <w:spacing w:after="0"/>
              <w:jc w:val="center"/>
              <w:rPr>
                <w:rFonts w:ascii="Verdana" w:eastAsia="Times New Roman" w:hAnsi="Verdana" w:cs="Times New Roman"/>
                <w:sz w:val="16"/>
                <w:szCs w:val="16"/>
              </w:rPr>
            </w:pPr>
          </w:p>
        </w:tc>
      </w:tr>
    </w:tbl>
    <w:p w14:paraId="15AC4514" w14:textId="6E695548" w:rsidR="001F7D2A" w:rsidRPr="008F7FFD" w:rsidRDefault="00B84882" w:rsidP="00B84882">
      <w:pPr>
        <w:pStyle w:val="Listenabsatz"/>
        <w:shd w:val="clear" w:color="auto" w:fill="FFFFFF"/>
        <w:spacing w:before="100" w:beforeAutospacing="1" w:after="100" w:afterAutospacing="1" w:line="240" w:lineRule="auto"/>
        <w:ind w:left="0"/>
        <w:rPr>
          <w:rFonts w:ascii="Verdana" w:eastAsia="Times New Roman" w:hAnsi="Verdana" w:cs="Tahoma"/>
          <w:color w:val="000000"/>
          <w:sz w:val="20"/>
          <w:lang w:val="en-US"/>
        </w:rPr>
      </w:pPr>
      <w:r w:rsidRPr="008F7FFD">
        <w:rPr>
          <w:rFonts w:ascii="Verdana" w:eastAsia="Times New Roman" w:hAnsi="Verdana" w:cs="Tahoma"/>
          <w:color w:val="000000"/>
          <w:sz w:val="20"/>
          <w:lang w:val="en-US"/>
        </w:rPr>
        <w:t>42.</w:t>
      </w:r>
      <w:r w:rsidR="00E42D50">
        <w:rPr>
          <w:rFonts w:ascii="Verdana" w:eastAsia="Times New Roman" w:hAnsi="Verdana" w:cs="Tahoma"/>
          <w:color w:val="000000"/>
          <w:sz w:val="20"/>
          <w:lang w:val="en-US"/>
        </w:rPr>
        <w:t xml:space="preserve"> </w:t>
      </w:r>
      <w:r w:rsidR="001F7D2A" w:rsidRPr="008F7FFD">
        <w:rPr>
          <w:rFonts w:ascii="Verdana" w:eastAsia="Times New Roman" w:hAnsi="Verdana" w:cs="Tahoma"/>
          <w:color w:val="000000"/>
          <w:sz w:val="20"/>
          <w:lang w:val="en-US"/>
        </w:rPr>
        <w:t>I regularly exercise faith that God is going to show His incredible power through my life and ministry.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781"/>
        <w:gridCol w:w="1781"/>
        <w:gridCol w:w="1781"/>
        <w:gridCol w:w="1781"/>
      </w:tblGrid>
      <w:tr w:rsidR="001F7D2A" w:rsidRPr="004D3801" w14:paraId="15566524" w14:textId="77777777" w:rsidTr="00BA166C">
        <w:trPr>
          <w:trHeight w:val="144"/>
        </w:trPr>
        <w:tc>
          <w:tcPr>
            <w:tcW w:w="1781" w:type="dxa"/>
            <w:vAlign w:val="center"/>
          </w:tcPr>
          <w:p w14:paraId="0CE2C9F7" w14:textId="77777777" w:rsidR="001F7D2A" w:rsidRPr="008F7FFD" w:rsidRDefault="001F7D2A" w:rsidP="00BA166C">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Definitely doesn’t apply to me</w:t>
            </w:r>
          </w:p>
        </w:tc>
        <w:tc>
          <w:tcPr>
            <w:tcW w:w="1781" w:type="dxa"/>
            <w:vAlign w:val="center"/>
          </w:tcPr>
          <w:p w14:paraId="736AB6F5" w14:textId="77777777" w:rsidR="001F7D2A" w:rsidRPr="008F7FFD" w:rsidRDefault="001F7D2A" w:rsidP="00BA166C">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Probably doesn’t apply to me</w:t>
            </w:r>
          </w:p>
        </w:tc>
        <w:tc>
          <w:tcPr>
            <w:tcW w:w="1781" w:type="dxa"/>
            <w:vAlign w:val="center"/>
          </w:tcPr>
          <w:p w14:paraId="5FF9D7FA" w14:textId="77777777" w:rsidR="001F7D2A" w:rsidRPr="00BA166C" w:rsidRDefault="001F7D2A" w:rsidP="00BA166C">
            <w:pPr>
              <w:spacing w:after="0"/>
              <w:jc w:val="center"/>
              <w:rPr>
                <w:rFonts w:ascii="Verdana" w:eastAsia="Times New Roman" w:hAnsi="Verdana" w:cs="Times New Roman"/>
                <w:sz w:val="16"/>
                <w:szCs w:val="16"/>
              </w:rPr>
            </w:pPr>
            <w:r w:rsidRPr="00BA166C">
              <w:rPr>
                <w:rFonts w:ascii="Verdana" w:eastAsia="Times New Roman" w:hAnsi="Verdana" w:cs="Times New Roman"/>
                <w:sz w:val="16"/>
                <w:szCs w:val="16"/>
              </w:rPr>
              <w:t>Partially applies to me</w:t>
            </w:r>
          </w:p>
        </w:tc>
        <w:tc>
          <w:tcPr>
            <w:tcW w:w="1781" w:type="dxa"/>
            <w:vAlign w:val="center"/>
          </w:tcPr>
          <w:p w14:paraId="0EDF7F25" w14:textId="77777777" w:rsidR="001F7D2A" w:rsidRPr="00BA166C" w:rsidRDefault="001F7D2A" w:rsidP="00BA166C">
            <w:pPr>
              <w:spacing w:after="0"/>
              <w:jc w:val="center"/>
              <w:rPr>
                <w:rFonts w:ascii="Verdana" w:eastAsia="Times New Roman" w:hAnsi="Verdana" w:cs="Times New Roman"/>
                <w:sz w:val="16"/>
                <w:szCs w:val="16"/>
              </w:rPr>
            </w:pPr>
            <w:r w:rsidRPr="00BA166C">
              <w:rPr>
                <w:rFonts w:ascii="Verdana" w:eastAsia="Times New Roman" w:hAnsi="Verdana" w:cs="Times New Roman"/>
                <w:sz w:val="16"/>
                <w:szCs w:val="16"/>
              </w:rPr>
              <w:t>Probably applies to me</w:t>
            </w:r>
          </w:p>
        </w:tc>
        <w:tc>
          <w:tcPr>
            <w:tcW w:w="1781" w:type="dxa"/>
            <w:vAlign w:val="center"/>
          </w:tcPr>
          <w:p w14:paraId="2F1D6271" w14:textId="77777777" w:rsidR="001F7D2A" w:rsidRPr="00BA166C" w:rsidRDefault="001F7D2A" w:rsidP="00BA166C">
            <w:pPr>
              <w:spacing w:after="0"/>
              <w:jc w:val="center"/>
              <w:rPr>
                <w:rFonts w:ascii="Verdana" w:eastAsia="Times New Roman" w:hAnsi="Verdana" w:cs="Times New Roman"/>
                <w:sz w:val="16"/>
                <w:szCs w:val="16"/>
              </w:rPr>
            </w:pPr>
            <w:r w:rsidRPr="00BA166C">
              <w:rPr>
                <w:rFonts w:ascii="Verdana" w:eastAsia="Times New Roman" w:hAnsi="Verdana" w:cs="Times New Roman"/>
                <w:sz w:val="16"/>
                <w:szCs w:val="16"/>
              </w:rPr>
              <w:t>Definitely applies to me</w:t>
            </w:r>
          </w:p>
        </w:tc>
      </w:tr>
      <w:tr w:rsidR="001F7D2A" w:rsidRPr="004D3801" w14:paraId="6E7E7524" w14:textId="77777777" w:rsidTr="00BA166C">
        <w:trPr>
          <w:trHeight w:val="144"/>
        </w:trPr>
        <w:tc>
          <w:tcPr>
            <w:tcW w:w="1781" w:type="dxa"/>
            <w:vAlign w:val="center"/>
          </w:tcPr>
          <w:p w14:paraId="2E72D29F" w14:textId="77777777" w:rsidR="001F7D2A" w:rsidRPr="00BA166C" w:rsidRDefault="001F7D2A" w:rsidP="00BA166C">
            <w:pPr>
              <w:spacing w:after="0"/>
              <w:jc w:val="center"/>
              <w:rPr>
                <w:rFonts w:ascii="Verdana" w:eastAsia="Times New Roman" w:hAnsi="Verdana" w:cs="Times New Roman"/>
                <w:sz w:val="16"/>
                <w:szCs w:val="16"/>
              </w:rPr>
            </w:pPr>
            <w:r w:rsidRPr="00BA166C">
              <w:rPr>
                <w:rFonts w:ascii="Verdana" w:eastAsia="Times New Roman" w:hAnsi="Verdana" w:cs="Times New Roman"/>
                <w:sz w:val="16"/>
                <w:szCs w:val="16"/>
              </w:rPr>
              <w:t>1</w:t>
            </w:r>
          </w:p>
        </w:tc>
        <w:tc>
          <w:tcPr>
            <w:tcW w:w="1781" w:type="dxa"/>
            <w:vAlign w:val="center"/>
          </w:tcPr>
          <w:p w14:paraId="0606EE9D" w14:textId="77777777" w:rsidR="001F7D2A" w:rsidRPr="00BA166C" w:rsidRDefault="001F7D2A" w:rsidP="00BA166C">
            <w:pPr>
              <w:spacing w:after="0"/>
              <w:jc w:val="center"/>
              <w:rPr>
                <w:rFonts w:ascii="Verdana" w:eastAsia="Times New Roman" w:hAnsi="Verdana" w:cs="Times New Roman"/>
                <w:sz w:val="16"/>
                <w:szCs w:val="16"/>
              </w:rPr>
            </w:pPr>
            <w:r w:rsidRPr="00BA166C">
              <w:rPr>
                <w:rFonts w:ascii="Verdana" w:eastAsia="Times New Roman" w:hAnsi="Verdana" w:cs="Times New Roman"/>
                <w:sz w:val="16"/>
                <w:szCs w:val="16"/>
              </w:rPr>
              <w:t>2</w:t>
            </w:r>
          </w:p>
        </w:tc>
        <w:tc>
          <w:tcPr>
            <w:tcW w:w="1781" w:type="dxa"/>
            <w:vAlign w:val="center"/>
          </w:tcPr>
          <w:p w14:paraId="52FCB023" w14:textId="77777777" w:rsidR="001F7D2A" w:rsidRPr="00BA166C" w:rsidRDefault="001F7D2A" w:rsidP="00BA166C">
            <w:pPr>
              <w:spacing w:after="0"/>
              <w:jc w:val="center"/>
              <w:rPr>
                <w:rFonts w:ascii="Verdana" w:eastAsia="Times New Roman" w:hAnsi="Verdana" w:cs="Times New Roman"/>
                <w:sz w:val="16"/>
                <w:szCs w:val="16"/>
              </w:rPr>
            </w:pPr>
            <w:r w:rsidRPr="00BA166C">
              <w:rPr>
                <w:rFonts w:ascii="Verdana" w:eastAsia="Times New Roman" w:hAnsi="Verdana" w:cs="Times New Roman"/>
                <w:sz w:val="16"/>
                <w:szCs w:val="16"/>
              </w:rPr>
              <w:t>3</w:t>
            </w:r>
          </w:p>
        </w:tc>
        <w:tc>
          <w:tcPr>
            <w:tcW w:w="1781" w:type="dxa"/>
            <w:vAlign w:val="center"/>
          </w:tcPr>
          <w:p w14:paraId="42FE03E9" w14:textId="77777777" w:rsidR="001F7D2A" w:rsidRPr="00BA166C" w:rsidRDefault="001F7D2A" w:rsidP="00BA166C">
            <w:pPr>
              <w:spacing w:after="0"/>
              <w:jc w:val="center"/>
              <w:rPr>
                <w:rFonts w:ascii="Verdana" w:eastAsia="Times New Roman" w:hAnsi="Verdana" w:cs="Times New Roman"/>
                <w:sz w:val="16"/>
                <w:szCs w:val="16"/>
              </w:rPr>
            </w:pPr>
            <w:r w:rsidRPr="00BA166C">
              <w:rPr>
                <w:rFonts w:ascii="Verdana" w:eastAsia="Times New Roman" w:hAnsi="Verdana" w:cs="Times New Roman"/>
                <w:sz w:val="16"/>
                <w:szCs w:val="16"/>
              </w:rPr>
              <w:t>4</w:t>
            </w:r>
          </w:p>
        </w:tc>
        <w:tc>
          <w:tcPr>
            <w:tcW w:w="1781" w:type="dxa"/>
            <w:vAlign w:val="center"/>
          </w:tcPr>
          <w:p w14:paraId="25E8C947" w14:textId="77777777" w:rsidR="001F7D2A" w:rsidRPr="00BA166C" w:rsidRDefault="001F7D2A" w:rsidP="00BA166C">
            <w:pPr>
              <w:spacing w:after="0"/>
              <w:jc w:val="center"/>
              <w:rPr>
                <w:rFonts w:ascii="Verdana" w:eastAsia="Times New Roman" w:hAnsi="Verdana" w:cs="Times New Roman"/>
                <w:sz w:val="16"/>
                <w:szCs w:val="16"/>
              </w:rPr>
            </w:pPr>
            <w:r w:rsidRPr="00BA166C">
              <w:rPr>
                <w:rFonts w:ascii="Verdana" w:eastAsia="Times New Roman" w:hAnsi="Verdana" w:cs="Times New Roman"/>
                <w:sz w:val="16"/>
                <w:szCs w:val="16"/>
              </w:rPr>
              <w:t>5</w:t>
            </w:r>
          </w:p>
        </w:tc>
      </w:tr>
      <w:tr w:rsidR="001F7D2A" w:rsidRPr="004D3801" w14:paraId="3925FD01" w14:textId="77777777" w:rsidTr="00BA166C">
        <w:trPr>
          <w:trHeight w:val="144"/>
        </w:trPr>
        <w:tc>
          <w:tcPr>
            <w:tcW w:w="1781" w:type="dxa"/>
            <w:vAlign w:val="center"/>
          </w:tcPr>
          <w:p w14:paraId="0460E9CE" w14:textId="77777777" w:rsidR="001F7D2A" w:rsidRPr="00BA166C" w:rsidRDefault="001F7D2A" w:rsidP="00BA166C">
            <w:pPr>
              <w:spacing w:after="0"/>
              <w:jc w:val="center"/>
              <w:rPr>
                <w:rFonts w:ascii="Verdana" w:eastAsia="Times New Roman" w:hAnsi="Verdana" w:cs="Times New Roman"/>
                <w:sz w:val="16"/>
                <w:szCs w:val="16"/>
              </w:rPr>
            </w:pPr>
          </w:p>
        </w:tc>
        <w:tc>
          <w:tcPr>
            <w:tcW w:w="1781" w:type="dxa"/>
            <w:vAlign w:val="center"/>
          </w:tcPr>
          <w:p w14:paraId="14F643E7" w14:textId="77777777" w:rsidR="001F7D2A" w:rsidRPr="00BA166C" w:rsidRDefault="001F7D2A" w:rsidP="00BA166C">
            <w:pPr>
              <w:spacing w:after="0"/>
              <w:jc w:val="center"/>
              <w:rPr>
                <w:rFonts w:ascii="Verdana" w:eastAsia="Times New Roman" w:hAnsi="Verdana" w:cs="Times New Roman"/>
                <w:sz w:val="16"/>
                <w:szCs w:val="16"/>
              </w:rPr>
            </w:pPr>
          </w:p>
        </w:tc>
        <w:tc>
          <w:tcPr>
            <w:tcW w:w="1781" w:type="dxa"/>
            <w:vAlign w:val="center"/>
          </w:tcPr>
          <w:p w14:paraId="4697B402" w14:textId="77777777" w:rsidR="001F7D2A" w:rsidRPr="00BA166C" w:rsidRDefault="001F7D2A" w:rsidP="00BA166C">
            <w:pPr>
              <w:spacing w:after="0"/>
              <w:jc w:val="center"/>
              <w:rPr>
                <w:rFonts w:ascii="Verdana" w:eastAsia="Times New Roman" w:hAnsi="Verdana" w:cs="Times New Roman"/>
                <w:sz w:val="16"/>
                <w:szCs w:val="16"/>
              </w:rPr>
            </w:pPr>
          </w:p>
        </w:tc>
        <w:tc>
          <w:tcPr>
            <w:tcW w:w="1781" w:type="dxa"/>
            <w:vAlign w:val="center"/>
          </w:tcPr>
          <w:p w14:paraId="44E18851" w14:textId="77777777" w:rsidR="001F7D2A" w:rsidRPr="00BA166C" w:rsidRDefault="001F7D2A" w:rsidP="00BA166C">
            <w:pPr>
              <w:spacing w:after="0"/>
              <w:jc w:val="center"/>
              <w:rPr>
                <w:rFonts w:ascii="Verdana" w:eastAsia="Times New Roman" w:hAnsi="Verdana" w:cs="Times New Roman"/>
                <w:sz w:val="16"/>
                <w:szCs w:val="16"/>
              </w:rPr>
            </w:pPr>
          </w:p>
        </w:tc>
        <w:tc>
          <w:tcPr>
            <w:tcW w:w="1781" w:type="dxa"/>
            <w:vAlign w:val="center"/>
          </w:tcPr>
          <w:p w14:paraId="1B37723B" w14:textId="77777777" w:rsidR="001F7D2A" w:rsidRPr="00BA166C" w:rsidRDefault="001F7D2A" w:rsidP="00BA166C">
            <w:pPr>
              <w:spacing w:after="0"/>
              <w:jc w:val="center"/>
              <w:rPr>
                <w:rFonts w:ascii="Verdana" w:eastAsia="Times New Roman" w:hAnsi="Verdana" w:cs="Times New Roman"/>
                <w:sz w:val="16"/>
                <w:szCs w:val="16"/>
              </w:rPr>
            </w:pPr>
          </w:p>
        </w:tc>
      </w:tr>
    </w:tbl>
    <w:p w14:paraId="0167D25A" w14:textId="570ADE61" w:rsidR="001F7D2A" w:rsidRPr="008F7FFD" w:rsidRDefault="00B84882" w:rsidP="00B84882">
      <w:pPr>
        <w:shd w:val="clear" w:color="auto" w:fill="FFFFFF"/>
        <w:spacing w:before="100" w:beforeAutospacing="1" w:after="100" w:afterAutospacing="1" w:line="240" w:lineRule="auto"/>
        <w:rPr>
          <w:rFonts w:ascii="Verdana" w:eastAsia="Times New Roman" w:hAnsi="Verdana" w:cs="Tahoma"/>
          <w:color w:val="000000"/>
          <w:sz w:val="20"/>
          <w:lang w:val="en-US"/>
        </w:rPr>
      </w:pPr>
      <w:r w:rsidRPr="008F7FFD">
        <w:rPr>
          <w:rFonts w:ascii="Verdana" w:eastAsia="Times New Roman" w:hAnsi="Verdana" w:cs="Tahoma"/>
          <w:color w:val="000000"/>
          <w:sz w:val="20"/>
          <w:lang w:val="en-US"/>
        </w:rPr>
        <w:t>43.</w:t>
      </w:r>
      <w:r w:rsidR="00E42D50">
        <w:rPr>
          <w:rFonts w:ascii="Verdana" w:eastAsia="Times New Roman" w:hAnsi="Verdana" w:cs="Tahoma"/>
          <w:color w:val="000000"/>
          <w:sz w:val="20"/>
          <w:lang w:val="en-US"/>
        </w:rPr>
        <w:t xml:space="preserve"> </w:t>
      </w:r>
      <w:r w:rsidR="001F7D2A" w:rsidRPr="008F7FFD">
        <w:rPr>
          <w:rFonts w:ascii="Verdana" w:eastAsia="Times New Roman" w:hAnsi="Verdana" w:cs="Tahoma"/>
          <w:color w:val="000000"/>
          <w:sz w:val="20"/>
          <w:lang w:val="en-US"/>
        </w:rPr>
        <w:t>I regularly think about more effective ways we can share the Gospel.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781"/>
        <w:gridCol w:w="1781"/>
        <w:gridCol w:w="1781"/>
        <w:gridCol w:w="1781"/>
      </w:tblGrid>
      <w:tr w:rsidR="001F7D2A" w:rsidRPr="004D3801" w14:paraId="22236B49" w14:textId="77777777" w:rsidTr="0095029E">
        <w:trPr>
          <w:trHeight w:val="288"/>
        </w:trPr>
        <w:tc>
          <w:tcPr>
            <w:tcW w:w="1781" w:type="dxa"/>
            <w:vAlign w:val="center"/>
          </w:tcPr>
          <w:p w14:paraId="06FD8903" w14:textId="77777777" w:rsidR="001F7D2A" w:rsidRPr="008F7FFD" w:rsidRDefault="001F7D2A" w:rsidP="00BA166C">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lastRenderedPageBreak/>
              <w:t>Definitely doesn’t apply to me</w:t>
            </w:r>
          </w:p>
        </w:tc>
        <w:tc>
          <w:tcPr>
            <w:tcW w:w="1781" w:type="dxa"/>
            <w:vAlign w:val="center"/>
          </w:tcPr>
          <w:p w14:paraId="477DE20D" w14:textId="77777777" w:rsidR="001F7D2A" w:rsidRPr="008F7FFD" w:rsidRDefault="001F7D2A" w:rsidP="00BA166C">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Probably doesn’t apply to me</w:t>
            </w:r>
          </w:p>
        </w:tc>
        <w:tc>
          <w:tcPr>
            <w:tcW w:w="1781" w:type="dxa"/>
            <w:vAlign w:val="center"/>
          </w:tcPr>
          <w:p w14:paraId="4355E746" w14:textId="77777777" w:rsidR="001F7D2A" w:rsidRPr="00BA166C" w:rsidRDefault="001F7D2A" w:rsidP="00BA166C">
            <w:pPr>
              <w:spacing w:after="0"/>
              <w:jc w:val="center"/>
              <w:rPr>
                <w:rFonts w:ascii="Verdana" w:eastAsia="Times New Roman" w:hAnsi="Verdana" w:cs="Times New Roman"/>
                <w:sz w:val="16"/>
                <w:szCs w:val="16"/>
              </w:rPr>
            </w:pPr>
            <w:r w:rsidRPr="00BA166C">
              <w:rPr>
                <w:rFonts w:ascii="Verdana" w:eastAsia="Times New Roman" w:hAnsi="Verdana" w:cs="Times New Roman"/>
                <w:sz w:val="16"/>
                <w:szCs w:val="16"/>
              </w:rPr>
              <w:t>Partially applies to me</w:t>
            </w:r>
          </w:p>
        </w:tc>
        <w:tc>
          <w:tcPr>
            <w:tcW w:w="1781" w:type="dxa"/>
            <w:vAlign w:val="center"/>
          </w:tcPr>
          <w:p w14:paraId="519642CB" w14:textId="77777777" w:rsidR="001F7D2A" w:rsidRPr="00BA166C" w:rsidRDefault="001F7D2A" w:rsidP="00BA166C">
            <w:pPr>
              <w:spacing w:after="0"/>
              <w:jc w:val="center"/>
              <w:rPr>
                <w:rFonts w:ascii="Verdana" w:eastAsia="Times New Roman" w:hAnsi="Verdana" w:cs="Times New Roman"/>
                <w:sz w:val="16"/>
                <w:szCs w:val="16"/>
              </w:rPr>
            </w:pPr>
            <w:r w:rsidRPr="00BA166C">
              <w:rPr>
                <w:rFonts w:ascii="Verdana" w:eastAsia="Times New Roman" w:hAnsi="Verdana" w:cs="Times New Roman"/>
                <w:sz w:val="16"/>
                <w:szCs w:val="16"/>
              </w:rPr>
              <w:t>Probably applies to me</w:t>
            </w:r>
          </w:p>
        </w:tc>
        <w:tc>
          <w:tcPr>
            <w:tcW w:w="1781" w:type="dxa"/>
            <w:vAlign w:val="center"/>
          </w:tcPr>
          <w:p w14:paraId="0C8D41D6" w14:textId="77777777" w:rsidR="001F7D2A" w:rsidRPr="00BA166C" w:rsidRDefault="001F7D2A" w:rsidP="00BA166C">
            <w:pPr>
              <w:spacing w:after="0"/>
              <w:jc w:val="center"/>
              <w:rPr>
                <w:rFonts w:ascii="Verdana" w:eastAsia="Times New Roman" w:hAnsi="Verdana" w:cs="Times New Roman"/>
                <w:sz w:val="16"/>
                <w:szCs w:val="16"/>
              </w:rPr>
            </w:pPr>
            <w:r w:rsidRPr="00BA166C">
              <w:rPr>
                <w:rFonts w:ascii="Verdana" w:eastAsia="Times New Roman" w:hAnsi="Verdana" w:cs="Times New Roman"/>
                <w:sz w:val="16"/>
                <w:szCs w:val="16"/>
              </w:rPr>
              <w:t>Definitely applies to me</w:t>
            </w:r>
          </w:p>
        </w:tc>
      </w:tr>
      <w:tr w:rsidR="001F7D2A" w:rsidRPr="004D3801" w14:paraId="14FBF268" w14:textId="77777777" w:rsidTr="0095029E">
        <w:trPr>
          <w:trHeight w:val="288"/>
        </w:trPr>
        <w:tc>
          <w:tcPr>
            <w:tcW w:w="1781" w:type="dxa"/>
            <w:vAlign w:val="center"/>
          </w:tcPr>
          <w:p w14:paraId="43D7A05E" w14:textId="77777777" w:rsidR="001F7D2A" w:rsidRPr="00BA166C" w:rsidRDefault="001F7D2A" w:rsidP="00BA166C">
            <w:pPr>
              <w:spacing w:after="0"/>
              <w:jc w:val="center"/>
              <w:rPr>
                <w:rFonts w:ascii="Verdana" w:eastAsia="Times New Roman" w:hAnsi="Verdana" w:cs="Times New Roman"/>
                <w:sz w:val="16"/>
                <w:szCs w:val="16"/>
              </w:rPr>
            </w:pPr>
            <w:r w:rsidRPr="00BA166C">
              <w:rPr>
                <w:rFonts w:ascii="Verdana" w:eastAsia="Times New Roman" w:hAnsi="Verdana" w:cs="Times New Roman"/>
                <w:sz w:val="16"/>
                <w:szCs w:val="16"/>
              </w:rPr>
              <w:t>1</w:t>
            </w:r>
          </w:p>
        </w:tc>
        <w:tc>
          <w:tcPr>
            <w:tcW w:w="1781" w:type="dxa"/>
            <w:vAlign w:val="center"/>
          </w:tcPr>
          <w:p w14:paraId="42300F9D" w14:textId="77777777" w:rsidR="001F7D2A" w:rsidRPr="00BA166C" w:rsidRDefault="001F7D2A" w:rsidP="00BA166C">
            <w:pPr>
              <w:spacing w:after="0"/>
              <w:jc w:val="center"/>
              <w:rPr>
                <w:rFonts w:ascii="Verdana" w:eastAsia="Times New Roman" w:hAnsi="Verdana" w:cs="Times New Roman"/>
                <w:sz w:val="16"/>
                <w:szCs w:val="16"/>
              </w:rPr>
            </w:pPr>
            <w:r w:rsidRPr="00BA166C">
              <w:rPr>
                <w:rFonts w:ascii="Verdana" w:eastAsia="Times New Roman" w:hAnsi="Verdana" w:cs="Times New Roman"/>
                <w:sz w:val="16"/>
                <w:szCs w:val="16"/>
              </w:rPr>
              <w:t>2</w:t>
            </w:r>
          </w:p>
        </w:tc>
        <w:tc>
          <w:tcPr>
            <w:tcW w:w="1781" w:type="dxa"/>
            <w:vAlign w:val="center"/>
          </w:tcPr>
          <w:p w14:paraId="48D3CF3A" w14:textId="77777777" w:rsidR="001F7D2A" w:rsidRPr="00BA166C" w:rsidRDefault="001F7D2A" w:rsidP="00BA166C">
            <w:pPr>
              <w:spacing w:after="0"/>
              <w:jc w:val="center"/>
              <w:rPr>
                <w:rFonts w:ascii="Verdana" w:eastAsia="Times New Roman" w:hAnsi="Verdana" w:cs="Times New Roman"/>
                <w:sz w:val="16"/>
                <w:szCs w:val="16"/>
              </w:rPr>
            </w:pPr>
            <w:r w:rsidRPr="00BA166C">
              <w:rPr>
                <w:rFonts w:ascii="Verdana" w:eastAsia="Times New Roman" w:hAnsi="Verdana" w:cs="Times New Roman"/>
                <w:sz w:val="16"/>
                <w:szCs w:val="16"/>
              </w:rPr>
              <w:t>3</w:t>
            </w:r>
          </w:p>
        </w:tc>
        <w:tc>
          <w:tcPr>
            <w:tcW w:w="1781" w:type="dxa"/>
            <w:vAlign w:val="center"/>
          </w:tcPr>
          <w:p w14:paraId="00C1D212" w14:textId="77777777" w:rsidR="001F7D2A" w:rsidRPr="00BA166C" w:rsidRDefault="001F7D2A" w:rsidP="00BA166C">
            <w:pPr>
              <w:spacing w:after="0"/>
              <w:jc w:val="center"/>
              <w:rPr>
                <w:rFonts w:ascii="Verdana" w:eastAsia="Times New Roman" w:hAnsi="Verdana" w:cs="Times New Roman"/>
                <w:sz w:val="16"/>
                <w:szCs w:val="16"/>
              </w:rPr>
            </w:pPr>
            <w:r w:rsidRPr="00BA166C">
              <w:rPr>
                <w:rFonts w:ascii="Verdana" w:eastAsia="Times New Roman" w:hAnsi="Verdana" w:cs="Times New Roman"/>
                <w:sz w:val="16"/>
                <w:szCs w:val="16"/>
              </w:rPr>
              <w:t>4</w:t>
            </w:r>
          </w:p>
        </w:tc>
        <w:tc>
          <w:tcPr>
            <w:tcW w:w="1781" w:type="dxa"/>
            <w:vAlign w:val="center"/>
          </w:tcPr>
          <w:p w14:paraId="26A4A288" w14:textId="77777777" w:rsidR="001F7D2A" w:rsidRPr="00BA166C" w:rsidRDefault="001F7D2A" w:rsidP="00BA166C">
            <w:pPr>
              <w:spacing w:after="0"/>
              <w:jc w:val="center"/>
              <w:rPr>
                <w:rFonts w:ascii="Verdana" w:eastAsia="Times New Roman" w:hAnsi="Verdana" w:cs="Times New Roman"/>
                <w:sz w:val="16"/>
                <w:szCs w:val="16"/>
              </w:rPr>
            </w:pPr>
            <w:r w:rsidRPr="00BA166C">
              <w:rPr>
                <w:rFonts w:ascii="Verdana" w:eastAsia="Times New Roman" w:hAnsi="Verdana" w:cs="Times New Roman"/>
                <w:sz w:val="16"/>
                <w:szCs w:val="16"/>
              </w:rPr>
              <w:t>5</w:t>
            </w:r>
          </w:p>
        </w:tc>
      </w:tr>
      <w:tr w:rsidR="001F7D2A" w:rsidRPr="004D3801" w14:paraId="200DF1C8" w14:textId="77777777" w:rsidTr="0095029E">
        <w:trPr>
          <w:trHeight w:val="288"/>
        </w:trPr>
        <w:tc>
          <w:tcPr>
            <w:tcW w:w="1781" w:type="dxa"/>
            <w:vAlign w:val="center"/>
          </w:tcPr>
          <w:p w14:paraId="208F4B33" w14:textId="77777777" w:rsidR="001F7D2A" w:rsidRPr="00BA166C" w:rsidRDefault="001F7D2A" w:rsidP="00BA166C">
            <w:pPr>
              <w:spacing w:after="0"/>
              <w:jc w:val="center"/>
              <w:rPr>
                <w:rFonts w:ascii="Verdana" w:eastAsia="Times New Roman" w:hAnsi="Verdana" w:cs="Times New Roman"/>
                <w:sz w:val="16"/>
                <w:szCs w:val="16"/>
              </w:rPr>
            </w:pPr>
          </w:p>
        </w:tc>
        <w:tc>
          <w:tcPr>
            <w:tcW w:w="1781" w:type="dxa"/>
            <w:vAlign w:val="center"/>
          </w:tcPr>
          <w:p w14:paraId="3444A354" w14:textId="77777777" w:rsidR="001F7D2A" w:rsidRPr="00BA166C" w:rsidRDefault="001F7D2A" w:rsidP="00BA166C">
            <w:pPr>
              <w:spacing w:after="0"/>
              <w:jc w:val="center"/>
              <w:rPr>
                <w:rFonts w:ascii="Verdana" w:eastAsia="Times New Roman" w:hAnsi="Verdana" w:cs="Times New Roman"/>
                <w:sz w:val="16"/>
                <w:szCs w:val="16"/>
              </w:rPr>
            </w:pPr>
          </w:p>
        </w:tc>
        <w:tc>
          <w:tcPr>
            <w:tcW w:w="1781" w:type="dxa"/>
            <w:vAlign w:val="center"/>
          </w:tcPr>
          <w:p w14:paraId="483AADC3" w14:textId="77777777" w:rsidR="001F7D2A" w:rsidRPr="00BA166C" w:rsidRDefault="001F7D2A" w:rsidP="00BA166C">
            <w:pPr>
              <w:spacing w:after="0"/>
              <w:jc w:val="center"/>
              <w:rPr>
                <w:rFonts w:ascii="Verdana" w:eastAsia="Times New Roman" w:hAnsi="Verdana" w:cs="Times New Roman"/>
                <w:sz w:val="16"/>
                <w:szCs w:val="16"/>
              </w:rPr>
            </w:pPr>
          </w:p>
        </w:tc>
        <w:tc>
          <w:tcPr>
            <w:tcW w:w="1781" w:type="dxa"/>
            <w:vAlign w:val="center"/>
          </w:tcPr>
          <w:p w14:paraId="0E28E4AD" w14:textId="77777777" w:rsidR="001F7D2A" w:rsidRPr="00BA166C" w:rsidRDefault="001F7D2A" w:rsidP="00BA166C">
            <w:pPr>
              <w:spacing w:after="0"/>
              <w:jc w:val="center"/>
              <w:rPr>
                <w:rFonts w:ascii="Verdana" w:eastAsia="Times New Roman" w:hAnsi="Verdana" w:cs="Times New Roman"/>
                <w:sz w:val="16"/>
                <w:szCs w:val="16"/>
              </w:rPr>
            </w:pPr>
          </w:p>
        </w:tc>
        <w:tc>
          <w:tcPr>
            <w:tcW w:w="1781" w:type="dxa"/>
            <w:vAlign w:val="center"/>
          </w:tcPr>
          <w:p w14:paraId="51D97FF0" w14:textId="77777777" w:rsidR="001F7D2A" w:rsidRPr="00BA166C" w:rsidRDefault="001F7D2A" w:rsidP="00BA166C">
            <w:pPr>
              <w:spacing w:after="0"/>
              <w:jc w:val="center"/>
              <w:rPr>
                <w:rFonts w:ascii="Verdana" w:eastAsia="Times New Roman" w:hAnsi="Verdana" w:cs="Times New Roman"/>
                <w:sz w:val="16"/>
                <w:szCs w:val="16"/>
              </w:rPr>
            </w:pPr>
          </w:p>
        </w:tc>
      </w:tr>
    </w:tbl>
    <w:p w14:paraId="52014618" w14:textId="05902584" w:rsidR="001F7D2A" w:rsidRPr="008F7FFD" w:rsidRDefault="00B84882" w:rsidP="00B84882">
      <w:pPr>
        <w:shd w:val="clear" w:color="auto" w:fill="FFFFFF"/>
        <w:spacing w:before="100" w:beforeAutospacing="1" w:after="100" w:afterAutospacing="1" w:line="240" w:lineRule="auto"/>
        <w:rPr>
          <w:rFonts w:ascii="Verdana" w:eastAsia="Times New Roman" w:hAnsi="Verdana" w:cs="Tahoma"/>
          <w:color w:val="000000"/>
          <w:sz w:val="20"/>
          <w:lang w:val="en-US"/>
        </w:rPr>
      </w:pPr>
      <w:r w:rsidRPr="008F7FFD">
        <w:rPr>
          <w:rFonts w:ascii="Verdana" w:eastAsia="Times New Roman" w:hAnsi="Verdana" w:cs="Tahoma"/>
          <w:color w:val="000000"/>
          <w:sz w:val="20"/>
          <w:lang w:val="en-US"/>
        </w:rPr>
        <w:t>44.</w:t>
      </w:r>
      <w:r w:rsidR="00E42D50">
        <w:rPr>
          <w:rFonts w:ascii="Verdana" w:eastAsia="Times New Roman" w:hAnsi="Verdana" w:cs="Tahoma"/>
          <w:color w:val="000000"/>
          <w:sz w:val="20"/>
          <w:lang w:val="en-US"/>
        </w:rPr>
        <w:t xml:space="preserve"> </w:t>
      </w:r>
      <w:r w:rsidR="001F7D2A" w:rsidRPr="008F7FFD">
        <w:rPr>
          <w:rFonts w:ascii="Verdana" w:eastAsia="Times New Roman" w:hAnsi="Verdana" w:cs="Tahoma"/>
          <w:color w:val="000000"/>
          <w:sz w:val="20"/>
          <w:lang w:val="en-US"/>
        </w:rPr>
        <w:t>Others would describe me as someone who empowers others and develops their potential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781"/>
        <w:gridCol w:w="1781"/>
        <w:gridCol w:w="1781"/>
        <w:gridCol w:w="1781"/>
      </w:tblGrid>
      <w:tr w:rsidR="001F7D2A" w:rsidRPr="004D3801" w14:paraId="0E53812E" w14:textId="77777777" w:rsidTr="00257337">
        <w:trPr>
          <w:trHeight w:val="144"/>
        </w:trPr>
        <w:tc>
          <w:tcPr>
            <w:tcW w:w="1781" w:type="dxa"/>
            <w:vAlign w:val="center"/>
          </w:tcPr>
          <w:p w14:paraId="15EAE8A7" w14:textId="77777777" w:rsidR="001F7D2A" w:rsidRPr="008F7FFD" w:rsidRDefault="001F7D2A" w:rsidP="00257337">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Definitely doesn’t apply to me</w:t>
            </w:r>
          </w:p>
        </w:tc>
        <w:tc>
          <w:tcPr>
            <w:tcW w:w="1781" w:type="dxa"/>
            <w:vAlign w:val="center"/>
          </w:tcPr>
          <w:p w14:paraId="6FEC11A7" w14:textId="77777777" w:rsidR="001F7D2A" w:rsidRPr="008F7FFD" w:rsidRDefault="001F7D2A" w:rsidP="00257337">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Probably doesn’t apply to me</w:t>
            </w:r>
          </w:p>
        </w:tc>
        <w:tc>
          <w:tcPr>
            <w:tcW w:w="1781" w:type="dxa"/>
            <w:vAlign w:val="center"/>
          </w:tcPr>
          <w:p w14:paraId="4E6E1C58"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Partially applies to me</w:t>
            </w:r>
          </w:p>
        </w:tc>
        <w:tc>
          <w:tcPr>
            <w:tcW w:w="1781" w:type="dxa"/>
            <w:vAlign w:val="center"/>
          </w:tcPr>
          <w:p w14:paraId="71422C5D"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Probably applies to me</w:t>
            </w:r>
          </w:p>
        </w:tc>
        <w:tc>
          <w:tcPr>
            <w:tcW w:w="1781" w:type="dxa"/>
            <w:vAlign w:val="center"/>
          </w:tcPr>
          <w:p w14:paraId="12ACE82B"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Definitely applies to me</w:t>
            </w:r>
          </w:p>
        </w:tc>
      </w:tr>
      <w:tr w:rsidR="001F7D2A" w:rsidRPr="004D3801" w14:paraId="500AF54B" w14:textId="77777777" w:rsidTr="00257337">
        <w:trPr>
          <w:trHeight w:val="144"/>
        </w:trPr>
        <w:tc>
          <w:tcPr>
            <w:tcW w:w="1781" w:type="dxa"/>
            <w:vAlign w:val="center"/>
          </w:tcPr>
          <w:p w14:paraId="348F8718"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1</w:t>
            </w:r>
          </w:p>
        </w:tc>
        <w:tc>
          <w:tcPr>
            <w:tcW w:w="1781" w:type="dxa"/>
            <w:vAlign w:val="center"/>
          </w:tcPr>
          <w:p w14:paraId="013E8534"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2</w:t>
            </w:r>
          </w:p>
        </w:tc>
        <w:tc>
          <w:tcPr>
            <w:tcW w:w="1781" w:type="dxa"/>
            <w:vAlign w:val="center"/>
          </w:tcPr>
          <w:p w14:paraId="5688DB6E"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3</w:t>
            </w:r>
          </w:p>
        </w:tc>
        <w:tc>
          <w:tcPr>
            <w:tcW w:w="1781" w:type="dxa"/>
            <w:vAlign w:val="center"/>
          </w:tcPr>
          <w:p w14:paraId="5B56E600"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4</w:t>
            </w:r>
          </w:p>
        </w:tc>
        <w:tc>
          <w:tcPr>
            <w:tcW w:w="1781" w:type="dxa"/>
            <w:vAlign w:val="center"/>
          </w:tcPr>
          <w:p w14:paraId="2FC2678A"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5</w:t>
            </w:r>
          </w:p>
        </w:tc>
      </w:tr>
      <w:tr w:rsidR="001F7D2A" w:rsidRPr="004D3801" w14:paraId="712F5759" w14:textId="77777777" w:rsidTr="00257337">
        <w:trPr>
          <w:trHeight w:val="144"/>
        </w:trPr>
        <w:tc>
          <w:tcPr>
            <w:tcW w:w="1781" w:type="dxa"/>
            <w:vAlign w:val="center"/>
          </w:tcPr>
          <w:p w14:paraId="4F71281F"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vAlign w:val="center"/>
          </w:tcPr>
          <w:p w14:paraId="431CF9FD"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vAlign w:val="center"/>
          </w:tcPr>
          <w:p w14:paraId="49AF38C0"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vAlign w:val="center"/>
          </w:tcPr>
          <w:p w14:paraId="6220EF6C"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vAlign w:val="center"/>
          </w:tcPr>
          <w:p w14:paraId="248DDBA0" w14:textId="77777777" w:rsidR="001F7D2A" w:rsidRPr="00257337" w:rsidRDefault="001F7D2A" w:rsidP="00257337">
            <w:pPr>
              <w:spacing w:after="0"/>
              <w:jc w:val="center"/>
              <w:rPr>
                <w:rFonts w:ascii="Verdana" w:eastAsia="Times New Roman" w:hAnsi="Verdana" w:cs="Times New Roman"/>
                <w:sz w:val="16"/>
                <w:szCs w:val="16"/>
              </w:rPr>
            </w:pPr>
          </w:p>
        </w:tc>
      </w:tr>
    </w:tbl>
    <w:p w14:paraId="4036E373" w14:textId="2EA6D2BE" w:rsidR="001F7D2A" w:rsidRPr="008F7FFD" w:rsidRDefault="00B84882" w:rsidP="00B84882">
      <w:pPr>
        <w:shd w:val="clear" w:color="auto" w:fill="FFFFFF"/>
        <w:spacing w:before="100" w:beforeAutospacing="1" w:after="100" w:afterAutospacing="1" w:line="240" w:lineRule="auto"/>
        <w:rPr>
          <w:rFonts w:ascii="Verdana" w:eastAsia="Times New Roman" w:hAnsi="Verdana" w:cs="Tahoma"/>
          <w:color w:val="000000"/>
          <w:sz w:val="20"/>
          <w:lang w:val="en-US"/>
        </w:rPr>
      </w:pPr>
      <w:r w:rsidRPr="008F7FFD">
        <w:rPr>
          <w:rFonts w:ascii="Verdana" w:eastAsia="Times New Roman" w:hAnsi="Verdana" w:cs="Tahoma"/>
          <w:color w:val="000000"/>
          <w:sz w:val="20"/>
          <w:lang w:val="en-US"/>
        </w:rPr>
        <w:t>45.</w:t>
      </w:r>
      <w:r w:rsidR="00E42D50">
        <w:rPr>
          <w:rFonts w:ascii="Verdana" w:eastAsia="Times New Roman" w:hAnsi="Verdana" w:cs="Tahoma"/>
          <w:color w:val="000000"/>
          <w:sz w:val="20"/>
          <w:lang w:val="en-US"/>
        </w:rPr>
        <w:t xml:space="preserve"> </w:t>
      </w:r>
      <w:r w:rsidR="001F7D2A" w:rsidRPr="008F7FFD">
        <w:rPr>
          <w:rFonts w:ascii="Verdana" w:eastAsia="Times New Roman" w:hAnsi="Verdana" w:cs="Tahoma"/>
          <w:color w:val="000000"/>
          <w:sz w:val="20"/>
          <w:lang w:val="en-US"/>
        </w:rPr>
        <w:t>When circumstances change or challenges arise, I quickly find a way to adapt.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781"/>
        <w:gridCol w:w="1781"/>
        <w:gridCol w:w="1781"/>
        <w:gridCol w:w="1781"/>
      </w:tblGrid>
      <w:tr w:rsidR="001F7D2A" w:rsidRPr="004D3801" w14:paraId="22C6147F" w14:textId="77777777" w:rsidTr="00257337">
        <w:trPr>
          <w:trHeight w:val="144"/>
        </w:trPr>
        <w:tc>
          <w:tcPr>
            <w:tcW w:w="1781" w:type="dxa"/>
            <w:vAlign w:val="center"/>
          </w:tcPr>
          <w:p w14:paraId="14C07ED5" w14:textId="77777777" w:rsidR="001F7D2A" w:rsidRPr="008F7FFD" w:rsidRDefault="001F7D2A" w:rsidP="00257337">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Definitely doesn’t apply to me</w:t>
            </w:r>
          </w:p>
        </w:tc>
        <w:tc>
          <w:tcPr>
            <w:tcW w:w="1781" w:type="dxa"/>
            <w:vAlign w:val="center"/>
          </w:tcPr>
          <w:p w14:paraId="37CE72DE" w14:textId="77777777" w:rsidR="001F7D2A" w:rsidRPr="008F7FFD" w:rsidRDefault="001F7D2A" w:rsidP="00257337">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Probably doesn’t apply to me</w:t>
            </w:r>
          </w:p>
        </w:tc>
        <w:tc>
          <w:tcPr>
            <w:tcW w:w="1781" w:type="dxa"/>
            <w:vAlign w:val="center"/>
          </w:tcPr>
          <w:p w14:paraId="06197F0D"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Partially applies to me</w:t>
            </w:r>
          </w:p>
        </w:tc>
        <w:tc>
          <w:tcPr>
            <w:tcW w:w="1781" w:type="dxa"/>
            <w:vAlign w:val="center"/>
          </w:tcPr>
          <w:p w14:paraId="1B2BC561"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Probably applies to me</w:t>
            </w:r>
          </w:p>
        </w:tc>
        <w:tc>
          <w:tcPr>
            <w:tcW w:w="1781" w:type="dxa"/>
            <w:vAlign w:val="center"/>
          </w:tcPr>
          <w:p w14:paraId="793FE1CB"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Definitely applies to me</w:t>
            </w:r>
          </w:p>
        </w:tc>
      </w:tr>
      <w:tr w:rsidR="001F7D2A" w:rsidRPr="004D3801" w14:paraId="4C5D139F" w14:textId="77777777" w:rsidTr="00257337">
        <w:trPr>
          <w:trHeight w:val="144"/>
        </w:trPr>
        <w:tc>
          <w:tcPr>
            <w:tcW w:w="1781" w:type="dxa"/>
            <w:vAlign w:val="center"/>
          </w:tcPr>
          <w:p w14:paraId="240D0768"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1</w:t>
            </w:r>
          </w:p>
        </w:tc>
        <w:tc>
          <w:tcPr>
            <w:tcW w:w="1781" w:type="dxa"/>
            <w:vAlign w:val="center"/>
          </w:tcPr>
          <w:p w14:paraId="22E1EE42"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2</w:t>
            </w:r>
          </w:p>
        </w:tc>
        <w:tc>
          <w:tcPr>
            <w:tcW w:w="1781" w:type="dxa"/>
            <w:vAlign w:val="center"/>
          </w:tcPr>
          <w:p w14:paraId="507E2CC6"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3</w:t>
            </w:r>
          </w:p>
        </w:tc>
        <w:tc>
          <w:tcPr>
            <w:tcW w:w="1781" w:type="dxa"/>
            <w:vAlign w:val="center"/>
          </w:tcPr>
          <w:p w14:paraId="138876C2"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4</w:t>
            </w:r>
          </w:p>
        </w:tc>
        <w:tc>
          <w:tcPr>
            <w:tcW w:w="1781" w:type="dxa"/>
            <w:vAlign w:val="center"/>
          </w:tcPr>
          <w:p w14:paraId="7540A73F"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5</w:t>
            </w:r>
          </w:p>
        </w:tc>
      </w:tr>
      <w:tr w:rsidR="001F7D2A" w:rsidRPr="004D3801" w14:paraId="70542AD9" w14:textId="77777777" w:rsidTr="00257337">
        <w:trPr>
          <w:trHeight w:val="144"/>
        </w:trPr>
        <w:tc>
          <w:tcPr>
            <w:tcW w:w="1781" w:type="dxa"/>
            <w:vAlign w:val="center"/>
          </w:tcPr>
          <w:p w14:paraId="29C69ECB"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vAlign w:val="center"/>
          </w:tcPr>
          <w:p w14:paraId="43C69807"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vAlign w:val="center"/>
          </w:tcPr>
          <w:p w14:paraId="34C32CEB"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vAlign w:val="center"/>
          </w:tcPr>
          <w:p w14:paraId="3E9F0E2F"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vAlign w:val="center"/>
          </w:tcPr>
          <w:p w14:paraId="76F0009B" w14:textId="77777777" w:rsidR="001F7D2A" w:rsidRPr="00257337" w:rsidRDefault="001F7D2A" w:rsidP="00257337">
            <w:pPr>
              <w:spacing w:after="0"/>
              <w:jc w:val="center"/>
              <w:rPr>
                <w:rFonts w:ascii="Verdana" w:eastAsia="Times New Roman" w:hAnsi="Verdana" w:cs="Times New Roman"/>
                <w:sz w:val="16"/>
                <w:szCs w:val="16"/>
              </w:rPr>
            </w:pPr>
          </w:p>
        </w:tc>
      </w:tr>
    </w:tbl>
    <w:p w14:paraId="67FCC070" w14:textId="133C3DA4" w:rsidR="001F7D2A" w:rsidRPr="008F7FFD" w:rsidRDefault="00B84882" w:rsidP="00B84882">
      <w:pPr>
        <w:shd w:val="clear" w:color="auto" w:fill="FFFFFF"/>
        <w:spacing w:before="100" w:beforeAutospacing="1" w:after="100" w:afterAutospacing="1" w:line="240" w:lineRule="auto"/>
        <w:rPr>
          <w:rFonts w:ascii="Verdana" w:eastAsia="Times New Roman" w:hAnsi="Verdana" w:cs="Tahoma"/>
          <w:color w:val="000000"/>
          <w:sz w:val="20"/>
          <w:lang w:val="en-US"/>
        </w:rPr>
      </w:pPr>
      <w:r w:rsidRPr="008F7FFD">
        <w:rPr>
          <w:rFonts w:ascii="Verdana" w:eastAsia="Times New Roman" w:hAnsi="Verdana" w:cs="Tahoma"/>
          <w:color w:val="000000"/>
          <w:sz w:val="20"/>
          <w:lang w:val="en-US"/>
        </w:rPr>
        <w:t>46.</w:t>
      </w:r>
      <w:r w:rsidR="00E42D50">
        <w:rPr>
          <w:rFonts w:ascii="Verdana" w:eastAsia="Times New Roman" w:hAnsi="Verdana" w:cs="Tahoma"/>
          <w:color w:val="000000"/>
          <w:sz w:val="20"/>
          <w:lang w:val="en-US"/>
        </w:rPr>
        <w:t xml:space="preserve"> </w:t>
      </w:r>
      <w:r w:rsidR="001F7D2A" w:rsidRPr="008F7FFD">
        <w:rPr>
          <w:rFonts w:ascii="Verdana" w:eastAsia="Times New Roman" w:hAnsi="Verdana" w:cs="Tahoma"/>
          <w:color w:val="000000"/>
          <w:sz w:val="20"/>
          <w:lang w:val="en-US"/>
        </w:rPr>
        <w:t>I follow God, but I do not feel that I desire Him deeply.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781"/>
        <w:gridCol w:w="1781"/>
        <w:gridCol w:w="1781"/>
        <w:gridCol w:w="1781"/>
      </w:tblGrid>
      <w:tr w:rsidR="001F7D2A" w:rsidRPr="004D3801" w14:paraId="422AFD70" w14:textId="77777777" w:rsidTr="00257337">
        <w:trPr>
          <w:trHeight w:val="144"/>
        </w:trPr>
        <w:tc>
          <w:tcPr>
            <w:tcW w:w="1781" w:type="dxa"/>
            <w:vAlign w:val="center"/>
          </w:tcPr>
          <w:p w14:paraId="666F8165" w14:textId="77777777" w:rsidR="001F7D2A" w:rsidRPr="008F7FFD" w:rsidRDefault="001F7D2A" w:rsidP="00257337">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Definitely doesn’t apply to me</w:t>
            </w:r>
          </w:p>
        </w:tc>
        <w:tc>
          <w:tcPr>
            <w:tcW w:w="1781" w:type="dxa"/>
            <w:vAlign w:val="center"/>
          </w:tcPr>
          <w:p w14:paraId="5EC3F16E" w14:textId="77777777" w:rsidR="001F7D2A" w:rsidRPr="008F7FFD" w:rsidRDefault="001F7D2A" w:rsidP="00257337">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Probably doesn’t apply to me</w:t>
            </w:r>
          </w:p>
        </w:tc>
        <w:tc>
          <w:tcPr>
            <w:tcW w:w="1781" w:type="dxa"/>
            <w:vAlign w:val="center"/>
          </w:tcPr>
          <w:p w14:paraId="1E11FED3"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Partially applies to me</w:t>
            </w:r>
          </w:p>
        </w:tc>
        <w:tc>
          <w:tcPr>
            <w:tcW w:w="1781" w:type="dxa"/>
            <w:vAlign w:val="center"/>
          </w:tcPr>
          <w:p w14:paraId="3369B3C7"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Probably applies to me</w:t>
            </w:r>
          </w:p>
        </w:tc>
        <w:tc>
          <w:tcPr>
            <w:tcW w:w="1781" w:type="dxa"/>
            <w:vAlign w:val="center"/>
          </w:tcPr>
          <w:p w14:paraId="7922ABF0"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Definitely applies to me</w:t>
            </w:r>
          </w:p>
        </w:tc>
      </w:tr>
      <w:tr w:rsidR="001F7D2A" w:rsidRPr="004D3801" w14:paraId="6CFC15DA" w14:textId="77777777" w:rsidTr="00257337">
        <w:trPr>
          <w:trHeight w:val="144"/>
        </w:trPr>
        <w:tc>
          <w:tcPr>
            <w:tcW w:w="1781" w:type="dxa"/>
            <w:vAlign w:val="center"/>
          </w:tcPr>
          <w:p w14:paraId="06499738"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1</w:t>
            </w:r>
          </w:p>
        </w:tc>
        <w:tc>
          <w:tcPr>
            <w:tcW w:w="1781" w:type="dxa"/>
            <w:vAlign w:val="center"/>
          </w:tcPr>
          <w:p w14:paraId="503AF78A"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2</w:t>
            </w:r>
          </w:p>
        </w:tc>
        <w:tc>
          <w:tcPr>
            <w:tcW w:w="1781" w:type="dxa"/>
            <w:vAlign w:val="center"/>
          </w:tcPr>
          <w:p w14:paraId="01374BD1"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3</w:t>
            </w:r>
          </w:p>
        </w:tc>
        <w:tc>
          <w:tcPr>
            <w:tcW w:w="1781" w:type="dxa"/>
            <w:vAlign w:val="center"/>
          </w:tcPr>
          <w:p w14:paraId="41644CDE"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4</w:t>
            </w:r>
          </w:p>
        </w:tc>
        <w:tc>
          <w:tcPr>
            <w:tcW w:w="1781" w:type="dxa"/>
            <w:vAlign w:val="center"/>
          </w:tcPr>
          <w:p w14:paraId="3FE5C67A"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5</w:t>
            </w:r>
          </w:p>
        </w:tc>
      </w:tr>
      <w:tr w:rsidR="001F7D2A" w:rsidRPr="004D3801" w14:paraId="4649A6BA" w14:textId="77777777" w:rsidTr="00257337">
        <w:trPr>
          <w:trHeight w:val="144"/>
        </w:trPr>
        <w:tc>
          <w:tcPr>
            <w:tcW w:w="1781" w:type="dxa"/>
            <w:vAlign w:val="center"/>
          </w:tcPr>
          <w:p w14:paraId="1DDF3CBD"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vAlign w:val="center"/>
          </w:tcPr>
          <w:p w14:paraId="1829F1E9"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vAlign w:val="center"/>
          </w:tcPr>
          <w:p w14:paraId="1C32238E"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vAlign w:val="center"/>
          </w:tcPr>
          <w:p w14:paraId="4A8AC2FF"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vAlign w:val="center"/>
          </w:tcPr>
          <w:p w14:paraId="48678442" w14:textId="77777777" w:rsidR="001F7D2A" w:rsidRPr="00257337" w:rsidRDefault="001F7D2A" w:rsidP="00257337">
            <w:pPr>
              <w:spacing w:after="0"/>
              <w:jc w:val="center"/>
              <w:rPr>
                <w:rFonts w:ascii="Verdana" w:eastAsia="Times New Roman" w:hAnsi="Verdana" w:cs="Times New Roman"/>
                <w:sz w:val="16"/>
                <w:szCs w:val="16"/>
              </w:rPr>
            </w:pPr>
          </w:p>
        </w:tc>
      </w:tr>
    </w:tbl>
    <w:p w14:paraId="6D323F27" w14:textId="32C897A2" w:rsidR="001F7D2A" w:rsidRPr="008F7FFD" w:rsidRDefault="00B84882" w:rsidP="00B84882">
      <w:pPr>
        <w:pStyle w:val="Listenabsatz"/>
        <w:shd w:val="clear" w:color="auto" w:fill="FFFFFF"/>
        <w:spacing w:before="100" w:beforeAutospacing="1" w:after="100" w:afterAutospacing="1"/>
        <w:ind w:left="0"/>
        <w:rPr>
          <w:rFonts w:ascii="Verdana" w:eastAsia="Times New Roman" w:hAnsi="Verdana" w:cs="Tahoma"/>
          <w:color w:val="000000"/>
          <w:sz w:val="20"/>
          <w:lang w:val="en-US"/>
        </w:rPr>
      </w:pPr>
      <w:r w:rsidRPr="008F7FFD">
        <w:rPr>
          <w:rFonts w:ascii="Verdana" w:eastAsia="Times New Roman" w:hAnsi="Verdana" w:cs="Tahoma"/>
          <w:color w:val="000000"/>
          <w:sz w:val="20"/>
          <w:lang w:val="en-US"/>
        </w:rPr>
        <w:t>47.</w:t>
      </w:r>
      <w:r w:rsidR="001F7D2A" w:rsidRPr="008F7FFD">
        <w:rPr>
          <w:rFonts w:ascii="Verdana" w:eastAsia="Times New Roman" w:hAnsi="Verdana" w:cs="Tahoma"/>
          <w:color w:val="000000"/>
          <w:sz w:val="20"/>
          <w:lang w:val="en-US"/>
        </w:rPr>
        <w:t xml:space="preserve"> On average, I spend this many hours per week praying by myself or with others on behalf of our adopted people:</w:t>
      </w:r>
      <w:r w:rsidR="00E42D50">
        <w:rPr>
          <w:rFonts w:ascii="Verdana" w:eastAsia="Times New Roman" w:hAnsi="Verdana" w:cs="Tahoma"/>
          <w:color w:val="000000"/>
          <w:sz w:val="20"/>
          <w:lang w:val="en-US"/>
        </w:rPr>
        <w:t xml:space="preserve"> </w:t>
      </w:r>
      <w:r w:rsidR="001F7D2A" w:rsidRPr="008F7FFD">
        <w:rPr>
          <w:rFonts w:ascii="Verdana" w:eastAsia="Times New Roman" w:hAnsi="Verdana" w:cs="Tahoma"/>
          <w:color w:val="000000"/>
          <w:sz w:val="20"/>
          <w:lang w:val="en-US"/>
        </w:rPr>
        <w:t>___</w:t>
      </w:r>
      <w:r w:rsidR="00E42D50">
        <w:rPr>
          <w:rFonts w:ascii="Verdana" w:eastAsia="Times New Roman" w:hAnsi="Verdana" w:cs="Tahoma"/>
          <w:color w:val="000000"/>
          <w:sz w:val="20"/>
          <w:lang w:val="en-US"/>
        </w:rPr>
        <w:t xml:space="preserve"> </w:t>
      </w:r>
    </w:p>
    <w:p w14:paraId="3BAD9EAC" w14:textId="77777777" w:rsidR="001F7D2A" w:rsidRPr="008F7FFD" w:rsidRDefault="001F7D2A" w:rsidP="00D8246F">
      <w:pPr>
        <w:pStyle w:val="Listenabsatz"/>
        <w:shd w:val="clear" w:color="auto" w:fill="FFFFFF"/>
        <w:spacing w:before="100" w:beforeAutospacing="1" w:after="100" w:afterAutospacing="1"/>
        <w:ind w:left="540"/>
        <w:rPr>
          <w:rFonts w:ascii="Verdana" w:eastAsia="Times New Roman" w:hAnsi="Verdana" w:cs="Tahoma"/>
          <w:color w:val="000000"/>
          <w:sz w:val="20"/>
          <w:lang w:val="en-US"/>
        </w:rPr>
      </w:pPr>
    </w:p>
    <w:p w14:paraId="0EAD0EB8" w14:textId="3E56C28E" w:rsidR="001F7D2A" w:rsidRPr="008F7FFD" w:rsidRDefault="00B84882" w:rsidP="00B84882">
      <w:pPr>
        <w:pStyle w:val="Listenabsatz"/>
        <w:shd w:val="clear" w:color="auto" w:fill="FFFFFF"/>
        <w:spacing w:before="100" w:beforeAutospacing="1" w:after="100" w:afterAutospacing="1"/>
        <w:ind w:left="0"/>
        <w:rPr>
          <w:rFonts w:ascii="Verdana" w:eastAsia="Times New Roman" w:hAnsi="Verdana" w:cs="Tahoma"/>
          <w:color w:val="000000"/>
          <w:sz w:val="20"/>
          <w:lang w:val="en-US"/>
        </w:rPr>
      </w:pPr>
      <w:r w:rsidRPr="008F7FFD">
        <w:rPr>
          <w:rFonts w:ascii="Verdana" w:eastAsia="Times New Roman" w:hAnsi="Verdana" w:cs="Tahoma"/>
          <w:color w:val="000000"/>
          <w:sz w:val="20"/>
          <w:lang w:val="en-US"/>
        </w:rPr>
        <w:t>48.</w:t>
      </w:r>
      <w:r w:rsidR="00E42D50">
        <w:rPr>
          <w:rFonts w:ascii="Verdana" w:eastAsia="Times New Roman" w:hAnsi="Verdana" w:cs="Tahoma"/>
          <w:color w:val="000000"/>
          <w:sz w:val="20"/>
          <w:lang w:val="en-US"/>
        </w:rPr>
        <w:t xml:space="preserve"> </w:t>
      </w:r>
      <w:r w:rsidR="001F7D2A" w:rsidRPr="008F7FFD">
        <w:rPr>
          <w:rFonts w:ascii="Verdana" w:eastAsia="Times New Roman" w:hAnsi="Verdana" w:cs="Tahoma"/>
          <w:color w:val="000000"/>
          <w:sz w:val="20"/>
          <w:lang w:val="en-US"/>
        </w:rPr>
        <w:t>My disciples give me the feedback that me discipling them has led to character formation and greater obedience to God.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781"/>
        <w:gridCol w:w="1781"/>
        <w:gridCol w:w="1781"/>
        <w:gridCol w:w="1781"/>
      </w:tblGrid>
      <w:tr w:rsidR="001F7D2A" w:rsidRPr="004D3801" w14:paraId="760F27A6" w14:textId="77777777" w:rsidTr="00257337">
        <w:trPr>
          <w:trHeight w:val="144"/>
        </w:trPr>
        <w:tc>
          <w:tcPr>
            <w:tcW w:w="1781" w:type="dxa"/>
            <w:vAlign w:val="center"/>
          </w:tcPr>
          <w:p w14:paraId="201A6158" w14:textId="77777777" w:rsidR="001F7D2A" w:rsidRPr="008F7FFD" w:rsidRDefault="001F7D2A" w:rsidP="00257337">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Definitely doesn’t apply to me</w:t>
            </w:r>
          </w:p>
        </w:tc>
        <w:tc>
          <w:tcPr>
            <w:tcW w:w="1781" w:type="dxa"/>
            <w:vAlign w:val="center"/>
          </w:tcPr>
          <w:p w14:paraId="2F151ECC" w14:textId="77777777" w:rsidR="001F7D2A" w:rsidRPr="008F7FFD" w:rsidRDefault="001F7D2A" w:rsidP="00257337">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Probably doesn’t apply to me</w:t>
            </w:r>
          </w:p>
        </w:tc>
        <w:tc>
          <w:tcPr>
            <w:tcW w:w="1781" w:type="dxa"/>
            <w:vAlign w:val="center"/>
          </w:tcPr>
          <w:p w14:paraId="584B49EE"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Partially applies to me</w:t>
            </w:r>
          </w:p>
        </w:tc>
        <w:tc>
          <w:tcPr>
            <w:tcW w:w="1781" w:type="dxa"/>
            <w:vAlign w:val="center"/>
          </w:tcPr>
          <w:p w14:paraId="5B6016C9"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Probably applies to me</w:t>
            </w:r>
          </w:p>
        </w:tc>
        <w:tc>
          <w:tcPr>
            <w:tcW w:w="1781" w:type="dxa"/>
            <w:vAlign w:val="center"/>
          </w:tcPr>
          <w:p w14:paraId="1057095E"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Definitely applies to me</w:t>
            </w:r>
          </w:p>
        </w:tc>
      </w:tr>
      <w:tr w:rsidR="001F7D2A" w:rsidRPr="004D3801" w14:paraId="1D602976" w14:textId="77777777" w:rsidTr="00257337">
        <w:trPr>
          <w:trHeight w:val="144"/>
        </w:trPr>
        <w:tc>
          <w:tcPr>
            <w:tcW w:w="1781" w:type="dxa"/>
            <w:vAlign w:val="center"/>
          </w:tcPr>
          <w:p w14:paraId="3E70F69A"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1</w:t>
            </w:r>
          </w:p>
        </w:tc>
        <w:tc>
          <w:tcPr>
            <w:tcW w:w="1781" w:type="dxa"/>
            <w:vAlign w:val="center"/>
          </w:tcPr>
          <w:p w14:paraId="0EB14FFC"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2</w:t>
            </w:r>
          </w:p>
        </w:tc>
        <w:tc>
          <w:tcPr>
            <w:tcW w:w="1781" w:type="dxa"/>
            <w:vAlign w:val="center"/>
          </w:tcPr>
          <w:p w14:paraId="43562873"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3</w:t>
            </w:r>
          </w:p>
        </w:tc>
        <w:tc>
          <w:tcPr>
            <w:tcW w:w="1781" w:type="dxa"/>
            <w:vAlign w:val="center"/>
          </w:tcPr>
          <w:p w14:paraId="5B5A9C91"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4</w:t>
            </w:r>
          </w:p>
        </w:tc>
        <w:tc>
          <w:tcPr>
            <w:tcW w:w="1781" w:type="dxa"/>
            <w:vAlign w:val="center"/>
          </w:tcPr>
          <w:p w14:paraId="3E3549E2"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5</w:t>
            </w:r>
          </w:p>
        </w:tc>
      </w:tr>
      <w:tr w:rsidR="001F7D2A" w:rsidRPr="004D3801" w14:paraId="6FDEA39F" w14:textId="77777777" w:rsidTr="00257337">
        <w:trPr>
          <w:trHeight w:val="144"/>
        </w:trPr>
        <w:tc>
          <w:tcPr>
            <w:tcW w:w="1781" w:type="dxa"/>
            <w:vAlign w:val="center"/>
          </w:tcPr>
          <w:p w14:paraId="0D235CDA"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vAlign w:val="center"/>
          </w:tcPr>
          <w:p w14:paraId="20ADC787"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vAlign w:val="center"/>
          </w:tcPr>
          <w:p w14:paraId="45CC3F96"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vAlign w:val="center"/>
          </w:tcPr>
          <w:p w14:paraId="47B04A83"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vAlign w:val="center"/>
          </w:tcPr>
          <w:p w14:paraId="51276871" w14:textId="77777777" w:rsidR="001F7D2A" w:rsidRPr="00257337" w:rsidRDefault="001F7D2A" w:rsidP="00257337">
            <w:pPr>
              <w:spacing w:after="0"/>
              <w:jc w:val="center"/>
              <w:rPr>
                <w:rFonts w:ascii="Verdana" w:eastAsia="Times New Roman" w:hAnsi="Verdana" w:cs="Times New Roman"/>
                <w:sz w:val="16"/>
                <w:szCs w:val="16"/>
              </w:rPr>
            </w:pPr>
          </w:p>
        </w:tc>
      </w:tr>
    </w:tbl>
    <w:p w14:paraId="4B37EC2B" w14:textId="45E988F3" w:rsidR="001F7D2A" w:rsidRPr="008F7FFD" w:rsidRDefault="00B84882" w:rsidP="00B84882">
      <w:pPr>
        <w:shd w:val="clear" w:color="auto" w:fill="FFFFFF"/>
        <w:spacing w:before="100" w:beforeAutospacing="1" w:after="100" w:afterAutospacing="1"/>
        <w:rPr>
          <w:rFonts w:ascii="Verdana" w:eastAsia="Times New Roman" w:hAnsi="Verdana" w:cs="Tahoma"/>
          <w:color w:val="000000"/>
          <w:sz w:val="20"/>
          <w:lang w:val="en-US"/>
        </w:rPr>
      </w:pPr>
      <w:r w:rsidRPr="008F7FFD">
        <w:rPr>
          <w:rFonts w:ascii="Verdana" w:eastAsia="Times New Roman" w:hAnsi="Verdana" w:cs="Tahoma"/>
          <w:color w:val="000000"/>
          <w:sz w:val="20"/>
          <w:lang w:val="en-US"/>
        </w:rPr>
        <w:t>49.</w:t>
      </w:r>
      <w:r w:rsidR="00E42D50">
        <w:rPr>
          <w:rFonts w:ascii="Verdana" w:eastAsia="Times New Roman" w:hAnsi="Verdana" w:cs="Tahoma"/>
          <w:color w:val="000000"/>
          <w:sz w:val="20"/>
          <w:lang w:val="en-US"/>
        </w:rPr>
        <w:t xml:space="preserve"> </w:t>
      </w:r>
      <w:r w:rsidR="001F7D2A" w:rsidRPr="008F7FFD">
        <w:rPr>
          <w:rFonts w:ascii="Verdana" w:eastAsia="Times New Roman" w:hAnsi="Verdana" w:cs="Tahoma"/>
          <w:color w:val="000000"/>
          <w:sz w:val="20"/>
          <w:lang w:val="en-US"/>
        </w:rPr>
        <w:t>I usually do not initiate conversations with others I don’t know well.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781"/>
        <w:gridCol w:w="1781"/>
        <w:gridCol w:w="1781"/>
        <w:gridCol w:w="1781"/>
      </w:tblGrid>
      <w:tr w:rsidR="001F7D2A" w:rsidRPr="004D3801" w14:paraId="79374AF5" w14:textId="77777777" w:rsidTr="00257337">
        <w:trPr>
          <w:trHeight w:val="144"/>
        </w:trPr>
        <w:tc>
          <w:tcPr>
            <w:tcW w:w="1781" w:type="dxa"/>
            <w:vAlign w:val="center"/>
          </w:tcPr>
          <w:p w14:paraId="3B6C0C8E" w14:textId="77777777" w:rsidR="001F7D2A" w:rsidRPr="008F7FFD" w:rsidRDefault="001F7D2A" w:rsidP="00257337">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Definitely doesn’t apply to me</w:t>
            </w:r>
          </w:p>
        </w:tc>
        <w:tc>
          <w:tcPr>
            <w:tcW w:w="1781" w:type="dxa"/>
            <w:vAlign w:val="center"/>
          </w:tcPr>
          <w:p w14:paraId="3B2A82BF" w14:textId="77777777" w:rsidR="001F7D2A" w:rsidRPr="008F7FFD" w:rsidRDefault="001F7D2A" w:rsidP="00257337">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Probably doesn’t apply to me</w:t>
            </w:r>
          </w:p>
        </w:tc>
        <w:tc>
          <w:tcPr>
            <w:tcW w:w="1781" w:type="dxa"/>
            <w:vAlign w:val="center"/>
          </w:tcPr>
          <w:p w14:paraId="68E6A716"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Partially applies to me</w:t>
            </w:r>
          </w:p>
        </w:tc>
        <w:tc>
          <w:tcPr>
            <w:tcW w:w="1781" w:type="dxa"/>
            <w:vAlign w:val="center"/>
          </w:tcPr>
          <w:p w14:paraId="73A4DEB1"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Probably applies to me</w:t>
            </w:r>
          </w:p>
        </w:tc>
        <w:tc>
          <w:tcPr>
            <w:tcW w:w="1781" w:type="dxa"/>
            <w:vAlign w:val="center"/>
          </w:tcPr>
          <w:p w14:paraId="17001521"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Definitely applies to me</w:t>
            </w:r>
          </w:p>
        </w:tc>
      </w:tr>
      <w:tr w:rsidR="001F7D2A" w:rsidRPr="004D3801" w14:paraId="416B51DF" w14:textId="77777777" w:rsidTr="00257337">
        <w:trPr>
          <w:trHeight w:val="144"/>
        </w:trPr>
        <w:tc>
          <w:tcPr>
            <w:tcW w:w="1781" w:type="dxa"/>
            <w:vAlign w:val="center"/>
          </w:tcPr>
          <w:p w14:paraId="59438D24"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1</w:t>
            </w:r>
          </w:p>
        </w:tc>
        <w:tc>
          <w:tcPr>
            <w:tcW w:w="1781" w:type="dxa"/>
            <w:vAlign w:val="center"/>
          </w:tcPr>
          <w:p w14:paraId="0F8A8CE6"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2</w:t>
            </w:r>
          </w:p>
        </w:tc>
        <w:tc>
          <w:tcPr>
            <w:tcW w:w="1781" w:type="dxa"/>
            <w:vAlign w:val="center"/>
          </w:tcPr>
          <w:p w14:paraId="514C1FD5"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3</w:t>
            </w:r>
          </w:p>
        </w:tc>
        <w:tc>
          <w:tcPr>
            <w:tcW w:w="1781" w:type="dxa"/>
            <w:vAlign w:val="center"/>
          </w:tcPr>
          <w:p w14:paraId="706E04C5"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4</w:t>
            </w:r>
          </w:p>
        </w:tc>
        <w:tc>
          <w:tcPr>
            <w:tcW w:w="1781" w:type="dxa"/>
            <w:vAlign w:val="center"/>
          </w:tcPr>
          <w:p w14:paraId="47B9E3F7"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5</w:t>
            </w:r>
          </w:p>
        </w:tc>
      </w:tr>
      <w:tr w:rsidR="001F7D2A" w:rsidRPr="004D3801" w14:paraId="3CF3E4F2" w14:textId="77777777" w:rsidTr="00257337">
        <w:trPr>
          <w:trHeight w:val="144"/>
        </w:trPr>
        <w:tc>
          <w:tcPr>
            <w:tcW w:w="1781" w:type="dxa"/>
            <w:vAlign w:val="center"/>
          </w:tcPr>
          <w:p w14:paraId="4D30BB5E"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vAlign w:val="center"/>
          </w:tcPr>
          <w:p w14:paraId="6190D971"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vAlign w:val="center"/>
          </w:tcPr>
          <w:p w14:paraId="0CF2AB28"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vAlign w:val="center"/>
          </w:tcPr>
          <w:p w14:paraId="549CCE9C"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vAlign w:val="center"/>
          </w:tcPr>
          <w:p w14:paraId="1EAF0F8A" w14:textId="77777777" w:rsidR="001F7D2A" w:rsidRPr="00257337" w:rsidRDefault="001F7D2A" w:rsidP="00257337">
            <w:pPr>
              <w:spacing w:after="0"/>
              <w:jc w:val="center"/>
              <w:rPr>
                <w:rFonts w:ascii="Verdana" w:eastAsia="Times New Roman" w:hAnsi="Verdana" w:cs="Times New Roman"/>
                <w:sz w:val="16"/>
                <w:szCs w:val="16"/>
              </w:rPr>
            </w:pPr>
          </w:p>
        </w:tc>
      </w:tr>
    </w:tbl>
    <w:p w14:paraId="73A2DA26" w14:textId="1162B19E" w:rsidR="001F7D2A" w:rsidRPr="008F7FFD" w:rsidRDefault="00B84882" w:rsidP="00B84882">
      <w:pPr>
        <w:shd w:val="clear" w:color="auto" w:fill="FFFFFF"/>
        <w:spacing w:before="100" w:beforeAutospacing="1" w:after="100" w:afterAutospacing="1"/>
        <w:rPr>
          <w:rFonts w:ascii="Verdana" w:eastAsia="Times New Roman" w:hAnsi="Verdana" w:cs="Tahoma"/>
          <w:color w:val="000000"/>
          <w:sz w:val="20"/>
          <w:lang w:val="en-US"/>
        </w:rPr>
      </w:pPr>
      <w:r w:rsidRPr="008F7FFD">
        <w:rPr>
          <w:rFonts w:ascii="Verdana" w:eastAsia="Times New Roman" w:hAnsi="Verdana" w:cs="Tahoma"/>
          <w:color w:val="000000"/>
          <w:sz w:val="20"/>
          <w:lang w:val="en-US"/>
        </w:rPr>
        <w:t>50.</w:t>
      </w:r>
      <w:r w:rsidR="00E42D50">
        <w:rPr>
          <w:rFonts w:ascii="Verdana" w:eastAsia="Times New Roman" w:hAnsi="Verdana" w:cs="Tahoma"/>
          <w:color w:val="000000"/>
          <w:sz w:val="20"/>
          <w:lang w:val="en-US"/>
        </w:rPr>
        <w:t xml:space="preserve"> </w:t>
      </w:r>
      <w:r w:rsidR="001F7D2A" w:rsidRPr="008F7FFD">
        <w:rPr>
          <w:rFonts w:ascii="Verdana" w:eastAsia="Times New Roman" w:hAnsi="Verdana" w:cs="Tahoma"/>
          <w:color w:val="000000"/>
          <w:sz w:val="20"/>
          <w:lang w:val="en-US"/>
        </w:rPr>
        <w:t>I tend to stop trying when things get very hard.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781"/>
        <w:gridCol w:w="1781"/>
        <w:gridCol w:w="1781"/>
        <w:gridCol w:w="1781"/>
      </w:tblGrid>
      <w:tr w:rsidR="001F7D2A" w:rsidRPr="004D3801" w14:paraId="5486DACF" w14:textId="77777777" w:rsidTr="00257337">
        <w:trPr>
          <w:trHeight w:val="144"/>
        </w:trPr>
        <w:tc>
          <w:tcPr>
            <w:tcW w:w="1781" w:type="dxa"/>
            <w:vAlign w:val="center"/>
          </w:tcPr>
          <w:p w14:paraId="4997D386" w14:textId="77777777" w:rsidR="001F7D2A" w:rsidRPr="008F7FFD" w:rsidRDefault="001F7D2A" w:rsidP="00257337">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Definitely doesn’t apply to me</w:t>
            </w:r>
          </w:p>
        </w:tc>
        <w:tc>
          <w:tcPr>
            <w:tcW w:w="1781" w:type="dxa"/>
            <w:vAlign w:val="center"/>
          </w:tcPr>
          <w:p w14:paraId="609A8EEC" w14:textId="77777777" w:rsidR="001F7D2A" w:rsidRPr="008F7FFD" w:rsidRDefault="001F7D2A" w:rsidP="00257337">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Probably doesn’t apply to me</w:t>
            </w:r>
          </w:p>
        </w:tc>
        <w:tc>
          <w:tcPr>
            <w:tcW w:w="1781" w:type="dxa"/>
            <w:vAlign w:val="center"/>
          </w:tcPr>
          <w:p w14:paraId="2469EC5F"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Partially applies to me</w:t>
            </w:r>
          </w:p>
        </w:tc>
        <w:tc>
          <w:tcPr>
            <w:tcW w:w="1781" w:type="dxa"/>
            <w:vAlign w:val="center"/>
          </w:tcPr>
          <w:p w14:paraId="0E9DBCED"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Probably applies to me</w:t>
            </w:r>
          </w:p>
        </w:tc>
        <w:tc>
          <w:tcPr>
            <w:tcW w:w="1781" w:type="dxa"/>
            <w:vAlign w:val="center"/>
          </w:tcPr>
          <w:p w14:paraId="54657D5A"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Definitely applies to me</w:t>
            </w:r>
          </w:p>
        </w:tc>
      </w:tr>
      <w:tr w:rsidR="001F7D2A" w:rsidRPr="004D3801" w14:paraId="184944D9" w14:textId="77777777" w:rsidTr="00257337">
        <w:trPr>
          <w:trHeight w:val="144"/>
        </w:trPr>
        <w:tc>
          <w:tcPr>
            <w:tcW w:w="1781" w:type="dxa"/>
            <w:vAlign w:val="center"/>
          </w:tcPr>
          <w:p w14:paraId="54850D5E"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1</w:t>
            </w:r>
          </w:p>
        </w:tc>
        <w:tc>
          <w:tcPr>
            <w:tcW w:w="1781" w:type="dxa"/>
            <w:vAlign w:val="center"/>
          </w:tcPr>
          <w:p w14:paraId="0F5EA4A5"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2</w:t>
            </w:r>
          </w:p>
        </w:tc>
        <w:tc>
          <w:tcPr>
            <w:tcW w:w="1781" w:type="dxa"/>
            <w:vAlign w:val="center"/>
          </w:tcPr>
          <w:p w14:paraId="3CDF0B15"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3</w:t>
            </w:r>
          </w:p>
        </w:tc>
        <w:tc>
          <w:tcPr>
            <w:tcW w:w="1781" w:type="dxa"/>
            <w:vAlign w:val="center"/>
          </w:tcPr>
          <w:p w14:paraId="53B906DC"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4</w:t>
            </w:r>
          </w:p>
        </w:tc>
        <w:tc>
          <w:tcPr>
            <w:tcW w:w="1781" w:type="dxa"/>
            <w:vAlign w:val="center"/>
          </w:tcPr>
          <w:p w14:paraId="7C4904C7"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5</w:t>
            </w:r>
          </w:p>
        </w:tc>
      </w:tr>
      <w:tr w:rsidR="001F7D2A" w:rsidRPr="004D3801" w14:paraId="1CDADA29" w14:textId="77777777" w:rsidTr="00257337">
        <w:trPr>
          <w:trHeight w:val="144"/>
        </w:trPr>
        <w:tc>
          <w:tcPr>
            <w:tcW w:w="1781" w:type="dxa"/>
            <w:vAlign w:val="center"/>
          </w:tcPr>
          <w:p w14:paraId="4DE30ABA"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vAlign w:val="center"/>
          </w:tcPr>
          <w:p w14:paraId="1A1F6FDE"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vAlign w:val="center"/>
          </w:tcPr>
          <w:p w14:paraId="43135983"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vAlign w:val="center"/>
          </w:tcPr>
          <w:p w14:paraId="585DC377"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vAlign w:val="center"/>
          </w:tcPr>
          <w:p w14:paraId="20209402" w14:textId="77777777" w:rsidR="001F7D2A" w:rsidRPr="00257337" w:rsidRDefault="001F7D2A" w:rsidP="00257337">
            <w:pPr>
              <w:spacing w:after="0"/>
              <w:jc w:val="center"/>
              <w:rPr>
                <w:rFonts w:ascii="Verdana" w:eastAsia="Times New Roman" w:hAnsi="Verdana" w:cs="Times New Roman"/>
                <w:sz w:val="16"/>
                <w:szCs w:val="16"/>
              </w:rPr>
            </w:pPr>
          </w:p>
        </w:tc>
      </w:tr>
    </w:tbl>
    <w:p w14:paraId="12F00AAC" w14:textId="70D4D047" w:rsidR="001F7D2A" w:rsidRPr="008F7FFD" w:rsidRDefault="00B84882" w:rsidP="00B84882">
      <w:pPr>
        <w:shd w:val="clear" w:color="auto" w:fill="FFFFFF"/>
        <w:spacing w:before="100" w:beforeAutospacing="1" w:after="100" w:afterAutospacing="1"/>
        <w:rPr>
          <w:rFonts w:ascii="Verdana" w:eastAsia="Times New Roman" w:hAnsi="Verdana" w:cs="Tahoma"/>
          <w:color w:val="000000"/>
          <w:sz w:val="20"/>
          <w:lang w:val="en-US"/>
        </w:rPr>
      </w:pPr>
      <w:r w:rsidRPr="008F7FFD">
        <w:rPr>
          <w:rFonts w:ascii="Verdana" w:eastAsia="Times New Roman" w:hAnsi="Verdana" w:cs="Tahoma"/>
          <w:color w:val="000000"/>
          <w:sz w:val="20"/>
          <w:lang w:val="en-US"/>
        </w:rPr>
        <w:t>51.</w:t>
      </w:r>
      <w:r w:rsidR="00E42D50">
        <w:rPr>
          <w:rFonts w:ascii="Verdana" w:eastAsia="Times New Roman" w:hAnsi="Verdana" w:cs="Tahoma"/>
          <w:color w:val="000000"/>
          <w:sz w:val="20"/>
          <w:lang w:val="en-US"/>
        </w:rPr>
        <w:t xml:space="preserve"> </w:t>
      </w:r>
      <w:r w:rsidR="001F7D2A" w:rsidRPr="008F7FFD">
        <w:rPr>
          <w:rFonts w:ascii="Verdana" w:eastAsia="Times New Roman" w:hAnsi="Verdana" w:cs="Tahoma"/>
          <w:color w:val="000000"/>
          <w:sz w:val="20"/>
          <w:lang w:val="en-US"/>
        </w:rPr>
        <w:t>I am too busy with other things to wait on God and listen to Him.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781"/>
        <w:gridCol w:w="1781"/>
        <w:gridCol w:w="1781"/>
        <w:gridCol w:w="1781"/>
      </w:tblGrid>
      <w:tr w:rsidR="001F7D2A" w:rsidRPr="004D3801" w14:paraId="115F3C25" w14:textId="77777777" w:rsidTr="00257337">
        <w:trPr>
          <w:trHeight w:val="144"/>
        </w:trPr>
        <w:tc>
          <w:tcPr>
            <w:tcW w:w="1781" w:type="dxa"/>
            <w:vAlign w:val="center"/>
          </w:tcPr>
          <w:p w14:paraId="1DD62FAB" w14:textId="77777777" w:rsidR="001F7D2A" w:rsidRPr="008F7FFD" w:rsidRDefault="001F7D2A" w:rsidP="00257337">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lastRenderedPageBreak/>
              <w:t>Definitely doesn’t apply to me</w:t>
            </w:r>
          </w:p>
        </w:tc>
        <w:tc>
          <w:tcPr>
            <w:tcW w:w="1781" w:type="dxa"/>
            <w:vAlign w:val="center"/>
          </w:tcPr>
          <w:p w14:paraId="3CEF7C07" w14:textId="77777777" w:rsidR="001F7D2A" w:rsidRPr="008F7FFD" w:rsidRDefault="001F7D2A" w:rsidP="00257337">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Probably doesn’t apply to me</w:t>
            </w:r>
          </w:p>
        </w:tc>
        <w:tc>
          <w:tcPr>
            <w:tcW w:w="1781" w:type="dxa"/>
            <w:vAlign w:val="center"/>
          </w:tcPr>
          <w:p w14:paraId="4A75E844"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Partially applies to me</w:t>
            </w:r>
          </w:p>
        </w:tc>
        <w:tc>
          <w:tcPr>
            <w:tcW w:w="1781" w:type="dxa"/>
            <w:vAlign w:val="center"/>
          </w:tcPr>
          <w:p w14:paraId="285C5CBC"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Probably applies to me</w:t>
            </w:r>
          </w:p>
        </w:tc>
        <w:tc>
          <w:tcPr>
            <w:tcW w:w="1781" w:type="dxa"/>
            <w:vAlign w:val="center"/>
          </w:tcPr>
          <w:p w14:paraId="7A5E5E94"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Definitely applies to me</w:t>
            </w:r>
          </w:p>
        </w:tc>
      </w:tr>
      <w:tr w:rsidR="001F7D2A" w:rsidRPr="004D3801" w14:paraId="76D34D40" w14:textId="77777777" w:rsidTr="00257337">
        <w:trPr>
          <w:trHeight w:val="144"/>
        </w:trPr>
        <w:tc>
          <w:tcPr>
            <w:tcW w:w="1781" w:type="dxa"/>
            <w:vAlign w:val="center"/>
          </w:tcPr>
          <w:p w14:paraId="0D930BF8"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1</w:t>
            </w:r>
          </w:p>
        </w:tc>
        <w:tc>
          <w:tcPr>
            <w:tcW w:w="1781" w:type="dxa"/>
            <w:vAlign w:val="center"/>
          </w:tcPr>
          <w:p w14:paraId="5D3EE93B"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2</w:t>
            </w:r>
          </w:p>
        </w:tc>
        <w:tc>
          <w:tcPr>
            <w:tcW w:w="1781" w:type="dxa"/>
            <w:vAlign w:val="center"/>
          </w:tcPr>
          <w:p w14:paraId="518668DB"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3</w:t>
            </w:r>
          </w:p>
        </w:tc>
        <w:tc>
          <w:tcPr>
            <w:tcW w:w="1781" w:type="dxa"/>
            <w:vAlign w:val="center"/>
          </w:tcPr>
          <w:p w14:paraId="2C716D08"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4</w:t>
            </w:r>
          </w:p>
        </w:tc>
        <w:tc>
          <w:tcPr>
            <w:tcW w:w="1781" w:type="dxa"/>
            <w:vAlign w:val="center"/>
          </w:tcPr>
          <w:p w14:paraId="16708CB9"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5</w:t>
            </w:r>
          </w:p>
        </w:tc>
      </w:tr>
      <w:tr w:rsidR="001F7D2A" w:rsidRPr="004D3801" w14:paraId="0300F221" w14:textId="77777777" w:rsidTr="00257337">
        <w:trPr>
          <w:trHeight w:val="144"/>
        </w:trPr>
        <w:tc>
          <w:tcPr>
            <w:tcW w:w="1781" w:type="dxa"/>
            <w:vAlign w:val="center"/>
          </w:tcPr>
          <w:p w14:paraId="23478B5C"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vAlign w:val="center"/>
          </w:tcPr>
          <w:p w14:paraId="0ABA0CAF"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vAlign w:val="center"/>
          </w:tcPr>
          <w:p w14:paraId="1E855B43"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vAlign w:val="center"/>
          </w:tcPr>
          <w:p w14:paraId="7D0AC9F7"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vAlign w:val="center"/>
          </w:tcPr>
          <w:p w14:paraId="21F30484" w14:textId="77777777" w:rsidR="001F7D2A" w:rsidRPr="00257337" w:rsidRDefault="001F7D2A" w:rsidP="00257337">
            <w:pPr>
              <w:spacing w:after="0"/>
              <w:jc w:val="center"/>
              <w:rPr>
                <w:rFonts w:ascii="Verdana" w:eastAsia="Times New Roman" w:hAnsi="Verdana" w:cs="Times New Roman"/>
                <w:sz w:val="16"/>
                <w:szCs w:val="16"/>
              </w:rPr>
            </w:pPr>
          </w:p>
        </w:tc>
      </w:tr>
    </w:tbl>
    <w:p w14:paraId="56559BFA" w14:textId="551C236D" w:rsidR="001F7D2A" w:rsidRPr="008F7FFD" w:rsidRDefault="00B84882" w:rsidP="00B84882">
      <w:pPr>
        <w:shd w:val="clear" w:color="auto" w:fill="FFFFFF"/>
        <w:spacing w:before="100" w:beforeAutospacing="1" w:after="100" w:afterAutospacing="1"/>
        <w:rPr>
          <w:rFonts w:ascii="Verdana" w:eastAsia="Times New Roman" w:hAnsi="Verdana" w:cs="Tahoma"/>
          <w:color w:val="000000"/>
          <w:sz w:val="20"/>
          <w:lang w:val="en-US"/>
        </w:rPr>
      </w:pPr>
      <w:r w:rsidRPr="008F7FFD">
        <w:rPr>
          <w:rFonts w:ascii="Verdana" w:eastAsia="Times New Roman" w:hAnsi="Verdana" w:cs="Tahoma"/>
          <w:color w:val="000000"/>
          <w:sz w:val="20"/>
          <w:lang w:val="en-US"/>
        </w:rPr>
        <w:t>52.</w:t>
      </w:r>
      <w:r w:rsidR="00E42D50">
        <w:rPr>
          <w:rFonts w:ascii="Verdana" w:eastAsia="Times New Roman" w:hAnsi="Verdana" w:cs="Tahoma"/>
          <w:color w:val="000000"/>
          <w:sz w:val="20"/>
          <w:lang w:val="en-US"/>
        </w:rPr>
        <w:t xml:space="preserve"> </w:t>
      </w:r>
      <w:r w:rsidR="001F7D2A" w:rsidRPr="008F7FFD">
        <w:rPr>
          <w:rFonts w:ascii="Verdana" w:eastAsia="Times New Roman" w:hAnsi="Verdana" w:cs="Tahoma"/>
          <w:color w:val="000000"/>
          <w:sz w:val="20"/>
          <w:lang w:val="en-US"/>
        </w:rPr>
        <w:t>Others would say that I love God passionately.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781"/>
        <w:gridCol w:w="1781"/>
        <w:gridCol w:w="1781"/>
        <w:gridCol w:w="1781"/>
      </w:tblGrid>
      <w:tr w:rsidR="001F7D2A" w:rsidRPr="004D3801" w14:paraId="38FD5AF2" w14:textId="77777777" w:rsidTr="00257337">
        <w:trPr>
          <w:trHeight w:val="144"/>
        </w:trPr>
        <w:tc>
          <w:tcPr>
            <w:tcW w:w="1781" w:type="dxa"/>
            <w:vAlign w:val="center"/>
          </w:tcPr>
          <w:p w14:paraId="2D4DA44F" w14:textId="77777777" w:rsidR="001F7D2A" w:rsidRPr="008F7FFD" w:rsidRDefault="001F7D2A" w:rsidP="00257337">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Definitely doesn’t apply to me</w:t>
            </w:r>
          </w:p>
        </w:tc>
        <w:tc>
          <w:tcPr>
            <w:tcW w:w="1781" w:type="dxa"/>
            <w:vAlign w:val="center"/>
          </w:tcPr>
          <w:p w14:paraId="16A5370E" w14:textId="77777777" w:rsidR="001F7D2A" w:rsidRPr="008F7FFD" w:rsidRDefault="001F7D2A" w:rsidP="00257337">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Probably doesn’t apply to me</w:t>
            </w:r>
          </w:p>
        </w:tc>
        <w:tc>
          <w:tcPr>
            <w:tcW w:w="1781" w:type="dxa"/>
            <w:vAlign w:val="center"/>
          </w:tcPr>
          <w:p w14:paraId="5B3DCB15"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Partially applies to me</w:t>
            </w:r>
          </w:p>
        </w:tc>
        <w:tc>
          <w:tcPr>
            <w:tcW w:w="1781" w:type="dxa"/>
            <w:vAlign w:val="center"/>
          </w:tcPr>
          <w:p w14:paraId="6CA4CAE7"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Probably applies to me</w:t>
            </w:r>
          </w:p>
        </w:tc>
        <w:tc>
          <w:tcPr>
            <w:tcW w:w="1781" w:type="dxa"/>
            <w:vAlign w:val="center"/>
          </w:tcPr>
          <w:p w14:paraId="0908FDCD"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Definitely applies to me</w:t>
            </w:r>
          </w:p>
        </w:tc>
      </w:tr>
      <w:tr w:rsidR="001F7D2A" w:rsidRPr="004D3801" w14:paraId="4E50D055" w14:textId="77777777" w:rsidTr="00257337">
        <w:trPr>
          <w:trHeight w:val="144"/>
        </w:trPr>
        <w:tc>
          <w:tcPr>
            <w:tcW w:w="1781" w:type="dxa"/>
            <w:vAlign w:val="center"/>
          </w:tcPr>
          <w:p w14:paraId="6A96B59A"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1</w:t>
            </w:r>
          </w:p>
        </w:tc>
        <w:tc>
          <w:tcPr>
            <w:tcW w:w="1781" w:type="dxa"/>
            <w:vAlign w:val="center"/>
          </w:tcPr>
          <w:p w14:paraId="32C1BDEC"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2</w:t>
            </w:r>
          </w:p>
        </w:tc>
        <w:tc>
          <w:tcPr>
            <w:tcW w:w="1781" w:type="dxa"/>
            <w:vAlign w:val="center"/>
          </w:tcPr>
          <w:p w14:paraId="4D9FCC91"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3</w:t>
            </w:r>
          </w:p>
        </w:tc>
        <w:tc>
          <w:tcPr>
            <w:tcW w:w="1781" w:type="dxa"/>
            <w:vAlign w:val="center"/>
          </w:tcPr>
          <w:p w14:paraId="0677BB9C"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4</w:t>
            </w:r>
          </w:p>
        </w:tc>
        <w:tc>
          <w:tcPr>
            <w:tcW w:w="1781" w:type="dxa"/>
            <w:vAlign w:val="center"/>
          </w:tcPr>
          <w:p w14:paraId="3A64F67C"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5</w:t>
            </w:r>
          </w:p>
        </w:tc>
      </w:tr>
      <w:tr w:rsidR="001F7D2A" w:rsidRPr="004D3801" w14:paraId="6BD90184" w14:textId="77777777" w:rsidTr="00257337">
        <w:trPr>
          <w:trHeight w:val="144"/>
        </w:trPr>
        <w:tc>
          <w:tcPr>
            <w:tcW w:w="1781" w:type="dxa"/>
            <w:vAlign w:val="center"/>
          </w:tcPr>
          <w:p w14:paraId="0D552C31"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vAlign w:val="center"/>
          </w:tcPr>
          <w:p w14:paraId="178D0914"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vAlign w:val="center"/>
          </w:tcPr>
          <w:p w14:paraId="18A1FD5D"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vAlign w:val="center"/>
          </w:tcPr>
          <w:p w14:paraId="19819C00"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vAlign w:val="center"/>
          </w:tcPr>
          <w:p w14:paraId="1C4A5CDB" w14:textId="77777777" w:rsidR="001F7D2A" w:rsidRPr="00257337" w:rsidRDefault="001F7D2A" w:rsidP="00257337">
            <w:pPr>
              <w:spacing w:after="0"/>
              <w:jc w:val="center"/>
              <w:rPr>
                <w:rFonts w:ascii="Verdana" w:eastAsia="Times New Roman" w:hAnsi="Verdana" w:cs="Times New Roman"/>
                <w:sz w:val="16"/>
                <w:szCs w:val="16"/>
              </w:rPr>
            </w:pPr>
          </w:p>
        </w:tc>
      </w:tr>
    </w:tbl>
    <w:p w14:paraId="7F1C1B7C" w14:textId="013B35DF" w:rsidR="001F7D2A" w:rsidRPr="008F7FFD" w:rsidRDefault="00B84882" w:rsidP="00B84882">
      <w:pPr>
        <w:pStyle w:val="Listenabsatz"/>
        <w:shd w:val="clear" w:color="auto" w:fill="FFFFFF"/>
        <w:spacing w:before="100" w:beforeAutospacing="1" w:after="100" w:afterAutospacing="1"/>
        <w:ind w:left="0"/>
        <w:rPr>
          <w:rFonts w:ascii="Verdana" w:eastAsia="Times New Roman" w:hAnsi="Verdana" w:cs="Tahoma"/>
          <w:color w:val="000000"/>
          <w:sz w:val="20"/>
          <w:lang w:val="en-US"/>
        </w:rPr>
      </w:pPr>
      <w:r w:rsidRPr="008F7FFD">
        <w:rPr>
          <w:rFonts w:ascii="Verdana" w:eastAsia="Times New Roman" w:hAnsi="Verdana" w:cs="Tahoma"/>
          <w:color w:val="000000"/>
          <w:sz w:val="20"/>
          <w:lang w:val="en-US"/>
        </w:rPr>
        <w:t>53.</w:t>
      </w:r>
      <w:r w:rsidR="00E42D50">
        <w:rPr>
          <w:rFonts w:ascii="Verdana" w:eastAsia="Times New Roman" w:hAnsi="Verdana" w:cs="Tahoma"/>
          <w:color w:val="000000"/>
          <w:sz w:val="20"/>
          <w:lang w:val="en-US"/>
        </w:rPr>
        <w:t xml:space="preserve"> </w:t>
      </w:r>
      <w:r w:rsidR="001F7D2A" w:rsidRPr="008F7FFD">
        <w:rPr>
          <w:rFonts w:ascii="Verdana" w:eastAsia="Times New Roman" w:hAnsi="Verdana" w:cs="Tahoma"/>
          <w:color w:val="000000"/>
          <w:sz w:val="20"/>
          <w:lang w:val="en-US"/>
        </w:rPr>
        <w:t>I regularly communicate my most important values and beliefs to 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781"/>
        <w:gridCol w:w="1781"/>
        <w:gridCol w:w="1781"/>
        <w:gridCol w:w="1781"/>
      </w:tblGrid>
      <w:tr w:rsidR="001F7D2A" w:rsidRPr="004D3801" w14:paraId="36D0199E" w14:textId="77777777" w:rsidTr="00257337">
        <w:trPr>
          <w:trHeight w:val="20"/>
        </w:trPr>
        <w:tc>
          <w:tcPr>
            <w:tcW w:w="1781" w:type="dxa"/>
            <w:vAlign w:val="center"/>
          </w:tcPr>
          <w:p w14:paraId="74577208" w14:textId="77777777" w:rsidR="001F7D2A" w:rsidRPr="008F7FFD" w:rsidRDefault="001F7D2A" w:rsidP="00257337">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Definitely doesn’t apply to me</w:t>
            </w:r>
          </w:p>
        </w:tc>
        <w:tc>
          <w:tcPr>
            <w:tcW w:w="1781" w:type="dxa"/>
            <w:vAlign w:val="center"/>
          </w:tcPr>
          <w:p w14:paraId="59BEA533" w14:textId="77777777" w:rsidR="001F7D2A" w:rsidRPr="008F7FFD" w:rsidRDefault="001F7D2A" w:rsidP="00257337">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Probably doesn’t apply to me</w:t>
            </w:r>
          </w:p>
        </w:tc>
        <w:tc>
          <w:tcPr>
            <w:tcW w:w="1781" w:type="dxa"/>
            <w:vAlign w:val="center"/>
          </w:tcPr>
          <w:p w14:paraId="01D47EF5"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Partially applies to me</w:t>
            </w:r>
          </w:p>
        </w:tc>
        <w:tc>
          <w:tcPr>
            <w:tcW w:w="1781" w:type="dxa"/>
            <w:vAlign w:val="center"/>
          </w:tcPr>
          <w:p w14:paraId="50171FEB"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Probably applies to me</w:t>
            </w:r>
          </w:p>
        </w:tc>
        <w:tc>
          <w:tcPr>
            <w:tcW w:w="1781" w:type="dxa"/>
            <w:vAlign w:val="center"/>
          </w:tcPr>
          <w:p w14:paraId="22306CF1"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Definitely applies to me</w:t>
            </w:r>
          </w:p>
        </w:tc>
      </w:tr>
      <w:tr w:rsidR="001F7D2A" w:rsidRPr="004D3801" w14:paraId="2EFB17E1" w14:textId="77777777" w:rsidTr="00257337">
        <w:trPr>
          <w:trHeight w:val="20"/>
        </w:trPr>
        <w:tc>
          <w:tcPr>
            <w:tcW w:w="1781" w:type="dxa"/>
            <w:vAlign w:val="center"/>
          </w:tcPr>
          <w:p w14:paraId="6873817C"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1</w:t>
            </w:r>
          </w:p>
        </w:tc>
        <w:tc>
          <w:tcPr>
            <w:tcW w:w="1781" w:type="dxa"/>
            <w:vAlign w:val="center"/>
          </w:tcPr>
          <w:p w14:paraId="323B7001"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2</w:t>
            </w:r>
          </w:p>
        </w:tc>
        <w:tc>
          <w:tcPr>
            <w:tcW w:w="1781" w:type="dxa"/>
            <w:vAlign w:val="center"/>
          </w:tcPr>
          <w:p w14:paraId="2D4496CE"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3</w:t>
            </w:r>
          </w:p>
        </w:tc>
        <w:tc>
          <w:tcPr>
            <w:tcW w:w="1781" w:type="dxa"/>
            <w:vAlign w:val="center"/>
          </w:tcPr>
          <w:p w14:paraId="3B5A1868"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4</w:t>
            </w:r>
          </w:p>
        </w:tc>
        <w:tc>
          <w:tcPr>
            <w:tcW w:w="1781" w:type="dxa"/>
            <w:vAlign w:val="center"/>
          </w:tcPr>
          <w:p w14:paraId="0A6710C5"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5</w:t>
            </w:r>
          </w:p>
        </w:tc>
      </w:tr>
      <w:tr w:rsidR="001F7D2A" w:rsidRPr="004D3801" w14:paraId="65BFC91A" w14:textId="77777777" w:rsidTr="00257337">
        <w:trPr>
          <w:trHeight w:val="20"/>
        </w:trPr>
        <w:tc>
          <w:tcPr>
            <w:tcW w:w="1781" w:type="dxa"/>
            <w:vAlign w:val="center"/>
          </w:tcPr>
          <w:p w14:paraId="71CFE30F"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vAlign w:val="center"/>
          </w:tcPr>
          <w:p w14:paraId="4F46ABDC"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vAlign w:val="center"/>
          </w:tcPr>
          <w:p w14:paraId="653C0909"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vAlign w:val="center"/>
          </w:tcPr>
          <w:p w14:paraId="4B33909C"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vAlign w:val="center"/>
          </w:tcPr>
          <w:p w14:paraId="143F918F" w14:textId="77777777" w:rsidR="001F7D2A" w:rsidRPr="00257337" w:rsidRDefault="001F7D2A" w:rsidP="00257337">
            <w:pPr>
              <w:spacing w:after="0"/>
              <w:jc w:val="center"/>
              <w:rPr>
                <w:rFonts w:ascii="Verdana" w:eastAsia="Times New Roman" w:hAnsi="Verdana" w:cs="Times New Roman"/>
                <w:sz w:val="16"/>
                <w:szCs w:val="16"/>
              </w:rPr>
            </w:pPr>
          </w:p>
        </w:tc>
      </w:tr>
    </w:tbl>
    <w:p w14:paraId="0992E675" w14:textId="77777777" w:rsidR="001F7D2A" w:rsidRPr="008F7FFD" w:rsidRDefault="001F7D2A" w:rsidP="0095029E">
      <w:pPr>
        <w:shd w:val="clear" w:color="auto" w:fill="FFFFFF"/>
        <w:spacing w:before="100" w:beforeAutospacing="1" w:after="100" w:afterAutospacing="1"/>
        <w:rPr>
          <w:rFonts w:ascii="Verdana" w:eastAsia="Times New Roman" w:hAnsi="Verdana" w:cs="Tahoma"/>
          <w:color w:val="000000"/>
          <w:sz w:val="20"/>
          <w:lang w:val="en-US"/>
        </w:rPr>
      </w:pPr>
      <w:r w:rsidRPr="008F7FFD">
        <w:rPr>
          <w:rFonts w:ascii="Verdana" w:eastAsia="Times New Roman" w:hAnsi="Verdana" w:cs="Tahoma"/>
          <w:color w:val="000000"/>
          <w:sz w:val="20"/>
          <w:lang w:val="en-US"/>
        </w:rPr>
        <w:t>54. Others would say that I easily come up with new and original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781"/>
        <w:gridCol w:w="1781"/>
        <w:gridCol w:w="1781"/>
        <w:gridCol w:w="1781"/>
      </w:tblGrid>
      <w:tr w:rsidR="001F7D2A" w:rsidRPr="004D3801" w14:paraId="40F9421B" w14:textId="77777777" w:rsidTr="00257337">
        <w:trPr>
          <w:trHeight w:val="144"/>
        </w:trPr>
        <w:tc>
          <w:tcPr>
            <w:tcW w:w="1781" w:type="dxa"/>
            <w:vAlign w:val="center"/>
          </w:tcPr>
          <w:p w14:paraId="639FBB38" w14:textId="77777777" w:rsidR="001F7D2A" w:rsidRPr="008F7FFD" w:rsidRDefault="001F7D2A" w:rsidP="00257337">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Definitely doesn’t apply to me</w:t>
            </w:r>
          </w:p>
        </w:tc>
        <w:tc>
          <w:tcPr>
            <w:tcW w:w="1781" w:type="dxa"/>
            <w:vAlign w:val="center"/>
          </w:tcPr>
          <w:p w14:paraId="01DE2D56" w14:textId="77777777" w:rsidR="001F7D2A" w:rsidRPr="008F7FFD" w:rsidRDefault="001F7D2A" w:rsidP="00257337">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Probably doesn’t apply to me</w:t>
            </w:r>
          </w:p>
        </w:tc>
        <w:tc>
          <w:tcPr>
            <w:tcW w:w="1781" w:type="dxa"/>
            <w:vAlign w:val="center"/>
          </w:tcPr>
          <w:p w14:paraId="437DF57D"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Partially applies to me</w:t>
            </w:r>
          </w:p>
        </w:tc>
        <w:tc>
          <w:tcPr>
            <w:tcW w:w="1781" w:type="dxa"/>
            <w:vAlign w:val="center"/>
          </w:tcPr>
          <w:p w14:paraId="523F8D8F"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Probably applies to me</w:t>
            </w:r>
          </w:p>
        </w:tc>
        <w:tc>
          <w:tcPr>
            <w:tcW w:w="1781" w:type="dxa"/>
            <w:vAlign w:val="center"/>
          </w:tcPr>
          <w:p w14:paraId="6B268CED"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Definitely applies to me</w:t>
            </w:r>
          </w:p>
        </w:tc>
      </w:tr>
      <w:tr w:rsidR="001F7D2A" w:rsidRPr="004D3801" w14:paraId="44C28198" w14:textId="77777777" w:rsidTr="00257337">
        <w:trPr>
          <w:trHeight w:val="144"/>
        </w:trPr>
        <w:tc>
          <w:tcPr>
            <w:tcW w:w="1781" w:type="dxa"/>
            <w:vAlign w:val="center"/>
          </w:tcPr>
          <w:p w14:paraId="3569CFC4"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1</w:t>
            </w:r>
          </w:p>
        </w:tc>
        <w:tc>
          <w:tcPr>
            <w:tcW w:w="1781" w:type="dxa"/>
            <w:vAlign w:val="center"/>
          </w:tcPr>
          <w:p w14:paraId="37545065"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2</w:t>
            </w:r>
          </w:p>
        </w:tc>
        <w:tc>
          <w:tcPr>
            <w:tcW w:w="1781" w:type="dxa"/>
            <w:vAlign w:val="center"/>
          </w:tcPr>
          <w:p w14:paraId="389D0364"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3</w:t>
            </w:r>
          </w:p>
        </w:tc>
        <w:tc>
          <w:tcPr>
            <w:tcW w:w="1781" w:type="dxa"/>
            <w:vAlign w:val="center"/>
          </w:tcPr>
          <w:p w14:paraId="7A97DEDA"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4</w:t>
            </w:r>
          </w:p>
        </w:tc>
        <w:tc>
          <w:tcPr>
            <w:tcW w:w="1781" w:type="dxa"/>
            <w:vAlign w:val="center"/>
          </w:tcPr>
          <w:p w14:paraId="2F4D54FF"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5</w:t>
            </w:r>
          </w:p>
        </w:tc>
      </w:tr>
      <w:tr w:rsidR="001F7D2A" w:rsidRPr="004D3801" w14:paraId="31B7D171" w14:textId="77777777" w:rsidTr="00257337">
        <w:trPr>
          <w:trHeight w:val="144"/>
        </w:trPr>
        <w:tc>
          <w:tcPr>
            <w:tcW w:w="1781" w:type="dxa"/>
            <w:vAlign w:val="center"/>
          </w:tcPr>
          <w:p w14:paraId="74F27E94"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vAlign w:val="center"/>
          </w:tcPr>
          <w:p w14:paraId="15EEF638"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vAlign w:val="center"/>
          </w:tcPr>
          <w:p w14:paraId="0B687EF7"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vAlign w:val="center"/>
          </w:tcPr>
          <w:p w14:paraId="42DB7B2F"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vAlign w:val="center"/>
          </w:tcPr>
          <w:p w14:paraId="79118F6A" w14:textId="77777777" w:rsidR="001F7D2A" w:rsidRPr="00257337" w:rsidRDefault="001F7D2A" w:rsidP="00257337">
            <w:pPr>
              <w:spacing w:after="0"/>
              <w:jc w:val="center"/>
              <w:rPr>
                <w:rFonts w:ascii="Verdana" w:eastAsia="Times New Roman" w:hAnsi="Verdana" w:cs="Times New Roman"/>
                <w:sz w:val="16"/>
                <w:szCs w:val="16"/>
              </w:rPr>
            </w:pPr>
          </w:p>
        </w:tc>
      </w:tr>
    </w:tbl>
    <w:p w14:paraId="48804C9C" w14:textId="09CD08CA" w:rsidR="00AF2BE1" w:rsidRPr="008F7FFD" w:rsidRDefault="00B84882" w:rsidP="00AF2BE1">
      <w:pPr>
        <w:shd w:val="clear" w:color="auto" w:fill="FFFFFF"/>
        <w:spacing w:before="100" w:beforeAutospacing="1" w:after="100" w:afterAutospacing="1"/>
        <w:rPr>
          <w:rFonts w:ascii="Verdana" w:eastAsia="Times New Roman" w:hAnsi="Verdana" w:cs="Tahoma"/>
          <w:color w:val="000000"/>
          <w:sz w:val="20"/>
          <w:lang w:val="en-US"/>
        </w:rPr>
      </w:pPr>
      <w:r w:rsidRPr="008F7FFD">
        <w:rPr>
          <w:rFonts w:ascii="Verdana" w:eastAsia="Times New Roman" w:hAnsi="Verdana" w:cs="Times New Roman"/>
          <w:color w:val="000000"/>
          <w:sz w:val="20"/>
          <w:lang w:val="en-US"/>
        </w:rPr>
        <w:t>55.</w:t>
      </w:r>
      <w:r w:rsidR="00E42D50">
        <w:rPr>
          <w:rFonts w:ascii="Verdana" w:eastAsia="Times New Roman" w:hAnsi="Verdana" w:cs="Times New Roman"/>
          <w:color w:val="000000"/>
          <w:sz w:val="20"/>
          <w:lang w:val="en-US"/>
        </w:rPr>
        <w:t xml:space="preserve"> </w:t>
      </w:r>
      <w:r w:rsidR="001F7D2A" w:rsidRPr="008F7FFD">
        <w:rPr>
          <w:rFonts w:ascii="Verdana" w:eastAsia="Times New Roman" w:hAnsi="Verdana" w:cs="Times New Roman"/>
          <w:color w:val="000000"/>
          <w:sz w:val="20"/>
          <w:lang w:val="en-US"/>
        </w:rPr>
        <w:t>I am confident that God grows and uses new disciples - He can use them as much or more than He can use 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781"/>
        <w:gridCol w:w="1781"/>
        <w:gridCol w:w="1781"/>
        <w:gridCol w:w="1781"/>
      </w:tblGrid>
      <w:tr w:rsidR="00AF2BE1" w:rsidRPr="00AF2BE1" w14:paraId="464A45A1" w14:textId="77777777" w:rsidTr="0095029E">
        <w:trPr>
          <w:trHeight w:val="144"/>
        </w:trPr>
        <w:tc>
          <w:tcPr>
            <w:tcW w:w="1781" w:type="dxa"/>
            <w:vAlign w:val="center"/>
          </w:tcPr>
          <w:p w14:paraId="7D07E3D8" w14:textId="77777777" w:rsidR="00AF2BE1" w:rsidRPr="008F7FFD" w:rsidRDefault="00AF2BE1" w:rsidP="00AF2BE1">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Definitely doesn’t apply to me</w:t>
            </w:r>
          </w:p>
        </w:tc>
        <w:tc>
          <w:tcPr>
            <w:tcW w:w="1781" w:type="dxa"/>
            <w:vAlign w:val="center"/>
          </w:tcPr>
          <w:p w14:paraId="32BCDA3E" w14:textId="77777777" w:rsidR="00AF2BE1" w:rsidRPr="008F7FFD" w:rsidRDefault="00AF2BE1" w:rsidP="00AF2BE1">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Probably doesn’t apply to me</w:t>
            </w:r>
          </w:p>
        </w:tc>
        <w:tc>
          <w:tcPr>
            <w:tcW w:w="1781" w:type="dxa"/>
            <w:vAlign w:val="center"/>
          </w:tcPr>
          <w:p w14:paraId="120D5145" w14:textId="77777777" w:rsidR="00AF2BE1" w:rsidRPr="00AF2BE1" w:rsidRDefault="00AF2BE1" w:rsidP="00AF2BE1">
            <w:pPr>
              <w:spacing w:after="0"/>
              <w:jc w:val="center"/>
              <w:rPr>
                <w:rFonts w:ascii="Verdana" w:eastAsia="Times New Roman" w:hAnsi="Verdana" w:cs="Times New Roman"/>
                <w:sz w:val="16"/>
                <w:szCs w:val="16"/>
              </w:rPr>
            </w:pPr>
            <w:r w:rsidRPr="00AF2BE1">
              <w:rPr>
                <w:rFonts w:ascii="Verdana" w:eastAsia="Times New Roman" w:hAnsi="Verdana" w:cs="Times New Roman"/>
                <w:sz w:val="16"/>
                <w:szCs w:val="16"/>
              </w:rPr>
              <w:t>Partially applies to me</w:t>
            </w:r>
          </w:p>
        </w:tc>
        <w:tc>
          <w:tcPr>
            <w:tcW w:w="1781" w:type="dxa"/>
            <w:vAlign w:val="center"/>
          </w:tcPr>
          <w:p w14:paraId="23F38841" w14:textId="77777777" w:rsidR="00AF2BE1" w:rsidRPr="00AF2BE1" w:rsidRDefault="00AF2BE1" w:rsidP="00AF2BE1">
            <w:pPr>
              <w:spacing w:after="0"/>
              <w:jc w:val="center"/>
              <w:rPr>
                <w:rFonts w:ascii="Verdana" w:eastAsia="Times New Roman" w:hAnsi="Verdana" w:cs="Times New Roman"/>
                <w:sz w:val="16"/>
                <w:szCs w:val="16"/>
              </w:rPr>
            </w:pPr>
            <w:r w:rsidRPr="00AF2BE1">
              <w:rPr>
                <w:rFonts w:ascii="Verdana" w:eastAsia="Times New Roman" w:hAnsi="Verdana" w:cs="Times New Roman"/>
                <w:sz w:val="16"/>
                <w:szCs w:val="16"/>
              </w:rPr>
              <w:t>Probably applies to me</w:t>
            </w:r>
          </w:p>
        </w:tc>
        <w:tc>
          <w:tcPr>
            <w:tcW w:w="1781" w:type="dxa"/>
            <w:vAlign w:val="center"/>
          </w:tcPr>
          <w:p w14:paraId="50BEE454" w14:textId="77777777" w:rsidR="00AF2BE1" w:rsidRPr="00AF2BE1" w:rsidRDefault="00AF2BE1" w:rsidP="00AF2BE1">
            <w:pPr>
              <w:spacing w:after="0"/>
              <w:jc w:val="center"/>
              <w:rPr>
                <w:rFonts w:ascii="Verdana" w:eastAsia="Times New Roman" w:hAnsi="Verdana" w:cs="Times New Roman"/>
                <w:sz w:val="16"/>
                <w:szCs w:val="16"/>
              </w:rPr>
            </w:pPr>
            <w:r w:rsidRPr="00AF2BE1">
              <w:rPr>
                <w:rFonts w:ascii="Verdana" w:eastAsia="Times New Roman" w:hAnsi="Verdana" w:cs="Times New Roman"/>
                <w:sz w:val="16"/>
                <w:szCs w:val="16"/>
              </w:rPr>
              <w:t>Definitely applies to me</w:t>
            </w:r>
          </w:p>
        </w:tc>
      </w:tr>
      <w:tr w:rsidR="00AF2BE1" w:rsidRPr="00AF2BE1" w14:paraId="028BD1A7" w14:textId="77777777" w:rsidTr="0095029E">
        <w:trPr>
          <w:trHeight w:val="144"/>
        </w:trPr>
        <w:tc>
          <w:tcPr>
            <w:tcW w:w="1781" w:type="dxa"/>
            <w:vAlign w:val="center"/>
          </w:tcPr>
          <w:p w14:paraId="2A5E0689" w14:textId="77777777" w:rsidR="00AF2BE1" w:rsidRPr="00AF2BE1" w:rsidRDefault="00AF2BE1" w:rsidP="00AF2BE1">
            <w:pPr>
              <w:spacing w:after="0"/>
              <w:jc w:val="center"/>
              <w:rPr>
                <w:rFonts w:ascii="Verdana" w:eastAsia="Times New Roman" w:hAnsi="Verdana" w:cs="Times New Roman"/>
                <w:sz w:val="16"/>
                <w:szCs w:val="16"/>
              </w:rPr>
            </w:pPr>
            <w:r w:rsidRPr="00AF2BE1">
              <w:rPr>
                <w:rFonts w:ascii="Verdana" w:eastAsia="Times New Roman" w:hAnsi="Verdana" w:cs="Times New Roman"/>
                <w:sz w:val="16"/>
                <w:szCs w:val="16"/>
              </w:rPr>
              <w:t>1</w:t>
            </w:r>
          </w:p>
        </w:tc>
        <w:tc>
          <w:tcPr>
            <w:tcW w:w="1781" w:type="dxa"/>
            <w:vAlign w:val="center"/>
          </w:tcPr>
          <w:p w14:paraId="742D6F76" w14:textId="77777777" w:rsidR="00AF2BE1" w:rsidRPr="00AF2BE1" w:rsidRDefault="00AF2BE1" w:rsidP="00AF2BE1">
            <w:pPr>
              <w:spacing w:after="0"/>
              <w:jc w:val="center"/>
              <w:rPr>
                <w:rFonts w:ascii="Verdana" w:eastAsia="Times New Roman" w:hAnsi="Verdana" w:cs="Times New Roman"/>
                <w:sz w:val="16"/>
                <w:szCs w:val="16"/>
              </w:rPr>
            </w:pPr>
            <w:r w:rsidRPr="00AF2BE1">
              <w:rPr>
                <w:rFonts w:ascii="Verdana" w:eastAsia="Times New Roman" w:hAnsi="Verdana" w:cs="Times New Roman"/>
                <w:sz w:val="16"/>
                <w:szCs w:val="16"/>
              </w:rPr>
              <w:t>2</w:t>
            </w:r>
          </w:p>
        </w:tc>
        <w:tc>
          <w:tcPr>
            <w:tcW w:w="1781" w:type="dxa"/>
            <w:vAlign w:val="center"/>
          </w:tcPr>
          <w:p w14:paraId="0E19FCD4" w14:textId="77777777" w:rsidR="00AF2BE1" w:rsidRPr="00AF2BE1" w:rsidRDefault="00AF2BE1" w:rsidP="00AF2BE1">
            <w:pPr>
              <w:spacing w:after="0"/>
              <w:jc w:val="center"/>
              <w:rPr>
                <w:rFonts w:ascii="Verdana" w:eastAsia="Times New Roman" w:hAnsi="Verdana" w:cs="Times New Roman"/>
                <w:sz w:val="16"/>
                <w:szCs w:val="16"/>
              </w:rPr>
            </w:pPr>
            <w:r w:rsidRPr="00AF2BE1">
              <w:rPr>
                <w:rFonts w:ascii="Verdana" w:eastAsia="Times New Roman" w:hAnsi="Verdana" w:cs="Times New Roman"/>
                <w:sz w:val="16"/>
                <w:szCs w:val="16"/>
              </w:rPr>
              <w:t>3</w:t>
            </w:r>
          </w:p>
        </w:tc>
        <w:tc>
          <w:tcPr>
            <w:tcW w:w="1781" w:type="dxa"/>
            <w:vAlign w:val="center"/>
          </w:tcPr>
          <w:p w14:paraId="16050757" w14:textId="77777777" w:rsidR="00AF2BE1" w:rsidRPr="00AF2BE1" w:rsidRDefault="00AF2BE1" w:rsidP="00AF2BE1">
            <w:pPr>
              <w:spacing w:after="0"/>
              <w:jc w:val="center"/>
              <w:rPr>
                <w:rFonts w:ascii="Verdana" w:eastAsia="Times New Roman" w:hAnsi="Verdana" w:cs="Times New Roman"/>
                <w:sz w:val="16"/>
                <w:szCs w:val="16"/>
              </w:rPr>
            </w:pPr>
            <w:r w:rsidRPr="00AF2BE1">
              <w:rPr>
                <w:rFonts w:ascii="Verdana" w:eastAsia="Times New Roman" w:hAnsi="Verdana" w:cs="Times New Roman"/>
                <w:sz w:val="16"/>
                <w:szCs w:val="16"/>
              </w:rPr>
              <w:t>4</w:t>
            </w:r>
          </w:p>
        </w:tc>
        <w:tc>
          <w:tcPr>
            <w:tcW w:w="1781" w:type="dxa"/>
            <w:vAlign w:val="center"/>
          </w:tcPr>
          <w:p w14:paraId="59F76288" w14:textId="77777777" w:rsidR="00AF2BE1" w:rsidRPr="00AF2BE1" w:rsidRDefault="00AF2BE1" w:rsidP="00AF2BE1">
            <w:pPr>
              <w:spacing w:after="0"/>
              <w:jc w:val="center"/>
              <w:rPr>
                <w:rFonts w:ascii="Verdana" w:eastAsia="Times New Roman" w:hAnsi="Verdana" w:cs="Times New Roman"/>
                <w:sz w:val="16"/>
                <w:szCs w:val="16"/>
              </w:rPr>
            </w:pPr>
            <w:r w:rsidRPr="00AF2BE1">
              <w:rPr>
                <w:rFonts w:ascii="Verdana" w:eastAsia="Times New Roman" w:hAnsi="Verdana" w:cs="Times New Roman"/>
                <w:sz w:val="16"/>
                <w:szCs w:val="16"/>
              </w:rPr>
              <w:t>5</w:t>
            </w:r>
          </w:p>
        </w:tc>
      </w:tr>
      <w:tr w:rsidR="00AF2BE1" w:rsidRPr="00AF2BE1" w14:paraId="6719324E" w14:textId="77777777" w:rsidTr="0095029E">
        <w:trPr>
          <w:trHeight w:val="144"/>
        </w:trPr>
        <w:tc>
          <w:tcPr>
            <w:tcW w:w="1781" w:type="dxa"/>
            <w:vAlign w:val="center"/>
          </w:tcPr>
          <w:p w14:paraId="48F6A9C4" w14:textId="77777777" w:rsidR="00AF2BE1" w:rsidRPr="00AF2BE1" w:rsidRDefault="00AF2BE1" w:rsidP="00AF2BE1">
            <w:pPr>
              <w:spacing w:after="0"/>
              <w:jc w:val="center"/>
              <w:rPr>
                <w:rFonts w:ascii="Verdana" w:eastAsia="Times New Roman" w:hAnsi="Verdana" w:cs="Times New Roman"/>
                <w:sz w:val="16"/>
                <w:szCs w:val="16"/>
              </w:rPr>
            </w:pPr>
          </w:p>
        </w:tc>
        <w:tc>
          <w:tcPr>
            <w:tcW w:w="1781" w:type="dxa"/>
            <w:vAlign w:val="center"/>
          </w:tcPr>
          <w:p w14:paraId="39DBA397" w14:textId="77777777" w:rsidR="00AF2BE1" w:rsidRPr="00AF2BE1" w:rsidRDefault="00AF2BE1" w:rsidP="00AF2BE1">
            <w:pPr>
              <w:spacing w:after="0"/>
              <w:jc w:val="center"/>
              <w:rPr>
                <w:rFonts w:ascii="Verdana" w:eastAsia="Times New Roman" w:hAnsi="Verdana" w:cs="Times New Roman"/>
                <w:sz w:val="16"/>
                <w:szCs w:val="16"/>
              </w:rPr>
            </w:pPr>
          </w:p>
        </w:tc>
        <w:tc>
          <w:tcPr>
            <w:tcW w:w="1781" w:type="dxa"/>
            <w:vAlign w:val="center"/>
          </w:tcPr>
          <w:p w14:paraId="3A1FAB1A" w14:textId="77777777" w:rsidR="00AF2BE1" w:rsidRPr="00AF2BE1" w:rsidRDefault="00AF2BE1" w:rsidP="00AF2BE1">
            <w:pPr>
              <w:spacing w:after="0"/>
              <w:jc w:val="center"/>
              <w:rPr>
                <w:rFonts w:ascii="Verdana" w:eastAsia="Times New Roman" w:hAnsi="Verdana" w:cs="Times New Roman"/>
                <w:sz w:val="16"/>
                <w:szCs w:val="16"/>
              </w:rPr>
            </w:pPr>
          </w:p>
        </w:tc>
        <w:tc>
          <w:tcPr>
            <w:tcW w:w="1781" w:type="dxa"/>
            <w:vAlign w:val="center"/>
          </w:tcPr>
          <w:p w14:paraId="6BF3D6B7" w14:textId="77777777" w:rsidR="00AF2BE1" w:rsidRPr="00AF2BE1" w:rsidRDefault="00AF2BE1" w:rsidP="00AF2BE1">
            <w:pPr>
              <w:spacing w:after="0"/>
              <w:jc w:val="center"/>
              <w:rPr>
                <w:rFonts w:ascii="Verdana" w:eastAsia="Times New Roman" w:hAnsi="Verdana" w:cs="Times New Roman"/>
                <w:sz w:val="16"/>
                <w:szCs w:val="16"/>
              </w:rPr>
            </w:pPr>
          </w:p>
        </w:tc>
        <w:tc>
          <w:tcPr>
            <w:tcW w:w="1781" w:type="dxa"/>
            <w:vAlign w:val="center"/>
          </w:tcPr>
          <w:p w14:paraId="04811542" w14:textId="77777777" w:rsidR="00AF2BE1" w:rsidRPr="00AF2BE1" w:rsidRDefault="00AF2BE1" w:rsidP="00AF2BE1">
            <w:pPr>
              <w:spacing w:after="0"/>
              <w:jc w:val="center"/>
              <w:rPr>
                <w:rFonts w:ascii="Verdana" w:eastAsia="Times New Roman" w:hAnsi="Verdana" w:cs="Times New Roman"/>
                <w:sz w:val="16"/>
                <w:szCs w:val="16"/>
              </w:rPr>
            </w:pPr>
          </w:p>
        </w:tc>
      </w:tr>
    </w:tbl>
    <w:p w14:paraId="5A2B180B" w14:textId="625DB686" w:rsidR="001F7D2A" w:rsidRPr="008F7FFD" w:rsidRDefault="00B84882" w:rsidP="00B84882">
      <w:pPr>
        <w:pStyle w:val="Listenabsatz"/>
        <w:shd w:val="clear" w:color="auto" w:fill="FFFFFF"/>
        <w:spacing w:before="100" w:beforeAutospacing="1" w:after="100" w:afterAutospacing="1"/>
        <w:ind w:left="0"/>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t>56.</w:t>
      </w:r>
      <w:r w:rsidR="00E42D50">
        <w:rPr>
          <w:rFonts w:ascii="Verdana" w:eastAsia="Times New Roman" w:hAnsi="Verdana" w:cs="Times New Roman"/>
          <w:color w:val="000000"/>
          <w:sz w:val="20"/>
          <w:lang w:val="en-US"/>
        </w:rPr>
        <w:t xml:space="preserve"> </w:t>
      </w:r>
      <w:r w:rsidR="001F7D2A" w:rsidRPr="008F7FFD">
        <w:rPr>
          <w:rFonts w:ascii="Verdana" w:eastAsia="Times New Roman" w:hAnsi="Verdana" w:cs="Times New Roman"/>
          <w:color w:val="000000"/>
          <w:sz w:val="20"/>
          <w:lang w:val="en-US"/>
        </w:rPr>
        <w:t>I find it hard to cope with unexpected changes and the stress that they can cause.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781"/>
        <w:gridCol w:w="1781"/>
        <w:gridCol w:w="1781"/>
        <w:gridCol w:w="1781"/>
      </w:tblGrid>
      <w:tr w:rsidR="001F7D2A" w:rsidRPr="004D3801" w14:paraId="0F42C595" w14:textId="77777777" w:rsidTr="00257337">
        <w:trPr>
          <w:trHeight w:val="144"/>
        </w:trPr>
        <w:tc>
          <w:tcPr>
            <w:tcW w:w="1781" w:type="dxa"/>
            <w:vAlign w:val="center"/>
          </w:tcPr>
          <w:p w14:paraId="424632AA" w14:textId="77777777" w:rsidR="001F7D2A" w:rsidRPr="008F7FFD" w:rsidRDefault="001F7D2A" w:rsidP="00257337">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Definitely doesn’t apply to me</w:t>
            </w:r>
          </w:p>
        </w:tc>
        <w:tc>
          <w:tcPr>
            <w:tcW w:w="1781" w:type="dxa"/>
            <w:vAlign w:val="center"/>
          </w:tcPr>
          <w:p w14:paraId="1A128757" w14:textId="77777777" w:rsidR="001F7D2A" w:rsidRPr="008F7FFD" w:rsidRDefault="001F7D2A" w:rsidP="00257337">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Probably doesn’t apply to me</w:t>
            </w:r>
          </w:p>
        </w:tc>
        <w:tc>
          <w:tcPr>
            <w:tcW w:w="1781" w:type="dxa"/>
            <w:vAlign w:val="center"/>
          </w:tcPr>
          <w:p w14:paraId="53DED771"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Partially applies to me</w:t>
            </w:r>
          </w:p>
        </w:tc>
        <w:tc>
          <w:tcPr>
            <w:tcW w:w="1781" w:type="dxa"/>
            <w:vAlign w:val="center"/>
          </w:tcPr>
          <w:p w14:paraId="26FBE4CA"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Probably applies to me</w:t>
            </w:r>
          </w:p>
        </w:tc>
        <w:tc>
          <w:tcPr>
            <w:tcW w:w="1781" w:type="dxa"/>
            <w:vAlign w:val="center"/>
          </w:tcPr>
          <w:p w14:paraId="2884F1F3"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Definitely applies to me</w:t>
            </w:r>
          </w:p>
        </w:tc>
      </w:tr>
      <w:tr w:rsidR="001F7D2A" w:rsidRPr="004D3801" w14:paraId="755C3C63" w14:textId="77777777" w:rsidTr="00257337">
        <w:trPr>
          <w:trHeight w:val="144"/>
        </w:trPr>
        <w:tc>
          <w:tcPr>
            <w:tcW w:w="1781" w:type="dxa"/>
            <w:vAlign w:val="center"/>
          </w:tcPr>
          <w:p w14:paraId="0FA2917D"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1</w:t>
            </w:r>
          </w:p>
        </w:tc>
        <w:tc>
          <w:tcPr>
            <w:tcW w:w="1781" w:type="dxa"/>
            <w:vAlign w:val="center"/>
          </w:tcPr>
          <w:p w14:paraId="6AB43044"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2</w:t>
            </w:r>
          </w:p>
        </w:tc>
        <w:tc>
          <w:tcPr>
            <w:tcW w:w="1781" w:type="dxa"/>
            <w:vAlign w:val="center"/>
          </w:tcPr>
          <w:p w14:paraId="1DAC81F6"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3</w:t>
            </w:r>
          </w:p>
        </w:tc>
        <w:tc>
          <w:tcPr>
            <w:tcW w:w="1781" w:type="dxa"/>
            <w:vAlign w:val="center"/>
          </w:tcPr>
          <w:p w14:paraId="7E028B5C"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4</w:t>
            </w:r>
          </w:p>
        </w:tc>
        <w:tc>
          <w:tcPr>
            <w:tcW w:w="1781" w:type="dxa"/>
            <w:vAlign w:val="center"/>
          </w:tcPr>
          <w:p w14:paraId="42A95630"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5</w:t>
            </w:r>
          </w:p>
        </w:tc>
      </w:tr>
      <w:tr w:rsidR="001F7D2A" w:rsidRPr="004D3801" w14:paraId="21DFC4A1" w14:textId="77777777" w:rsidTr="00257337">
        <w:trPr>
          <w:trHeight w:val="144"/>
        </w:trPr>
        <w:tc>
          <w:tcPr>
            <w:tcW w:w="1781" w:type="dxa"/>
            <w:vAlign w:val="center"/>
          </w:tcPr>
          <w:p w14:paraId="6E8590B5"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vAlign w:val="center"/>
          </w:tcPr>
          <w:p w14:paraId="150D5B94"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vAlign w:val="center"/>
          </w:tcPr>
          <w:p w14:paraId="3C7EFEEE"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vAlign w:val="center"/>
          </w:tcPr>
          <w:p w14:paraId="6F06B2D8"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vAlign w:val="center"/>
          </w:tcPr>
          <w:p w14:paraId="6F08061F" w14:textId="77777777" w:rsidR="001F7D2A" w:rsidRPr="00257337" w:rsidRDefault="001F7D2A" w:rsidP="00257337">
            <w:pPr>
              <w:spacing w:after="0"/>
              <w:jc w:val="center"/>
              <w:rPr>
                <w:rFonts w:ascii="Verdana" w:eastAsia="Times New Roman" w:hAnsi="Verdana" w:cs="Times New Roman"/>
                <w:sz w:val="16"/>
                <w:szCs w:val="16"/>
              </w:rPr>
            </w:pPr>
          </w:p>
        </w:tc>
      </w:tr>
    </w:tbl>
    <w:p w14:paraId="20872796" w14:textId="12902BA0" w:rsidR="001F7D2A" w:rsidRPr="008F7FFD" w:rsidRDefault="00B84882" w:rsidP="00B84882">
      <w:pPr>
        <w:pStyle w:val="Listenabsatz"/>
        <w:shd w:val="clear" w:color="auto" w:fill="FFFFFF"/>
        <w:spacing w:before="100" w:beforeAutospacing="1" w:after="100" w:afterAutospacing="1"/>
        <w:ind w:left="0"/>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t>57.</w:t>
      </w:r>
      <w:r w:rsidR="00E42D50">
        <w:rPr>
          <w:rFonts w:ascii="Verdana" w:eastAsia="Times New Roman" w:hAnsi="Verdana" w:cs="Times New Roman"/>
          <w:color w:val="000000"/>
          <w:sz w:val="20"/>
          <w:lang w:val="en-US"/>
        </w:rPr>
        <w:t xml:space="preserve"> </w:t>
      </w:r>
      <w:r w:rsidR="001F7D2A" w:rsidRPr="008F7FFD">
        <w:rPr>
          <w:rFonts w:ascii="Verdana" w:eastAsia="Times New Roman" w:hAnsi="Verdana" w:cs="Times New Roman"/>
          <w:color w:val="000000"/>
          <w:sz w:val="20"/>
          <w:lang w:val="en-US"/>
        </w:rPr>
        <w:t>When faced with new challenges, I am the one who comes up with new approaches.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781"/>
        <w:gridCol w:w="1781"/>
        <w:gridCol w:w="1781"/>
        <w:gridCol w:w="1781"/>
      </w:tblGrid>
      <w:tr w:rsidR="001F7D2A" w:rsidRPr="004D3801" w14:paraId="6E4F90BF" w14:textId="77777777" w:rsidTr="00257337">
        <w:trPr>
          <w:trHeight w:val="144"/>
        </w:trPr>
        <w:tc>
          <w:tcPr>
            <w:tcW w:w="1781" w:type="dxa"/>
            <w:vAlign w:val="center"/>
          </w:tcPr>
          <w:p w14:paraId="7C0669D3" w14:textId="77777777" w:rsidR="001F7D2A" w:rsidRPr="008F7FFD" w:rsidRDefault="001F7D2A" w:rsidP="00257337">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Definitely doesn’t apply to me</w:t>
            </w:r>
          </w:p>
        </w:tc>
        <w:tc>
          <w:tcPr>
            <w:tcW w:w="1781" w:type="dxa"/>
            <w:vAlign w:val="center"/>
          </w:tcPr>
          <w:p w14:paraId="1D16B6AB" w14:textId="77777777" w:rsidR="001F7D2A" w:rsidRPr="008F7FFD" w:rsidRDefault="001F7D2A" w:rsidP="00257337">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Probably doesn’t apply to me</w:t>
            </w:r>
          </w:p>
        </w:tc>
        <w:tc>
          <w:tcPr>
            <w:tcW w:w="1781" w:type="dxa"/>
            <w:vAlign w:val="center"/>
          </w:tcPr>
          <w:p w14:paraId="0B6A9112"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Partially applies to me</w:t>
            </w:r>
          </w:p>
        </w:tc>
        <w:tc>
          <w:tcPr>
            <w:tcW w:w="1781" w:type="dxa"/>
            <w:vAlign w:val="center"/>
          </w:tcPr>
          <w:p w14:paraId="124C15F1"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Probably applies to me</w:t>
            </w:r>
          </w:p>
        </w:tc>
        <w:tc>
          <w:tcPr>
            <w:tcW w:w="1781" w:type="dxa"/>
            <w:vAlign w:val="center"/>
          </w:tcPr>
          <w:p w14:paraId="0BF26D16"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Definitely applies to me</w:t>
            </w:r>
          </w:p>
        </w:tc>
      </w:tr>
      <w:tr w:rsidR="001F7D2A" w:rsidRPr="004D3801" w14:paraId="66ACAD84" w14:textId="77777777" w:rsidTr="00257337">
        <w:trPr>
          <w:trHeight w:val="144"/>
        </w:trPr>
        <w:tc>
          <w:tcPr>
            <w:tcW w:w="1781" w:type="dxa"/>
            <w:vAlign w:val="center"/>
          </w:tcPr>
          <w:p w14:paraId="7D70F295"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1</w:t>
            </w:r>
          </w:p>
        </w:tc>
        <w:tc>
          <w:tcPr>
            <w:tcW w:w="1781" w:type="dxa"/>
            <w:vAlign w:val="center"/>
          </w:tcPr>
          <w:p w14:paraId="7117406D"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2</w:t>
            </w:r>
          </w:p>
        </w:tc>
        <w:tc>
          <w:tcPr>
            <w:tcW w:w="1781" w:type="dxa"/>
            <w:vAlign w:val="center"/>
          </w:tcPr>
          <w:p w14:paraId="240F9102"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3</w:t>
            </w:r>
          </w:p>
        </w:tc>
        <w:tc>
          <w:tcPr>
            <w:tcW w:w="1781" w:type="dxa"/>
            <w:vAlign w:val="center"/>
          </w:tcPr>
          <w:p w14:paraId="043AB380"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4</w:t>
            </w:r>
          </w:p>
        </w:tc>
        <w:tc>
          <w:tcPr>
            <w:tcW w:w="1781" w:type="dxa"/>
            <w:vAlign w:val="center"/>
          </w:tcPr>
          <w:p w14:paraId="5B04EAB3"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5</w:t>
            </w:r>
          </w:p>
        </w:tc>
      </w:tr>
      <w:tr w:rsidR="001F7D2A" w:rsidRPr="004D3801" w14:paraId="7731CCEC" w14:textId="77777777" w:rsidTr="00257337">
        <w:trPr>
          <w:trHeight w:val="144"/>
        </w:trPr>
        <w:tc>
          <w:tcPr>
            <w:tcW w:w="1781" w:type="dxa"/>
            <w:vAlign w:val="center"/>
          </w:tcPr>
          <w:p w14:paraId="09898EA7"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vAlign w:val="center"/>
          </w:tcPr>
          <w:p w14:paraId="7D324D25"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vAlign w:val="center"/>
          </w:tcPr>
          <w:p w14:paraId="0DC6724A"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vAlign w:val="center"/>
          </w:tcPr>
          <w:p w14:paraId="111B3F73"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vAlign w:val="center"/>
          </w:tcPr>
          <w:p w14:paraId="5D5DEBF4" w14:textId="77777777" w:rsidR="001F7D2A" w:rsidRPr="00257337" w:rsidRDefault="001F7D2A" w:rsidP="00257337">
            <w:pPr>
              <w:spacing w:after="0"/>
              <w:jc w:val="center"/>
              <w:rPr>
                <w:rFonts w:ascii="Verdana" w:eastAsia="Times New Roman" w:hAnsi="Verdana" w:cs="Times New Roman"/>
                <w:sz w:val="16"/>
                <w:szCs w:val="16"/>
              </w:rPr>
            </w:pPr>
          </w:p>
        </w:tc>
      </w:tr>
    </w:tbl>
    <w:p w14:paraId="4C8F7F68" w14:textId="00018E09" w:rsidR="001F7D2A" w:rsidRPr="008F7FFD" w:rsidRDefault="00B84882" w:rsidP="00B84882">
      <w:pPr>
        <w:pStyle w:val="Listenabsatz"/>
        <w:shd w:val="clear" w:color="auto" w:fill="FFFFFF"/>
        <w:spacing w:before="100" w:beforeAutospacing="1" w:after="100" w:afterAutospacing="1"/>
        <w:ind w:left="0"/>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t>58.</w:t>
      </w:r>
      <w:r w:rsidR="00E42D50">
        <w:rPr>
          <w:rFonts w:ascii="Verdana" w:eastAsia="Times New Roman" w:hAnsi="Verdana" w:cs="Times New Roman"/>
          <w:color w:val="000000"/>
          <w:sz w:val="20"/>
          <w:lang w:val="en-US"/>
        </w:rPr>
        <w:t xml:space="preserve"> </w:t>
      </w:r>
      <w:r w:rsidR="001F7D2A" w:rsidRPr="008F7FFD">
        <w:rPr>
          <w:rFonts w:ascii="Verdana" w:eastAsia="Times New Roman" w:hAnsi="Verdana" w:cs="Times New Roman"/>
          <w:color w:val="000000"/>
          <w:sz w:val="20"/>
          <w:lang w:val="en-US"/>
        </w:rPr>
        <w:t>I tend to be more quiet in social settings.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781"/>
        <w:gridCol w:w="1781"/>
        <w:gridCol w:w="1781"/>
        <w:gridCol w:w="1781"/>
      </w:tblGrid>
      <w:tr w:rsidR="001F7D2A" w:rsidRPr="004D3801" w14:paraId="59CA25D9" w14:textId="77777777" w:rsidTr="00257337">
        <w:trPr>
          <w:trHeight w:val="144"/>
        </w:trPr>
        <w:tc>
          <w:tcPr>
            <w:tcW w:w="1781" w:type="dxa"/>
            <w:vAlign w:val="center"/>
          </w:tcPr>
          <w:p w14:paraId="3817946B" w14:textId="77777777" w:rsidR="001F7D2A" w:rsidRPr="008F7FFD" w:rsidRDefault="001F7D2A" w:rsidP="00257337">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Definitely doesn’t apply to me</w:t>
            </w:r>
          </w:p>
        </w:tc>
        <w:tc>
          <w:tcPr>
            <w:tcW w:w="1781" w:type="dxa"/>
            <w:vAlign w:val="center"/>
          </w:tcPr>
          <w:p w14:paraId="7BA5AC54" w14:textId="77777777" w:rsidR="001F7D2A" w:rsidRPr="008F7FFD" w:rsidRDefault="001F7D2A" w:rsidP="00257337">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Probably doesn’t apply to me</w:t>
            </w:r>
          </w:p>
        </w:tc>
        <w:tc>
          <w:tcPr>
            <w:tcW w:w="1781" w:type="dxa"/>
            <w:vAlign w:val="center"/>
          </w:tcPr>
          <w:p w14:paraId="1DD0FC18"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Partially applies to me</w:t>
            </w:r>
          </w:p>
        </w:tc>
        <w:tc>
          <w:tcPr>
            <w:tcW w:w="1781" w:type="dxa"/>
            <w:vAlign w:val="center"/>
          </w:tcPr>
          <w:p w14:paraId="7563D5A5"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Probably applies to me</w:t>
            </w:r>
          </w:p>
        </w:tc>
        <w:tc>
          <w:tcPr>
            <w:tcW w:w="1781" w:type="dxa"/>
            <w:vAlign w:val="center"/>
          </w:tcPr>
          <w:p w14:paraId="12080C3C"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Definitely applies to me</w:t>
            </w:r>
          </w:p>
        </w:tc>
      </w:tr>
      <w:tr w:rsidR="001F7D2A" w:rsidRPr="004D3801" w14:paraId="7B4B66BD" w14:textId="77777777" w:rsidTr="00257337">
        <w:trPr>
          <w:trHeight w:val="144"/>
        </w:trPr>
        <w:tc>
          <w:tcPr>
            <w:tcW w:w="1781" w:type="dxa"/>
            <w:vAlign w:val="center"/>
          </w:tcPr>
          <w:p w14:paraId="3B1ADDAF"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1</w:t>
            </w:r>
          </w:p>
        </w:tc>
        <w:tc>
          <w:tcPr>
            <w:tcW w:w="1781" w:type="dxa"/>
            <w:vAlign w:val="center"/>
          </w:tcPr>
          <w:p w14:paraId="10B752FA"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2</w:t>
            </w:r>
          </w:p>
        </w:tc>
        <w:tc>
          <w:tcPr>
            <w:tcW w:w="1781" w:type="dxa"/>
            <w:vAlign w:val="center"/>
          </w:tcPr>
          <w:p w14:paraId="63F6F079"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3</w:t>
            </w:r>
          </w:p>
        </w:tc>
        <w:tc>
          <w:tcPr>
            <w:tcW w:w="1781" w:type="dxa"/>
            <w:vAlign w:val="center"/>
          </w:tcPr>
          <w:p w14:paraId="13743FE1"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4</w:t>
            </w:r>
          </w:p>
        </w:tc>
        <w:tc>
          <w:tcPr>
            <w:tcW w:w="1781" w:type="dxa"/>
            <w:vAlign w:val="center"/>
          </w:tcPr>
          <w:p w14:paraId="6DC3601F"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5</w:t>
            </w:r>
          </w:p>
        </w:tc>
      </w:tr>
      <w:tr w:rsidR="001F7D2A" w:rsidRPr="004D3801" w14:paraId="6D44FBAF" w14:textId="77777777" w:rsidTr="00257337">
        <w:trPr>
          <w:trHeight w:val="144"/>
        </w:trPr>
        <w:tc>
          <w:tcPr>
            <w:tcW w:w="1781" w:type="dxa"/>
            <w:vAlign w:val="center"/>
          </w:tcPr>
          <w:p w14:paraId="16B16D01"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vAlign w:val="center"/>
          </w:tcPr>
          <w:p w14:paraId="2FAF7B15"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vAlign w:val="center"/>
          </w:tcPr>
          <w:p w14:paraId="7A11A58C"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vAlign w:val="center"/>
          </w:tcPr>
          <w:p w14:paraId="1208F2A9"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vAlign w:val="center"/>
          </w:tcPr>
          <w:p w14:paraId="7C51E82D" w14:textId="77777777" w:rsidR="001F7D2A" w:rsidRPr="00257337" w:rsidRDefault="001F7D2A" w:rsidP="00257337">
            <w:pPr>
              <w:spacing w:after="0"/>
              <w:jc w:val="center"/>
              <w:rPr>
                <w:rFonts w:ascii="Verdana" w:eastAsia="Times New Roman" w:hAnsi="Verdana" w:cs="Times New Roman"/>
                <w:sz w:val="16"/>
                <w:szCs w:val="16"/>
              </w:rPr>
            </w:pPr>
          </w:p>
        </w:tc>
      </w:tr>
    </w:tbl>
    <w:p w14:paraId="0A7853CD" w14:textId="1FD4F725" w:rsidR="001F7D2A" w:rsidRPr="008F7FFD" w:rsidRDefault="00B84882" w:rsidP="00B84882">
      <w:pPr>
        <w:shd w:val="clear" w:color="auto" w:fill="FFFFFF"/>
        <w:spacing w:before="100" w:beforeAutospacing="1" w:after="100" w:afterAutospacing="1"/>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lastRenderedPageBreak/>
        <w:t>59.</w:t>
      </w:r>
      <w:r w:rsidR="00E42D50">
        <w:rPr>
          <w:rFonts w:ascii="Verdana" w:eastAsia="Times New Roman" w:hAnsi="Verdana" w:cs="Times New Roman"/>
          <w:color w:val="000000"/>
          <w:sz w:val="20"/>
          <w:lang w:val="en-US"/>
        </w:rPr>
        <w:t xml:space="preserve"> </w:t>
      </w:r>
      <w:r w:rsidR="001F7D2A" w:rsidRPr="008F7FFD">
        <w:rPr>
          <w:rFonts w:ascii="Verdana" w:eastAsia="Times New Roman" w:hAnsi="Verdana" w:cs="Times New Roman"/>
          <w:color w:val="000000"/>
          <w:sz w:val="20"/>
          <w:lang w:val="en-US"/>
        </w:rPr>
        <w:t>I start conversations with people I have never met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781"/>
        <w:gridCol w:w="1781"/>
        <w:gridCol w:w="1781"/>
        <w:gridCol w:w="1781"/>
      </w:tblGrid>
      <w:tr w:rsidR="001F7D2A" w:rsidRPr="004D3801" w14:paraId="33CE0B57" w14:textId="77777777" w:rsidTr="00257337">
        <w:trPr>
          <w:trHeight w:val="144"/>
        </w:trPr>
        <w:tc>
          <w:tcPr>
            <w:tcW w:w="1781" w:type="dxa"/>
            <w:vAlign w:val="center"/>
          </w:tcPr>
          <w:p w14:paraId="45339040" w14:textId="77777777" w:rsidR="001F7D2A" w:rsidRPr="008F7FFD" w:rsidRDefault="001F7D2A" w:rsidP="00257337">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Definitely doesn’t apply to me</w:t>
            </w:r>
          </w:p>
        </w:tc>
        <w:tc>
          <w:tcPr>
            <w:tcW w:w="1781" w:type="dxa"/>
            <w:vAlign w:val="center"/>
          </w:tcPr>
          <w:p w14:paraId="6631CA9A" w14:textId="77777777" w:rsidR="001F7D2A" w:rsidRPr="008F7FFD" w:rsidRDefault="001F7D2A" w:rsidP="00257337">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Probably doesn’t apply to me</w:t>
            </w:r>
          </w:p>
        </w:tc>
        <w:tc>
          <w:tcPr>
            <w:tcW w:w="1781" w:type="dxa"/>
            <w:vAlign w:val="center"/>
          </w:tcPr>
          <w:p w14:paraId="1F36709B"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Partially applies to me</w:t>
            </w:r>
          </w:p>
        </w:tc>
        <w:tc>
          <w:tcPr>
            <w:tcW w:w="1781" w:type="dxa"/>
            <w:vAlign w:val="center"/>
          </w:tcPr>
          <w:p w14:paraId="068AAB0D"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Probably applies to me</w:t>
            </w:r>
          </w:p>
        </w:tc>
        <w:tc>
          <w:tcPr>
            <w:tcW w:w="1781" w:type="dxa"/>
            <w:vAlign w:val="center"/>
          </w:tcPr>
          <w:p w14:paraId="10D0C2CE"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Definitely applies to me</w:t>
            </w:r>
          </w:p>
        </w:tc>
      </w:tr>
      <w:tr w:rsidR="001F7D2A" w:rsidRPr="004D3801" w14:paraId="48E6767C" w14:textId="77777777" w:rsidTr="00257337">
        <w:trPr>
          <w:trHeight w:val="144"/>
        </w:trPr>
        <w:tc>
          <w:tcPr>
            <w:tcW w:w="1781" w:type="dxa"/>
            <w:vAlign w:val="center"/>
          </w:tcPr>
          <w:p w14:paraId="0295CC6B"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1</w:t>
            </w:r>
          </w:p>
        </w:tc>
        <w:tc>
          <w:tcPr>
            <w:tcW w:w="1781" w:type="dxa"/>
            <w:vAlign w:val="center"/>
          </w:tcPr>
          <w:p w14:paraId="47CFE71C"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2</w:t>
            </w:r>
          </w:p>
        </w:tc>
        <w:tc>
          <w:tcPr>
            <w:tcW w:w="1781" w:type="dxa"/>
            <w:vAlign w:val="center"/>
          </w:tcPr>
          <w:p w14:paraId="0DE1E688"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3</w:t>
            </w:r>
          </w:p>
        </w:tc>
        <w:tc>
          <w:tcPr>
            <w:tcW w:w="1781" w:type="dxa"/>
            <w:vAlign w:val="center"/>
          </w:tcPr>
          <w:p w14:paraId="2E55B338"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4</w:t>
            </w:r>
          </w:p>
        </w:tc>
        <w:tc>
          <w:tcPr>
            <w:tcW w:w="1781" w:type="dxa"/>
            <w:vAlign w:val="center"/>
          </w:tcPr>
          <w:p w14:paraId="28C92D95"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5</w:t>
            </w:r>
          </w:p>
        </w:tc>
      </w:tr>
      <w:tr w:rsidR="001F7D2A" w:rsidRPr="004D3801" w14:paraId="1102947D" w14:textId="77777777" w:rsidTr="00257337">
        <w:trPr>
          <w:trHeight w:val="144"/>
        </w:trPr>
        <w:tc>
          <w:tcPr>
            <w:tcW w:w="1781" w:type="dxa"/>
            <w:vAlign w:val="center"/>
          </w:tcPr>
          <w:p w14:paraId="4C5C4638"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vAlign w:val="center"/>
          </w:tcPr>
          <w:p w14:paraId="0AFE9DA6"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vAlign w:val="center"/>
          </w:tcPr>
          <w:p w14:paraId="64F2B1D5"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vAlign w:val="center"/>
          </w:tcPr>
          <w:p w14:paraId="4D9D31FD"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vAlign w:val="center"/>
          </w:tcPr>
          <w:p w14:paraId="2293892F" w14:textId="77777777" w:rsidR="001F7D2A" w:rsidRPr="00257337" w:rsidRDefault="001F7D2A" w:rsidP="00257337">
            <w:pPr>
              <w:spacing w:after="0"/>
              <w:jc w:val="center"/>
              <w:rPr>
                <w:rFonts w:ascii="Verdana" w:eastAsia="Times New Roman" w:hAnsi="Verdana" w:cs="Times New Roman"/>
                <w:sz w:val="16"/>
                <w:szCs w:val="16"/>
              </w:rPr>
            </w:pPr>
          </w:p>
        </w:tc>
      </w:tr>
    </w:tbl>
    <w:p w14:paraId="2B072CAB" w14:textId="2C38A8A2" w:rsidR="001F7D2A" w:rsidRPr="008F7FFD" w:rsidRDefault="00B84882" w:rsidP="00B84882">
      <w:pPr>
        <w:pStyle w:val="Listenabsatz"/>
        <w:shd w:val="clear" w:color="auto" w:fill="FFFFFF"/>
        <w:spacing w:before="100" w:beforeAutospacing="1" w:after="100" w:afterAutospacing="1"/>
        <w:ind w:left="0"/>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t>60.</w:t>
      </w:r>
      <w:r w:rsidR="00E42D50">
        <w:rPr>
          <w:rFonts w:ascii="Verdana" w:eastAsia="Times New Roman" w:hAnsi="Verdana" w:cs="Times New Roman"/>
          <w:color w:val="000000"/>
          <w:sz w:val="20"/>
          <w:lang w:val="en-US"/>
        </w:rPr>
        <w:t xml:space="preserve"> </w:t>
      </w:r>
      <w:r w:rsidR="001F7D2A" w:rsidRPr="008F7FFD">
        <w:rPr>
          <w:rFonts w:ascii="Verdana" w:eastAsia="Times New Roman" w:hAnsi="Verdana" w:cs="Times New Roman"/>
          <w:color w:val="000000"/>
          <w:sz w:val="20"/>
          <w:lang w:val="en-US"/>
        </w:rPr>
        <w:t>Others would describe me as a person who is strongly dependent on God for my life and ministry.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781"/>
        <w:gridCol w:w="1781"/>
        <w:gridCol w:w="1781"/>
        <w:gridCol w:w="1781"/>
      </w:tblGrid>
      <w:tr w:rsidR="001F7D2A" w:rsidRPr="004D3801" w14:paraId="25142398" w14:textId="77777777" w:rsidTr="00257337">
        <w:trPr>
          <w:trHeight w:val="144"/>
        </w:trPr>
        <w:tc>
          <w:tcPr>
            <w:tcW w:w="1781" w:type="dxa"/>
            <w:tcBorders>
              <w:bottom w:val="single" w:sz="4" w:space="0" w:color="auto"/>
            </w:tcBorders>
            <w:vAlign w:val="center"/>
          </w:tcPr>
          <w:p w14:paraId="4D496ADF" w14:textId="77777777" w:rsidR="001F7D2A" w:rsidRPr="008F7FFD" w:rsidRDefault="001F7D2A" w:rsidP="00257337">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Definitely doesn’t apply to me</w:t>
            </w:r>
          </w:p>
        </w:tc>
        <w:tc>
          <w:tcPr>
            <w:tcW w:w="1781" w:type="dxa"/>
            <w:tcBorders>
              <w:bottom w:val="single" w:sz="4" w:space="0" w:color="auto"/>
            </w:tcBorders>
            <w:vAlign w:val="center"/>
          </w:tcPr>
          <w:p w14:paraId="1495C32F" w14:textId="77777777" w:rsidR="001F7D2A" w:rsidRPr="008F7FFD" w:rsidRDefault="001F7D2A" w:rsidP="00257337">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Probably doesn’t apply to me</w:t>
            </w:r>
          </w:p>
        </w:tc>
        <w:tc>
          <w:tcPr>
            <w:tcW w:w="1781" w:type="dxa"/>
            <w:tcBorders>
              <w:bottom w:val="single" w:sz="4" w:space="0" w:color="auto"/>
            </w:tcBorders>
            <w:vAlign w:val="center"/>
          </w:tcPr>
          <w:p w14:paraId="506D9134"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Partially applies to me</w:t>
            </w:r>
          </w:p>
        </w:tc>
        <w:tc>
          <w:tcPr>
            <w:tcW w:w="1781" w:type="dxa"/>
            <w:tcBorders>
              <w:bottom w:val="single" w:sz="4" w:space="0" w:color="auto"/>
            </w:tcBorders>
            <w:vAlign w:val="center"/>
          </w:tcPr>
          <w:p w14:paraId="16685B66"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Probably applies to me</w:t>
            </w:r>
          </w:p>
        </w:tc>
        <w:tc>
          <w:tcPr>
            <w:tcW w:w="1781" w:type="dxa"/>
            <w:tcBorders>
              <w:bottom w:val="single" w:sz="4" w:space="0" w:color="auto"/>
            </w:tcBorders>
            <w:vAlign w:val="center"/>
          </w:tcPr>
          <w:p w14:paraId="3C8713EC"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Definitely applies to me</w:t>
            </w:r>
          </w:p>
        </w:tc>
      </w:tr>
      <w:tr w:rsidR="001F7D2A" w:rsidRPr="004D3801" w14:paraId="606EBEF3" w14:textId="77777777" w:rsidTr="00257337">
        <w:trPr>
          <w:trHeight w:val="144"/>
        </w:trPr>
        <w:tc>
          <w:tcPr>
            <w:tcW w:w="1781" w:type="dxa"/>
            <w:tcBorders>
              <w:bottom w:val="single" w:sz="4" w:space="0" w:color="auto"/>
            </w:tcBorders>
            <w:vAlign w:val="center"/>
          </w:tcPr>
          <w:p w14:paraId="10A6566A"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1</w:t>
            </w:r>
          </w:p>
        </w:tc>
        <w:tc>
          <w:tcPr>
            <w:tcW w:w="1781" w:type="dxa"/>
            <w:tcBorders>
              <w:bottom w:val="single" w:sz="4" w:space="0" w:color="auto"/>
            </w:tcBorders>
            <w:vAlign w:val="center"/>
          </w:tcPr>
          <w:p w14:paraId="584DCBF7"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2</w:t>
            </w:r>
          </w:p>
        </w:tc>
        <w:tc>
          <w:tcPr>
            <w:tcW w:w="1781" w:type="dxa"/>
            <w:tcBorders>
              <w:bottom w:val="single" w:sz="4" w:space="0" w:color="auto"/>
            </w:tcBorders>
            <w:vAlign w:val="center"/>
          </w:tcPr>
          <w:p w14:paraId="3B96AA0F"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3</w:t>
            </w:r>
          </w:p>
        </w:tc>
        <w:tc>
          <w:tcPr>
            <w:tcW w:w="1781" w:type="dxa"/>
            <w:tcBorders>
              <w:bottom w:val="single" w:sz="4" w:space="0" w:color="auto"/>
            </w:tcBorders>
            <w:vAlign w:val="center"/>
          </w:tcPr>
          <w:p w14:paraId="1E06C76F"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4</w:t>
            </w:r>
          </w:p>
        </w:tc>
        <w:tc>
          <w:tcPr>
            <w:tcW w:w="1781" w:type="dxa"/>
            <w:tcBorders>
              <w:bottom w:val="single" w:sz="4" w:space="0" w:color="auto"/>
            </w:tcBorders>
            <w:vAlign w:val="center"/>
          </w:tcPr>
          <w:p w14:paraId="051DB9D4"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5</w:t>
            </w:r>
          </w:p>
        </w:tc>
      </w:tr>
      <w:tr w:rsidR="001F7D2A" w:rsidRPr="004D3801" w14:paraId="13F13D8B" w14:textId="77777777" w:rsidTr="00257337">
        <w:trPr>
          <w:trHeight w:val="144"/>
        </w:trPr>
        <w:tc>
          <w:tcPr>
            <w:tcW w:w="1781" w:type="dxa"/>
            <w:tcBorders>
              <w:bottom w:val="single" w:sz="4" w:space="0" w:color="auto"/>
            </w:tcBorders>
            <w:vAlign w:val="center"/>
          </w:tcPr>
          <w:p w14:paraId="13A04E51"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tcBorders>
              <w:bottom w:val="single" w:sz="4" w:space="0" w:color="auto"/>
            </w:tcBorders>
            <w:vAlign w:val="center"/>
          </w:tcPr>
          <w:p w14:paraId="07E92B55"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tcBorders>
              <w:bottom w:val="single" w:sz="4" w:space="0" w:color="auto"/>
            </w:tcBorders>
            <w:vAlign w:val="center"/>
          </w:tcPr>
          <w:p w14:paraId="17300E4F"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tcBorders>
              <w:bottom w:val="single" w:sz="4" w:space="0" w:color="auto"/>
            </w:tcBorders>
            <w:vAlign w:val="center"/>
          </w:tcPr>
          <w:p w14:paraId="29A1A98B"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tcBorders>
              <w:bottom w:val="single" w:sz="4" w:space="0" w:color="auto"/>
            </w:tcBorders>
            <w:vAlign w:val="center"/>
          </w:tcPr>
          <w:p w14:paraId="39F1FFDB" w14:textId="77777777" w:rsidR="001F7D2A" w:rsidRPr="00257337" w:rsidRDefault="001F7D2A" w:rsidP="00257337">
            <w:pPr>
              <w:spacing w:after="0"/>
              <w:jc w:val="center"/>
              <w:rPr>
                <w:rFonts w:ascii="Verdana" w:eastAsia="Times New Roman" w:hAnsi="Verdana" w:cs="Times New Roman"/>
                <w:sz w:val="16"/>
                <w:szCs w:val="16"/>
              </w:rPr>
            </w:pPr>
          </w:p>
        </w:tc>
      </w:tr>
    </w:tbl>
    <w:p w14:paraId="28D2ADD4" w14:textId="5CBD18EE" w:rsidR="001F7D2A" w:rsidRPr="008F7FFD" w:rsidRDefault="00B84882" w:rsidP="00B84882">
      <w:pPr>
        <w:shd w:val="clear" w:color="auto" w:fill="FFFFFF"/>
        <w:spacing w:before="100" w:beforeAutospacing="1" w:after="100" w:afterAutospacing="1"/>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t>61.</w:t>
      </w:r>
      <w:r w:rsidR="00E42D50">
        <w:rPr>
          <w:rFonts w:ascii="Verdana" w:eastAsia="Times New Roman" w:hAnsi="Verdana" w:cs="Times New Roman"/>
          <w:color w:val="000000"/>
          <w:sz w:val="20"/>
          <w:lang w:val="en-US"/>
        </w:rPr>
        <w:t xml:space="preserve"> </w:t>
      </w:r>
      <w:r w:rsidR="001F7D2A" w:rsidRPr="008F7FFD">
        <w:rPr>
          <w:rFonts w:ascii="Verdana" w:eastAsia="Times New Roman" w:hAnsi="Verdana" w:cs="Times New Roman"/>
          <w:color w:val="000000"/>
          <w:sz w:val="20"/>
          <w:lang w:val="en-US"/>
        </w:rPr>
        <w:t>To those around me, I express confidence that our goals will be achieved.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781"/>
        <w:gridCol w:w="1781"/>
        <w:gridCol w:w="1781"/>
        <w:gridCol w:w="1781"/>
      </w:tblGrid>
      <w:tr w:rsidR="001F7D2A" w:rsidRPr="004D3801" w14:paraId="04261A14" w14:textId="77777777" w:rsidTr="00257337">
        <w:trPr>
          <w:trHeight w:val="144"/>
        </w:trPr>
        <w:tc>
          <w:tcPr>
            <w:tcW w:w="1781" w:type="dxa"/>
            <w:vAlign w:val="center"/>
          </w:tcPr>
          <w:p w14:paraId="35635790" w14:textId="77777777" w:rsidR="001F7D2A" w:rsidRPr="008F7FFD" w:rsidRDefault="001F7D2A" w:rsidP="00257337">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Definitely doesn’t apply to me</w:t>
            </w:r>
          </w:p>
        </w:tc>
        <w:tc>
          <w:tcPr>
            <w:tcW w:w="1781" w:type="dxa"/>
            <w:vAlign w:val="center"/>
          </w:tcPr>
          <w:p w14:paraId="3F22F5F8" w14:textId="77777777" w:rsidR="001F7D2A" w:rsidRPr="008F7FFD" w:rsidRDefault="001F7D2A" w:rsidP="00257337">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Probably doesn’t apply to me</w:t>
            </w:r>
          </w:p>
        </w:tc>
        <w:tc>
          <w:tcPr>
            <w:tcW w:w="1781" w:type="dxa"/>
            <w:vAlign w:val="center"/>
          </w:tcPr>
          <w:p w14:paraId="3B430FF3"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Partially applies to me</w:t>
            </w:r>
          </w:p>
        </w:tc>
        <w:tc>
          <w:tcPr>
            <w:tcW w:w="1781" w:type="dxa"/>
            <w:vAlign w:val="center"/>
          </w:tcPr>
          <w:p w14:paraId="16C7A37D"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Probably applies to me</w:t>
            </w:r>
          </w:p>
        </w:tc>
        <w:tc>
          <w:tcPr>
            <w:tcW w:w="1781" w:type="dxa"/>
            <w:vAlign w:val="center"/>
          </w:tcPr>
          <w:p w14:paraId="03D7AD75"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Definitely applies to me</w:t>
            </w:r>
          </w:p>
        </w:tc>
      </w:tr>
      <w:tr w:rsidR="001F7D2A" w:rsidRPr="004D3801" w14:paraId="20810F43" w14:textId="77777777" w:rsidTr="00257337">
        <w:trPr>
          <w:trHeight w:val="144"/>
        </w:trPr>
        <w:tc>
          <w:tcPr>
            <w:tcW w:w="1781" w:type="dxa"/>
            <w:vAlign w:val="center"/>
          </w:tcPr>
          <w:p w14:paraId="44C32A10"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1</w:t>
            </w:r>
          </w:p>
        </w:tc>
        <w:tc>
          <w:tcPr>
            <w:tcW w:w="1781" w:type="dxa"/>
            <w:vAlign w:val="center"/>
          </w:tcPr>
          <w:p w14:paraId="0E317584"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2</w:t>
            </w:r>
          </w:p>
        </w:tc>
        <w:tc>
          <w:tcPr>
            <w:tcW w:w="1781" w:type="dxa"/>
            <w:vAlign w:val="center"/>
          </w:tcPr>
          <w:p w14:paraId="1A760A4B"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3</w:t>
            </w:r>
          </w:p>
        </w:tc>
        <w:tc>
          <w:tcPr>
            <w:tcW w:w="1781" w:type="dxa"/>
            <w:vAlign w:val="center"/>
          </w:tcPr>
          <w:p w14:paraId="3D75A1B5"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4</w:t>
            </w:r>
          </w:p>
        </w:tc>
        <w:tc>
          <w:tcPr>
            <w:tcW w:w="1781" w:type="dxa"/>
            <w:vAlign w:val="center"/>
          </w:tcPr>
          <w:p w14:paraId="64C97B03"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5</w:t>
            </w:r>
          </w:p>
        </w:tc>
      </w:tr>
      <w:tr w:rsidR="001F7D2A" w:rsidRPr="004D3801" w14:paraId="3AACAA57" w14:textId="77777777" w:rsidTr="00257337">
        <w:trPr>
          <w:trHeight w:val="144"/>
        </w:trPr>
        <w:tc>
          <w:tcPr>
            <w:tcW w:w="1781" w:type="dxa"/>
            <w:vAlign w:val="center"/>
          </w:tcPr>
          <w:p w14:paraId="123349C5"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vAlign w:val="center"/>
          </w:tcPr>
          <w:p w14:paraId="54A1C888"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vAlign w:val="center"/>
          </w:tcPr>
          <w:p w14:paraId="5D96EB90"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vAlign w:val="center"/>
          </w:tcPr>
          <w:p w14:paraId="01D7CB35"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vAlign w:val="center"/>
          </w:tcPr>
          <w:p w14:paraId="4E9B6634" w14:textId="77777777" w:rsidR="001F7D2A" w:rsidRPr="00257337" w:rsidRDefault="001F7D2A" w:rsidP="00257337">
            <w:pPr>
              <w:spacing w:after="0"/>
              <w:jc w:val="center"/>
              <w:rPr>
                <w:rFonts w:ascii="Verdana" w:eastAsia="Times New Roman" w:hAnsi="Verdana" w:cs="Times New Roman"/>
                <w:sz w:val="16"/>
                <w:szCs w:val="16"/>
              </w:rPr>
            </w:pPr>
          </w:p>
        </w:tc>
      </w:tr>
    </w:tbl>
    <w:p w14:paraId="0D0FA719" w14:textId="06A4D7ED" w:rsidR="001F7D2A" w:rsidRPr="008F7FFD" w:rsidRDefault="00B84882" w:rsidP="00B84882">
      <w:pPr>
        <w:shd w:val="clear" w:color="auto" w:fill="FFFFFF"/>
        <w:spacing w:before="100" w:beforeAutospacing="1" w:after="100" w:afterAutospacing="1"/>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t>62.</w:t>
      </w:r>
      <w:r w:rsidR="00E42D50">
        <w:rPr>
          <w:rFonts w:ascii="Verdana" w:eastAsia="Times New Roman" w:hAnsi="Verdana" w:cs="Times New Roman"/>
          <w:color w:val="000000"/>
          <w:sz w:val="20"/>
          <w:lang w:val="en-US"/>
        </w:rPr>
        <w:t xml:space="preserve"> </w:t>
      </w:r>
      <w:r w:rsidR="001F7D2A" w:rsidRPr="008F7FFD">
        <w:rPr>
          <w:rFonts w:ascii="Verdana" w:eastAsia="Times New Roman" w:hAnsi="Verdana" w:cs="Times New Roman"/>
          <w:color w:val="000000"/>
          <w:sz w:val="20"/>
          <w:lang w:val="en-US"/>
        </w:rPr>
        <w:t>I regularly talk about my most important values and beliefs.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781"/>
        <w:gridCol w:w="1781"/>
        <w:gridCol w:w="1781"/>
        <w:gridCol w:w="1781"/>
      </w:tblGrid>
      <w:tr w:rsidR="001F7D2A" w:rsidRPr="004D3801" w14:paraId="08C953C8" w14:textId="77777777" w:rsidTr="00AF2BE1">
        <w:trPr>
          <w:trHeight w:val="144"/>
        </w:trPr>
        <w:tc>
          <w:tcPr>
            <w:tcW w:w="1781" w:type="dxa"/>
            <w:vAlign w:val="center"/>
          </w:tcPr>
          <w:p w14:paraId="2C8A153E" w14:textId="77777777" w:rsidR="001F7D2A" w:rsidRPr="008F7FFD" w:rsidRDefault="001F7D2A" w:rsidP="00257337">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Definitely doesn’t apply to me</w:t>
            </w:r>
          </w:p>
        </w:tc>
        <w:tc>
          <w:tcPr>
            <w:tcW w:w="1781" w:type="dxa"/>
            <w:vAlign w:val="center"/>
          </w:tcPr>
          <w:p w14:paraId="485DB6FA" w14:textId="77777777" w:rsidR="001F7D2A" w:rsidRPr="008F7FFD" w:rsidRDefault="001F7D2A" w:rsidP="00257337">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Probably doesn’t apply to me</w:t>
            </w:r>
          </w:p>
        </w:tc>
        <w:tc>
          <w:tcPr>
            <w:tcW w:w="1781" w:type="dxa"/>
            <w:vAlign w:val="center"/>
          </w:tcPr>
          <w:p w14:paraId="4E416B49"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Partially applies to me</w:t>
            </w:r>
          </w:p>
        </w:tc>
        <w:tc>
          <w:tcPr>
            <w:tcW w:w="1781" w:type="dxa"/>
            <w:vAlign w:val="center"/>
          </w:tcPr>
          <w:p w14:paraId="3EBDC0E3"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Probably applies to me</w:t>
            </w:r>
          </w:p>
        </w:tc>
        <w:tc>
          <w:tcPr>
            <w:tcW w:w="1781" w:type="dxa"/>
            <w:vAlign w:val="center"/>
          </w:tcPr>
          <w:p w14:paraId="109D977D"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Definitely applies to me</w:t>
            </w:r>
          </w:p>
        </w:tc>
      </w:tr>
      <w:tr w:rsidR="001F7D2A" w:rsidRPr="004D3801" w14:paraId="5125CF4D" w14:textId="77777777" w:rsidTr="00AF2BE1">
        <w:trPr>
          <w:trHeight w:val="144"/>
        </w:trPr>
        <w:tc>
          <w:tcPr>
            <w:tcW w:w="1781" w:type="dxa"/>
            <w:vAlign w:val="center"/>
          </w:tcPr>
          <w:p w14:paraId="2E9FCA11"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1</w:t>
            </w:r>
          </w:p>
        </w:tc>
        <w:tc>
          <w:tcPr>
            <w:tcW w:w="1781" w:type="dxa"/>
            <w:vAlign w:val="center"/>
          </w:tcPr>
          <w:p w14:paraId="4317C0AC"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2</w:t>
            </w:r>
          </w:p>
        </w:tc>
        <w:tc>
          <w:tcPr>
            <w:tcW w:w="1781" w:type="dxa"/>
            <w:vAlign w:val="center"/>
          </w:tcPr>
          <w:p w14:paraId="01475FCE"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3</w:t>
            </w:r>
          </w:p>
        </w:tc>
        <w:tc>
          <w:tcPr>
            <w:tcW w:w="1781" w:type="dxa"/>
            <w:vAlign w:val="center"/>
          </w:tcPr>
          <w:p w14:paraId="2A3302BB"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4</w:t>
            </w:r>
          </w:p>
        </w:tc>
        <w:tc>
          <w:tcPr>
            <w:tcW w:w="1781" w:type="dxa"/>
            <w:vAlign w:val="center"/>
          </w:tcPr>
          <w:p w14:paraId="01FC8FD0" w14:textId="77777777" w:rsidR="001F7D2A" w:rsidRPr="00257337" w:rsidRDefault="001F7D2A" w:rsidP="00257337">
            <w:pPr>
              <w:spacing w:after="0"/>
              <w:jc w:val="center"/>
              <w:rPr>
                <w:rFonts w:ascii="Verdana" w:eastAsia="Times New Roman" w:hAnsi="Verdana" w:cs="Times New Roman"/>
                <w:sz w:val="16"/>
                <w:szCs w:val="16"/>
              </w:rPr>
            </w:pPr>
            <w:r w:rsidRPr="00257337">
              <w:rPr>
                <w:rFonts w:ascii="Verdana" w:eastAsia="Times New Roman" w:hAnsi="Verdana" w:cs="Times New Roman"/>
                <w:sz w:val="16"/>
                <w:szCs w:val="16"/>
              </w:rPr>
              <w:t>5</w:t>
            </w:r>
          </w:p>
        </w:tc>
      </w:tr>
      <w:tr w:rsidR="001F7D2A" w:rsidRPr="004D3801" w14:paraId="4D7B202E" w14:textId="77777777" w:rsidTr="00AF2BE1">
        <w:trPr>
          <w:trHeight w:val="144"/>
        </w:trPr>
        <w:tc>
          <w:tcPr>
            <w:tcW w:w="1781" w:type="dxa"/>
            <w:vAlign w:val="center"/>
          </w:tcPr>
          <w:p w14:paraId="328EB007"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vAlign w:val="center"/>
          </w:tcPr>
          <w:p w14:paraId="2703D6AF"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vAlign w:val="center"/>
          </w:tcPr>
          <w:p w14:paraId="594FBEC1"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vAlign w:val="center"/>
          </w:tcPr>
          <w:p w14:paraId="6355E161" w14:textId="77777777" w:rsidR="001F7D2A" w:rsidRPr="00257337" w:rsidRDefault="001F7D2A" w:rsidP="00257337">
            <w:pPr>
              <w:spacing w:after="0"/>
              <w:jc w:val="center"/>
              <w:rPr>
                <w:rFonts w:ascii="Verdana" w:eastAsia="Times New Roman" w:hAnsi="Verdana" w:cs="Times New Roman"/>
                <w:sz w:val="16"/>
                <w:szCs w:val="16"/>
              </w:rPr>
            </w:pPr>
          </w:p>
        </w:tc>
        <w:tc>
          <w:tcPr>
            <w:tcW w:w="1781" w:type="dxa"/>
            <w:vAlign w:val="center"/>
          </w:tcPr>
          <w:p w14:paraId="70B43C53" w14:textId="77777777" w:rsidR="001F7D2A" w:rsidRPr="00257337" w:rsidRDefault="001F7D2A" w:rsidP="00257337">
            <w:pPr>
              <w:spacing w:after="0"/>
              <w:jc w:val="center"/>
              <w:rPr>
                <w:rFonts w:ascii="Verdana" w:eastAsia="Times New Roman" w:hAnsi="Verdana" w:cs="Times New Roman"/>
                <w:sz w:val="16"/>
                <w:szCs w:val="16"/>
              </w:rPr>
            </w:pPr>
          </w:p>
        </w:tc>
      </w:tr>
    </w:tbl>
    <w:p w14:paraId="078E7170" w14:textId="77777777" w:rsidR="001F7D2A" w:rsidRPr="008F7FFD" w:rsidRDefault="001F7D2A" w:rsidP="00CB4A6E">
      <w:pPr>
        <w:pStyle w:val="Listenabsatz"/>
        <w:numPr>
          <w:ilvl w:val="0"/>
          <w:numId w:val="23"/>
        </w:numPr>
        <w:shd w:val="clear" w:color="auto" w:fill="FFFFFF"/>
        <w:spacing w:before="100" w:beforeAutospacing="1" w:after="100" w:afterAutospacing="1"/>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t xml:space="preserve"> Others would describe me as a person who is passionate about seeing as many people as possible saved.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781"/>
        <w:gridCol w:w="1781"/>
        <w:gridCol w:w="1781"/>
        <w:gridCol w:w="1781"/>
      </w:tblGrid>
      <w:tr w:rsidR="001F7D2A" w:rsidRPr="004D3801" w14:paraId="3C874B24" w14:textId="77777777" w:rsidTr="00B84882">
        <w:trPr>
          <w:trHeight w:val="144"/>
        </w:trPr>
        <w:tc>
          <w:tcPr>
            <w:tcW w:w="1781" w:type="dxa"/>
            <w:vAlign w:val="center"/>
          </w:tcPr>
          <w:p w14:paraId="7EA2784D" w14:textId="77777777" w:rsidR="001F7D2A" w:rsidRPr="008F7FFD" w:rsidRDefault="001F7D2A" w:rsidP="00B84882">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Definitely doesn’t apply to me</w:t>
            </w:r>
          </w:p>
        </w:tc>
        <w:tc>
          <w:tcPr>
            <w:tcW w:w="1781" w:type="dxa"/>
            <w:vAlign w:val="center"/>
          </w:tcPr>
          <w:p w14:paraId="39EE1F07" w14:textId="77777777" w:rsidR="001F7D2A" w:rsidRPr="008F7FFD" w:rsidRDefault="001F7D2A" w:rsidP="00B84882">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Probably doesn’t apply to me</w:t>
            </w:r>
          </w:p>
        </w:tc>
        <w:tc>
          <w:tcPr>
            <w:tcW w:w="1781" w:type="dxa"/>
            <w:vAlign w:val="center"/>
          </w:tcPr>
          <w:p w14:paraId="7F292F86" w14:textId="77777777" w:rsidR="001F7D2A" w:rsidRPr="00B84882" w:rsidRDefault="001F7D2A" w:rsidP="00B84882">
            <w:pPr>
              <w:spacing w:after="0"/>
              <w:jc w:val="center"/>
              <w:rPr>
                <w:rFonts w:ascii="Verdana" w:eastAsia="Times New Roman" w:hAnsi="Verdana" w:cs="Times New Roman"/>
                <w:sz w:val="16"/>
                <w:szCs w:val="16"/>
              </w:rPr>
            </w:pPr>
            <w:r w:rsidRPr="00B84882">
              <w:rPr>
                <w:rFonts w:ascii="Verdana" w:eastAsia="Times New Roman" w:hAnsi="Verdana" w:cs="Times New Roman"/>
                <w:sz w:val="16"/>
                <w:szCs w:val="16"/>
              </w:rPr>
              <w:t>Partially applies to me</w:t>
            </w:r>
          </w:p>
        </w:tc>
        <w:tc>
          <w:tcPr>
            <w:tcW w:w="1781" w:type="dxa"/>
            <w:vAlign w:val="center"/>
          </w:tcPr>
          <w:p w14:paraId="6A111BAB" w14:textId="77777777" w:rsidR="001F7D2A" w:rsidRPr="00B84882" w:rsidRDefault="001F7D2A" w:rsidP="00B84882">
            <w:pPr>
              <w:spacing w:after="0"/>
              <w:jc w:val="center"/>
              <w:rPr>
                <w:rFonts w:ascii="Verdana" w:eastAsia="Times New Roman" w:hAnsi="Verdana" w:cs="Times New Roman"/>
                <w:sz w:val="16"/>
                <w:szCs w:val="16"/>
              </w:rPr>
            </w:pPr>
            <w:r w:rsidRPr="00B84882">
              <w:rPr>
                <w:rFonts w:ascii="Verdana" w:eastAsia="Times New Roman" w:hAnsi="Verdana" w:cs="Times New Roman"/>
                <w:sz w:val="16"/>
                <w:szCs w:val="16"/>
              </w:rPr>
              <w:t>Probably applies to me</w:t>
            </w:r>
          </w:p>
        </w:tc>
        <w:tc>
          <w:tcPr>
            <w:tcW w:w="1781" w:type="dxa"/>
            <w:vAlign w:val="center"/>
          </w:tcPr>
          <w:p w14:paraId="2D5F4FDB" w14:textId="77777777" w:rsidR="001F7D2A" w:rsidRPr="00B84882" w:rsidRDefault="001F7D2A" w:rsidP="00B84882">
            <w:pPr>
              <w:spacing w:after="0"/>
              <w:jc w:val="center"/>
              <w:rPr>
                <w:rFonts w:ascii="Verdana" w:eastAsia="Times New Roman" w:hAnsi="Verdana" w:cs="Times New Roman"/>
                <w:sz w:val="16"/>
                <w:szCs w:val="16"/>
              </w:rPr>
            </w:pPr>
            <w:r w:rsidRPr="00B84882">
              <w:rPr>
                <w:rFonts w:ascii="Verdana" w:eastAsia="Times New Roman" w:hAnsi="Verdana" w:cs="Times New Roman"/>
                <w:sz w:val="16"/>
                <w:szCs w:val="16"/>
              </w:rPr>
              <w:t>Definitely applies to me</w:t>
            </w:r>
          </w:p>
        </w:tc>
      </w:tr>
      <w:tr w:rsidR="001F7D2A" w:rsidRPr="004D3801" w14:paraId="54E73883" w14:textId="77777777" w:rsidTr="00B84882">
        <w:trPr>
          <w:trHeight w:val="144"/>
        </w:trPr>
        <w:tc>
          <w:tcPr>
            <w:tcW w:w="1781" w:type="dxa"/>
            <w:vAlign w:val="center"/>
          </w:tcPr>
          <w:p w14:paraId="2D5A81F7" w14:textId="77777777" w:rsidR="001F7D2A" w:rsidRPr="00B84882" w:rsidRDefault="001F7D2A" w:rsidP="00B84882">
            <w:pPr>
              <w:spacing w:after="0"/>
              <w:jc w:val="center"/>
              <w:rPr>
                <w:rFonts w:ascii="Verdana" w:eastAsia="Times New Roman" w:hAnsi="Verdana" w:cs="Times New Roman"/>
                <w:sz w:val="16"/>
                <w:szCs w:val="16"/>
              </w:rPr>
            </w:pPr>
            <w:r w:rsidRPr="00B84882">
              <w:rPr>
                <w:rFonts w:ascii="Verdana" w:eastAsia="Times New Roman" w:hAnsi="Verdana" w:cs="Times New Roman"/>
                <w:sz w:val="16"/>
                <w:szCs w:val="16"/>
              </w:rPr>
              <w:t>1</w:t>
            </w:r>
          </w:p>
        </w:tc>
        <w:tc>
          <w:tcPr>
            <w:tcW w:w="1781" w:type="dxa"/>
            <w:vAlign w:val="center"/>
          </w:tcPr>
          <w:p w14:paraId="0438AB10" w14:textId="77777777" w:rsidR="001F7D2A" w:rsidRPr="00B84882" w:rsidRDefault="001F7D2A" w:rsidP="00B84882">
            <w:pPr>
              <w:spacing w:after="0"/>
              <w:jc w:val="center"/>
              <w:rPr>
                <w:rFonts w:ascii="Verdana" w:eastAsia="Times New Roman" w:hAnsi="Verdana" w:cs="Times New Roman"/>
                <w:sz w:val="16"/>
                <w:szCs w:val="16"/>
              </w:rPr>
            </w:pPr>
            <w:r w:rsidRPr="00B84882">
              <w:rPr>
                <w:rFonts w:ascii="Verdana" w:eastAsia="Times New Roman" w:hAnsi="Verdana" w:cs="Times New Roman"/>
                <w:sz w:val="16"/>
                <w:szCs w:val="16"/>
              </w:rPr>
              <w:t>2</w:t>
            </w:r>
          </w:p>
        </w:tc>
        <w:tc>
          <w:tcPr>
            <w:tcW w:w="1781" w:type="dxa"/>
            <w:vAlign w:val="center"/>
          </w:tcPr>
          <w:p w14:paraId="0D073F7C" w14:textId="77777777" w:rsidR="001F7D2A" w:rsidRPr="00B84882" w:rsidRDefault="001F7D2A" w:rsidP="00B84882">
            <w:pPr>
              <w:spacing w:after="0"/>
              <w:jc w:val="center"/>
              <w:rPr>
                <w:rFonts w:ascii="Verdana" w:eastAsia="Times New Roman" w:hAnsi="Verdana" w:cs="Times New Roman"/>
                <w:sz w:val="16"/>
                <w:szCs w:val="16"/>
              </w:rPr>
            </w:pPr>
            <w:r w:rsidRPr="00B84882">
              <w:rPr>
                <w:rFonts w:ascii="Verdana" w:eastAsia="Times New Roman" w:hAnsi="Verdana" w:cs="Times New Roman"/>
                <w:sz w:val="16"/>
                <w:szCs w:val="16"/>
              </w:rPr>
              <w:t>3</w:t>
            </w:r>
          </w:p>
        </w:tc>
        <w:tc>
          <w:tcPr>
            <w:tcW w:w="1781" w:type="dxa"/>
            <w:vAlign w:val="center"/>
          </w:tcPr>
          <w:p w14:paraId="6A1B3423" w14:textId="77777777" w:rsidR="001F7D2A" w:rsidRPr="00B84882" w:rsidRDefault="001F7D2A" w:rsidP="00B84882">
            <w:pPr>
              <w:spacing w:after="0"/>
              <w:jc w:val="center"/>
              <w:rPr>
                <w:rFonts w:ascii="Verdana" w:eastAsia="Times New Roman" w:hAnsi="Verdana" w:cs="Times New Roman"/>
                <w:sz w:val="16"/>
                <w:szCs w:val="16"/>
              </w:rPr>
            </w:pPr>
            <w:r w:rsidRPr="00B84882">
              <w:rPr>
                <w:rFonts w:ascii="Verdana" w:eastAsia="Times New Roman" w:hAnsi="Verdana" w:cs="Times New Roman"/>
                <w:sz w:val="16"/>
                <w:szCs w:val="16"/>
              </w:rPr>
              <w:t>4</w:t>
            </w:r>
          </w:p>
        </w:tc>
        <w:tc>
          <w:tcPr>
            <w:tcW w:w="1781" w:type="dxa"/>
            <w:vAlign w:val="center"/>
          </w:tcPr>
          <w:p w14:paraId="30AC167B" w14:textId="77777777" w:rsidR="001F7D2A" w:rsidRPr="00B84882" w:rsidRDefault="001F7D2A" w:rsidP="00B84882">
            <w:pPr>
              <w:spacing w:after="0"/>
              <w:jc w:val="center"/>
              <w:rPr>
                <w:rFonts w:ascii="Verdana" w:eastAsia="Times New Roman" w:hAnsi="Verdana" w:cs="Times New Roman"/>
                <w:sz w:val="16"/>
                <w:szCs w:val="16"/>
              </w:rPr>
            </w:pPr>
            <w:r w:rsidRPr="00B84882">
              <w:rPr>
                <w:rFonts w:ascii="Verdana" w:eastAsia="Times New Roman" w:hAnsi="Verdana" w:cs="Times New Roman"/>
                <w:sz w:val="16"/>
                <w:szCs w:val="16"/>
              </w:rPr>
              <w:t>5</w:t>
            </w:r>
          </w:p>
        </w:tc>
      </w:tr>
      <w:tr w:rsidR="001F7D2A" w:rsidRPr="004D3801" w14:paraId="5171D857" w14:textId="77777777" w:rsidTr="00B84882">
        <w:trPr>
          <w:trHeight w:val="144"/>
        </w:trPr>
        <w:tc>
          <w:tcPr>
            <w:tcW w:w="1781" w:type="dxa"/>
            <w:vAlign w:val="center"/>
          </w:tcPr>
          <w:p w14:paraId="456FCC89" w14:textId="77777777" w:rsidR="001F7D2A" w:rsidRPr="00B84882" w:rsidRDefault="001F7D2A" w:rsidP="00B84882">
            <w:pPr>
              <w:spacing w:after="0"/>
              <w:jc w:val="center"/>
              <w:rPr>
                <w:rFonts w:ascii="Verdana" w:eastAsia="Times New Roman" w:hAnsi="Verdana" w:cs="Times New Roman"/>
                <w:sz w:val="16"/>
                <w:szCs w:val="16"/>
              </w:rPr>
            </w:pPr>
          </w:p>
        </w:tc>
        <w:tc>
          <w:tcPr>
            <w:tcW w:w="1781" w:type="dxa"/>
            <w:vAlign w:val="center"/>
          </w:tcPr>
          <w:p w14:paraId="6D068087" w14:textId="77777777" w:rsidR="001F7D2A" w:rsidRPr="00B84882" w:rsidRDefault="001F7D2A" w:rsidP="00B84882">
            <w:pPr>
              <w:spacing w:after="0"/>
              <w:jc w:val="center"/>
              <w:rPr>
                <w:rFonts w:ascii="Verdana" w:eastAsia="Times New Roman" w:hAnsi="Verdana" w:cs="Times New Roman"/>
                <w:sz w:val="16"/>
                <w:szCs w:val="16"/>
              </w:rPr>
            </w:pPr>
          </w:p>
        </w:tc>
        <w:tc>
          <w:tcPr>
            <w:tcW w:w="1781" w:type="dxa"/>
            <w:vAlign w:val="center"/>
          </w:tcPr>
          <w:p w14:paraId="2D7DB64D" w14:textId="77777777" w:rsidR="001F7D2A" w:rsidRPr="00B84882" w:rsidRDefault="001F7D2A" w:rsidP="00B84882">
            <w:pPr>
              <w:spacing w:after="0"/>
              <w:jc w:val="center"/>
              <w:rPr>
                <w:rFonts w:ascii="Verdana" w:eastAsia="Times New Roman" w:hAnsi="Verdana" w:cs="Times New Roman"/>
                <w:sz w:val="16"/>
                <w:szCs w:val="16"/>
              </w:rPr>
            </w:pPr>
          </w:p>
        </w:tc>
        <w:tc>
          <w:tcPr>
            <w:tcW w:w="1781" w:type="dxa"/>
            <w:vAlign w:val="center"/>
          </w:tcPr>
          <w:p w14:paraId="4AC77A2B" w14:textId="77777777" w:rsidR="001F7D2A" w:rsidRPr="00B84882" w:rsidRDefault="001F7D2A" w:rsidP="00B84882">
            <w:pPr>
              <w:spacing w:after="0"/>
              <w:jc w:val="center"/>
              <w:rPr>
                <w:rFonts w:ascii="Verdana" w:eastAsia="Times New Roman" w:hAnsi="Verdana" w:cs="Times New Roman"/>
                <w:sz w:val="16"/>
                <w:szCs w:val="16"/>
              </w:rPr>
            </w:pPr>
          </w:p>
        </w:tc>
        <w:tc>
          <w:tcPr>
            <w:tcW w:w="1781" w:type="dxa"/>
            <w:vAlign w:val="center"/>
          </w:tcPr>
          <w:p w14:paraId="61A6A76D" w14:textId="77777777" w:rsidR="001F7D2A" w:rsidRPr="00B84882" w:rsidRDefault="001F7D2A" w:rsidP="00B84882">
            <w:pPr>
              <w:spacing w:after="0"/>
              <w:jc w:val="center"/>
              <w:rPr>
                <w:rFonts w:ascii="Verdana" w:eastAsia="Times New Roman" w:hAnsi="Verdana" w:cs="Times New Roman"/>
                <w:sz w:val="16"/>
                <w:szCs w:val="16"/>
              </w:rPr>
            </w:pPr>
          </w:p>
        </w:tc>
      </w:tr>
    </w:tbl>
    <w:p w14:paraId="17854FFC" w14:textId="77777777" w:rsidR="001F7D2A" w:rsidRPr="008F7FFD" w:rsidRDefault="001F7D2A" w:rsidP="00CB4A6E">
      <w:pPr>
        <w:pStyle w:val="Listenabsatz"/>
        <w:numPr>
          <w:ilvl w:val="0"/>
          <w:numId w:val="23"/>
        </w:numPr>
        <w:shd w:val="clear" w:color="auto" w:fill="FFFFFF"/>
        <w:spacing w:before="100" w:beforeAutospacing="1" w:after="100" w:afterAutospacing="1"/>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t xml:space="preserve"> I don’t care much about achieving goals.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781"/>
        <w:gridCol w:w="1781"/>
        <w:gridCol w:w="1781"/>
        <w:gridCol w:w="1781"/>
      </w:tblGrid>
      <w:tr w:rsidR="001F7D2A" w:rsidRPr="004D3801" w14:paraId="1CF8BEC0" w14:textId="77777777" w:rsidTr="00B84882">
        <w:trPr>
          <w:trHeight w:val="144"/>
        </w:trPr>
        <w:tc>
          <w:tcPr>
            <w:tcW w:w="1781" w:type="dxa"/>
            <w:vAlign w:val="center"/>
          </w:tcPr>
          <w:p w14:paraId="705A29DF" w14:textId="77777777" w:rsidR="001F7D2A" w:rsidRPr="008F7FFD" w:rsidRDefault="001F7D2A" w:rsidP="00B84882">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Definitely doesn’t apply to me</w:t>
            </w:r>
          </w:p>
        </w:tc>
        <w:tc>
          <w:tcPr>
            <w:tcW w:w="1781" w:type="dxa"/>
            <w:vAlign w:val="center"/>
          </w:tcPr>
          <w:p w14:paraId="4E053A1C" w14:textId="77777777" w:rsidR="001F7D2A" w:rsidRPr="008F7FFD" w:rsidRDefault="001F7D2A" w:rsidP="00B84882">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Probably doesn’t apply to me</w:t>
            </w:r>
          </w:p>
        </w:tc>
        <w:tc>
          <w:tcPr>
            <w:tcW w:w="1781" w:type="dxa"/>
            <w:vAlign w:val="center"/>
          </w:tcPr>
          <w:p w14:paraId="399325CE" w14:textId="77777777" w:rsidR="001F7D2A" w:rsidRPr="00B84882" w:rsidRDefault="001F7D2A" w:rsidP="00B84882">
            <w:pPr>
              <w:spacing w:after="0"/>
              <w:jc w:val="center"/>
              <w:rPr>
                <w:rFonts w:ascii="Verdana" w:eastAsia="Times New Roman" w:hAnsi="Verdana" w:cs="Times New Roman"/>
                <w:sz w:val="16"/>
                <w:szCs w:val="16"/>
              </w:rPr>
            </w:pPr>
            <w:r w:rsidRPr="00B84882">
              <w:rPr>
                <w:rFonts w:ascii="Verdana" w:eastAsia="Times New Roman" w:hAnsi="Verdana" w:cs="Times New Roman"/>
                <w:sz w:val="16"/>
                <w:szCs w:val="16"/>
              </w:rPr>
              <w:t>Partially applies to me</w:t>
            </w:r>
          </w:p>
        </w:tc>
        <w:tc>
          <w:tcPr>
            <w:tcW w:w="1781" w:type="dxa"/>
            <w:vAlign w:val="center"/>
          </w:tcPr>
          <w:p w14:paraId="5D1E1D4F" w14:textId="77777777" w:rsidR="001F7D2A" w:rsidRPr="00B84882" w:rsidRDefault="001F7D2A" w:rsidP="00B84882">
            <w:pPr>
              <w:spacing w:after="0"/>
              <w:jc w:val="center"/>
              <w:rPr>
                <w:rFonts w:ascii="Verdana" w:eastAsia="Times New Roman" w:hAnsi="Verdana" w:cs="Times New Roman"/>
                <w:sz w:val="16"/>
                <w:szCs w:val="16"/>
              </w:rPr>
            </w:pPr>
            <w:r w:rsidRPr="00B84882">
              <w:rPr>
                <w:rFonts w:ascii="Verdana" w:eastAsia="Times New Roman" w:hAnsi="Verdana" w:cs="Times New Roman"/>
                <w:sz w:val="16"/>
                <w:szCs w:val="16"/>
              </w:rPr>
              <w:t>Probably applies to me</w:t>
            </w:r>
          </w:p>
        </w:tc>
        <w:tc>
          <w:tcPr>
            <w:tcW w:w="1781" w:type="dxa"/>
            <w:vAlign w:val="center"/>
          </w:tcPr>
          <w:p w14:paraId="675758DB" w14:textId="77777777" w:rsidR="001F7D2A" w:rsidRPr="00B84882" w:rsidRDefault="001F7D2A" w:rsidP="00B84882">
            <w:pPr>
              <w:spacing w:after="0"/>
              <w:jc w:val="center"/>
              <w:rPr>
                <w:rFonts w:ascii="Verdana" w:eastAsia="Times New Roman" w:hAnsi="Verdana" w:cs="Times New Roman"/>
                <w:sz w:val="16"/>
                <w:szCs w:val="16"/>
              </w:rPr>
            </w:pPr>
            <w:r w:rsidRPr="00B84882">
              <w:rPr>
                <w:rFonts w:ascii="Verdana" w:eastAsia="Times New Roman" w:hAnsi="Verdana" w:cs="Times New Roman"/>
                <w:sz w:val="16"/>
                <w:szCs w:val="16"/>
              </w:rPr>
              <w:t>Definitely applies to me</w:t>
            </w:r>
          </w:p>
        </w:tc>
      </w:tr>
      <w:tr w:rsidR="001F7D2A" w:rsidRPr="004D3801" w14:paraId="2D71D5A9" w14:textId="77777777" w:rsidTr="00B84882">
        <w:trPr>
          <w:trHeight w:val="144"/>
        </w:trPr>
        <w:tc>
          <w:tcPr>
            <w:tcW w:w="1781" w:type="dxa"/>
            <w:vAlign w:val="center"/>
          </w:tcPr>
          <w:p w14:paraId="0DBA8287" w14:textId="77777777" w:rsidR="001F7D2A" w:rsidRPr="00B84882" w:rsidRDefault="001F7D2A" w:rsidP="00B84882">
            <w:pPr>
              <w:spacing w:after="0"/>
              <w:jc w:val="center"/>
              <w:rPr>
                <w:rFonts w:ascii="Verdana" w:eastAsia="Times New Roman" w:hAnsi="Verdana" w:cs="Times New Roman"/>
                <w:sz w:val="16"/>
                <w:szCs w:val="16"/>
              </w:rPr>
            </w:pPr>
            <w:r w:rsidRPr="00B84882">
              <w:rPr>
                <w:rFonts w:ascii="Verdana" w:eastAsia="Times New Roman" w:hAnsi="Verdana" w:cs="Times New Roman"/>
                <w:sz w:val="16"/>
                <w:szCs w:val="16"/>
              </w:rPr>
              <w:t>1</w:t>
            </w:r>
          </w:p>
        </w:tc>
        <w:tc>
          <w:tcPr>
            <w:tcW w:w="1781" w:type="dxa"/>
            <w:vAlign w:val="center"/>
          </w:tcPr>
          <w:p w14:paraId="472E200D" w14:textId="77777777" w:rsidR="001F7D2A" w:rsidRPr="00B84882" w:rsidRDefault="001F7D2A" w:rsidP="00B84882">
            <w:pPr>
              <w:spacing w:after="0"/>
              <w:jc w:val="center"/>
              <w:rPr>
                <w:rFonts w:ascii="Verdana" w:eastAsia="Times New Roman" w:hAnsi="Verdana" w:cs="Times New Roman"/>
                <w:sz w:val="16"/>
                <w:szCs w:val="16"/>
              </w:rPr>
            </w:pPr>
            <w:r w:rsidRPr="00B84882">
              <w:rPr>
                <w:rFonts w:ascii="Verdana" w:eastAsia="Times New Roman" w:hAnsi="Verdana" w:cs="Times New Roman"/>
                <w:sz w:val="16"/>
                <w:szCs w:val="16"/>
              </w:rPr>
              <w:t>2</w:t>
            </w:r>
          </w:p>
        </w:tc>
        <w:tc>
          <w:tcPr>
            <w:tcW w:w="1781" w:type="dxa"/>
            <w:vAlign w:val="center"/>
          </w:tcPr>
          <w:p w14:paraId="4F90769A" w14:textId="77777777" w:rsidR="001F7D2A" w:rsidRPr="00B84882" w:rsidRDefault="001F7D2A" w:rsidP="00B84882">
            <w:pPr>
              <w:spacing w:after="0"/>
              <w:jc w:val="center"/>
              <w:rPr>
                <w:rFonts w:ascii="Verdana" w:eastAsia="Times New Roman" w:hAnsi="Verdana" w:cs="Times New Roman"/>
                <w:sz w:val="16"/>
                <w:szCs w:val="16"/>
              </w:rPr>
            </w:pPr>
            <w:r w:rsidRPr="00B84882">
              <w:rPr>
                <w:rFonts w:ascii="Verdana" w:eastAsia="Times New Roman" w:hAnsi="Verdana" w:cs="Times New Roman"/>
                <w:sz w:val="16"/>
                <w:szCs w:val="16"/>
              </w:rPr>
              <w:t>3</w:t>
            </w:r>
          </w:p>
        </w:tc>
        <w:tc>
          <w:tcPr>
            <w:tcW w:w="1781" w:type="dxa"/>
            <w:vAlign w:val="center"/>
          </w:tcPr>
          <w:p w14:paraId="7422D0A7" w14:textId="77777777" w:rsidR="001F7D2A" w:rsidRPr="00B84882" w:rsidRDefault="001F7D2A" w:rsidP="00B84882">
            <w:pPr>
              <w:spacing w:after="0"/>
              <w:jc w:val="center"/>
              <w:rPr>
                <w:rFonts w:ascii="Verdana" w:eastAsia="Times New Roman" w:hAnsi="Verdana" w:cs="Times New Roman"/>
                <w:sz w:val="16"/>
                <w:szCs w:val="16"/>
              </w:rPr>
            </w:pPr>
            <w:r w:rsidRPr="00B84882">
              <w:rPr>
                <w:rFonts w:ascii="Verdana" w:eastAsia="Times New Roman" w:hAnsi="Verdana" w:cs="Times New Roman"/>
                <w:sz w:val="16"/>
                <w:szCs w:val="16"/>
              </w:rPr>
              <w:t>4</w:t>
            </w:r>
          </w:p>
        </w:tc>
        <w:tc>
          <w:tcPr>
            <w:tcW w:w="1781" w:type="dxa"/>
            <w:vAlign w:val="center"/>
          </w:tcPr>
          <w:p w14:paraId="76AB8748" w14:textId="77777777" w:rsidR="001F7D2A" w:rsidRPr="00B84882" w:rsidRDefault="001F7D2A" w:rsidP="00B84882">
            <w:pPr>
              <w:spacing w:after="0"/>
              <w:jc w:val="center"/>
              <w:rPr>
                <w:rFonts w:ascii="Verdana" w:eastAsia="Times New Roman" w:hAnsi="Verdana" w:cs="Times New Roman"/>
                <w:sz w:val="16"/>
                <w:szCs w:val="16"/>
              </w:rPr>
            </w:pPr>
            <w:r w:rsidRPr="00B84882">
              <w:rPr>
                <w:rFonts w:ascii="Verdana" w:eastAsia="Times New Roman" w:hAnsi="Verdana" w:cs="Times New Roman"/>
                <w:sz w:val="16"/>
                <w:szCs w:val="16"/>
              </w:rPr>
              <w:t>5</w:t>
            </w:r>
          </w:p>
        </w:tc>
      </w:tr>
      <w:tr w:rsidR="001F7D2A" w:rsidRPr="004D3801" w14:paraId="3541DE30" w14:textId="77777777" w:rsidTr="00B84882">
        <w:trPr>
          <w:trHeight w:val="144"/>
        </w:trPr>
        <w:tc>
          <w:tcPr>
            <w:tcW w:w="1781" w:type="dxa"/>
            <w:vAlign w:val="center"/>
          </w:tcPr>
          <w:p w14:paraId="031E7BA8" w14:textId="77777777" w:rsidR="001F7D2A" w:rsidRPr="00B84882" w:rsidRDefault="001F7D2A" w:rsidP="00B84882">
            <w:pPr>
              <w:spacing w:after="0"/>
              <w:jc w:val="center"/>
              <w:rPr>
                <w:rFonts w:ascii="Verdana" w:eastAsia="Times New Roman" w:hAnsi="Verdana" w:cs="Times New Roman"/>
                <w:sz w:val="16"/>
                <w:szCs w:val="16"/>
              </w:rPr>
            </w:pPr>
          </w:p>
        </w:tc>
        <w:tc>
          <w:tcPr>
            <w:tcW w:w="1781" w:type="dxa"/>
            <w:vAlign w:val="center"/>
          </w:tcPr>
          <w:p w14:paraId="437A858B" w14:textId="77777777" w:rsidR="001F7D2A" w:rsidRPr="00B84882" w:rsidRDefault="001F7D2A" w:rsidP="00B84882">
            <w:pPr>
              <w:spacing w:after="0"/>
              <w:jc w:val="center"/>
              <w:rPr>
                <w:rFonts w:ascii="Verdana" w:eastAsia="Times New Roman" w:hAnsi="Verdana" w:cs="Times New Roman"/>
                <w:sz w:val="16"/>
                <w:szCs w:val="16"/>
              </w:rPr>
            </w:pPr>
          </w:p>
        </w:tc>
        <w:tc>
          <w:tcPr>
            <w:tcW w:w="1781" w:type="dxa"/>
            <w:vAlign w:val="center"/>
          </w:tcPr>
          <w:p w14:paraId="4E61F11A" w14:textId="77777777" w:rsidR="001F7D2A" w:rsidRPr="00B84882" w:rsidRDefault="001F7D2A" w:rsidP="00B84882">
            <w:pPr>
              <w:spacing w:after="0"/>
              <w:jc w:val="center"/>
              <w:rPr>
                <w:rFonts w:ascii="Verdana" w:eastAsia="Times New Roman" w:hAnsi="Verdana" w:cs="Times New Roman"/>
                <w:sz w:val="16"/>
                <w:szCs w:val="16"/>
              </w:rPr>
            </w:pPr>
          </w:p>
        </w:tc>
        <w:tc>
          <w:tcPr>
            <w:tcW w:w="1781" w:type="dxa"/>
            <w:vAlign w:val="center"/>
          </w:tcPr>
          <w:p w14:paraId="1E6B477E" w14:textId="77777777" w:rsidR="001F7D2A" w:rsidRPr="00B84882" w:rsidRDefault="001F7D2A" w:rsidP="00B84882">
            <w:pPr>
              <w:spacing w:after="0"/>
              <w:jc w:val="center"/>
              <w:rPr>
                <w:rFonts w:ascii="Verdana" w:eastAsia="Times New Roman" w:hAnsi="Verdana" w:cs="Times New Roman"/>
                <w:sz w:val="16"/>
                <w:szCs w:val="16"/>
              </w:rPr>
            </w:pPr>
          </w:p>
        </w:tc>
        <w:tc>
          <w:tcPr>
            <w:tcW w:w="1781" w:type="dxa"/>
            <w:vAlign w:val="center"/>
          </w:tcPr>
          <w:p w14:paraId="14A26679" w14:textId="77777777" w:rsidR="001F7D2A" w:rsidRPr="00B84882" w:rsidRDefault="001F7D2A" w:rsidP="00B84882">
            <w:pPr>
              <w:spacing w:after="0"/>
              <w:jc w:val="center"/>
              <w:rPr>
                <w:rFonts w:ascii="Verdana" w:eastAsia="Times New Roman" w:hAnsi="Verdana" w:cs="Times New Roman"/>
                <w:sz w:val="16"/>
                <w:szCs w:val="16"/>
              </w:rPr>
            </w:pPr>
          </w:p>
        </w:tc>
      </w:tr>
    </w:tbl>
    <w:p w14:paraId="3AF5B40D" w14:textId="77777777" w:rsidR="001F7D2A" w:rsidRPr="008F7FFD" w:rsidRDefault="001F7D2A" w:rsidP="00CB4A6E">
      <w:pPr>
        <w:pStyle w:val="Listenabsatz"/>
        <w:numPr>
          <w:ilvl w:val="0"/>
          <w:numId w:val="23"/>
        </w:numPr>
        <w:shd w:val="clear" w:color="auto" w:fill="FFFFFF"/>
        <w:spacing w:before="100" w:beforeAutospacing="1" w:after="100" w:afterAutospacing="1"/>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t xml:space="preserve"> I articulate a compelling vision of the future.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781"/>
        <w:gridCol w:w="1781"/>
        <w:gridCol w:w="1781"/>
        <w:gridCol w:w="1781"/>
      </w:tblGrid>
      <w:tr w:rsidR="001F7D2A" w:rsidRPr="004D3801" w14:paraId="0C566E4E" w14:textId="77777777" w:rsidTr="00B84882">
        <w:trPr>
          <w:trHeight w:val="144"/>
        </w:trPr>
        <w:tc>
          <w:tcPr>
            <w:tcW w:w="1781" w:type="dxa"/>
            <w:vAlign w:val="center"/>
          </w:tcPr>
          <w:p w14:paraId="7F091DAD" w14:textId="77777777" w:rsidR="001F7D2A" w:rsidRPr="008F7FFD" w:rsidRDefault="001F7D2A" w:rsidP="00B84882">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Definitely doesn’t apply to me</w:t>
            </w:r>
          </w:p>
        </w:tc>
        <w:tc>
          <w:tcPr>
            <w:tcW w:w="1781" w:type="dxa"/>
            <w:vAlign w:val="center"/>
          </w:tcPr>
          <w:p w14:paraId="1BC47694" w14:textId="77777777" w:rsidR="001F7D2A" w:rsidRPr="008F7FFD" w:rsidRDefault="001F7D2A" w:rsidP="00B84882">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Probably doesn’t apply to me</w:t>
            </w:r>
          </w:p>
        </w:tc>
        <w:tc>
          <w:tcPr>
            <w:tcW w:w="1781" w:type="dxa"/>
            <w:vAlign w:val="center"/>
          </w:tcPr>
          <w:p w14:paraId="5B05C1A3" w14:textId="77777777" w:rsidR="001F7D2A" w:rsidRPr="00B84882" w:rsidRDefault="001F7D2A" w:rsidP="00B84882">
            <w:pPr>
              <w:spacing w:after="0"/>
              <w:jc w:val="center"/>
              <w:rPr>
                <w:rFonts w:ascii="Verdana" w:eastAsia="Times New Roman" w:hAnsi="Verdana" w:cs="Times New Roman"/>
                <w:sz w:val="16"/>
                <w:szCs w:val="16"/>
              </w:rPr>
            </w:pPr>
            <w:r w:rsidRPr="00B84882">
              <w:rPr>
                <w:rFonts w:ascii="Verdana" w:eastAsia="Times New Roman" w:hAnsi="Verdana" w:cs="Times New Roman"/>
                <w:sz w:val="16"/>
                <w:szCs w:val="16"/>
              </w:rPr>
              <w:t>Partially applies to me</w:t>
            </w:r>
          </w:p>
        </w:tc>
        <w:tc>
          <w:tcPr>
            <w:tcW w:w="1781" w:type="dxa"/>
            <w:vAlign w:val="center"/>
          </w:tcPr>
          <w:p w14:paraId="06E27B10" w14:textId="77777777" w:rsidR="001F7D2A" w:rsidRPr="00B84882" w:rsidRDefault="001F7D2A" w:rsidP="00B84882">
            <w:pPr>
              <w:spacing w:after="0"/>
              <w:jc w:val="center"/>
              <w:rPr>
                <w:rFonts w:ascii="Verdana" w:eastAsia="Times New Roman" w:hAnsi="Verdana" w:cs="Times New Roman"/>
                <w:sz w:val="16"/>
                <w:szCs w:val="16"/>
              </w:rPr>
            </w:pPr>
            <w:r w:rsidRPr="00B84882">
              <w:rPr>
                <w:rFonts w:ascii="Verdana" w:eastAsia="Times New Roman" w:hAnsi="Verdana" w:cs="Times New Roman"/>
                <w:sz w:val="16"/>
                <w:szCs w:val="16"/>
              </w:rPr>
              <w:t>Probably applies to me</w:t>
            </w:r>
          </w:p>
        </w:tc>
        <w:tc>
          <w:tcPr>
            <w:tcW w:w="1781" w:type="dxa"/>
            <w:vAlign w:val="center"/>
          </w:tcPr>
          <w:p w14:paraId="3997B70E" w14:textId="77777777" w:rsidR="001F7D2A" w:rsidRPr="00B84882" w:rsidRDefault="001F7D2A" w:rsidP="00B84882">
            <w:pPr>
              <w:spacing w:after="0"/>
              <w:jc w:val="center"/>
              <w:rPr>
                <w:rFonts w:ascii="Verdana" w:eastAsia="Times New Roman" w:hAnsi="Verdana" w:cs="Times New Roman"/>
                <w:sz w:val="16"/>
                <w:szCs w:val="16"/>
              </w:rPr>
            </w:pPr>
            <w:r w:rsidRPr="00B84882">
              <w:rPr>
                <w:rFonts w:ascii="Verdana" w:eastAsia="Times New Roman" w:hAnsi="Verdana" w:cs="Times New Roman"/>
                <w:sz w:val="16"/>
                <w:szCs w:val="16"/>
              </w:rPr>
              <w:t>Definitely applies to me</w:t>
            </w:r>
          </w:p>
        </w:tc>
      </w:tr>
      <w:tr w:rsidR="001F7D2A" w:rsidRPr="004D3801" w14:paraId="7FB5B590" w14:textId="77777777" w:rsidTr="00B84882">
        <w:trPr>
          <w:trHeight w:val="144"/>
        </w:trPr>
        <w:tc>
          <w:tcPr>
            <w:tcW w:w="1781" w:type="dxa"/>
            <w:vAlign w:val="center"/>
          </w:tcPr>
          <w:p w14:paraId="6AD24E1F" w14:textId="77777777" w:rsidR="001F7D2A" w:rsidRPr="00B84882" w:rsidRDefault="001F7D2A" w:rsidP="00B84882">
            <w:pPr>
              <w:spacing w:after="0"/>
              <w:jc w:val="center"/>
              <w:rPr>
                <w:rFonts w:ascii="Verdana" w:eastAsia="Times New Roman" w:hAnsi="Verdana" w:cs="Times New Roman"/>
                <w:sz w:val="16"/>
                <w:szCs w:val="16"/>
              </w:rPr>
            </w:pPr>
            <w:r w:rsidRPr="00B84882">
              <w:rPr>
                <w:rFonts w:ascii="Verdana" w:eastAsia="Times New Roman" w:hAnsi="Verdana" w:cs="Times New Roman"/>
                <w:sz w:val="16"/>
                <w:szCs w:val="16"/>
              </w:rPr>
              <w:t>1</w:t>
            </w:r>
          </w:p>
        </w:tc>
        <w:tc>
          <w:tcPr>
            <w:tcW w:w="1781" w:type="dxa"/>
            <w:vAlign w:val="center"/>
          </w:tcPr>
          <w:p w14:paraId="210BE669" w14:textId="77777777" w:rsidR="001F7D2A" w:rsidRPr="00B84882" w:rsidRDefault="001F7D2A" w:rsidP="00B84882">
            <w:pPr>
              <w:spacing w:after="0"/>
              <w:jc w:val="center"/>
              <w:rPr>
                <w:rFonts w:ascii="Verdana" w:eastAsia="Times New Roman" w:hAnsi="Verdana" w:cs="Times New Roman"/>
                <w:sz w:val="16"/>
                <w:szCs w:val="16"/>
              </w:rPr>
            </w:pPr>
            <w:r w:rsidRPr="00B84882">
              <w:rPr>
                <w:rFonts w:ascii="Verdana" w:eastAsia="Times New Roman" w:hAnsi="Verdana" w:cs="Times New Roman"/>
                <w:sz w:val="16"/>
                <w:szCs w:val="16"/>
              </w:rPr>
              <w:t>2</w:t>
            </w:r>
          </w:p>
        </w:tc>
        <w:tc>
          <w:tcPr>
            <w:tcW w:w="1781" w:type="dxa"/>
            <w:vAlign w:val="center"/>
          </w:tcPr>
          <w:p w14:paraId="60931A64" w14:textId="77777777" w:rsidR="001F7D2A" w:rsidRPr="00B84882" w:rsidRDefault="001F7D2A" w:rsidP="00B84882">
            <w:pPr>
              <w:spacing w:after="0"/>
              <w:jc w:val="center"/>
              <w:rPr>
                <w:rFonts w:ascii="Verdana" w:eastAsia="Times New Roman" w:hAnsi="Verdana" w:cs="Times New Roman"/>
                <w:sz w:val="16"/>
                <w:szCs w:val="16"/>
              </w:rPr>
            </w:pPr>
            <w:r w:rsidRPr="00B84882">
              <w:rPr>
                <w:rFonts w:ascii="Verdana" w:eastAsia="Times New Roman" w:hAnsi="Verdana" w:cs="Times New Roman"/>
                <w:sz w:val="16"/>
                <w:szCs w:val="16"/>
              </w:rPr>
              <w:t>3</w:t>
            </w:r>
          </w:p>
        </w:tc>
        <w:tc>
          <w:tcPr>
            <w:tcW w:w="1781" w:type="dxa"/>
            <w:vAlign w:val="center"/>
          </w:tcPr>
          <w:p w14:paraId="06685CC7" w14:textId="77777777" w:rsidR="001F7D2A" w:rsidRPr="00B84882" w:rsidRDefault="001F7D2A" w:rsidP="00B84882">
            <w:pPr>
              <w:spacing w:after="0"/>
              <w:jc w:val="center"/>
              <w:rPr>
                <w:rFonts w:ascii="Verdana" w:eastAsia="Times New Roman" w:hAnsi="Verdana" w:cs="Times New Roman"/>
                <w:sz w:val="16"/>
                <w:szCs w:val="16"/>
              </w:rPr>
            </w:pPr>
            <w:r w:rsidRPr="00B84882">
              <w:rPr>
                <w:rFonts w:ascii="Verdana" w:eastAsia="Times New Roman" w:hAnsi="Verdana" w:cs="Times New Roman"/>
                <w:sz w:val="16"/>
                <w:szCs w:val="16"/>
              </w:rPr>
              <w:t>4</w:t>
            </w:r>
          </w:p>
        </w:tc>
        <w:tc>
          <w:tcPr>
            <w:tcW w:w="1781" w:type="dxa"/>
            <w:vAlign w:val="center"/>
          </w:tcPr>
          <w:p w14:paraId="6CBBE7BA" w14:textId="77777777" w:rsidR="001F7D2A" w:rsidRPr="00B84882" w:rsidRDefault="001F7D2A" w:rsidP="00B84882">
            <w:pPr>
              <w:spacing w:after="0"/>
              <w:jc w:val="center"/>
              <w:rPr>
                <w:rFonts w:ascii="Verdana" w:eastAsia="Times New Roman" w:hAnsi="Verdana" w:cs="Times New Roman"/>
                <w:sz w:val="16"/>
                <w:szCs w:val="16"/>
              </w:rPr>
            </w:pPr>
            <w:r w:rsidRPr="00B84882">
              <w:rPr>
                <w:rFonts w:ascii="Verdana" w:eastAsia="Times New Roman" w:hAnsi="Verdana" w:cs="Times New Roman"/>
                <w:sz w:val="16"/>
                <w:szCs w:val="16"/>
              </w:rPr>
              <w:t>5</w:t>
            </w:r>
          </w:p>
        </w:tc>
      </w:tr>
      <w:tr w:rsidR="001F7D2A" w:rsidRPr="004D3801" w14:paraId="742F7184" w14:textId="77777777" w:rsidTr="00B84882">
        <w:trPr>
          <w:trHeight w:val="144"/>
        </w:trPr>
        <w:tc>
          <w:tcPr>
            <w:tcW w:w="1781" w:type="dxa"/>
            <w:vAlign w:val="center"/>
          </w:tcPr>
          <w:p w14:paraId="79036433" w14:textId="77777777" w:rsidR="001F7D2A" w:rsidRPr="00B84882" w:rsidRDefault="001F7D2A" w:rsidP="00B84882">
            <w:pPr>
              <w:spacing w:after="0"/>
              <w:jc w:val="center"/>
              <w:rPr>
                <w:rFonts w:ascii="Verdana" w:eastAsia="Times New Roman" w:hAnsi="Verdana" w:cs="Times New Roman"/>
                <w:sz w:val="16"/>
                <w:szCs w:val="16"/>
              </w:rPr>
            </w:pPr>
          </w:p>
        </w:tc>
        <w:tc>
          <w:tcPr>
            <w:tcW w:w="1781" w:type="dxa"/>
            <w:vAlign w:val="center"/>
          </w:tcPr>
          <w:p w14:paraId="1227E15B" w14:textId="77777777" w:rsidR="001F7D2A" w:rsidRPr="00B84882" w:rsidRDefault="001F7D2A" w:rsidP="00B84882">
            <w:pPr>
              <w:spacing w:after="0"/>
              <w:jc w:val="center"/>
              <w:rPr>
                <w:rFonts w:ascii="Verdana" w:eastAsia="Times New Roman" w:hAnsi="Verdana" w:cs="Times New Roman"/>
                <w:sz w:val="16"/>
                <w:szCs w:val="16"/>
              </w:rPr>
            </w:pPr>
          </w:p>
        </w:tc>
        <w:tc>
          <w:tcPr>
            <w:tcW w:w="1781" w:type="dxa"/>
            <w:vAlign w:val="center"/>
          </w:tcPr>
          <w:p w14:paraId="1EFD1808" w14:textId="77777777" w:rsidR="001F7D2A" w:rsidRPr="00B84882" w:rsidRDefault="001F7D2A" w:rsidP="00B84882">
            <w:pPr>
              <w:spacing w:after="0"/>
              <w:jc w:val="center"/>
              <w:rPr>
                <w:rFonts w:ascii="Verdana" w:eastAsia="Times New Roman" w:hAnsi="Verdana" w:cs="Times New Roman"/>
                <w:sz w:val="16"/>
                <w:szCs w:val="16"/>
              </w:rPr>
            </w:pPr>
          </w:p>
        </w:tc>
        <w:tc>
          <w:tcPr>
            <w:tcW w:w="1781" w:type="dxa"/>
            <w:vAlign w:val="center"/>
          </w:tcPr>
          <w:p w14:paraId="6E8FB8AE" w14:textId="77777777" w:rsidR="001F7D2A" w:rsidRPr="00B84882" w:rsidRDefault="001F7D2A" w:rsidP="00B84882">
            <w:pPr>
              <w:spacing w:after="0"/>
              <w:jc w:val="center"/>
              <w:rPr>
                <w:rFonts w:ascii="Verdana" w:eastAsia="Times New Roman" w:hAnsi="Verdana" w:cs="Times New Roman"/>
                <w:sz w:val="16"/>
                <w:szCs w:val="16"/>
              </w:rPr>
            </w:pPr>
          </w:p>
        </w:tc>
        <w:tc>
          <w:tcPr>
            <w:tcW w:w="1781" w:type="dxa"/>
            <w:vAlign w:val="center"/>
          </w:tcPr>
          <w:p w14:paraId="1AACD9E2" w14:textId="77777777" w:rsidR="001F7D2A" w:rsidRPr="00B84882" w:rsidRDefault="001F7D2A" w:rsidP="00B84882">
            <w:pPr>
              <w:spacing w:after="0"/>
              <w:jc w:val="center"/>
              <w:rPr>
                <w:rFonts w:ascii="Verdana" w:eastAsia="Times New Roman" w:hAnsi="Verdana" w:cs="Times New Roman"/>
                <w:sz w:val="16"/>
                <w:szCs w:val="16"/>
              </w:rPr>
            </w:pPr>
          </w:p>
        </w:tc>
      </w:tr>
    </w:tbl>
    <w:p w14:paraId="5B22BA8E" w14:textId="77777777" w:rsidR="001F7D2A" w:rsidRPr="008F7FFD" w:rsidRDefault="001F7D2A" w:rsidP="00CB4A6E">
      <w:pPr>
        <w:pStyle w:val="Listenabsatz"/>
        <w:numPr>
          <w:ilvl w:val="0"/>
          <w:numId w:val="23"/>
        </w:numPr>
        <w:shd w:val="clear" w:color="auto" w:fill="FFFFFF"/>
        <w:spacing w:before="100" w:beforeAutospacing="1" w:after="100" w:afterAutospacing="1"/>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t xml:space="preserve"> Being “too busy” does not keep me from interceding for those we are reaching.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781"/>
        <w:gridCol w:w="1781"/>
        <w:gridCol w:w="1781"/>
        <w:gridCol w:w="1781"/>
      </w:tblGrid>
      <w:tr w:rsidR="001F7D2A" w:rsidRPr="004D3801" w14:paraId="5123AE88" w14:textId="77777777" w:rsidTr="00B84882">
        <w:trPr>
          <w:trHeight w:val="144"/>
        </w:trPr>
        <w:tc>
          <w:tcPr>
            <w:tcW w:w="1781" w:type="dxa"/>
            <w:vAlign w:val="center"/>
          </w:tcPr>
          <w:p w14:paraId="5E5BBF1D" w14:textId="77777777" w:rsidR="001F7D2A" w:rsidRPr="008F7FFD" w:rsidRDefault="001F7D2A" w:rsidP="00B84882">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lastRenderedPageBreak/>
              <w:t>Definitely doesn’t apply to me</w:t>
            </w:r>
          </w:p>
        </w:tc>
        <w:tc>
          <w:tcPr>
            <w:tcW w:w="1781" w:type="dxa"/>
            <w:vAlign w:val="center"/>
          </w:tcPr>
          <w:p w14:paraId="00BF9A19" w14:textId="77777777" w:rsidR="001F7D2A" w:rsidRPr="008F7FFD" w:rsidRDefault="001F7D2A" w:rsidP="00B84882">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Probably doesn’t apply to me</w:t>
            </w:r>
          </w:p>
        </w:tc>
        <w:tc>
          <w:tcPr>
            <w:tcW w:w="1781" w:type="dxa"/>
            <w:vAlign w:val="center"/>
          </w:tcPr>
          <w:p w14:paraId="51876D66" w14:textId="77777777" w:rsidR="001F7D2A" w:rsidRPr="00B84882" w:rsidRDefault="001F7D2A" w:rsidP="00B84882">
            <w:pPr>
              <w:spacing w:after="0"/>
              <w:jc w:val="center"/>
              <w:rPr>
                <w:rFonts w:ascii="Verdana" w:eastAsia="Times New Roman" w:hAnsi="Verdana" w:cs="Times New Roman"/>
                <w:sz w:val="16"/>
                <w:szCs w:val="16"/>
              </w:rPr>
            </w:pPr>
            <w:r w:rsidRPr="00B84882">
              <w:rPr>
                <w:rFonts w:ascii="Verdana" w:eastAsia="Times New Roman" w:hAnsi="Verdana" w:cs="Times New Roman"/>
                <w:sz w:val="16"/>
                <w:szCs w:val="16"/>
              </w:rPr>
              <w:t>Partially applies to me</w:t>
            </w:r>
          </w:p>
        </w:tc>
        <w:tc>
          <w:tcPr>
            <w:tcW w:w="1781" w:type="dxa"/>
            <w:vAlign w:val="center"/>
          </w:tcPr>
          <w:p w14:paraId="537CC45C" w14:textId="77777777" w:rsidR="001F7D2A" w:rsidRPr="00B84882" w:rsidRDefault="001F7D2A" w:rsidP="00B84882">
            <w:pPr>
              <w:spacing w:after="0"/>
              <w:jc w:val="center"/>
              <w:rPr>
                <w:rFonts w:ascii="Verdana" w:eastAsia="Times New Roman" w:hAnsi="Verdana" w:cs="Times New Roman"/>
                <w:sz w:val="16"/>
                <w:szCs w:val="16"/>
              </w:rPr>
            </w:pPr>
            <w:r w:rsidRPr="00B84882">
              <w:rPr>
                <w:rFonts w:ascii="Verdana" w:eastAsia="Times New Roman" w:hAnsi="Verdana" w:cs="Times New Roman"/>
                <w:sz w:val="16"/>
                <w:szCs w:val="16"/>
              </w:rPr>
              <w:t>Probably applies to me</w:t>
            </w:r>
          </w:p>
        </w:tc>
        <w:tc>
          <w:tcPr>
            <w:tcW w:w="1781" w:type="dxa"/>
            <w:vAlign w:val="center"/>
          </w:tcPr>
          <w:p w14:paraId="7485EEB6" w14:textId="77777777" w:rsidR="001F7D2A" w:rsidRPr="00B84882" w:rsidRDefault="001F7D2A" w:rsidP="00B84882">
            <w:pPr>
              <w:spacing w:after="0"/>
              <w:jc w:val="center"/>
              <w:rPr>
                <w:rFonts w:ascii="Verdana" w:eastAsia="Times New Roman" w:hAnsi="Verdana" w:cs="Times New Roman"/>
                <w:sz w:val="16"/>
                <w:szCs w:val="16"/>
              </w:rPr>
            </w:pPr>
            <w:r w:rsidRPr="00B84882">
              <w:rPr>
                <w:rFonts w:ascii="Verdana" w:eastAsia="Times New Roman" w:hAnsi="Verdana" w:cs="Times New Roman"/>
                <w:sz w:val="16"/>
                <w:szCs w:val="16"/>
              </w:rPr>
              <w:t>Definitely applies to me</w:t>
            </w:r>
          </w:p>
        </w:tc>
      </w:tr>
      <w:tr w:rsidR="001F7D2A" w:rsidRPr="004D3801" w14:paraId="216932BE" w14:textId="77777777" w:rsidTr="00B84882">
        <w:trPr>
          <w:trHeight w:val="144"/>
        </w:trPr>
        <w:tc>
          <w:tcPr>
            <w:tcW w:w="1781" w:type="dxa"/>
            <w:vAlign w:val="center"/>
          </w:tcPr>
          <w:p w14:paraId="60EB7F55" w14:textId="77777777" w:rsidR="001F7D2A" w:rsidRPr="00B84882" w:rsidRDefault="001F7D2A" w:rsidP="00B84882">
            <w:pPr>
              <w:spacing w:after="0"/>
              <w:jc w:val="center"/>
              <w:rPr>
                <w:rFonts w:ascii="Verdana" w:eastAsia="Times New Roman" w:hAnsi="Verdana" w:cs="Times New Roman"/>
                <w:sz w:val="16"/>
                <w:szCs w:val="16"/>
              </w:rPr>
            </w:pPr>
            <w:r w:rsidRPr="00B84882">
              <w:rPr>
                <w:rFonts w:ascii="Verdana" w:eastAsia="Times New Roman" w:hAnsi="Verdana" w:cs="Times New Roman"/>
                <w:sz w:val="16"/>
                <w:szCs w:val="16"/>
              </w:rPr>
              <w:t>1</w:t>
            </w:r>
          </w:p>
        </w:tc>
        <w:tc>
          <w:tcPr>
            <w:tcW w:w="1781" w:type="dxa"/>
            <w:vAlign w:val="center"/>
          </w:tcPr>
          <w:p w14:paraId="4580B73F" w14:textId="77777777" w:rsidR="001F7D2A" w:rsidRPr="00B84882" w:rsidRDefault="001F7D2A" w:rsidP="00B84882">
            <w:pPr>
              <w:spacing w:after="0"/>
              <w:jc w:val="center"/>
              <w:rPr>
                <w:rFonts w:ascii="Verdana" w:eastAsia="Times New Roman" w:hAnsi="Verdana" w:cs="Times New Roman"/>
                <w:sz w:val="16"/>
                <w:szCs w:val="16"/>
              </w:rPr>
            </w:pPr>
            <w:r w:rsidRPr="00B84882">
              <w:rPr>
                <w:rFonts w:ascii="Verdana" w:eastAsia="Times New Roman" w:hAnsi="Verdana" w:cs="Times New Roman"/>
                <w:sz w:val="16"/>
                <w:szCs w:val="16"/>
              </w:rPr>
              <w:t>2</w:t>
            </w:r>
          </w:p>
        </w:tc>
        <w:tc>
          <w:tcPr>
            <w:tcW w:w="1781" w:type="dxa"/>
            <w:vAlign w:val="center"/>
          </w:tcPr>
          <w:p w14:paraId="7602BDC8" w14:textId="77777777" w:rsidR="001F7D2A" w:rsidRPr="00B84882" w:rsidRDefault="001F7D2A" w:rsidP="00B84882">
            <w:pPr>
              <w:spacing w:after="0"/>
              <w:jc w:val="center"/>
              <w:rPr>
                <w:rFonts w:ascii="Verdana" w:eastAsia="Times New Roman" w:hAnsi="Verdana" w:cs="Times New Roman"/>
                <w:sz w:val="16"/>
                <w:szCs w:val="16"/>
              </w:rPr>
            </w:pPr>
            <w:r w:rsidRPr="00B84882">
              <w:rPr>
                <w:rFonts w:ascii="Verdana" w:eastAsia="Times New Roman" w:hAnsi="Verdana" w:cs="Times New Roman"/>
                <w:sz w:val="16"/>
                <w:szCs w:val="16"/>
              </w:rPr>
              <w:t>3</w:t>
            </w:r>
          </w:p>
        </w:tc>
        <w:tc>
          <w:tcPr>
            <w:tcW w:w="1781" w:type="dxa"/>
            <w:vAlign w:val="center"/>
          </w:tcPr>
          <w:p w14:paraId="62378FF3" w14:textId="77777777" w:rsidR="001F7D2A" w:rsidRPr="00B84882" w:rsidRDefault="001F7D2A" w:rsidP="00B84882">
            <w:pPr>
              <w:spacing w:after="0"/>
              <w:jc w:val="center"/>
              <w:rPr>
                <w:rFonts w:ascii="Verdana" w:eastAsia="Times New Roman" w:hAnsi="Verdana" w:cs="Times New Roman"/>
                <w:sz w:val="16"/>
                <w:szCs w:val="16"/>
              </w:rPr>
            </w:pPr>
            <w:r w:rsidRPr="00B84882">
              <w:rPr>
                <w:rFonts w:ascii="Verdana" w:eastAsia="Times New Roman" w:hAnsi="Verdana" w:cs="Times New Roman"/>
                <w:sz w:val="16"/>
                <w:szCs w:val="16"/>
              </w:rPr>
              <w:t>4</w:t>
            </w:r>
          </w:p>
        </w:tc>
        <w:tc>
          <w:tcPr>
            <w:tcW w:w="1781" w:type="dxa"/>
            <w:vAlign w:val="center"/>
          </w:tcPr>
          <w:p w14:paraId="089A4582" w14:textId="77777777" w:rsidR="001F7D2A" w:rsidRPr="00B84882" w:rsidRDefault="001F7D2A" w:rsidP="00B84882">
            <w:pPr>
              <w:spacing w:after="0"/>
              <w:jc w:val="center"/>
              <w:rPr>
                <w:rFonts w:ascii="Verdana" w:eastAsia="Times New Roman" w:hAnsi="Verdana" w:cs="Times New Roman"/>
                <w:sz w:val="16"/>
                <w:szCs w:val="16"/>
              </w:rPr>
            </w:pPr>
            <w:r w:rsidRPr="00B84882">
              <w:rPr>
                <w:rFonts w:ascii="Verdana" w:eastAsia="Times New Roman" w:hAnsi="Verdana" w:cs="Times New Roman"/>
                <w:sz w:val="16"/>
                <w:szCs w:val="16"/>
              </w:rPr>
              <w:t>5</w:t>
            </w:r>
          </w:p>
        </w:tc>
      </w:tr>
      <w:tr w:rsidR="001F7D2A" w:rsidRPr="004D3801" w14:paraId="4E6065EB" w14:textId="77777777" w:rsidTr="00B84882">
        <w:trPr>
          <w:trHeight w:val="144"/>
        </w:trPr>
        <w:tc>
          <w:tcPr>
            <w:tcW w:w="1781" w:type="dxa"/>
            <w:vAlign w:val="center"/>
          </w:tcPr>
          <w:p w14:paraId="5BCC646F" w14:textId="77777777" w:rsidR="001F7D2A" w:rsidRPr="00B84882" w:rsidRDefault="001F7D2A" w:rsidP="00B84882">
            <w:pPr>
              <w:spacing w:after="0"/>
              <w:jc w:val="center"/>
              <w:rPr>
                <w:rFonts w:ascii="Verdana" w:eastAsia="Times New Roman" w:hAnsi="Verdana" w:cs="Times New Roman"/>
                <w:sz w:val="16"/>
                <w:szCs w:val="16"/>
              </w:rPr>
            </w:pPr>
          </w:p>
        </w:tc>
        <w:tc>
          <w:tcPr>
            <w:tcW w:w="1781" w:type="dxa"/>
            <w:vAlign w:val="center"/>
          </w:tcPr>
          <w:p w14:paraId="4B35E61E" w14:textId="77777777" w:rsidR="001F7D2A" w:rsidRPr="00B84882" w:rsidRDefault="001F7D2A" w:rsidP="00B84882">
            <w:pPr>
              <w:spacing w:after="0"/>
              <w:jc w:val="center"/>
              <w:rPr>
                <w:rFonts w:ascii="Verdana" w:eastAsia="Times New Roman" w:hAnsi="Verdana" w:cs="Times New Roman"/>
                <w:sz w:val="16"/>
                <w:szCs w:val="16"/>
              </w:rPr>
            </w:pPr>
          </w:p>
        </w:tc>
        <w:tc>
          <w:tcPr>
            <w:tcW w:w="1781" w:type="dxa"/>
            <w:vAlign w:val="center"/>
          </w:tcPr>
          <w:p w14:paraId="6DC9E709" w14:textId="77777777" w:rsidR="001F7D2A" w:rsidRPr="00B84882" w:rsidRDefault="001F7D2A" w:rsidP="00B84882">
            <w:pPr>
              <w:spacing w:after="0"/>
              <w:jc w:val="center"/>
              <w:rPr>
                <w:rFonts w:ascii="Verdana" w:eastAsia="Times New Roman" w:hAnsi="Verdana" w:cs="Times New Roman"/>
                <w:sz w:val="16"/>
                <w:szCs w:val="16"/>
              </w:rPr>
            </w:pPr>
          </w:p>
        </w:tc>
        <w:tc>
          <w:tcPr>
            <w:tcW w:w="1781" w:type="dxa"/>
            <w:vAlign w:val="center"/>
          </w:tcPr>
          <w:p w14:paraId="75B131D0" w14:textId="77777777" w:rsidR="001F7D2A" w:rsidRPr="00B84882" w:rsidRDefault="001F7D2A" w:rsidP="00B84882">
            <w:pPr>
              <w:spacing w:after="0"/>
              <w:jc w:val="center"/>
              <w:rPr>
                <w:rFonts w:ascii="Verdana" w:eastAsia="Times New Roman" w:hAnsi="Verdana" w:cs="Times New Roman"/>
                <w:sz w:val="16"/>
                <w:szCs w:val="16"/>
              </w:rPr>
            </w:pPr>
          </w:p>
        </w:tc>
        <w:tc>
          <w:tcPr>
            <w:tcW w:w="1781" w:type="dxa"/>
            <w:vAlign w:val="center"/>
          </w:tcPr>
          <w:p w14:paraId="29D0E7FC" w14:textId="77777777" w:rsidR="001F7D2A" w:rsidRPr="00B84882" w:rsidRDefault="001F7D2A" w:rsidP="00B84882">
            <w:pPr>
              <w:spacing w:after="0"/>
              <w:jc w:val="center"/>
              <w:rPr>
                <w:rFonts w:ascii="Verdana" w:eastAsia="Times New Roman" w:hAnsi="Verdana" w:cs="Times New Roman"/>
                <w:sz w:val="16"/>
                <w:szCs w:val="16"/>
              </w:rPr>
            </w:pPr>
          </w:p>
        </w:tc>
      </w:tr>
    </w:tbl>
    <w:p w14:paraId="6332CB20" w14:textId="77777777" w:rsidR="001F7D2A" w:rsidRPr="008F7FFD" w:rsidRDefault="001F7D2A" w:rsidP="00CB4A6E">
      <w:pPr>
        <w:pStyle w:val="Listenabsatz"/>
        <w:numPr>
          <w:ilvl w:val="0"/>
          <w:numId w:val="23"/>
        </w:numPr>
        <w:shd w:val="clear" w:color="auto" w:fill="FFFFFF"/>
        <w:spacing w:before="100" w:beforeAutospacing="1" w:after="100" w:afterAutospacing="1"/>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t xml:space="preserve"> Others would describe me as someone who has a deep confidence in the power of the Bible for discipling and ministry.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781"/>
        <w:gridCol w:w="1781"/>
        <w:gridCol w:w="1781"/>
        <w:gridCol w:w="1781"/>
      </w:tblGrid>
      <w:tr w:rsidR="001F7D2A" w:rsidRPr="004D3801" w14:paraId="3E4731E6" w14:textId="77777777" w:rsidTr="00B84882">
        <w:trPr>
          <w:trHeight w:val="144"/>
        </w:trPr>
        <w:tc>
          <w:tcPr>
            <w:tcW w:w="1781" w:type="dxa"/>
            <w:vAlign w:val="center"/>
          </w:tcPr>
          <w:p w14:paraId="2EA773E7" w14:textId="77777777" w:rsidR="001F7D2A" w:rsidRPr="008F7FFD" w:rsidRDefault="001F7D2A" w:rsidP="00B84882">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Definitely doesn’t apply to me</w:t>
            </w:r>
          </w:p>
        </w:tc>
        <w:tc>
          <w:tcPr>
            <w:tcW w:w="1781" w:type="dxa"/>
            <w:vAlign w:val="center"/>
          </w:tcPr>
          <w:p w14:paraId="69162042" w14:textId="77777777" w:rsidR="001F7D2A" w:rsidRPr="008F7FFD" w:rsidRDefault="001F7D2A" w:rsidP="00B84882">
            <w:pPr>
              <w:spacing w:after="0"/>
              <w:jc w:val="center"/>
              <w:rPr>
                <w:rFonts w:ascii="Verdana" w:eastAsia="Times New Roman" w:hAnsi="Verdana" w:cs="Times New Roman"/>
                <w:sz w:val="16"/>
                <w:szCs w:val="16"/>
                <w:lang w:val="en-US"/>
              </w:rPr>
            </w:pPr>
            <w:r w:rsidRPr="008F7FFD">
              <w:rPr>
                <w:rFonts w:ascii="Verdana" w:eastAsia="Times New Roman" w:hAnsi="Verdana" w:cs="Times New Roman"/>
                <w:sz w:val="16"/>
                <w:szCs w:val="16"/>
                <w:lang w:val="en-US"/>
              </w:rPr>
              <w:t>Probably doesn’t apply to me</w:t>
            </w:r>
          </w:p>
        </w:tc>
        <w:tc>
          <w:tcPr>
            <w:tcW w:w="1781" w:type="dxa"/>
            <w:vAlign w:val="center"/>
          </w:tcPr>
          <w:p w14:paraId="10E07ECA" w14:textId="77777777" w:rsidR="001F7D2A" w:rsidRPr="00B84882" w:rsidRDefault="001F7D2A" w:rsidP="00B84882">
            <w:pPr>
              <w:spacing w:after="0"/>
              <w:jc w:val="center"/>
              <w:rPr>
                <w:rFonts w:ascii="Verdana" w:eastAsia="Times New Roman" w:hAnsi="Verdana" w:cs="Times New Roman"/>
                <w:sz w:val="16"/>
                <w:szCs w:val="16"/>
              </w:rPr>
            </w:pPr>
            <w:r w:rsidRPr="00B84882">
              <w:rPr>
                <w:rFonts w:ascii="Verdana" w:eastAsia="Times New Roman" w:hAnsi="Verdana" w:cs="Times New Roman"/>
                <w:sz w:val="16"/>
                <w:szCs w:val="16"/>
              </w:rPr>
              <w:t>Partially applies to me</w:t>
            </w:r>
          </w:p>
        </w:tc>
        <w:tc>
          <w:tcPr>
            <w:tcW w:w="1781" w:type="dxa"/>
            <w:vAlign w:val="center"/>
          </w:tcPr>
          <w:p w14:paraId="0F6CB3B3" w14:textId="77777777" w:rsidR="001F7D2A" w:rsidRPr="00B84882" w:rsidRDefault="001F7D2A" w:rsidP="00B84882">
            <w:pPr>
              <w:spacing w:after="0"/>
              <w:jc w:val="center"/>
              <w:rPr>
                <w:rFonts w:ascii="Verdana" w:eastAsia="Times New Roman" w:hAnsi="Verdana" w:cs="Times New Roman"/>
                <w:sz w:val="16"/>
                <w:szCs w:val="16"/>
              </w:rPr>
            </w:pPr>
            <w:r w:rsidRPr="00B84882">
              <w:rPr>
                <w:rFonts w:ascii="Verdana" w:eastAsia="Times New Roman" w:hAnsi="Verdana" w:cs="Times New Roman"/>
                <w:sz w:val="16"/>
                <w:szCs w:val="16"/>
              </w:rPr>
              <w:t>Probably applies to me</w:t>
            </w:r>
          </w:p>
        </w:tc>
        <w:tc>
          <w:tcPr>
            <w:tcW w:w="1781" w:type="dxa"/>
            <w:vAlign w:val="center"/>
          </w:tcPr>
          <w:p w14:paraId="583682DD" w14:textId="77777777" w:rsidR="001F7D2A" w:rsidRPr="00B84882" w:rsidRDefault="001F7D2A" w:rsidP="00B84882">
            <w:pPr>
              <w:spacing w:after="0"/>
              <w:jc w:val="center"/>
              <w:rPr>
                <w:rFonts w:ascii="Verdana" w:eastAsia="Times New Roman" w:hAnsi="Verdana" w:cs="Times New Roman"/>
                <w:sz w:val="16"/>
                <w:szCs w:val="16"/>
              </w:rPr>
            </w:pPr>
            <w:r w:rsidRPr="00B84882">
              <w:rPr>
                <w:rFonts w:ascii="Verdana" w:eastAsia="Times New Roman" w:hAnsi="Verdana" w:cs="Times New Roman"/>
                <w:sz w:val="16"/>
                <w:szCs w:val="16"/>
              </w:rPr>
              <w:t>Definitely applies to me</w:t>
            </w:r>
          </w:p>
        </w:tc>
      </w:tr>
      <w:tr w:rsidR="001F7D2A" w:rsidRPr="004D3801" w14:paraId="32E2ACE9" w14:textId="77777777" w:rsidTr="00B84882">
        <w:trPr>
          <w:trHeight w:val="144"/>
        </w:trPr>
        <w:tc>
          <w:tcPr>
            <w:tcW w:w="1781" w:type="dxa"/>
            <w:vAlign w:val="center"/>
          </w:tcPr>
          <w:p w14:paraId="4C5227AF" w14:textId="77777777" w:rsidR="001F7D2A" w:rsidRPr="00B84882" w:rsidRDefault="001F7D2A" w:rsidP="00B84882">
            <w:pPr>
              <w:spacing w:after="0"/>
              <w:jc w:val="center"/>
              <w:rPr>
                <w:rFonts w:ascii="Verdana" w:eastAsia="Times New Roman" w:hAnsi="Verdana" w:cs="Times New Roman"/>
                <w:sz w:val="16"/>
                <w:szCs w:val="16"/>
              </w:rPr>
            </w:pPr>
            <w:r w:rsidRPr="00B84882">
              <w:rPr>
                <w:rFonts w:ascii="Verdana" w:eastAsia="Times New Roman" w:hAnsi="Verdana" w:cs="Times New Roman"/>
                <w:sz w:val="16"/>
                <w:szCs w:val="16"/>
              </w:rPr>
              <w:t>1</w:t>
            </w:r>
          </w:p>
        </w:tc>
        <w:tc>
          <w:tcPr>
            <w:tcW w:w="1781" w:type="dxa"/>
            <w:vAlign w:val="center"/>
          </w:tcPr>
          <w:p w14:paraId="06C94A55" w14:textId="77777777" w:rsidR="001F7D2A" w:rsidRPr="00B84882" w:rsidRDefault="001F7D2A" w:rsidP="00B84882">
            <w:pPr>
              <w:spacing w:after="0"/>
              <w:jc w:val="center"/>
              <w:rPr>
                <w:rFonts w:ascii="Verdana" w:eastAsia="Times New Roman" w:hAnsi="Verdana" w:cs="Times New Roman"/>
                <w:sz w:val="16"/>
                <w:szCs w:val="16"/>
              </w:rPr>
            </w:pPr>
            <w:r w:rsidRPr="00B84882">
              <w:rPr>
                <w:rFonts w:ascii="Verdana" w:eastAsia="Times New Roman" w:hAnsi="Verdana" w:cs="Times New Roman"/>
                <w:sz w:val="16"/>
                <w:szCs w:val="16"/>
              </w:rPr>
              <w:t>2</w:t>
            </w:r>
          </w:p>
        </w:tc>
        <w:tc>
          <w:tcPr>
            <w:tcW w:w="1781" w:type="dxa"/>
            <w:vAlign w:val="center"/>
          </w:tcPr>
          <w:p w14:paraId="7335459D" w14:textId="77777777" w:rsidR="001F7D2A" w:rsidRPr="00B84882" w:rsidRDefault="001F7D2A" w:rsidP="00B84882">
            <w:pPr>
              <w:spacing w:after="0"/>
              <w:jc w:val="center"/>
              <w:rPr>
                <w:rFonts w:ascii="Verdana" w:eastAsia="Times New Roman" w:hAnsi="Verdana" w:cs="Times New Roman"/>
                <w:sz w:val="16"/>
                <w:szCs w:val="16"/>
              </w:rPr>
            </w:pPr>
            <w:r w:rsidRPr="00B84882">
              <w:rPr>
                <w:rFonts w:ascii="Verdana" w:eastAsia="Times New Roman" w:hAnsi="Verdana" w:cs="Times New Roman"/>
                <w:sz w:val="16"/>
                <w:szCs w:val="16"/>
              </w:rPr>
              <w:t>3</w:t>
            </w:r>
          </w:p>
        </w:tc>
        <w:tc>
          <w:tcPr>
            <w:tcW w:w="1781" w:type="dxa"/>
            <w:vAlign w:val="center"/>
          </w:tcPr>
          <w:p w14:paraId="5DBC94B7" w14:textId="77777777" w:rsidR="001F7D2A" w:rsidRPr="00B84882" w:rsidRDefault="001F7D2A" w:rsidP="00B84882">
            <w:pPr>
              <w:spacing w:after="0"/>
              <w:jc w:val="center"/>
              <w:rPr>
                <w:rFonts w:ascii="Verdana" w:eastAsia="Times New Roman" w:hAnsi="Verdana" w:cs="Times New Roman"/>
                <w:sz w:val="16"/>
                <w:szCs w:val="16"/>
              </w:rPr>
            </w:pPr>
            <w:r w:rsidRPr="00B84882">
              <w:rPr>
                <w:rFonts w:ascii="Verdana" w:eastAsia="Times New Roman" w:hAnsi="Verdana" w:cs="Times New Roman"/>
                <w:sz w:val="16"/>
                <w:szCs w:val="16"/>
              </w:rPr>
              <w:t>4</w:t>
            </w:r>
          </w:p>
        </w:tc>
        <w:tc>
          <w:tcPr>
            <w:tcW w:w="1781" w:type="dxa"/>
            <w:vAlign w:val="center"/>
          </w:tcPr>
          <w:p w14:paraId="26A213EA" w14:textId="77777777" w:rsidR="001F7D2A" w:rsidRPr="00B84882" w:rsidRDefault="001F7D2A" w:rsidP="00B84882">
            <w:pPr>
              <w:spacing w:after="0"/>
              <w:jc w:val="center"/>
              <w:rPr>
                <w:rFonts w:ascii="Verdana" w:eastAsia="Times New Roman" w:hAnsi="Verdana" w:cs="Times New Roman"/>
                <w:sz w:val="16"/>
                <w:szCs w:val="16"/>
              </w:rPr>
            </w:pPr>
            <w:r w:rsidRPr="00B84882">
              <w:rPr>
                <w:rFonts w:ascii="Verdana" w:eastAsia="Times New Roman" w:hAnsi="Verdana" w:cs="Times New Roman"/>
                <w:sz w:val="16"/>
                <w:szCs w:val="16"/>
              </w:rPr>
              <w:t>5</w:t>
            </w:r>
          </w:p>
        </w:tc>
      </w:tr>
      <w:tr w:rsidR="001F7D2A" w:rsidRPr="004D3801" w14:paraId="5940CA4A" w14:textId="77777777" w:rsidTr="00B84882">
        <w:trPr>
          <w:trHeight w:val="144"/>
        </w:trPr>
        <w:tc>
          <w:tcPr>
            <w:tcW w:w="1781" w:type="dxa"/>
            <w:vAlign w:val="center"/>
          </w:tcPr>
          <w:p w14:paraId="3D102343" w14:textId="77777777" w:rsidR="001F7D2A" w:rsidRPr="00B84882" w:rsidRDefault="001F7D2A" w:rsidP="00B84882">
            <w:pPr>
              <w:spacing w:after="0"/>
              <w:jc w:val="center"/>
              <w:rPr>
                <w:rFonts w:ascii="Verdana" w:eastAsia="Times New Roman" w:hAnsi="Verdana" w:cs="Times New Roman"/>
                <w:sz w:val="16"/>
                <w:szCs w:val="16"/>
              </w:rPr>
            </w:pPr>
          </w:p>
        </w:tc>
        <w:tc>
          <w:tcPr>
            <w:tcW w:w="1781" w:type="dxa"/>
            <w:vAlign w:val="center"/>
          </w:tcPr>
          <w:p w14:paraId="2F259928" w14:textId="77777777" w:rsidR="001F7D2A" w:rsidRPr="00B84882" w:rsidRDefault="001F7D2A" w:rsidP="00B84882">
            <w:pPr>
              <w:spacing w:after="0"/>
              <w:jc w:val="center"/>
              <w:rPr>
                <w:rFonts w:ascii="Verdana" w:eastAsia="Times New Roman" w:hAnsi="Verdana" w:cs="Times New Roman"/>
                <w:sz w:val="16"/>
                <w:szCs w:val="16"/>
              </w:rPr>
            </w:pPr>
          </w:p>
        </w:tc>
        <w:tc>
          <w:tcPr>
            <w:tcW w:w="1781" w:type="dxa"/>
            <w:vAlign w:val="center"/>
          </w:tcPr>
          <w:p w14:paraId="507168E0" w14:textId="77777777" w:rsidR="001F7D2A" w:rsidRPr="00B84882" w:rsidRDefault="001F7D2A" w:rsidP="00B84882">
            <w:pPr>
              <w:spacing w:after="0"/>
              <w:jc w:val="center"/>
              <w:rPr>
                <w:rFonts w:ascii="Verdana" w:eastAsia="Times New Roman" w:hAnsi="Verdana" w:cs="Times New Roman"/>
                <w:sz w:val="16"/>
                <w:szCs w:val="16"/>
              </w:rPr>
            </w:pPr>
          </w:p>
        </w:tc>
        <w:tc>
          <w:tcPr>
            <w:tcW w:w="1781" w:type="dxa"/>
            <w:vAlign w:val="center"/>
          </w:tcPr>
          <w:p w14:paraId="29D12EF2" w14:textId="77777777" w:rsidR="001F7D2A" w:rsidRPr="00B84882" w:rsidRDefault="001F7D2A" w:rsidP="00B84882">
            <w:pPr>
              <w:spacing w:after="0"/>
              <w:jc w:val="center"/>
              <w:rPr>
                <w:rFonts w:ascii="Verdana" w:eastAsia="Times New Roman" w:hAnsi="Verdana" w:cs="Times New Roman"/>
                <w:sz w:val="16"/>
                <w:szCs w:val="16"/>
              </w:rPr>
            </w:pPr>
          </w:p>
        </w:tc>
        <w:tc>
          <w:tcPr>
            <w:tcW w:w="1781" w:type="dxa"/>
            <w:vAlign w:val="center"/>
          </w:tcPr>
          <w:p w14:paraId="5902BE06" w14:textId="77777777" w:rsidR="001F7D2A" w:rsidRPr="00B84882" w:rsidRDefault="001F7D2A" w:rsidP="00B84882">
            <w:pPr>
              <w:spacing w:after="0"/>
              <w:jc w:val="center"/>
              <w:rPr>
                <w:rFonts w:ascii="Verdana" w:eastAsia="Times New Roman" w:hAnsi="Verdana" w:cs="Times New Roman"/>
                <w:sz w:val="16"/>
                <w:szCs w:val="16"/>
              </w:rPr>
            </w:pPr>
          </w:p>
        </w:tc>
      </w:tr>
    </w:tbl>
    <w:p w14:paraId="259D581E" w14:textId="77777777" w:rsidR="001F7D2A" w:rsidRPr="008F7FFD" w:rsidRDefault="001F7D2A" w:rsidP="00CB4A6E">
      <w:pPr>
        <w:pStyle w:val="Listenabsatz"/>
        <w:numPr>
          <w:ilvl w:val="0"/>
          <w:numId w:val="23"/>
        </w:numPr>
        <w:shd w:val="clear" w:color="auto" w:fill="FFFFFF"/>
        <w:spacing w:before="100" w:beforeAutospacing="1" w:after="100" w:afterAutospacing="1"/>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t xml:space="preserve"> When I experience a challenging situation, my behavior becomes controlled by my emotions.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781"/>
        <w:gridCol w:w="1781"/>
        <w:gridCol w:w="1781"/>
        <w:gridCol w:w="1781"/>
      </w:tblGrid>
      <w:tr w:rsidR="001F7D2A" w:rsidRPr="004D3801" w14:paraId="2F59776F" w14:textId="77777777" w:rsidTr="00D8246F">
        <w:trPr>
          <w:trHeight w:val="144"/>
        </w:trPr>
        <w:tc>
          <w:tcPr>
            <w:tcW w:w="1781" w:type="dxa"/>
            <w:vAlign w:val="center"/>
          </w:tcPr>
          <w:p w14:paraId="204A4B92" w14:textId="77777777" w:rsidR="001F7D2A" w:rsidRPr="008F7FFD" w:rsidRDefault="001F7D2A" w:rsidP="00D8246F">
            <w:pPr>
              <w:spacing w:after="0" w:line="240" w:lineRule="auto"/>
              <w:jc w:val="center"/>
              <w:rPr>
                <w:rFonts w:ascii="Verdana" w:eastAsia="Times New Roman" w:hAnsi="Verdana" w:cs="Times New Roman"/>
                <w:color w:val="000000"/>
                <w:sz w:val="16"/>
                <w:szCs w:val="16"/>
                <w:lang w:val="en-US"/>
              </w:rPr>
            </w:pPr>
            <w:r w:rsidRPr="008F7FFD">
              <w:rPr>
                <w:rFonts w:ascii="Verdana" w:eastAsia="Times New Roman" w:hAnsi="Verdana" w:cs="Times New Roman"/>
                <w:color w:val="000000"/>
                <w:sz w:val="16"/>
                <w:szCs w:val="16"/>
                <w:lang w:val="en-US"/>
              </w:rPr>
              <w:t>Definitely doesn’t apply to me</w:t>
            </w:r>
          </w:p>
        </w:tc>
        <w:tc>
          <w:tcPr>
            <w:tcW w:w="1781" w:type="dxa"/>
            <w:vAlign w:val="center"/>
          </w:tcPr>
          <w:p w14:paraId="5D41DD41" w14:textId="77777777" w:rsidR="001F7D2A" w:rsidRPr="008F7FFD" w:rsidRDefault="001F7D2A" w:rsidP="00D8246F">
            <w:pPr>
              <w:spacing w:after="0" w:line="240" w:lineRule="auto"/>
              <w:jc w:val="center"/>
              <w:rPr>
                <w:rFonts w:ascii="Verdana" w:eastAsia="Times New Roman" w:hAnsi="Verdana" w:cs="Times New Roman"/>
                <w:color w:val="000000"/>
                <w:sz w:val="16"/>
                <w:szCs w:val="16"/>
                <w:lang w:val="en-US"/>
              </w:rPr>
            </w:pPr>
            <w:r w:rsidRPr="008F7FFD">
              <w:rPr>
                <w:rFonts w:ascii="Verdana" w:eastAsia="Times New Roman" w:hAnsi="Verdana" w:cs="Times New Roman"/>
                <w:color w:val="000000"/>
                <w:sz w:val="16"/>
                <w:szCs w:val="16"/>
                <w:lang w:val="en-US"/>
              </w:rPr>
              <w:t>Probably doesn’t apply to me</w:t>
            </w:r>
          </w:p>
        </w:tc>
        <w:tc>
          <w:tcPr>
            <w:tcW w:w="1781" w:type="dxa"/>
            <w:vAlign w:val="center"/>
          </w:tcPr>
          <w:p w14:paraId="42D1EFD0" w14:textId="77777777" w:rsidR="001F7D2A" w:rsidRPr="00D8246F" w:rsidRDefault="001F7D2A" w:rsidP="00D8246F">
            <w:pPr>
              <w:spacing w:after="0" w:line="240" w:lineRule="auto"/>
              <w:jc w:val="center"/>
              <w:rPr>
                <w:rFonts w:ascii="Verdana" w:eastAsia="Times New Roman" w:hAnsi="Verdana" w:cs="Times New Roman"/>
                <w:color w:val="000000"/>
                <w:sz w:val="16"/>
                <w:szCs w:val="16"/>
              </w:rPr>
            </w:pPr>
            <w:r w:rsidRPr="00D8246F">
              <w:rPr>
                <w:rFonts w:ascii="Verdana" w:eastAsia="Times New Roman" w:hAnsi="Verdana" w:cs="Times New Roman"/>
                <w:color w:val="000000"/>
                <w:sz w:val="16"/>
                <w:szCs w:val="16"/>
              </w:rPr>
              <w:t>Partially applies to me</w:t>
            </w:r>
          </w:p>
        </w:tc>
        <w:tc>
          <w:tcPr>
            <w:tcW w:w="1781" w:type="dxa"/>
            <w:vAlign w:val="center"/>
          </w:tcPr>
          <w:p w14:paraId="0AE9D94E" w14:textId="77777777" w:rsidR="001F7D2A" w:rsidRPr="00D8246F" w:rsidRDefault="001F7D2A" w:rsidP="00D8246F">
            <w:pPr>
              <w:spacing w:after="0" w:line="240" w:lineRule="auto"/>
              <w:jc w:val="center"/>
              <w:rPr>
                <w:rFonts w:ascii="Verdana" w:eastAsia="Times New Roman" w:hAnsi="Verdana" w:cs="Times New Roman"/>
                <w:color w:val="000000"/>
                <w:sz w:val="16"/>
                <w:szCs w:val="16"/>
              </w:rPr>
            </w:pPr>
            <w:r w:rsidRPr="00D8246F">
              <w:rPr>
                <w:rFonts w:ascii="Verdana" w:eastAsia="Times New Roman" w:hAnsi="Verdana" w:cs="Times New Roman"/>
                <w:color w:val="000000"/>
                <w:sz w:val="16"/>
                <w:szCs w:val="16"/>
              </w:rPr>
              <w:t>Probably applies to me</w:t>
            </w:r>
          </w:p>
        </w:tc>
        <w:tc>
          <w:tcPr>
            <w:tcW w:w="1781" w:type="dxa"/>
            <w:vAlign w:val="center"/>
          </w:tcPr>
          <w:p w14:paraId="4842378A" w14:textId="77777777" w:rsidR="001F7D2A" w:rsidRPr="00D8246F" w:rsidRDefault="001F7D2A" w:rsidP="00D8246F">
            <w:pPr>
              <w:spacing w:after="0" w:line="240" w:lineRule="auto"/>
              <w:jc w:val="center"/>
              <w:rPr>
                <w:rFonts w:ascii="Verdana" w:eastAsia="Times New Roman" w:hAnsi="Verdana" w:cs="Times New Roman"/>
                <w:color w:val="000000"/>
                <w:sz w:val="16"/>
                <w:szCs w:val="16"/>
              </w:rPr>
            </w:pPr>
            <w:r w:rsidRPr="00D8246F">
              <w:rPr>
                <w:rFonts w:ascii="Verdana" w:eastAsia="Times New Roman" w:hAnsi="Verdana" w:cs="Times New Roman"/>
                <w:color w:val="000000"/>
                <w:sz w:val="16"/>
                <w:szCs w:val="16"/>
              </w:rPr>
              <w:t>Definitely applies to me</w:t>
            </w:r>
          </w:p>
        </w:tc>
      </w:tr>
      <w:tr w:rsidR="001F7D2A" w:rsidRPr="004D3801" w14:paraId="72DC8AC6" w14:textId="77777777" w:rsidTr="00D8246F">
        <w:trPr>
          <w:trHeight w:val="144"/>
        </w:trPr>
        <w:tc>
          <w:tcPr>
            <w:tcW w:w="1781" w:type="dxa"/>
            <w:vAlign w:val="center"/>
          </w:tcPr>
          <w:p w14:paraId="1647B00C" w14:textId="77777777" w:rsidR="001F7D2A" w:rsidRPr="00D8246F" w:rsidRDefault="001F7D2A" w:rsidP="00D8246F">
            <w:pPr>
              <w:spacing w:after="0" w:line="240" w:lineRule="auto"/>
              <w:jc w:val="center"/>
              <w:rPr>
                <w:rFonts w:ascii="Verdana" w:eastAsia="Times New Roman" w:hAnsi="Verdana" w:cs="Times New Roman"/>
                <w:color w:val="000000"/>
                <w:sz w:val="16"/>
                <w:szCs w:val="16"/>
              </w:rPr>
            </w:pPr>
            <w:r w:rsidRPr="00D8246F">
              <w:rPr>
                <w:rFonts w:ascii="Verdana" w:eastAsia="Times New Roman" w:hAnsi="Verdana" w:cs="Times New Roman"/>
                <w:color w:val="000000"/>
                <w:sz w:val="16"/>
                <w:szCs w:val="16"/>
              </w:rPr>
              <w:t>1</w:t>
            </w:r>
          </w:p>
        </w:tc>
        <w:tc>
          <w:tcPr>
            <w:tcW w:w="1781" w:type="dxa"/>
            <w:vAlign w:val="center"/>
          </w:tcPr>
          <w:p w14:paraId="57398437" w14:textId="77777777" w:rsidR="001F7D2A" w:rsidRPr="00D8246F" w:rsidRDefault="001F7D2A" w:rsidP="00D8246F">
            <w:pPr>
              <w:spacing w:after="0" w:line="240" w:lineRule="auto"/>
              <w:jc w:val="center"/>
              <w:rPr>
                <w:rFonts w:ascii="Verdana" w:eastAsia="Times New Roman" w:hAnsi="Verdana" w:cs="Times New Roman"/>
                <w:color w:val="000000"/>
                <w:sz w:val="16"/>
                <w:szCs w:val="16"/>
              </w:rPr>
            </w:pPr>
            <w:r w:rsidRPr="00D8246F">
              <w:rPr>
                <w:rFonts w:ascii="Verdana" w:eastAsia="Times New Roman" w:hAnsi="Verdana" w:cs="Times New Roman"/>
                <w:color w:val="000000"/>
                <w:sz w:val="16"/>
                <w:szCs w:val="16"/>
              </w:rPr>
              <w:t>2</w:t>
            </w:r>
          </w:p>
        </w:tc>
        <w:tc>
          <w:tcPr>
            <w:tcW w:w="1781" w:type="dxa"/>
            <w:vAlign w:val="center"/>
          </w:tcPr>
          <w:p w14:paraId="5492133D" w14:textId="77777777" w:rsidR="001F7D2A" w:rsidRPr="00D8246F" w:rsidRDefault="001F7D2A" w:rsidP="00D8246F">
            <w:pPr>
              <w:spacing w:after="0" w:line="240" w:lineRule="auto"/>
              <w:jc w:val="center"/>
              <w:rPr>
                <w:rFonts w:ascii="Verdana" w:eastAsia="Times New Roman" w:hAnsi="Verdana" w:cs="Times New Roman"/>
                <w:color w:val="000000"/>
                <w:sz w:val="16"/>
                <w:szCs w:val="16"/>
              </w:rPr>
            </w:pPr>
            <w:r w:rsidRPr="00D8246F">
              <w:rPr>
                <w:rFonts w:ascii="Verdana" w:eastAsia="Times New Roman" w:hAnsi="Verdana" w:cs="Times New Roman"/>
                <w:color w:val="000000"/>
                <w:sz w:val="16"/>
                <w:szCs w:val="16"/>
              </w:rPr>
              <w:t>3</w:t>
            </w:r>
          </w:p>
        </w:tc>
        <w:tc>
          <w:tcPr>
            <w:tcW w:w="1781" w:type="dxa"/>
            <w:vAlign w:val="center"/>
          </w:tcPr>
          <w:p w14:paraId="02F8DC29" w14:textId="77777777" w:rsidR="001F7D2A" w:rsidRPr="00D8246F" w:rsidRDefault="001F7D2A" w:rsidP="00D8246F">
            <w:pPr>
              <w:spacing w:after="0" w:line="240" w:lineRule="auto"/>
              <w:jc w:val="center"/>
              <w:rPr>
                <w:rFonts w:ascii="Verdana" w:eastAsia="Times New Roman" w:hAnsi="Verdana" w:cs="Times New Roman"/>
                <w:color w:val="000000"/>
                <w:sz w:val="16"/>
                <w:szCs w:val="16"/>
              </w:rPr>
            </w:pPr>
            <w:r w:rsidRPr="00D8246F">
              <w:rPr>
                <w:rFonts w:ascii="Verdana" w:eastAsia="Times New Roman" w:hAnsi="Verdana" w:cs="Times New Roman"/>
                <w:color w:val="000000"/>
                <w:sz w:val="16"/>
                <w:szCs w:val="16"/>
              </w:rPr>
              <w:t>4</w:t>
            </w:r>
          </w:p>
        </w:tc>
        <w:tc>
          <w:tcPr>
            <w:tcW w:w="1781" w:type="dxa"/>
            <w:vAlign w:val="center"/>
          </w:tcPr>
          <w:p w14:paraId="2022D1EF" w14:textId="77777777" w:rsidR="001F7D2A" w:rsidRPr="00D8246F" w:rsidRDefault="001F7D2A" w:rsidP="00D8246F">
            <w:pPr>
              <w:spacing w:after="0" w:line="240" w:lineRule="auto"/>
              <w:jc w:val="center"/>
              <w:rPr>
                <w:rFonts w:ascii="Verdana" w:eastAsia="Times New Roman" w:hAnsi="Verdana" w:cs="Times New Roman"/>
                <w:color w:val="000000"/>
                <w:sz w:val="16"/>
                <w:szCs w:val="16"/>
              </w:rPr>
            </w:pPr>
            <w:r w:rsidRPr="00D8246F">
              <w:rPr>
                <w:rFonts w:ascii="Verdana" w:eastAsia="Times New Roman" w:hAnsi="Verdana" w:cs="Times New Roman"/>
                <w:color w:val="000000"/>
                <w:sz w:val="16"/>
                <w:szCs w:val="16"/>
              </w:rPr>
              <w:t>5</w:t>
            </w:r>
          </w:p>
        </w:tc>
      </w:tr>
      <w:tr w:rsidR="001F7D2A" w:rsidRPr="004D3801" w14:paraId="093ED0CD" w14:textId="77777777" w:rsidTr="00D8246F">
        <w:trPr>
          <w:trHeight w:val="144"/>
        </w:trPr>
        <w:tc>
          <w:tcPr>
            <w:tcW w:w="1781" w:type="dxa"/>
            <w:vAlign w:val="center"/>
          </w:tcPr>
          <w:p w14:paraId="11C4D3AE" w14:textId="77777777" w:rsidR="001F7D2A" w:rsidRPr="00D8246F" w:rsidRDefault="001F7D2A" w:rsidP="00D8246F">
            <w:pPr>
              <w:spacing w:after="0" w:line="240" w:lineRule="auto"/>
              <w:jc w:val="center"/>
              <w:rPr>
                <w:rFonts w:ascii="Verdana" w:eastAsia="Times New Roman" w:hAnsi="Verdana" w:cs="Times New Roman"/>
                <w:color w:val="000000"/>
                <w:sz w:val="16"/>
                <w:szCs w:val="16"/>
              </w:rPr>
            </w:pPr>
          </w:p>
        </w:tc>
        <w:tc>
          <w:tcPr>
            <w:tcW w:w="1781" w:type="dxa"/>
            <w:vAlign w:val="center"/>
          </w:tcPr>
          <w:p w14:paraId="46F97687" w14:textId="77777777" w:rsidR="001F7D2A" w:rsidRPr="00D8246F" w:rsidRDefault="001F7D2A" w:rsidP="00D8246F">
            <w:pPr>
              <w:spacing w:after="0" w:line="240" w:lineRule="auto"/>
              <w:jc w:val="center"/>
              <w:rPr>
                <w:rFonts w:ascii="Verdana" w:eastAsia="Times New Roman" w:hAnsi="Verdana" w:cs="Times New Roman"/>
                <w:color w:val="000000"/>
                <w:sz w:val="16"/>
                <w:szCs w:val="16"/>
              </w:rPr>
            </w:pPr>
          </w:p>
        </w:tc>
        <w:tc>
          <w:tcPr>
            <w:tcW w:w="1781" w:type="dxa"/>
            <w:vAlign w:val="center"/>
          </w:tcPr>
          <w:p w14:paraId="6B44FB59" w14:textId="77777777" w:rsidR="001F7D2A" w:rsidRPr="00D8246F" w:rsidRDefault="001F7D2A" w:rsidP="00D8246F">
            <w:pPr>
              <w:spacing w:after="0" w:line="240" w:lineRule="auto"/>
              <w:jc w:val="center"/>
              <w:rPr>
                <w:rFonts w:ascii="Verdana" w:eastAsia="Times New Roman" w:hAnsi="Verdana" w:cs="Times New Roman"/>
                <w:color w:val="000000"/>
                <w:sz w:val="16"/>
                <w:szCs w:val="16"/>
              </w:rPr>
            </w:pPr>
          </w:p>
        </w:tc>
        <w:tc>
          <w:tcPr>
            <w:tcW w:w="1781" w:type="dxa"/>
            <w:vAlign w:val="center"/>
          </w:tcPr>
          <w:p w14:paraId="506B6B29" w14:textId="77777777" w:rsidR="001F7D2A" w:rsidRPr="00D8246F" w:rsidRDefault="001F7D2A" w:rsidP="00D8246F">
            <w:pPr>
              <w:spacing w:after="0" w:line="240" w:lineRule="auto"/>
              <w:jc w:val="center"/>
              <w:rPr>
                <w:rFonts w:ascii="Verdana" w:eastAsia="Times New Roman" w:hAnsi="Verdana" w:cs="Times New Roman"/>
                <w:color w:val="000000"/>
                <w:sz w:val="16"/>
                <w:szCs w:val="16"/>
              </w:rPr>
            </w:pPr>
          </w:p>
        </w:tc>
        <w:tc>
          <w:tcPr>
            <w:tcW w:w="1781" w:type="dxa"/>
            <w:vAlign w:val="center"/>
          </w:tcPr>
          <w:p w14:paraId="43FAD80A" w14:textId="77777777" w:rsidR="001F7D2A" w:rsidRPr="00D8246F" w:rsidRDefault="001F7D2A" w:rsidP="00D8246F">
            <w:pPr>
              <w:spacing w:after="0" w:line="240" w:lineRule="auto"/>
              <w:jc w:val="center"/>
              <w:rPr>
                <w:rFonts w:ascii="Verdana" w:eastAsia="Times New Roman" w:hAnsi="Verdana" w:cs="Times New Roman"/>
                <w:color w:val="000000"/>
                <w:sz w:val="16"/>
                <w:szCs w:val="16"/>
              </w:rPr>
            </w:pPr>
          </w:p>
        </w:tc>
      </w:tr>
    </w:tbl>
    <w:p w14:paraId="49DD01CB" w14:textId="77777777" w:rsidR="001F7D2A" w:rsidRPr="008F7FFD" w:rsidRDefault="001F7D2A" w:rsidP="00CB4A6E">
      <w:pPr>
        <w:pStyle w:val="Listenabsatz"/>
        <w:numPr>
          <w:ilvl w:val="0"/>
          <w:numId w:val="23"/>
        </w:numPr>
        <w:shd w:val="clear" w:color="auto" w:fill="FFFFFF"/>
        <w:spacing w:before="100" w:beforeAutospacing="1" w:after="100" w:afterAutospacing="1"/>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t xml:space="preserve"> I have a strong sense of obligation to fulfil my duties and keep my promises.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781"/>
        <w:gridCol w:w="1781"/>
        <w:gridCol w:w="1781"/>
        <w:gridCol w:w="1781"/>
      </w:tblGrid>
      <w:tr w:rsidR="001F7D2A" w:rsidRPr="004D3801" w14:paraId="78B17EE4" w14:textId="77777777" w:rsidTr="00D8246F">
        <w:trPr>
          <w:trHeight w:val="144"/>
        </w:trPr>
        <w:tc>
          <w:tcPr>
            <w:tcW w:w="1781" w:type="dxa"/>
            <w:vAlign w:val="center"/>
          </w:tcPr>
          <w:p w14:paraId="3E9AA0DD" w14:textId="77777777" w:rsidR="001F7D2A" w:rsidRPr="008F7FFD" w:rsidRDefault="001F7D2A" w:rsidP="00D8246F">
            <w:pPr>
              <w:spacing w:after="0" w:line="240" w:lineRule="auto"/>
              <w:jc w:val="center"/>
              <w:rPr>
                <w:rFonts w:ascii="Verdana" w:eastAsia="Times New Roman" w:hAnsi="Verdana" w:cs="Times New Roman"/>
                <w:color w:val="000000"/>
                <w:sz w:val="16"/>
                <w:szCs w:val="16"/>
                <w:lang w:val="en-US"/>
              </w:rPr>
            </w:pPr>
            <w:r w:rsidRPr="008F7FFD">
              <w:rPr>
                <w:rFonts w:ascii="Verdana" w:eastAsia="Times New Roman" w:hAnsi="Verdana" w:cs="Times New Roman"/>
                <w:color w:val="000000"/>
                <w:sz w:val="16"/>
                <w:szCs w:val="16"/>
                <w:lang w:val="en-US"/>
              </w:rPr>
              <w:t>Definitely doesn’t apply to me</w:t>
            </w:r>
          </w:p>
        </w:tc>
        <w:tc>
          <w:tcPr>
            <w:tcW w:w="1781" w:type="dxa"/>
            <w:vAlign w:val="center"/>
          </w:tcPr>
          <w:p w14:paraId="4D1A0923" w14:textId="77777777" w:rsidR="001F7D2A" w:rsidRPr="008F7FFD" w:rsidRDefault="001F7D2A" w:rsidP="00D8246F">
            <w:pPr>
              <w:spacing w:after="0" w:line="240" w:lineRule="auto"/>
              <w:jc w:val="center"/>
              <w:rPr>
                <w:rFonts w:ascii="Verdana" w:eastAsia="Times New Roman" w:hAnsi="Verdana" w:cs="Times New Roman"/>
                <w:color w:val="000000"/>
                <w:sz w:val="16"/>
                <w:szCs w:val="16"/>
                <w:lang w:val="en-US"/>
              </w:rPr>
            </w:pPr>
            <w:r w:rsidRPr="008F7FFD">
              <w:rPr>
                <w:rFonts w:ascii="Verdana" w:eastAsia="Times New Roman" w:hAnsi="Verdana" w:cs="Times New Roman"/>
                <w:color w:val="000000"/>
                <w:sz w:val="16"/>
                <w:szCs w:val="16"/>
                <w:lang w:val="en-US"/>
              </w:rPr>
              <w:t>Probably doesn’t apply to me</w:t>
            </w:r>
          </w:p>
        </w:tc>
        <w:tc>
          <w:tcPr>
            <w:tcW w:w="1781" w:type="dxa"/>
            <w:vAlign w:val="center"/>
          </w:tcPr>
          <w:p w14:paraId="7ADD6F29" w14:textId="77777777" w:rsidR="001F7D2A" w:rsidRPr="00D8246F" w:rsidRDefault="001F7D2A" w:rsidP="00D8246F">
            <w:pPr>
              <w:spacing w:after="0" w:line="240" w:lineRule="auto"/>
              <w:jc w:val="center"/>
              <w:rPr>
                <w:rFonts w:ascii="Verdana" w:eastAsia="Times New Roman" w:hAnsi="Verdana" w:cs="Times New Roman"/>
                <w:color w:val="000000"/>
                <w:sz w:val="16"/>
                <w:szCs w:val="16"/>
              </w:rPr>
            </w:pPr>
            <w:r w:rsidRPr="00D8246F">
              <w:rPr>
                <w:rFonts w:ascii="Verdana" w:eastAsia="Times New Roman" w:hAnsi="Verdana" w:cs="Times New Roman"/>
                <w:color w:val="000000"/>
                <w:sz w:val="16"/>
                <w:szCs w:val="16"/>
              </w:rPr>
              <w:t>Partially applies to me</w:t>
            </w:r>
          </w:p>
        </w:tc>
        <w:tc>
          <w:tcPr>
            <w:tcW w:w="1781" w:type="dxa"/>
            <w:vAlign w:val="center"/>
          </w:tcPr>
          <w:p w14:paraId="1BFE63DE" w14:textId="77777777" w:rsidR="001F7D2A" w:rsidRPr="00D8246F" w:rsidRDefault="001F7D2A" w:rsidP="00D8246F">
            <w:pPr>
              <w:spacing w:after="0" w:line="240" w:lineRule="auto"/>
              <w:jc w:val="center"/>
              <w:rPr>
                <w:rFonts w:ascii="Verdana" w:eastAsia="Times New Roman" w:hAnsi="Verdana" w:cs="Times New Roman"/>
                <w:color w:val="000000"/>
                <w:sz w:val="16"/>
                <w:szCs w:val="16"/>
              </w:rPr>
            </w:pPr>
            <w:r w:rsidRPr="00D8246F">
              <w:rPr>
                <w:rFonts w:ascii="Verdana" w:eastAsia="Times New Roman" w:hAnsi="Verdana" w:cs="Times New Roman"/>
                <w:color w:val="000000"/>
                <w:sz w:val="16"/>
                <w:szCs w:val="16"/>
              </w:rPr>
              <w:t>Probably applies to me</w:t>
            </w:r>
          </w:p>
        </w:tc>
        <w:tc>
          <w:tcPr>
            <w:tcW w:w="1781" w:type="dxa"/>
            <w:vAlign w:val="center"/>
          </w:tcPr>
          <w:p w14:paraId="094A0BC0" w14:textId="77777777" w:rsidR="001F7D2A" w:rsidRPr="00D8246F" w:rsidRDefault="001F7D2A" w:rsidP="00D8246F">
            <w:pPr>
              <w:spacing w:after="0" w:line="240" w:lineRule="auto"/>
              <w:jc w:val="center"/>
              <w:rPr>
                <w:rFonts w:ascii="Verdana" w:eastAsia="Times New Roman" w:hAnsi="Verdana" w:cs="Times New Roman"/>
                <w:color w:val="000000"/>
                <w:sz w:val="16"/>
                <w:szCs w:val="16"/>
              </w:rPr>
            </w:pPr>
            <w:r w:rsidRPr="00D8246F">
              <w:rPr>
                <w:rFonts w:ascii="Verdana" w:eastAsia="Times New Roman" w:hAnsi="Verdana" w:cs="Times New Roman"/>
                <w:color w:val="000000"/>
                <w:sz w:val="16"/>
                <w:szCs w:val="16"/>
              </w:rPr>
              <w:t>Definitely applies to me</w:t>
            </w:r>
          </w:p>
        </w:tc>
      </w:tr>
      <w:tr w:rsidR="001F7D2A" w:rsidRPr="004D3801" w14:paraId="25D08B07" w14:textId="77777777" w:rsidTr="00D8246F">
        <w:trPr>
          <w:trHeight w:val="144"/>
        </w:trPr>
        <w:tc>
          <w:tcPr>
            <w:tcW w:w="1781" w:type="dxa"/>
            <w:vAlign w:val="center"/>
          </w:tcPr>
          <w:p w14:paraId="4C5DEF3B" w14:textId="77777777" w:rsidR="001F7D2A" w:rsidRPr="00D8246F" w:rsidRDefault="001F7D2A" w:rsidP="00D8246F">
            <w:pPr>
              <w:spacing w:after="0" w:line="240" w:lineRule="auto"/>
              <w:jc w:val="center"/>
              <w:rPr>
                <w:rFonts w:ascii="Verdana" w:eastAsia="Times New Roman" w:hAnsi="Verdana" w:cs="Times New Roman"/>
                <w:color w:val="000000"/>
                <w:sz w:val="16"/>
                <w:szCs w:val="16"/>
              </w:rPr>
            </w:pPr>
            <w:r w:rsidRPr="00D8246F">
              <w:rPr>
                <w:rFonts w:ascii="Verdana" w:eastAsia="Times New Roman" w:hAnsi="Verdana" w:cs="Times New Roman"/>
                <w:color w:val="000000"/>
                <w:sz w:val="16"/>
                <w:szCs w:val="16"/>
              </w:rPr>
              <w:t>1</w:t>
            </w:r>
          </w:p>
        </w:tc>
        <w:tc>
          <w:tcPr>
            <w:tcW w:w="1781" w:type="dxa"/>
            <w:vAlign w:val="center"/>
          </w:tcPr>
          <w:p w14:paraId="4AAF94C2" w14:textId="77777777" w:rsidR="001F7D2A" w:rsidRPr="00D8246F" w:rsidRDefault="001F7D2A" w:rsidP="00D8246F">
            <w:pPr>
              <w:spacing w:after="0" w:line="240" w:lineRule="auto"/>
              <w:jc w:val="center"/>
              <w:rPr>
                <w:rFonts w:ascii="Verdana" w:eastAsia="Times New Roman" w:hAnsi="Verdana" w:cs="Times New Roman"/>
                <w:color w:val="000000"/>
                <w:sz w:val="16"/>
                <w:szCs w:val="16"/>
              </w:rPr>
            </w:pPr>
            <w:r w:rsidRPr="00D8246F">
              <w:rPr>
                <w:rFonts w:ascii="Verdana" w:eastAsia="Times New Roman" w:hAnsi="Verdana" w:cs="Times New Roman"/>
                <w:color w:val="000000"/>
                <w:sz w:val="16"/>
                <w:szCs w:val="16"/>
              </w:rPr>
              <w:t>2</w:t>
            </w:r>
          </w:p>
        </w:tc>
        <w:tc>
          <w:tcPr>
            <w:tcW w:w="1781" w:type="dxa"/>
            <w:vAlign w:val="center"/>
          </w:tcPr>
          <w:p w14:paraId="4CEAA6A6" w14:textId="77777777" w:rsidR="001F7D2A" w:rsidRPr="00D8246F" w:rsidRDefault="001F7D2A" w:rsidP="00D8246F">
            <w:pPr>
              <w:spacing w:after="0" w:line="240" w:lineRule="auto"/>
              <w:jc w:val="center"/>
              <w:rPr>
                <w:rFonts w:ascii="Verdana" w:eastAsia="Times New Roman" w:hAnsi="Verdana" w:cs="Times New Roman"/>
                <w:color w:val="000000"/>
                <w:sz w:val="16"/>
                <w:szCs w:val="16"/>
              </w:rPr>
            </w:pPr>
            <w:r w:rsidRPr="00D8246F">
              <w:rPr>
                <w:rFonts w:ascii="Verdana" w:eastAsia="Times New Roman" w:hAnsi="Verdana" w:cs="Times New Roman"/>
                <w:color w:val="000000"/>
                <w:sz w:val="16"/>
                <w:szCs w:val="16"/>
              </w:rPr>
              <w:t>3</w:t>
            </w:r>
          </w:p>
        </w:tc>
        <w:tc>
          <w:tcPr>
            <w:tcW w:w="1781" w:type="dxa"/>
            <w:vAlign w:val="center"/>
          </w:tcPr>
          <w:p w14:paraId="610815C7" w14:textId="77777777" w:rsidR="001F7D2A" w:rsidRPr="00D8246F" w:rsidRDefault="001F7D2A" w:rsidP="00D8246F">
            <w:pPr>
              <w:spacing w:after="0" w:line="240" w:lineRule="auto"/>
              <w:jc w:val="center"/>
              <w:rPr>
                <w:rFonts w:ascii="Verdana" w:eastAsia="Times New Roman" w:hAnsi="Verdana" w:cs="Times New Roman"/>
                <w:color w:val="000000"/>
                <w:sz w:val="16"/>
                <w:szCs w:val="16"/>
              </w:rPr>
            </w:pPr>
            <w:r w:rsidRPr="00D8246F">
              <w:rPr>
                <w:rFonts w:ascii="Verdana" w:eastAsia="Times New Roman" w:hAnsi="Verdana" w:cs="Times New Roman"/>
                <w:color w:val="000000"/>
                <w:sz w:val="16"/>
                <w:szCs w:val="16"/>
              </w:rPr>
              <w:t>4</w:t>
            </w:r>
          </w:p>
        </w:tc>
        <w:tc>
          <w:tcPr>
            <w:tcW w:w="1781" w:type="dxa"/>
            <w:vAlign w:val="center"/>
          </w:tcPr>
          <w:p w14:paraId="0E386D94" w14:textId="77777777" w:rsidR="001F7D2A" w:rsidRPr="00D8246F" w:rsidRDefault="001F7D2A" w:rsidP="00D8246F">
            <w:pPr>
              <w:spacing w:after="0" w:line="240" w:lineRule="auto"/>
              <w:jc w:val="center"/>
              <w:rPr>
                <w:rFonts w:ascii="Verdana" w:eastAsia="Times New Roman" w:hAnsi="Verdana" w:cs="Times New Roman"/>
                <w:color w:val="000000"/>
                <w:sz w:val="16"/>
                <w:szCs w:val="16"/>
              </w:rPr>
            </w:pPr>
            <w:r w:rsidRPr="00D8246F">
              <w:rPr>
                <w:rFonts w:ascii="Verdana" w:eastAsia="Times New Roman" w:hAnsi="Verdana" w:cs="Times New Roman"/>
                <w:color w:val="000000"/>
                <w:sz w:val="16"/>
                <w:szCs w:val="16"/>
              </w:rPr>
              <w:t>5</w:t>
            </w:r>
          </w:p>
        </w:tc>
      </w:tr>
      <w:tr w:rsidR="001F7D2A" w:rsidRPr="004D3801" w14:paraId="5CE25AC5" w14:textId="77777777" w:rsidTr="00D8246F">
        <w:trPr>
          <w:trHeight w:val="144"/>
        </w:trPr>
        <w:tc>
          <w:tcPr>
            <w:tcW w:w="1781" w:type="dxa"/>
            <w:vAlign w:val="center"/>
          </w:tcPr>
          <w:p w14:paraId="4C72513A" w14:textId="77777777" w:rsidR="001F7D2A" w:rsidRPr="00D8246F" w:rsidRDefault="001F7D2A" w:rsidP="00D8246F">
            <w:pPr>
              <w:spacing w:after="0" w:line="240" w:lineRule="auto"/>
              <w:jc w:val="center"/>
              <w:rPr>
                <w:rFonts w:ascii="Verdana" w:eastAsia="Times New Roman" w:hAnsi="Verdana" w:cs="Times New Roman"/>
                <w:color w:val="000000"/>
                <w:sz w:val="16"/>
                <w:szCs w:val="16"/>
              </w:rPr>
            </w:pPr>
          </w:p>
        </w:tc>
        <w:tc>
          <w:tcPr>
            <w:tcW w:w="1781" w:type="dxa"/>
            <w:vAlign w:val="center"/>
          </w:tcPr>
          <w:p w14:paraId="58A2F510" w14:textId="77777777" w:rsidR="001F7D2A" w:rsidRPr="00D8246F" w:rsidRDefault="001F7D2A" w:rsidP="00D8246F">
            <w:pPr>
              <w:spacing w:after="0" w:line="240" w:lineRule="auto"/>
              <w:jc w:val="center"/>
              <w:rPr>
                <w:rFonts w:ascii="Verdana" w:eastAsia="Times New Roman" w:hAnsi="Verdana" w:cs="Times New Roman"/>
                <w:color w:val="000000"/>
                <w:sz w:val="16"/>
                <w:szCs w:val="16"/>
              </w:rPr>
            </w:pPr>
          </w:p>
        </w:tc>
        <w:tc>
          <w:tcPr>
            <w:tcW w:w="1781" w:type="dxa"/>
            <w:vAlign w:val="center"/>
          </w:tcPr>
          <w:p w14:paraId="7EA03C3A" w14:textId="77777777" w:rsidR="001F7D2A" w:rsidRPr="00D8246F" w:rsidRDefault="001F7D2A" w:rsidP="00D8246F">
            <w:pPr>
              <w:spacing w:after="0" w:line="240" w:lineRule="auto"/>
              <w:jc w:val="center"/>
              <w:rPr>
                <w:rFonts w:ascii="Verdana" w:eastAsia="Times New Roman" w:hAnsi="Verdana" w:cs="Times New Roman"/>
                <w:color w:val="000000"/>
                <w:sz w:val="16"/>
                <w:szCs w:val="16"/>
              </w:rPr>
            </w:pPr>
          </w:p>
        </w:tc>
        <w:tc>
          <w:tcPr>
            <w:tcW w:w="1781" w:type="dxa"/>
            <w:vAlign w:val="center"/>
          </w:tcPr>
          <w:p w14:paraId="64337FF8" w14:textId="77777777" w:rsidR="001F7D2A" w:rsidRPr="00D8246F" w:rsidRDefault="001F7D2A" w:rsidP="00D8246F">
            <w:pPr>
              <w:spacing w:after="0" w:line="240" w:lineRule="auto"/>
              <w:jc w:val="center"/>
              <w:rPr>
                <w:rFonts w:ascii="Verdana" w:eastAsia="Times New Roman" w:hAnsi="Verdana" w:cs="Times New Roman"/>
                <w:color w:val="000000"/>
                <w:sz w:val="16"/>
                <w:szCs w:val="16"/>
              </w:rPr>
            </w:pPr>
          </w:p>
        </w:tc>
        <w:tc>
          <w:tcPr>
            <w:tcW w:w="1781" w:type="dxa"/>
            <w:vAlign w:val="center"/>
          </w:tcPr>
          <w:p w14:paraId="26C13386" w14:textId="77777777" w:rsidR="001F7D2A" w:rsidRPr="00D8246F" w:rsidRDefault="001F7D2A" w:rsidP="00D8246F">
            <w:pPr>
              <w:spacing w:after="0" w:line="240" w:lineRule="auto"/>
              <w:jc w:val="center"/>
              <w:rPr>
                <w:rFonts w:ascii="Verdana" w:eastAsia="Times New Roman" w:hAnsi="Verdana" w:cs="Times New Roman"/>
                <w:color w:val="000000"/>
                <w:sz w:val="16"/>
                <w:szCs w:val="16"/>
              </w:rPr>
            </w:pPr>
          </w:p>
        </w:tc>
      </w:tr>
    </w:tbl>
    <w:p w14:paraId="72C10F28" w14:textId="77777777" w:rsidR="001F7D2A" w:rsidRPr="008F7FFD" w:rsidRDefault="001F7D2A" w:rsidP="00CB4A6E">
      <w:pPr>
        <w:pStyle w:val="Listenabsatz"/>
        <w:numPr>
          <w:ilvl w:val="0"/>
          <w:numId w:val="23"/>
        </w:numPr>
        <w:shd w:val="clear" w:color="auto" w:fill="FFFFFF"/>
        <w:spacing w:before="100" w:beforeAutospacing="1" w:after="100" w:afterAutospacing="1"/>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t xml:space="preserve"> People have said that they are proud of being associated with me.</w:t>
      </w:r>
      <w:bookmarkEnd w:id="232"/>
      <w:bookmarkEnd w:id="2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781"/>
        <w:gridCol w:w="1781"/>
        <w:gridCol w:w="1781"/>
        <w:gridCol w:w="1781"/>
      </w:tblGrid>
      <w:tr w:rsidR="001F7D2A" w:rsidRPr="004D3801" w14:paraId="40B806F9" w14:textId="77777777" w:rsidTr="00D8246F">
        <w:trPr>
          <w:trHeight w:val="20"/>
        </w:trPr>
        <w:tc>
          <w:tcPr>
            <w:tcW w:w="1781" w:type="dxa"/>
            <w:vAlign w:val="center"/>
          </w:tcPr>
          <w:p w14:paraId="736F5854" w14:textId="77777777" w:rsidR="001F7D2A" w:rsidRPr="008F7FFD" w:rsidRDefault="001F7D2A" w:rsidP="00D8246F">
            <w:pPr>
              <w:spacing w:after="0" w:line="240" w:lineRule="auto"/>
              <w:jc w:val="center"/>
              <w:rPr>
                <w:rFonts w:ascii="Verdana" w:eastAsia="Times New Roman" w:hAnsi="Verdana" w:cs="Times New Roman"/>
                <w:sz w:val="16"/>
                <w:szCs w:val="16"/>
                <w:lang w:val="en-US"/>
              </w:rPr>
            </w:pPr>
            <w:r w:rsidRPr="008F7FFD">
              <w:rPr>
                <w:rFonts w:ascii="Verdana" w:eastAsia="Times New Roman" w:hAnsi="Verdana" w:cs="Times New Roman"/>
                <w:color w:val="000000"/>
                <w:sz w:val="16"/>
                <w:szCs w:val="16"/>
                <w:lang w:val="en-US"/>
              </w:rPr>
              <w:t>Definitely doesn’t apply to me</w:t>
            </w:r>
          </w:p>
        </w:tc>
        <w:tc>
          <w:tcPr>
            <w:tcW w:w="1781" w:type="dxa"/>
            <w:vAlign w:val="center"/>
          </w:tcPr>
          <w:p w14:paraId="119C96D0" w14:textId="77777777" w:rsidR="001F7D2A" w:rsidRPr="008F7FFD" w:rsidRDefault="001F7D2A" w:rsidP="00D8246F">
            <w:pPr>
              <w:spacing w:after="0" w:line="240" w:lineRule="auto"/>
              <w:jc w:val="center"/>
              <w:rPr>
                <w:rFonts w:ascii="Verdana" w:eastAsia="Times New Roman" w:hAnsi="Verdana" w:cs="Times New Roman"/>
                <w:sz w:val="16"/>
                <w:szCs w:val="16"/>
                <w:lang w:val="en-US"/>
              </w:rPr>
            </w:pPr>
            <w:r w:rsidRPr="008F7FFD">
              <w:rPr>
                <w:rFonts w:ascii="Verdana" w:eastAsia="Times New Roman" w:hAnsi="Verdana" w:cs="Times New Roman"/>
                <w:color w:val="000000"/>
                <w:sz w:val="16"/>
                <w:szCs w:val="16"/>
                <w:lang w:val="en-US"/>
              </w:rPr>
              <w:t>Probably doesn’t apply to me</w:t>
            </w:r>
          </w:p>
        </w:tc>
        <w:tc>
          <w:tcPr>
            <w:tcW w:w="1781" w:type="dxa"/>
            <w:vAlign w:val="center"/>
          </w:tcPr>
          <w:p w14:paraId="3F526CA0" w14:textId="77777777" w:rsidR="001F7D2A" w:rsidRPr="00D8246F" w:rsidRDefault="001F7D2A" w:rsidP="00D8246F">
            <w:pPr>
              <w:spacing w:after="0" w:line="240" w:lineRule="auto"/>
              <w:jc w:val="center"/>
              <w:rPr>
                <w:rFonts w:ascii="Verdana" w:eastAsia="Times New Roman" w:hAnsi="Verdana" w:cs="Times New Roman"/>
                <w:sz w:val="16"/>
                <w:szCs w:val="16"/>
              </w:rPr>
            </w:pPr>
            <w:r w:rsidRPr="00D8246F">
              <w:rPr>
                <w:rFonts w:ascii="Verdana" w:eastAsia="Times New Roman" w:hAnsi="Verdana" w:cs="Times New Roman"/>
                <w:color w:val="000000"/>
                <w:sz w:val="16"/>
                <w:szCs w:val="16"/>
              </w:rPr>
              <w:t>Partially applies to me</w:t>
            </w:r>
          </w:p>
        </w:tc>
        <w:tc>
          <w:tcPr>
            <w:tcW w:w="1781" w:type="dxa"/>
            <w:vAlign w:val="center"/>
          </w:tcPr>
          <w:p w14:paraId="581DFF67" w14:textId="77777777" w:rsidR="001F7D2A" w:rsidRPr="00D8246F" w:rsidRDefault="001F7D2A" w:rsidP="00D8246F">
            <w:pPr>
              <w:spacing w:after="0" w:line="240" w:lineRule="auto"/>
              <w:jc w:val="center"/>
              <w:rPr>
                <w:rFonts w:ascii="Verdana" w:eastAsia="Times New Roman" w:hAnsi="Verdana" w:cs="Times New Roman"/>
                <w:sz w:val="16"/>
                <w:szCs w:val="16"/>
              </w:rPr>
            </w:pPr>
            <w:r w:rsidRPr="00D8246F">
              <w:rPr>
                <w:rFonts w:ascii="Verdana" w:eastAsia="Times New Roman" w:hAnsi="Verdana" w:cs="Times New Roman"/>
                <w:color w:val="000000"/>
                <w:sz w:val="16"/>
                <w:szCs w:val="16"/>
              </w:rPr>
              <w:t>Probably applies to me</w:t>
            </w:r>
          </w:p>
        </w:tc>
        <w:tc>
          <w:tcPr>
            <w:tcW w:w="1781" w:type="dxa"/>
            <w:vAlign w:val="center"/>
          </w:tcPr>
          <w:p w14:paraId="11DC04FD" w14:textId="77777777" w:rsidR="001F7D2A" w:rsidRPr="00D8246F" w:rsidRDefault="001F7D2A" w:rsidP="00D8246F">
            <w:pPr>
              <w:spacing w:after="0" w:line="240" w:lineRule="auto"/>
              <w:jc w:val="center"/>
              <w:rPr>
                <w:rFonts w:ascii="Verdana" w:eastAsia="Times New Roman" w:hAnsi="Verdana" w:cs="Times New Roman"/>
                <w:sz w:val="16"/>
                <w:szCs w:val="16"/>
              </w:rPr>
            </w:pPr>
            <w:r w:rsidRPr="00D8246F">
              <w:rPr>
                <w:rFonts w:ascii="Verdana" w:eastAsia="Times New Roman" w:hAnsi="Verdana" w:cs="Times New Roman"/>
                <w:color w:val="000000"/>
                <w:sz w:val="16"/>
                <w:szCs w:val="16"/>
              </w:rPr>
              <w:t>Definitely applies to me</w:t>
            </w:r>
          </w:p>
        </w:tc>
      </w:tr>
      <w:tr w:rsidR="001F7D2A" w:rsidRPr="004D3801" w14:paraId="2AB075DA" w14:textId="77777777" w:rsidTr="00D8246F">
        <w:trPr>
          <w:trHeight w:val="20"/>
        </w:trPr>
        <w:tc>
          <w:tcPr>
            <w:tcW w:w="1781" w:type="dxa"/>
            <w:vAlign w:val="center"/>
          </w:tcPr>
          <w:p w14:paraId="6EF0469C" w14:textId="77777777" w:rsidR="001F7D2A" w:rsidRPr="00D8246F" w:rsidRDefault="001F7D2A" w:rsidP="00D8246F">
            <w:pPr>
              <w:spacing w:after="0" w:line="240" w:lineRule="auto"/>
              <w:jc w:val="center"/>
              <w:rPr>
                <w:rFonts w:ascii="Verdana" w:eastAsia="Times New Roman" w:hAnsi="Verdana" w:cs="Times New Roman"/>
                <w:sz w:val="16"/>
                <w:szCs w:val="16"/>
              </w:rPr>
            </w:pPr>
            <w:r w:rsidRPr="00D8246F">
              <w:rPr>
                <w:rFonts w:ascii="Verdana" w:eastAsia="Times New Roman" w:hAnsi="Verdana" w:cs="Times New Roman"/>
                <w:color w:val="000000"/>
                <w:sz w:val="16"/>
                <w:szCs w:val="16"/>
              </w:rPr>
              <w:t>1</w:t>
            </w:r>
          </w:p>
        </w:tc>
        <w:tc>
          <w:tcPr>
            <w:tcW w:w="1781" w:type="dxa"/>
            <w:vAlign w:val="center"/>
          </w:tcPr>
          <w:p w14:paraId="12D1CBCE" w14:textId="77777777" w:rsidR="001F7D2A" w:rsidRPr="00D8246F" w:rsidRDefault="001F7D2A" w:rsidP="00D8246F">
            <w:pPr>
              <w:spacing w:after="0" w:line="240" w:lineRule="auto"/>
              <w:jc w:val="center"/>
              <w:rPr>
                <w:rFonts w:ascii="Verdana" w:eastAsia="Times New Roman" w:hAnsi="Verdana" w:cs="Times New Roman"/>
                <w:sz w:val="16"/>
                <w:szCs w:val="16"/>
              </w:rPr>
            </w:pPr>
            <w:r w:rsidRPr="00D8246F">
              <w:rPr>
                <w:rFonts w:ascii="Verdana" w:eastAsia="Times New Roman" w:hAnsi="Verdana" w:cs="Times New Roman"/>
                <w:color w:val="000000"/>
                <w:sz w:val="16"/>
                <w:szCs w:val="16"/>
              </w:rPr>
              <w:t>2</w:t>
            </w:r>
          </w:p>
        </w:tc>
        <w:tc>
          <w:tcPr>
            <w:tcW w:w="1781" w:type="dxa"/>
            <w:vAlign w:val="center"/>
          </w:tcPr>
          <w:p w14:paraId="15845E81" w14:textId="77777777" w:rsidR="001F7D2A" w:rsidRPr="00D8246F" w:rsidRDefault="001F7D2A" w:rsidP="00D8246F">
            <w:pPr>
              <w:spacing w:after="0" w:line="240" w:lineRule="auto"/>
              <w:jc w:val="center"/>
              <w:rPr>
                <w:rFonts w:ascii="Verdana" w:eastAsia="Times New Roman" w:hAnsi="Verdana" w:cs="Times New Roman"/>
                <w:sz w:val="16"/>
                <w:szCs w:val="16"/>
              </w:rPr>
            </w:pPr>
            <w:r w:rsidRPr="00D8246F">
              <w:rPr>
                <w:rFonts w:ascii="Verdana" w:eastAsia="Times New Roman" w:hAnsi="Verdana" w:cs="Times New Roman"/>
                <w:color w:val="000000"/>
                <w:sz w:val="16"/>
                <w:szCs w:val="16"/>
              </w:rPr>
              <w:t>3</w:t>
            </w:r>
          </w:p>
        </w:tc>
        <w:tc>
          <w:tcPr>
            <w:tcW w:w="1781" w:type="dxa"/>
            <w:vAlign w:val="center"/>
          </w:tcPr>
          <w:p w14:paraId="122A24FA" w14:textId="77777777" w:rsidR="001F7D2A" w:rsidRPr="00D8246F" w:rsidRDefault="001F7D2A" w:rsidP="00D8246F">
            <w:pPr>
              <w:spacing w:after="0" w:line="240" w:lineRule="auto"/>
              <w:jc w:val="center"/>
              <w:rPr>
                <w:rFonts w:ascii="Verdana" w:eastAsia="Times New Roman" w:hAnsi="Verdana" w:cs="Times New Roman"/>
                <w:sz w:val="16"/>
                <w:szCs w:val="16"/>
              </w:rPr>
            </w:pPr>
            <w:r w:rsidRPr="00D8246F">
              <w:rPr>
                <w:rFonts w:ascii="Verdana" w:eastAsia="Times New Roman" w:hAnsi="Verdana" w:cs="Times New Roman"/>
                <w:color w:val="000000"/>
                <w:sz w:val="16"/>
                <w:szCs w:val="16"/>
              </w:rPr>
              <w:t>4</w:t>
            </w:r>
          </w:p>
        </w:tc>
        <w:tc>
          <w:tcPr>
            <w:tcW w:w="1781" w:type="dxa"/>
            <w:vAlign w:val="center"/>
          </w:tcPr>
          <w:p w14:paraId="75D94171" w14:textId="77777777" w:rsidR="001F7D2A" w:rsidRPr="00D8246F" w:rsidRDefault="001F7D2A" w:rsidP="00D8246F">
            <w:pPr>
              <w:spacing w:after="0" w:line="240" w:lineRule="auto"/>
              <w:jc w:val="center"/>
              <w:rPr>
                <w:rFonts w:ascii="Verdana" w:eastAsia="Times New Roman" w:hAnsi="Verdana" w:cs="Times New Roman"/>
                <w:sz w:val="16"/>
                <w:szCs w:val="16"/>
              </w:rPr>
            </w:pPr>
            <w:r w:rsidRPr="00D8246F">
              <w:rPr>
                <w:rFonts w:ascii="Verdana" w:eastAsia="Times New Roman" w:hAnsi="Verdana" w:cs="Times New Roman"/>
                <w:color w:val="000000"/>
                <w:sz w:val="16"/>
                <w:szCs w:val="16"/>
              </w:rPr>
              <w:t>5</w:t>
            </w:r>
          </w:p>
        </w:tc>
      </w:tr>
      <w:tr w:rsidR="001F7D2A" w:rsidRPr="004D3801" w14:paraId="318E1C69" w14:textId="77777777" w:rsidTr="00D8246F">
        <w:trPr>
          <w:trHeight w:val="20"/>
        </w:trPr>
        <w:tc>
          <w:tcPr>
            <w:tcW w:w="1781" w:type="dxa"/>
            <w:vAlign w:val="center"/>
          </w:tcPr>
          <w:p w14:paraId="4EA5F1F4" w14:textId="77777777" w:rsidR="001F7D2A" w:rsidRPr="00D8246F" w:rsidRDefault="001F7D2A" w:rsidP="00D8246F">
            <w:pPr>
              <w:spacing w:after="0" w:line="240" w:lineRule="auto"/>
              <w:jc w:val="center"/>
              <w:rPr>
                <w:rFonts w:ascii="Verdana" w:eastAsia="Times New Roman" w:hAnsi="Verdana" w:cs="Times New Roman"/>
                <w:color w:val="000000"/>
                <w:sz w:val="16"/>
                <w:szCs w:val="16"/>
              </w:rPr>
            </w:pPr>
          </w:p>
        </w:tc>
        <w:tc>
          <w:tcPr>
            <w:tcW w:w="1781" w:type="dxa"/>
            <w:vAlign w:val="center"/>
          </w:tcPr>
          <w:p w14:paraId="4F3FFB9A" w14:textId="77777777" w:rsidR="001F7D2A" w:rsidRPr="00D8246F" w:rsidRDefault="001F7D2A" w:rsidP="00D8246F">
            <w:pPr>
              <w:spacing w:after="0" w:line="240" w:lineRule="auto"/>
              <w:jc w:val="center"/>
              <w:rPr>
                <w:rFonts w:ascii="Verdana" w:eastAsia="Times New Roman" w:hAnsi="Verdana" w:cs="Times New Roman"/>
                <w:color w:val="000000"/>
                <w:sz w:val="16"/>
                <w:szCs w:val="16"/>
              </w:rPr>
            </w:pPr>
          </w:p>
        </w:tc>
        <w:tc>
          <w:tcPr>
            <w:tcW w:w="1781" w:type="dxa"/>
            <w:vAlign w:val="center"/>
          </w:tcPr>
          <w:p w14:paraId="64A4143E" w14:textId="77777777" w:rsidR="001F7D2A" w:rsidRPr="00D8246F" w:rsidRDefault="001F7D2A" w:rsidP="00D8246F">
            <w:pPr>
              <w:spacing w:after="0" w:line="240" w:lineRule="auto"/>
              <w:jc w:val="center"/>
              <w:rPr>
                <w:rFonts w:ascii="Verdana" w:eastAsia="Times New Roman" w:hAnsi="Verdana" w:cs="Times New Roman"/>
                <w:color w:val="000000"/>
                <w:sz w:val="16"/>
                <w:szCs w:val="16"/>
              </w:rPr>
            </w:pPr>
          </w:p>
        </w:tc>
        <w:tc>
          <w:tcPr>
            <w:tcW w:w="1781" w:type="dxa"/>
            <w:vAlign w:val="center"/>
          </w:tcPr>
          <w:p w14:paraId="05A96B70" w14:textId="77777777" w:rsidR="001F7D2A" w:rsidRPr="00D8246F" w:rsidRDefault="001F7D2A" w:rsidP="00D8246F">
            <w:pPr>
              <w:spacing w:after="0" w:line="240" w:lineRule="auto"/>
              <w:jc w:val="center"/>
              <w:rPr>
                <w:rFonts w:ascii="Verdana" w:eastAsia="Times New Roman" w:hAnsi="Verdana" w:cs="Times New Roman"/>
                <w:color w:val="000000"/>
                <w:sz w:val="16"/>
                <w:szCs w:val="16"/>
              </w:rPr>
            </w:pPr>
          </w:p>
        </w:tc>
        <w:tc>
          <w:tcPr>
            <w:tcW w:w="1781" w:type="dxa"/>
            <w:vAlign w:val="center"/>
          </w:tcPr>
          <w:p w14:paraId="4F8B6427" w14:textId="77777777" w:rsidR="001F7D2A" w:rsidRPr="00D8246F" w:rsidRDefault="001F7D2A" w:rsidP="00D8246F">
            <w:pPr>
              <w:spacing w:after="0" w:line="240" w:lineRule="auto"/>
              <w:jc w:val="center"/>
              <w:rPr>
                <w:rFonts w:ascii="Verdana" w:eastAsia="Times New Roman" w:hAnsi="Verdana" w:cs="Times New Roman"/>
                <w:color w:val="000000"/>
                <w:sz w:val="16"/>
                <w:szCs w:val="16"/>
              </w:rPr>
            </w:pPr>
          </w:p>
        </w:tc>
      </w:tr>
    </w:tbl>
    <w:p w14:paraId="33E4C5BB" w14:textId="77777777" w:rsidR="001F7D2A" w:rsidRPr="00D8246F" w:rsidRDefault="001F7D2A" w:rsidP="00CB4A6E">
      <w:pPr>
        <w:pStyle w:val="Listenabsatz"/>
        <w:numPr>
          <w:ilvl w:val="0"/>
          <w:numId w:val="23"/>
        </w:numPr>
        <w:shd w:val="clear" w:color="auto" w:fill="FFFFFF"/>
        <w:spacing w:before="100" w:beforeAutospacing="1" w:after="100" w:afterAutospacing="1" w:line="240" w:lineRule="auto"/>
        <w:rPr>
          <w:rFonts w:ascii="Verdana" w:eastAsia="Times New Roman" w:hAnsi="Verdana" w:cs="Times New Roman"/>
          <w:color w:val="000000"/>
          <w:sz w:val="20"/>
        </w:rPr>
      </w:pPr>
      <w:r w:rsidRPr="008F7FFD">
        <w:rPr>
          <w:rFonts w:ascii="Verdana" w:eastAsia="Times New Roman" w:hAnsi="Verdana" w:cs="Times New Roman"/>
          <w:color w:val="000000"/>
          <w:sz w:val="20"/>
          <w:lang w:val="en-US"/>
        </w:rPr>
        <w:t xml:space="preserve"> Which other competencies or skills of yours do you assess to have significantly contributed to catalyzing the movement? </w:t>
      </w:r>
      <w:r w:rsidRPr="00D8246F">
        <w:rPr>
          <w:rFonts w:ascii="Verdana" w:eastAsia="Times New Roman" w:hAnsi="Verdana" w:cs="Times New Roman"/>
          <w:color w:val="000000"/>
          <w:sz w:val="20"/>
        </w:rPr>
        <w:t>Please define each of them briefly.</w:t>
      </w:r>
    </w:p>
    <w:p w14:paraId="6A826BC0" w14:textId="77777777" w:rsidR="001F7D2A" w:rsidRPr="00D8246F" w:rsidRDefault="001F7D2A" w:rsidP="00AF2BE1">
      <w:pPr>
        <w:pStyle w:val="Listenabsatz"/>
        <w:pBdr>
          <w:top w:val="nil"/>
          <w:left w:val="nil"/>
          <w:bottom w:val="nil"/>
          <w:right w:val="nil"/>
          <w:between w:val="nil"/>
        </w:pBdr>
        <w:spacing w:line="240" w:lineRule="auto"/>
        <w:ind w:left="360"/>
        <w:rPr>
          <w:rFonts w:ascii="Verdana" w:eastAsia="Times New Roman" w:hAnsi="Verdana" w:cs="Times New Roman"/>
          <w:color w:val="000000"/>
          <w:sz w:val="20"/>
        </w:rPr>
      </w:pPr>
    </w:p>
    <w:p w14:paraId="68CD8FA8" w14:textId="77777777" w:rsidR="001F7D2A" w:rsidRPr="00D8246F" w:rsidRDefault="001F7D2A" w:rsidP="00AF2BE1">
      <w:pPr>
        <w:pStyle w:val="Listenabsatz"/>
        <w:pBdr>
          <w:top w:val="nil"/>
          <w:left w:val="nil"/>
          <w:bottom w:val="nil"/>
          <w:right w:val="nil"/>
          <w:between w:val="nil"/>
        </w:pBdr>
        <w:spacing w:line="240" w:lineRule="auto"/>
        <w:ind w:left="360"/>
        <w:rPr>
          <w:rFonts w:ascii="Verdana" w:eastAsia="Times New Roman" w:hAnsi="Verdana" w:cs="Times New Roman"/>
          <w:color w:val="000000"/>
          <w:sz w:val="20"/>
        </w:rPr>
      </w:pPr>
    </w:p>
    <w:p w14:paraId="310D21E2" w14:textId="77777777" w:rsidR="001F7D2A" w:rsidRPr="00D8246F" w:rsidRDefault="001F7D2A" w:rsidP="00CB4A6E">
      <w:pPr>
        <w:pStyle w:val="Listenabsatz"/>
        <w:numPr>
          <w:ilvl w:val="0"/>
          <w:numId w:val="23"/>
        </w:numPr>
        <w:pBdr>
          <w:top w:val="nil"/>
          <w:left w:val="nil"/>
          <w:bottom w:val="nil"/>
          <w:right w:val="nil"/>
          <w:between w:val="nil"/>
        </w:pBdr>
        <w:spacing w:line="240" w:lineRule="auto"/>
        <w:rPr>
          <w:rFonts w:ascii="Verdana" w:eastAsia="Times New Roman" w:hAnsi="Verdana" w:cs="Times New Roman"/>
          <w:color w:val="000000"/>
          <w:sz w:val="20"/>
        </w:rPr>
      </w:pPr>
      <w:r w:rsidRPr="008F7FFD">
        <w:rPr>
          <w:rFonts w:ascii="Verdana" w:eastAsia="Times New Roman" w:hAnsi="Verdana" w:cs="Times New Roman"/>
          <w:color w:val="000000"/>
          <w:sz w:val="20"/>
          <w:lang w:val="en-US"/>
        </w:rPr>
        <w:t xml:space="preserve"> Which other traits or attributes of yours do you assess to have significantly contributed to catalyzing the movement? </w:t>
      </w:r>
      <w:r w:rsidRPr="00D8246F">
        <w:rPr>
          <w:rFonts w:ascii="Verdana" w:eastAsia="Times New Roman" w:hAnsi="Verdana" w:cs="Times New Roman"/>
          <w:color w:val="000000"/>
          <w:sz w:val="20"/>
        </w:rPr>
        <w:t xml:space="preserve">Please define each of them briefly. </w:t>
      </w:r>
    </w:p>
    <w:p w14:paraId="3CC04194" w14:textId="77777777" w:rsidR="001F7D2A" w:rsidRPr="00D8246F" w:rsidRDefault="001F7D2A" w:rsidP="00AF2BE1">
      <w:pPr>
        <w:pStyle w:val="Listenabsatz"/>
        <w:pBdr>
          <w:top w:val="nil"/>
          <w:left w:val="nil"/>
          <w:bottom w:val="nil"/>
          <w:right w:val="nil"/>
          <w:between w:val="nil"/>
        </w:pBdr>
        <w:spacing w:line="240" w:lineRule="auto"/>
        <w:ind w:left="360"/>
        <w:rPr>
          <w:rFonts w:ascii="Verdana" w:eastAsia="Times New Roman" w:hAnsi="Verdana" w:cs="Times New Roman"/>
          <w:color w:val="000000"/>
          <w:sz w:val="20"/>
        </w:rPr>
      </w:pPr>
    </w:p>
    <w:p w14:paraId="36A0A13C" w14:textId="77777777" w:rsidR="001F7D2A" w:rsidRPr="00D8246F" w:rsidRDefault="001F7D2A" w:rsidP="00AF2BE1">
      <w:pPr>
        <w:pStyle w:val="Listenabsatz"/>
        <w:pBdr>
          <w:top w:val="nil"/>
          <w:left w:val="nil"/>
          <w:bottom w:val="nil"/>
          <w:right w:val="nil"/>
          <w:between w:val="nil"/>
        </w:pBdr>
        <w:spacing w:line="240" w:lineRule="auto"/>
        <w:ind w:left="360"/>
        <w:rPr>
          <w:rFonts w:ascii="Verdana" w:eastAsia="Times New Roman" w:hAnsi="Verdana" w:cs="Times New Roman"/>
          <w:color w:val="000000"/>
          <w:sz w:val="20"/>
        </w:rPr>
      </w:pPr>
    </w:p>
    <w:p w14:paraId="47C09C7E" w14:textId="6C595B6C" w:rsidR="001F7D2A" w:rsidRPr="008F7FFD" w:rsidRDefault="001F7D2A" w:rsidP="00AF2BE1">
      <w:pPr>
        <w:pStyle w:val="Listenabsatz"/>
        <w:pBdr>
          <w:top w:val="nil"/>
          <w:left w:val="nil"/>
          <w:bottom w:val="nil"/>
          <w:right w:val="nil"/>
          <w:between w:val="nil"/>
        </w:pBdr>
        <w:spacing w:line="240" w:lineRule="auto"/>
        <w:ind w:left="0"/>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t xml:space="preserve">To end the survey, one last question: </w:t>
      </w:r>
    </w:p>
    <w:p w14:paraId="43407181" w14:textId="77777777" w:rsidR="001F7D2A" w:rsidRPr="008F7FFD" w:rsidRDefault="001F7D2A" w:rsidP="00AF2BE1">
      <w:pPr>
        <w:pStyle w:val="Listenabsatz"/>
        <w:pBdr>
          <w:top w:val="nil"/>
          <w:left w:val="nil"/>
          <w:bottom w:val="nil"/>
          <w:right w:val="nil"/>
          <w:between w:val="nil"/>
        </w:pBdr>
        <w:spacing w:line="240" w:lineRule="auto"/>
        <w:ind w:left="0"/>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t>What are some personal qualities or skills related to your ministry that you wish could be improved? You can list up to three.</w:t>
      </w:r>
    </w:p>
    <w:p w14:paraId="1A4F32A3" w14:textId="77777777" w:rsidR="001F7D2A" w:rsidRPr="008F7FFD" w:rsidRDefault="001F7D2A" w:rsidP="0095029E">
      <w:pPr>
        <w:pStyle w:val="Listenabsatz"/>
        <w:pBdr>
          <w:top w:val="nil"/>
          <w:left w:val="nil"/>
          <w:bottom w:val="nil"/>
          <w:right w:val="nil"/>
          <w:between w:val="nil"/>
        </w:pBdr>
        <w:ind w:left="360"/>
        <w:rPr>
          <w:rFonts w:ascii="Verdana" w:eastAsia="Times New Roman" w:hAnsi="Verdana" w:cs="Times New Roman"/>
          <w:color w:val="000000"/>
          <w:sz w:val="20"/>
          <w:lang w:val="en-US"/>
        </w:rPr>
      </w:pPr>
    </w:p>
    <w:p w14:paraId="6B5669B5" w14:textId="77777777" w:rsidR="001F7D2A" w:rsidRPr="008F7FFD" w:rsidRDefault="001F7D2A" w:rsidP="0095029E">
      <w:pPr>
        <w:pStyle w:val="Listenabsatz"/>
        <w:pBdr>
          <w:top w:val="nil"/>
          <w:left w:val="nil"/>
          <w:bottom w:val="nil"/>
          <w:right w:val="nil"/>
          <w:between w:val="nil"/>
        </w:pBdr>
        <w:ind w:left="0"/>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t>73-1 Personal quality or skill number 1</w:t>
      </w:r>
    </w:p>
    <w:p w14:paraId="6D22446E" w14:textId="337814DC" w:rsidR="001F7D2A" w:rsidRPr="008F7FFD" w:rsidRDefault="001F7D2A" w:rsidP="0095029E">
      <w:pPr>
        <w:pStyle w:val="Listenabsatz"/>
        <w:pBdr>
          <w:top w:val="nil"/>
          <w:left w:val="nil"/>
          <w:bottom w:val="nil"/>
          <w:right w:val="nil"/>
          <w:between w:val="nil"/>
        </w:pBdr>
        <w:ind w:left="0"/>
        <w:rPr>
          <w:rFonts w:ascii="Verdana" w:eastAsia="Times New Roman" w:hAnsi="Verdana" w:cs="Times New Roman"/>
          <w:color w:val="000000"/>
          <w:sz w:val="20"/>
          <w:lang w:val="en-US"/>
        </w:rPr>
      </w:pPr>
    </w:p>
    <w:p w14:paraId="20C4FA0A" w14:textId="77777777" w:rsidR="003265DB" w:rsidRPr="008F7FFD" w:rsidRDefault="003265DB" w:rsidP="0095029E">
      <w:pPr>
        <w:pStyle w:val="Listenabsatz"/>
        <w:pBdr>
          <w:top w:val="nil"/>
          <w:left w:val="nil"/>
          <w:bottom w:val="nil"/>
          <w:right w:val="nil"/>
          <w:between w:val="nil"/>
        </w:pBdr>
        <w:ind w:left="0"/>
        <w:rPr>
          <w:rFonts w:ascii="Verdana" w:eastAsia="Times New Roman" w:hAnsi="Verdana" w:cs="Times New Roman"/>
          <w:color w:val="000000"/>
          <w:sz w:val="20"/>
          <w:lang w:val="en-US"/>
        </w:rPr>
      </w:pPr>
    </w:p>
    <w:p w14:paraId="0A83AD15" w14:textId="78FB2BEC" w:rsidR="001F7D2A" w:rsidRPr="008F7FFD" w:rsidRDefault="001F7D2A" w:rsidP="0095029E">
      <w:pPr>
        <w:pStyle w:val="Listenabsatz"/>
        <w:pBdr>
          <w:top w:val="nil"/>
          <w:left w:val="nil"/>
          <w:bottom w:val="nil"/>
          <w:right w:val="nil"/>
          <w:between w:val="nil"/>
        </w:pBdr>
        <w:ind w:left="0"/>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t>73-2</w:t>
      </w:r>
      <w:r w:rsidR="00E42D50">
        <w:rPr>
          <w:rFonts w:ascii="Verdana" w:eastAsia="Times New Roman" w:hAnsi="Verdana" w:cs="Times New Roman"/>
          <w:color w:val="000000"/>
          <w:sz w:val="20"/>
          <w:lang w:val="en-US"/>
        </w:rPr>
        <w:t xml:space="preserve"> </w:t>
      </w:r>
      <w:r w:rsidRPr="008F7FFD">
        <w:rPr>
          <w:rFonts w:ascii="Verdana" w:eastAsia="Times New Roman" w:hAnsi="Verdana" w:cs="Times New Roman" w:hint="eastAsia"/>
          <w:color w:val="000000"/>
          <w:sz w:val="20"/>
          <w:lang w:val="en-US"/>
        </w:rPr>
        <w:t xml:space="preserve">Personal quality or skill number </w:t>
      </w:r>
      <w:r w:rsidRPr="008F7FFD">
        <w:rPr>
          <w:rFonts w:ascii="Verdana" w:eastAsia="Times New Roman" w:hAnsi="Verdana" w:cs="Times New Roman"/>
          <w:color w:val="000000"/>
          <w:sz w:val="20"/>
          <w:lang w:val="en-US"/>
        </w:rPr>
        <w:t>2</w:t>
      </w:r>
    </w:p>
    <w:p w14:paraId="7893AAD5" w14:textId="77777777" w:rsidR="001F7D2A" w:rsidRPr="008F7FFD" w:rsidRDefault="001F7D2A" w:rsidP="0095029E">
      <w:pPr>
        <w:pStyle w:val="Listenabsatz"/>
        <w:pBdr>
          <w:top w:val="nil"/>
          <w:left w:val="nil"/>
          <w:bottom w:val="nil"/>
          <w:right w:val="nil"/>
          <w:between w:val="nil"/>
        </w:pBdr>
        <w:ind w:left="0"/>
        <w:rPr>
          <w:rFonts w:ascii="Verdana" w:eastAsia="Times New Roman" w:hAnsi="Verdana" w:cs="Times New Roman"/>
          <w:color w:val="000000"/>
          <w:sz w:val="20"/>
          <w:lang w:val="en-US"/>
        </w:rPr>
      </w:pPr>
    </w:p>
    <w:p w14:paraId="540DB406" w14:textId="77777777" w:rsidR="001F7D2A" w:rsidRPr="008F7FFD" w:rsidRDefault="001F7D2A" w:rsidP="0095029E">
      <w:pPr>
        <w:pStyle w:val="Listenabsatz"/>
        <w:pBdr>
          <w:top w:val="nil"/>
          <w:left w:val="nil"/>
          <w:bottom w:val="nil"/>
          <w:right w:val="nil"/>
          <w:between w:val="nil"/>
        </w:pBdr>
        <w:ind w:left="0"/>
        <w:rPr>
          <w:rFonts w:ascii="Verdana" w:eastAsia="Times New Roman" w:hAnsi="Verdana" w:cs="Times New Roman"/>
          <w:color w:val="000000"/>
          <w:sz w:val="20"/>
          <w:lang w:val="en-US"/>
        </w:rPr>
      </w:pPr>
    </w:p>
    <w:p w14:paraId="2CC033C1" w14:textId="2925A4B7" w:rsidR="001F7D2A" w:rsidRPr="008F7FFD" w:rsidRDefault="001F7D2A" w:rsidP="0095029E">
      <w:pPr>
        <w:pStyle w:val="Listenabsatz"/>
        <w:pBdr>
          <w:top w:val="nil"/>
          <w:left w:val="nil"/>
          <w:bottom w:val="nil"/>
          <w:right w:val="nil"/>
          <w:between w:val="nil"/>
        </w:pBdr>
        <w:ind w:left="0"/>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t>73-3</w:t>
      </w:r>
      <w:r w:rsidR="00E42D50">
        <w:rPr>
          <w:rFonts w:ascii="Verdana" w:eastAsia="Times New Roman" w:hAnsi="Verdana" w:cs="Times New Roman"/>
          <w:color w:val="000000"/>
          <w:sz w:val="20"/>
          <w:lang w:val="en-US"/>
        </w:rPr>
        <w:t xml:space="preserve"> </w:t>
      </w:r>
      <w:r w:rsidRPr="008F7FFD">
        <w:rPr>
          <w:rFonts w:ascii="Verdana" w:eastAsia="Times New Roman" w:hAnsi="Verdana" w:cs="Times New Roman" w:hint="eastAsia"/>
          <w:color w:val="000000"/>
          <w:sz w:val="20"/>
          <w:lang w:val="en-US"/>
        </w:rPr>
        <w:t xml:space="preserve">Personal quality or skill number </w:t>
      </w:r>
      <w:r w:rsidRPr="008F7FFD">
        <w:rPr>
          <w:rFonts w:ascii="Verdana" w:eastAsia="Times New Roman" w:hAnsi="Verdana" w:cs="Times New Roman"/>
          <w:color w:val="000000"/>
          <w:sz w:val="20"/>
          <w:lang w:val="en-US"/>
        </w:rPr>
        <w:t>3</w:t>
      </w:r>
    </w:p>
    <w:p w14:paraId="35993896" w14:textId="51A868ED" w:rsidR="004551C3" w:rsidRPr="008F7FFD" w:rsidRDefault="004551C3" w:rsidP="0095029E">
      <w:pPr>
        <w:pStyle w:val="Listenabsatz"/>
        <w:pBdr>
          <w:top w:val="nil"/>
          <w:left w:val="nil"/>
          <w:bottom w:val="nil"/>
          <w:right w:val="nil"/>
          <w:between w:val="nil"/>
        </w:pBdr>
        <w:ind w:left="0"/>
        <w:rPr>
          <w:rFonts w:ascii="Verdana" w:eastAsia="Times New Roman" w:hAnsi="Verdana" w:cs="Times New Roman"/>
          <w:color w:val="000000"/>
          <w:sz w:val="20"/>
          <w:lang w:val="en-US"/>
        </w:rPr>
      </w:pPr>
    </w:p>
    <w:p w14:paraId="44CE3ED0" w14:textId="079F7C9C" w:rsidR="004551C3" w:rsidRPr="008F7FFD" w:rsidRDefault="004551C3" w:rsidP="0095029E">
      <w:pPr>
        <w:pStyle w:val="Listenabsatz"/>
        <w:pBdr>
          <w:top w:val="nil"/>
          <w:left w:val="nil"/>
          <w:bottom w:val="nil"/>
          <w:right w:val="nil"/>
          <w:between w:val="nil"/>
        </w:pBdr>
        <w:ind w:left="0"/>
        <w:rPr>
          <w:rFonts w:ascii="Verdana" w:eastAsia="Times New Roman" w:hAnsi="Verdana" w:cs="Times New Roman"/>
          <w:color w:val="000000"/>
          <w:sz w:val="20"/>
          <w:lang w:val="en-US"/>
        </w:rPr>
      </w:pPr>
    </w:p>
    <w:bookmarkEnd w:id="231"/>
    <w:p w14:paraId="72CAA247" w14:textId="77777777" w:rsidR="001F7D2A" w:rsidRPr="008F7FFD" w:rsidRDefault="001F7D2A" w:rsidP="00AF2BE1">
      <w:pPr>
        <w:pStyle w:val="Listenabsatz"/>
        <w:pBdr>
          <w:top w:val="nil"/>
          <w:left w:val="nil"/>
          <w:bottom w:val="nil"/>
          <w:right w:val="nil"/>
          <w:between w:val="nil"/>
        </w:pBdr>
        <w:spacing w:line="240" w:lineRule="auto"/>
        <w:ind w:left="0"/>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lastRenderedPageBreak/>
        <w:t>The survey ends here. Thank you once again for giving your precious time to contribute to this research!</w:t>
      </w:r>
    </w:p>
    <w:p w14:paraId="62C06544" w14:textId="77777777" w:rsidR="001F7D2A" w:rsidRPr="008F7FFD" w:rsidRDefault="001F7D2A" w:rsidP="00AF2BE1">
      <w:pPr>
        <w:pStyle w:val="Listenabsatz"/>
        <w:pBdr>
          <w:top w:val="nil"/>
          <w:left w:val="nil"/>
          <w:bottom w:val="nil"/>
          <w:right w:val="nil"/>
          <w:between w:val="nil"/>
        </w:pBdr>
        <w:spacing w:line="240" w:lineRule="auto"/>
        <w:ind w:left="0"/>
        <w:rPr>
          <w:rFonts w:ascii="Verdana" w:eastAsia="Times New Roman" w:hAnsi="Verdana" w:cs="Times New Roman"/>
          <w:color w:val="000000"/>
          <w:sz w:val="20"/>
          <w:lang w:val="en-US"/>
        </w:rPr>
      </w:pPr>
    </w:p>
    <w:p w14:paraId="09F9DC11" w14:textId="4316D41E" w:rsidR="001F7D2A" w:rsidRPr="008F7FFD" w:rsidRDefault="001F7D2A" w:rsidP="00AF2BE1">
      <w:pPr>
        <w:pStyle w:val="Listenabsatz"/>
        <w:pBdr>
          <w:top w:val="nil"/>
          <w:left w:val="nil"/>
          <w:bottom w:val="nil"/>
          <w:right w:val="nil"/>
          <w:between w:val="nil"/>
        </w:pBdr>
        <w:spacing w:line="240" w:lineRule="auto"/>
        <w:ind w:left="0"/>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t xml:space="preserve">If you have not yet been interviewed for this study via Zoom or by phone, would you be willing to contact BRI researcher Dr David Lewis at </w:t>
      </w:r>
      <w:r w:rsidR="00773D3B" w:rsidRPr="00773D3B">
        <w:rPr>
          <w:rFonts w:ascii="Verdana" w:eastAsia="Times New Roman" w:hAnsi="Verdana" w:cs="Times New Roman"/>
          <w:color w:val="000000"/>
          <w:sz w:val="20"/>
          <w:lang w:val="en-US"/>
        </w:rPr>
        <w:t>dclresearch@bethanygu.edu</w:t>
      </w:r>
      <w:r w:rsidRPr="008F7FFD">
        <w:rPr>
          <w:rFonts w:ascii="Verdana" w:eastAsia="Times New Roman" w:hAnsi="Verdana" w:cs="Times New Roman"/>
          <w:color w:val="000000"/>
          <w:sz w:val="20"/>
          <w:lang w:val="en-US"/>
        </w:rPr>
        <w:t xml:space="preserve"> to set up a time? David lives in the UK.</w:t>
      </w:r>
    </w:p>
    <w:p w14:paraId="517C1D0A" w14:textId="575B814C" w:rsidR="001F7D2A" w:rsidRPr="008F7FFD" w:rsidRDefault="001F7D2A" w:rsidP="00AF2BE1">
      <w:pPr>
        <w:pBdr>
          <w:top w:val="nil"/>
          <w:left w:val="nil"/>
          <w:bottom w:val="nil"/>
          <w:right w:val="nil"/>
          <w:between w:val="nil"/>
        </w:pBdr>
        <w:spacing w:line="240" w:lineRule="auto"/>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t>As a participant of this study, we will update you about the findings once it is completed. We are also happy to share with you resources that we will produce based on this research, which m</w:t>
      </w:r>
      <w:r w:rsidR="002E3A43" w:rsidRPr="008F7FFD">
        <w:rPr>
          <w:rFonts w:ascii="Verdana" w:eastAsia="Times New Roman" w:hAnsi="Verdana" w:cs="Times New Roman"/>
          <w:color w:val="000000"/>
          <w:sz w:val="20"/>
          <w:lang w:val="en-US"/>
        </w:rPr>
        <w:t>ay</w:t>
      </w:r>
      <w:r w:rsidRPr="008F7FFD">
        <w:rPr>
          <w:rFonts w:ascii="Verdana" w:eastAsia="Times New Roman" w:hAnsi="Verdana" w:cs="Times New Roman"/>
          <w:color w:val="000000"/>
          <w:sz w:val="20"/>
          <w:lang w:val="en-US"/>
        </w:rPr>
        <w:t xml:space="preserve"> be beneficial for your own further growth or for your training of other movement catalysts. </w:t>
      </w:r>
    </w:p>
    <w:p w14:paraId="2172F08F" w14:textId="77777777" w:rsidR="001F7D2A" w:rsidRPr="008F7FFD" w:rsidRDefault="001F7D2A" w:rsidP="00AF2BE1">
      <w:pPr>
        <w:pBdr>
          <w:top w:val="nil"/>
          <w:left w:val="nil"/>
          <w:bottom w:val="nil"/>
          <w:right w:val="nil"/>
          <w:between w:val="nil"/>
        </w:pBdr>
        <w:spacing w:line="240" w:lineRule="auto"/>
        <w:rPr>
          <w:rFonts w:ascii="Verdana" w:eastAsia="Times New Roman" w:hAnsi="Verdana" w:cs="Times New Roman"/>
          <w:color w:val="000000"/>
          <w:sz w:val="20"/>
          <w:lang w:val="en-US"/>
        </w:rPr>
      </w:pPr>
      <w:r w:rsidRPr="008F7FFD">
        <w:rPr>
          <w:rFonts w:ascii="Verdana" w:eastAsia="Times New Roman" w:hAnsi="Verdana" w:cs="Times New Roman"/>
          <w:color w:val="000000"/>
          <w:sz w:val="20"/>
          <w:lang w:val="en-US"/>
        </w:rPr>
        <w:t xml:space="preserve">Yours for movements among all peoples, </w:t>
      </w:r>
    </w:p>
    <w:p w14:paraId="51837551" w14:textId="77777777" w:rsidR="001F7D2A" w:rsidRPr="004D3801" w:rsidRDefault="001F7D2A" w:rsidP="00AF2BE1">
      <w:pPr>
        <w:pBdr>
          <w:top w:val="nil"/>
          <w:left w:val="nil"/>
          <w:bottom w:val="nil"/>
          <w:right w:val="nil"/>
          <w:between w:val="nil"/>
        </w:pBdr>
        <w:spacing w:line="240" w:lineRule="auto"/>
        <w:rPr>
          <w:rFonts w:ascii="Verdana" w:eastAsia="Times New Roman" w:hAnsi="Verdana" w:cs="Times New Roman"/>
          <w:sz w:val="20"/>
        </w:rPr>
      </w:pPr>
      <w:r w:rsidRPr="004D3801">
        <w:rPr>
          <w:rFonts w:ascii="Verdana" w:eastAsia="Times New Roman" w:hAnsi="Verdana" w:cs="Times New Roman"/>
          <w:color w:val="000000"/>
          <w:sz w:val="20"/>
        </w:rPr>
        <w:t>The Bethany Research Team</w:t>
      </w:r>
    </w:p>
    <w:p w14:paraId="60840FBB" w14:textId="37CA2FE4" w:rsidR="00A253EC" w:rsidRPr="004D3801" w:rsidRDefault="00A253EC">
      <w:pPr>
        <w:rPr>
          <w:sz w:val="20"/>
          <w:lang w:eastAsia="zh-CN"/>
        </w:rPr>
      </w:pPr>
    </w:p>
    <w:p w14:paraId="056F7E9C" w14:textId="77777777" w:rsidR="00A253EC" w:rsidRPr="00A253EC" w:rsidRDefault="00A253EC" w:rsidP="00A253EC">
      <w:pPr>
        <w:rPr>
          <w:lang w:eastAsia="zh-CN"/>
        </w:rPr>
      </w:pPr>
    </w:p>
    <w:p w14:paraId="1A408797" w14:textId="77777777" w:rsidR="00FE40DC" w:rsidRDefault="00FE40DC">
      <w:pPr>
        <w:rPr>
          <w:rFonts w:cstheme="minorHAnsi"/>
          <w:szCs w:val="22"/>
        </w:rPr>
      </w:pPr>
      <w:r>
        <w:rPr>
          <w:rFonts w:cstheme="minorHAnsi"/>
          <w:szCs w:val="22"/>
        </w:rPr>
        <w:br w:type="page"/>
      </w:r>
    </w:p>
    <w:p w14:paraId="6F4ED6DA" w14:textId="262C01C6" w:rsidR="009B5A6F" w:rsidRDefault="009B5A6F" w:rsidP="00151290">
      <w:pPr>
        <w:pStyle w:val="berschrift2"/>
        <w:rPr>
          <w:lang w:eastAsia="ar-SA"/>
        </w:rPr>
      </w:pPr>
      <w:bookmarkStart w:id="234" w:name="_Toc77931730"/>
      <w:r>
        <w:rPr>
          <w:lang w:eastAsia="ar-SA"/>
        </w:rPr>
        <w:lastRenderedPageBreak/>
        <w:t xml:space="preserve">Appendix </w:t>
      </w:r>
      <w:r w:rsidR="001025AE">
        <w:rPr>
          <w:lang w:eastAsia="ar-SA"/>
        </w:rPr>
        <w:t>4</w:t>
      </w:r>
      <w:r>
        <w:rPr>
          <w:lang w:eastAsia="ar-SA"/>
        </w:rPr>
        <w:t xml:space="preserve">: </w:t>
      </w:r>
      <w:r w:rsidRPr="00E24272">
        <w:rPr>
          <w:lang w:eastAsia="ar-SA"/>
        </w:rPr>
        <w:t>List of interview questions</w:t>
      </w:r>
      <w:bookmarkEnd w:id="234"/>
    </w:p>
    <w:p w14:paraId="3E954C7A" w14:textId="77777777" w:rsidR="009B5A6F" w:rsidRPr="00E016CA" w:rsidRDefault="009B5A6F" w:rsidP="009B5A6F">
      <w:pPr>
        <w:suppressAutoHyphens/>
        <w:spacing w:after="0" w:line="240" w:lineRule="auto"/>
        <w:rPr>
          <w:rFonts w:ascii="Calibri" w:eastAsia="Times New Roman" w:hAnsi="Calibri" w:cs="Times New Roman"/>
          <w:color w:val="000000"/>
          <w:lang w:val="en-GB" w:eastAsia="ar-SA"/>
        </w:rPr>
      </w:pPr>
      <w:r w:rsidRPr="00E016CA">
        <w:rPr>
          <w:rFonts w:ascii="Calibri" w:eastAsia="Times New Roman" w:hAnsi="Calibri" w:cs="Times New Roman"/>
          <w:color w:val="000000"/>
          <w:lang w:val="en-GB" w:eastAsia="ar-SA"/>
        </w:rPr>
        <w:t>Variants with asterisks are the ones for catalysts, those without asterisks for the control group.</w:t>
      </w:r>
    </w:p>
    <w:p w14:paraId="00A3B1BA" w14:textId="77777777" w:rsidR="009B5A6F" w:rsidRPr="00E016CA" w:rsidRDefault="009B5A6F" w:rsidP="009B5A6F">
      <w:pPr>
        <w:suppressAutoHyphens/>
        <w:spacing w:after="0" w:line="240" w:lineRule="auto"/>
        <w:rPr>
          <w:rFonts w:ascii="Calibri" w:eastAsia="Times New Roman" w:hAnsi="Calibri" w:cs="Times New Roman"/>
          <w:color w:val="000000"/>
          <w:lang w:val="en-GB" w:eastAsia="ar-SA"/>
        </w:rPr>
      </w:pPr>
    </w:p>
    <w:p w14:paraId="22E5D209" w14:textId="7007FB06" w:rsidR="009B5A6F" w:rsidRPr="00E016CA" w:rsidRDefault="009B5A6F" w:rsidP="009B5A6F">
      <w:pPr>
        <w:suppressAutoHyphens/>
        <w:spacing w:after="0" w:line="240" w:lineRule="auto"/>
        <w:rPr>
          <w:rFonts w:ascii="Calibri" w:eastAsia="Times New Roman" w:hAnsi="Calibri" w:cs="Times New Roman"/>
          <w:lang w:val="en-GB" w:eastAsia="ar-SA"/>
        </w:rPr>
      </w:pPr>
      <w:r w:rsidRPr="00E016CA">
        <w:rPr>
          <w:rFonts w:ascii="Calibri" w:eastAsia="Times New Roman" w:hAnsi="Calibri" w:cs="Times New Roman"/>
          <w:lang w:val="en-GB" w:eastAsia="ar-SA"/>
        </w:rPr>
        <w:t>1)</w:t>
      </w:r>
      <w:r w:rsidR="00E42D50">
        <w:rPr>
          <w:rFonts w:ascii="Calibri" w:eastAsia="Times New Roman" w:hAnsi="Calibri" w:cs="Times New Roman"/>
          <w:lang w:val="en-GB" w:eastAsia="ar-SA"/>
        </w:rPr>
        <w:t xml:space="preserve"> </w:t>
      </w:r>
      <w:r w:rsidRPr="00E016CA">
        <w:rPr>
          <w:rFonts w:ascii="Calibri" w:eastAsia="Times New Roman" w:hAnsi="Calibri" w:cs="Times New Roman"/>
          <w:lang w:val="en-GB" w:eastAsia="ar-SA"/>
        </w:rPr>
        <w:t>Which is the primary people group among whom you are ministering?</w:t>
      </w:r>
    </w:p>
    <w:p w14:paraId="65B77637" w14:textId="77777777" w:rsidR="009B5A6F" w:rsidRPr="00E016CA" w:rsidRDefault="009B5A6F" w:rsidP="009B5A6F">
      <w:pPr>
        <w:suppressAutoHyphens/>
        <w:spacing w:after="0" w:line="240" w:lineRule="auto"/>
        <w:rPr>
          <w:rFonts w:ascii="Calibri" w:eastAsia="Times New Roman" w:hAnsi="Calibri" w:cs="Times New Roman"/>
          <w:lang w:val="en-GB" w:eastAsia="ar-SA"/>
        </w:rPr>
      </w:pPr>
    </w:p>
    <w:p w14:paraId="4A3F043E" w14:textId="1D2FF5C0" w:rsidR="009B5A6F" w:rsidRPr="00E016CA" w:rsidRDefault="009B5A6F" w:rsidP="009B5A6F">
      <w:pPr>
        <w:suppressAutoHyphens/>
        <w:spacing w:after="0" w:line="240" w:lineRule="auto"/>
        <w:rPr>
          <w:rFonts w:ascii="Calibri" w:eastAsia="Times New Roman" w:hAnsi="Calibri" w:cs="Times New Roman"/>
          <w:lang w:val="en-GB" w:eastAsia="ar-SA"/>
        </w:rPr>
      </w:pPr>
      <w:r w:rsidRPr="00E016CA">
        <w:rPr>
          <w:rFonts w:ascii="Calibri" w:eastAsia="Times New Roman" w:hAnsi="Calibri" w:cs="Times New Roman"/>
          <w:color w:val="000000"/>
          <w:lang w:val="en-GB" w:eastAsia="ar-SA"/>
        </w:rPr>
        <w:t>2)</w:t>
      </w:r>
      <w:r w:rsidR="00E42D50">
        <w:rPr>
          <w:rFonts w:ascii="Calibri" w:eastAsia="Times New Roman" w:hAnsi="Calibri" w:cs="Times New Roman"/>
          <w:color w:val="000000"/>
          <w:lang w:val="en-GB" w:eastAsia="ar-SA"/>
        </w:rPr>
        <w:t xml:space="preserve"> </w:t>
      </w:r>
      <w:r w:rsidRPr="00E016CA">
        <w:rPr>
          <w:rFonts w:ascii="Calibri" w:eastAsia="Times New Roman" w:hAnsi="Calibri" w:cs="Times New Roman"/>
          <w:color w:val="000000"/>
          <w:lang w:val="en-GB" w:eastAsia="ar-SA"/>
        </w:rPr>
        <w:t>What were the reasons that made you choose to minister among this particular people group?</w:t>
      </w:r>
    </w:p>
    <w:p w14:paraId="6E92A207" w14:textId="77777777" w:rsidR="009B5A6F" w:rsidRPr="00E016CA" w:rsidRDefault="009B5A6F" w:rsidP="009B5A6F">
      <w:pPr>
        <w:suppressAutoHyphens/>
        <w:spacing w:after="0" w:line="240" w:lineRule="auto"/>
        <w:rPr>
          <w:rFonts w:ascii="Calibri" w:eastAsia="Times New Roman" w:hAnsi="Calibri" w:cs="Times New Roman"/>
          <w:lang w:val="en-GB" w:eastAsia="ar-SA"/>
        </w:rPr>
      </w:pPr>
    </w:p>
    <w:p w14:paraId="0A5EC8C7" w14:textId="77777777" w:rsidR="009B5A6F" w:rsidRPr="00E016CA" w:rsidRDefault="009B5A6F" w:rsidP="009B5A6F">
      <w:pPr>
        <w:suppressAutoHyphens/>
        <w:spacing w:after="0" w:line="240" w:lineRule="auto"/>
        <w:rPr>
          <w:rFonts w:ascii="Calibri" w:eastAsia="Times New Roman" w:hAnsi="Calibri" w:cs="Times New Roman"/>
          <w:color w:val="000000"/>
          <w:lang w:val="en-GB" w:eastAsia="ar-SA"/>
        </w:rPr>
      </w:pPr>
      <w:r w:rsidRPr="00E016CA">
        <w:rPr>
          <w:rFonts w:ascii="Calibri" w:eastAsia="Times New Roman" w:hAnsi="Calibri" w:cs="Times New Roman"/>
          <w:color w:val="000000"/>
          <w:lang w:val="en-GB" w:eastAsia="ar-SA"/>
        </w:rPr>
        <w:t>3) How many years have you been ministering among this people group?</w:t>
      </w:r>
    </w:p>
    <w:p w14:paraId="714932DC" w14:textId="77777777" w:rsidR="009B5A6F" w:rsidRPr="00E016CA" w:rsidRDefault="009B5A6F" w:rsidP="009B5A6F">
      <w:pPr>
        <w:suppressAutoHyphens/>
        <w:spacing w:after="0" w:line="240" w:lineRule="auto"/>
        <w:rPr>
          <w:rFonts w:ascii="Calibri" w:eastAsia="Times New Roman" w:hAnsi="Calibri" w:cs="Times New Roman"/>
          <w:color w:val="000000"/>
          <w:lang w:val="en-GB" w:eastAsia="ar-SA"/>
        </w:rPr>
      </w:pPr>
    </w:p>
    <w:p w14:paraId="20312772" w14:textId="0492F10E" w:rsidR="009B5A6F" w:rsidRPr="00E016CA" w:rsidRDefault="009B5A6F" w:rsidP="009B5A6F">
      <w:pPr>
        <w:suppressAutoHyphens/>
        <w:spacing w:after="0" w:line="240" w:lineRule="auto"/>
        <w:rPr>
          <w:rFonts w:ascii="Calibri" w:eastAsia="Times New Roman" w:hAnsi="Calibri" w:cs="Times New Roman"/>
          <w:color w:val="000000"/>
          <w:lang w:val="en-GB" w:eastAsia="ar-SA"/>
        </w:rPr>
      </w:pPr>
      <w:r w:rsidRPr="00E016CA">
        <w:rPr>
          <w:rFonts w:ascii="Calibri" w:eastAsia="Times New Roman" w:hAnsi="Calibri" w:cs="Times New Roman"/>
          <w:lang w:val="en-GB" w:eastAsia="ar-SA"/>
        </w:rPr>
        <w:t>4</w:t>
      </w:r>
      <w:r w:rsidRPr="00E016CA">
        <w:rPr>
          <w:rFonts w:ascii="Calibri" w:eastAsia="Times New Roman" w:hAnsi="Calibri" w:cs="Times New Roman"/>
          <w:color w:val="000000"/>
          <w:lang w:val="en-GB" w:eastAsia="ar-SA"/>
        </w:rPr>
        <w:t>)</w:t>
      </w:r>
      <w:r w:rsidR="00E42D50">
        <w:rPr>
          <w:rFonts w:ascii="Calibri" w:eastAsia="Times New Roman" w:hAnsi="Calibri" w:cs="Times New Roman"/>
          <w:color w:val="000000"/>
          <w:lang w:val="en-GB" w:eastAsia="ar-SA"/>
        </w:rPr>
        <w:t xml:space="preserve"> </w:t>
      </w:r>
      <w:r w:rsidRPr="00E016CA">
        <w:rPr>
          <w:rFonts w:ascii="Calibri" w:eastAsia="Times New Roman" w:hAnsi="Calibri" w:cs="Times New Roman"/>
          <w:color w:val="000000"/>
          <w:lang w:val="en-GB" w:eastAsia="ar-SA"/>
        </w:rPr>
        <w:t>What would you consider have been the main achievements of your ministry?</w:t>
      </w:r>
      <w:r w:rsidR="00E42D50">
        <w:rPr>
          <w:rFonts w:ascii="Calibri" w:eastAsia="Times New Roman" w:hAnsi="Calibri" w:cs="Times New Roman"/>
          <w:color w:val="000000"/>
          <w:lang w:val="en-GB" w:eastAsia="ar-SA"/>
        </w:rPr>
        <w:t xml:space="preserve"> </w:t>
      </w:r>
      <w:r w:rsidRPr="00E016CA">
        <w:rPr>
          <w:rFonts w:ascii="Calibri" w:eastAsia="Times New Roman" w:hAnsi="Calibri" w:cs="Times New Roman"/>
          <w:color w:val="000000"/>
          <w:lang w:val="en-GB" w:eastAsia="ar-SA"/>
        </w:rPr>
        <w:t>[Focus on up to three main ones.]</w:t>
      </w:r>
    </w:p>
    <w:p w14:paraId="18C30E44" w14:textId="77777777" w:rsidR="009B5A6F" w:rsidRPr="00E016CA" w:rsidRDefault="009B5A6F" w:rsidP="009B5A6F">
      <w:pPr>
        <w:suppressAutoHyphens/>
        <w:spacing w:after="0" w:line="240" w:lineRule="auto"/>
        <w:rPr>
          <w:rFonts w:ascii="Calibri" w:eastAsia="Times New Roman" w:hAnsi="Calibri" w:cs="Times New Roman"/>
          <w:highlight w:val="yellow"/>
          <w:lang w:val="en-GB" w:eastAsia="ar-SA"/>
        </w:rPr>
      </w:pPr>
    </w:p>
    <w:p w14:paraId="0E0715FB" w14:textId="77777777" w:rsidR="009B5A6F" w:rsidRPr="00E016CA" w:rsidRDefault="009B5A6F" w:rsidP="009B5A6F">
      <w:pPr>
        <w:suppressAutoHyphens/>
        <w:spacing w:after="0" w:line="240" w:lineRule="auto"/>
        <w:rPr>
          <w:rFonts w:ascii="Calibri" w:eastAsia="Times New Roman" w:hAnsi="Calibri" w:cs="Times New Roman"/>
          <w:lang w:val="en-GB" w:eastAsia="ar-SA"/>
        </w:rPr>
      </w:pPr>
      <w:r w:rsidRPr="00E016CA">
        <w:rPr>
          <w:rFonts w:ascii="Calibri" w:eastAsia="Times New Roman" w:hAnsi="Calibri" w:cs="Times New Roman"/>
          <w:lang w:val="en-GB" w:eastAsia="ar-SA"/>
        </w:rPr>
        <w:t>*</w:t>
      </w:r>
      <w:r w:rsidRPr="00E016CA">
        <w:rPr>
          <w:rFonts w:ascii="Calibri" w:eastAsia="Times New Roman" w:hAnsi="Calibri" w:cs="Times New Roman"/>
          <w:color w:val="000000"/>
          <w:lang w:val="en-GB" w:eastAsia="ar-SA"/>
        </w:rPr>
        <w:t>5) What do you consider have been the main factors that have significantly contributed to the catalyzing of your movement? Please name the three most significant ones.</w:t>
      </w:r>
    </w:p>
    <w:p w14:paraId="40E2F867" w14:textId="77777777" w:rsidR="009B5A6F" w:rsidRPr="00E016CA" w:rsidRDefault="009B5A6F" w:rsidP="009B5A6F">
      <w:pPr>
        <w:suppressAutoHyphens/>
        <w:spacing w:after="0" w:line="240" w:lineRule="auto"/>
        <w:rPr>
          <w:rFonts w:ascii="Calibri" w:eastAsia="Times New Roman" w:hAnsi="Calibri" w:cs="Times New Roman"/>
          <w:lang w:val="en-GB" w:eastAsia="ar-SA"/>
        </w:rPr>
      </w:pPr>
    </w:p>
    <w:p w14:paraId="5E60666D" w14:textId="77777777" w:rsidR="009B5A6F" w:rsidRPr="00E016CA" w:rsidRDefault="009B5A6F" w:rsidP="009B5A6F">
      <w:pPr>
        <w:suppressAutoHyphens/>
        <w:spacing w:after="0" w:line="240" w:lineRule="auto"/>
        <w:rPr>
          <w:rFonts w:ascii="Calibri" w:eastAsia="Times New Roman" w:hAnsi="Calibri" w:cs="Times New Roman"/>
          <w:color w:val="000000"/>
          <w:lang w:val="en-GB" w:eastAsia="ar-SA"/>
        </w:rPr>
      </w:pPr>
      <w:r w:rsidRPr="00E016CA">
        <w:rPr>
          <w:rFonts w:ascii="Calibri" w:eastAsia="Times New Roman" w:hAnsi="Calibri" w:cs="Times New Roman"/>
          <w:color w:val="000000"/>
          <w:lang w:val="en-GB" w:eastAsia="ar-SA"/>
        </w:rPr>
        <w:t>5) What do you consider have been the main factors that have positively impacted your ministry fruitfulness? Please name the three most significant ones.</w:t>
      </w:r>
    </w:p>
    <w:p w14:paraId="334649BA" w14:textId="77777777" w:rsidR="009B5A6F" w:rsidRPr="00E016CA" w:rsidRDefault="009B5A6F" w:rsidP="009B5A6F">
      <w:pPr>
        <w:suppressAutoHyphens/>
        <w:spacing w:after="0" w:line="240" w:lineRule="auto"/>
        <w:rPr>
          <w:rFonts w:ascii="Calibri" w:eastAsia="Times New Roman" w:hAnsi="Calibri" w:cs="Times New Roman"/>
          <w:lang w:val="en-GB" w:eastAsia="ar-SA"/>
        </w:rPr>
      </w:pPr>
    </w:p>
    <w:p w14:paraId="2A872E27" w14:textId="77777777" w:rsidR="009B5A6F" w:rsidRPr="00E016CA" w:rsidRDefault="009B5A6F" w:rsidP="009B5A6F">
      <w:pPr>
        <w:suppressAutoHyphens/>
        <w:spacing w:after="0" w:line="240" w:lineRule="auto"/>
        <w:rPr>
          <w:rFonts w:ascii="Calibri" w:eastAsia="Times New Roman" w:hAnsi="Calibri" w:cs="Times New Roman"/>
          <w:lang w:val="en-GB" w:eastAsia="ar-SA"/>
        </w:rPr>
      </w:pPr>
      <w:r w:rsidRPr="00E016CA">
        <w:rPr>
          <w:rFonts w:ascii="Calibri" w:eastAsia="Times New Roman" w:hAnsi="Calibri" w:cs="Times New Roman"/>
          <w:lang w:val="en-GB" w:eastAsia="ar-SA"/>
        </w:rPr>
        <w:t>*6) Can you describe how [_________________________ factor] has contributed significantly to the catalyzing of your movement?]</w:t>
      </w:r>
    </w:p>
    <w:p w14:paraId="1F024FE2" w14:textId="77777777" w:rsidR="009B5A6F" w:rsidRPr="00E016CA" w:rsidRDefault="009B5A6F" w:rsidP="009B5A6F">
      <w:pPr>
        <w:suppressAutoHyphens/>
        <w:spacing w:after="0" w:line="240" w:lineRule="auto"/>
        <w:rPr>
          <w:rFonts w:ascii="Calibri" w:eastAsia="Times New Roman" w:hAnsi="Calibri" w:cs="Times New Roman"/>
          <w:lang w:val="en-GB" w:eastAsia="ar-SA"/>
        </w:rPr>
      </w:pPr>
    </w:p>
    <w:p w14:paraId="36BF500B" w14:textId="77777777" w:rsidR="009B5A6F" w:rsidRPr="00E016CA" w:rsidRDefault="009B5A6F" w:rsidP="009B5A6F">
      <w:pPr>
        <w:suppressAutoHyphens/>
        <w:spacing w:after="0" w:line="240" w:lineRule="auto"/>
        <w:rPr>
          <w:rFonts w:ascii="Calibri" w:eastAsia="Times New Roman" w:hAnsi="Calibri" w:cs="Times New Roman"/>
          <w:lang w:val="en-GB" w:eastAsia="ar-SA"/>
        </w:rPr>
      </w:pPr>
      <w:r w:rsidRPr="00E016CA">
        <w:rPr>
          <w:rFonts w:ascii="Calibri" w:eastAsia="Times New Roman" w:hAnsi="Calibri" w:cs="Times New Roman"/>
          <w:lang w:val="en-GB" w:eastAsia="ar-SA"/>
        </w:rPr>
        <w:t>6) Can you describe how [_________________________ factor] has contributed significantly to your ministry?]</w:t>
      </w:r>
    </w:p>
    <w:p w14:paraId="646E7FA6" w14:textId="77777777" w:rsidR="009B5A6F" w:rsidRPr="00E016CA" w:rsidRDefault="009B5A6F" w:rsidP="009B5A6F">
      <w:pPr>
        <w:suppressAutoHyphens/>
        <w:spacing w:after="0" w:line="240" w:lineRule="auto"/>
        <w:rPr>
          <w:rFonts w:ascii="Calibri" w:eastAsia="Times New Roman" w:hAnsi="Calibri" w:cs="Times New Roman"/>
          <w:lang w:val="en-GB" w:eastAsia="ar-SA"/>
        </w:rPr>
      </w:pPr>
    </w:p>
    <w:p w14:paraId="7E23F258" w14:textId="77777777" w:rsidR="009B5A6F" w:rsidRPr="00E016CA" w:rsidRDefault="009B5A6F" w:rsidP="009B5A6F">
      <w:pPr>
        <w:suppressAutoHyphens/>
        <w:spacing w:after="0" w:line="240" w:lineRule="auto"/>
        <w:rPr>
          <w:rFonts w:ascii="Calibri" w:eastAsia="Times New Roman" w:hAnsi="Calibri" w:cs="Times New Roman"/>
          <w:lang w:val="en-GB" w:eastAsia="ar-SA"/>
        </w:rPr>
      </w:pPr>
      <w:r w:rsidRPr="00E016CA">
        <w:rPr>
          <w:rFonts w:ascii="Calibri" w:eastAsia="Times New Roman" w:hAnsi="Calibri" w:cs="Times New Roman"/>
          <w:lang w:val="en-GB" w:eastAsia="ar-SA"/>
        </w:rPr>
        <w:t xml:space="preserve">*7) What have been the main factors that have inhibited the catalyzing of your movement? </w:t>
      </w:r>
      <w:r w:rsidRPr="00E016CA">
        <w:rPr>
          <w:rFonts w:ascii="Calibri" w:eastAsia="Times New Roman" w:hAnsi="Calibri" w:cs="Times New Roman"/>
          <w:color w:val="000000"/>
          <w:lang w:val="en-GB" w:eastAsia="ar-SA"/>
        </w:rPr>
        <w:t>Please name the three most significant ones.]</w:t>
      </w:r>
    </w:p>
    <w:p w14:paraId="44152184" w14:textId="77777777" w:rsidR="009B5A6F" w:rsidRPr="00E016CA" w:rsidRDefault="009B5A6F" w:rsidP="009B5A6F">
      <w:pPr>
        <w:suppressAutoHyphens/>
        <w:spacing w:after="0" w:line="240" w:lineRule="auto"/>
        <w:rPr>
          <w:rFonts w:ascii="Calibri" w:eastAsia="Times New Roman" w:hAnsi="Calibri" w:cs="Times New Roman"/>
          <w:lang w:val="en-GB" w:eastAsia="ar-SA"/>
        </w:rPr>
      </w:pPr>
    </w:p>
    <w:p w14:paraId="79B38F0E" w14:textId="77777777" w:rsidR="009B5A6F" w:rsidRPr="00E016CA" w:rsidRDefault="009B5A6F" w:rsidP="009B5A6F">
      <w:pPr>
        <w:suppressAutoHyphens/>
        <w:spacing w:after="0" w:line="240" w:lineRule="auto"/>
        <w:rPr>
          <w:rFonts w:ascii="Calibri" w:eastAsia="Times New Roman" w:hAnsi="Calibri" w:cs="Times New Roman"/>
          <w:color w:val="000000"/>
          <w:lang w:val="en-GB" w:eastAsia="ar-SA"/>
        </w:rPr>
      </w:pPr>
      <w:r w:rsidRPr="00E016CA">
        <w:rPr>
          <w:rFonts w:ascii="Calibri" w:eastAsia="Times New Roman" w:hAnsi="Calibri" w:cs="Times New Roman"/>
          <w:lang w:val="en-GB" w:eastAsia="ar-SA"/>
        </w:rPr>
        <w:t xml:space="preserve">7) What have been the main factors that have negatively impacted your ministry fruitfulness, hindering you from achieving your vision? </w:t>
      </w:r>
      <w:r w:rsidRPr="00E016CA">
        <w:rPr>
          <w:rFonts w:ascii="Calibri" w:eastAsia="Times New Roman" w:hAnsi="Calibri" w:cs="Times New Roman"/>
          <w:color w:val="000000"/>
          <w:lang w:val="en-GB" w:eastAsia="ar-SA"/>
        </w:rPr>
        <w:t>Please name the three most significant ones.</w:t>
      </w:r>
    </w:p>
    <w:p w14:paraId="7883FE93" w14:textId="77777777" w:rsidR="009B5A6F" w:rsidRPr="00E016CA" w:rsidRDefault="009B5A6F" w:rsidP="009B5A6F">
      <w:pPr>
        <w:suppressAutoHyphens/>
        <w:spacing w:after="0" w:line="240" w:lineRule="auto"/>
        <w:rPr>
          <w:rFonts w:ascii="Calibri" w:eastAsia="Times New Roman" w:hAnsi="Calibri" w:cs="Times New Roman"/>
          <w:lang w:val="en-GB" w:eastAsia="ar-SA"/>
        </w:rPr>
      </w:pPr>
    </w:p>
    <w:p w14:paraId="7ACA3C38" w14:textId="77777777" w:rsidR="009B5A6F" w:rsidRPr="00E016CA" w:rsidRDefault="009B5A6F" w:rsidP="009B5A6F">
      <w:pPr>
        <w:suppressAutoHyphens/>
        <w:spacing w:after="0" w:line="240" w:lineRule="auto"/>
        <w:rPr>
          <w:rFonts w:ascii="Calibri" w:eastAsia="Times New Roman" w:hAnsi="Calibri" w:cs="Times New Roman"/>
          <w:lang w:val="en-GB" w:eastAsia="ar-SA"/>
        </w:rPr>
      </w:pPr>
      <w:r w:rsidRPr="00E016CA">
        <w:rPr>
          <w:rFonts w:ascii="Calibri" w:eastAsia="Times New Roman" w:hAnsi="Calibri" w:cs="Times New Roman"/>
          <w:lang w:val="en-GB" w:eastAsia="ar-SA"/>
        </w:rPr>
        <w:t>8) Can you describe how [_________________________ factor] was very inhibiting?</w:t>
      </w:r>
    </w:p>
    <w:p w14:paraId="3B75230F" w14:textId="77777777" w:rsidR="009B5A6F" w:rsidRPr="00E016CA" w:rsidRDefault="009B5A6F" w:rsidP="009B5A6F">
      <w:pPr>
        <w:suppressAutoHyphens/>
        <w:spacing w:after="0" w:line="240" w:lineRule="auto"/>
        <w:rPr>
          <w:rFonts w:ascii="Calibri" w:eastAsia="Times New Roman" w:hAnsi="Calibri" w:cs="Times New Roman"/>
          <w:lang w:val="en-GB" w:eastAsia="ar-SA"/>
        </w:rPr>
      </w:pPr>
    </w:p>
    <w:p w14:paraId="17CED3E3" w14:textId="77777777" w:rsidR="009B5A6F" w:rsidRPr="00E016CA" w:rsidRDefault="009B5A6F" w:rsidP="009B5A6F">
      <w:pPr>
        <w:suppressAutoHyphens/>
        <w:spacing w:after="0" w:line="240" w:lineRule="auto"/>
        <w:rPr>
          <w:rFonts w:ascii="Calibri" w:eastAsia="Times New Roman" w:hAnsi="Calibri" w:cs="Times New Roman"/>
          <w:color w:val="000000"/>
          <w:lang w:val="en-GB" w:eastAsia="ar-SA"/>
        </w:rPr>
      </w:pPr>
      <w:r w:rsidRPr="00E016CA">
        <w:rPr>
          <w:rFonts w:ascii="Calibri" w:eastAsia="Times New Roman" w:hAnsi="Calibri" w:cs="Times New Roman"/>
          <w:color w:val="000000"/>
          <w:lang w:val="en-GB" w:eastAsia="ar-SA"/>
        </w:rPr>
        <w:t>9a) How much prayer have you and your team mobilized for your ministry in terms of how many people have been praying and the frequency of any prayer meetings?</w:t>
      </w:r>
    </w:p>
    <w:p w14:paraId="74A37258" w14:textId="77777777" w:rsidR="009B5A6F" w:rsidRPr="00E016CA" w:rsidRDefault="009B5A6F" w:rsidP="009B5A6F">
      <w:pPr>
        <w:suppressAutoHyphens/>
        <w:spacing w:after="0" w:line="240" w:lineRule="auto"/>
        <w:rPr>
          <w:rFonts w:ascii="Calibri" w:eastAsia="Times New Roman" w:hAnsi="Calibri" w:cs="Times New Roman"/>
          <w:color w:val="000000"/>
          <w:lang w:val="en-GB" w:eastAsia="ar-SA"/>
        </w:rPr>
      </w:pPr>
    </w:p>
    <w:p w14:paraId="3D6693BA" w14:textId="7B44DD09" w:rsidR="009B5A6F" w:rsidRPr="00E016CA" w:rsidRDefault="009B5A6F" w:rsidP="009B5A6F">
      <w:pPr>
        <w:suppressAutoHyphens/>
        <w:spacing w:after="0" w:line="240" w:lineRule="auto"/>
        <w:rPr>
          <w:rFonts w:ascii="Calibri" w:eastAsia="Times New Roman" w:hAnsi="Calibri" w:cs="Times New Roman"/>
          <w:color w:val="000000"/>
          <w:lang w:val="en-GB" w:eastAsia="ar-SA"/>
        </w:rPr>
      </w:pPr>
      <w:r w:rsidRPr="00E016CA">
        <w:rPr>
          <w:rFonts w:ascii="Calibri" w:eastAsia="Times New Roman" w:hAnsi="Calibri" w:cs="Times New Roman"/>
          <w:color w:val="000000"/>
          <w:lang w:val="en-GB" w:eastAsia="ar-SA"/>
        </w:rPr>
        <w:t xml:space="preserve">9b) Are you aware of particular people who have been especially and consistently interceding for the people group among whom you are ministering, people that you have </w:t>
      </w:r>
      <w:r w:rsidRPr="00E016CA">
        <w:rPr>
          <w:rFonts w:ascii="Calibri" w:eastAsia="Times New Roman" w:hAnsi="Calibri" w:cs="Times New Roman"/>
          <w:i/>
          <w:color w:val="000000"/>
          <w:lang w:val="en-GB" w:eastAsia="ar-SA"/>
        </w:rPr>
        <w:t>not</w:t>
      </w:r>
      <w:r w:rsidRPr="00E016CA">
        <w:rPr>
          <w:rFonts w:ascii="Calibri" w:eastAsia="Times New Roman" w:hAnsi="Calibri" w:cs="Times New Roman"/>
          <w:color w:val="000000"/>
          <w:lang w:val="en-GB" w:eastAsia="ar-SA"/>
        </w:rPr>
        <w:t xml:space="preserve"> mobilized to pray?</w:t>
      </w:r>
      <w:r w:rsidR="00E42D50">
        <w:rPr>
          <w:rFonts w:ascii="Calibri" w:eastAsia="Times New Roman" w:hAnsi="Calibri" w:cs="Times New Roman"/>
          <w:color w:val="000000"/>
          <w:lang w:val="en-GB" w:eastAsia="ar-SA"/>
        </w:rPr>
        <w:t xml:space="preserve"> </w:t>
      </w:r>
    </w:p>
    <w:p w14:paraId="233E26DB" w14:textId="1591B904" w:rsidR="009B5A6F" w:rsidRPr="00E016CA" w:rsidRDefault="009B5A6F" w:rsidP="009B5A6F">
      <w:pPr>
        <w:suppressAutoHyphens/>
        <w:spacing w:before="280" w:after="0" w:line="240" w:lineRule="auto"/>
        <w:rPr>
          <w:rFonts w:ascii="Calibri" w:eastAsia="Times New Roman" w:hAnsi="Calibri" w:cs="Times New Roman"/>
          <w:lang w:val="en-GB" w:eastAsia="ar-SA"/>
        </w:rPr>
      </w:pPr>
      <w:r w:rsidRPr="00E016CA">
        <w:rPr>
          <w:rFonts w:ascii="Calibri" w:eastAsia="Times New Roman" w:hAnsi="Calibri" w:cs="Times New Roman"/>
          <w:lang w:val="en-GB" w:eastAsia="ar-SA"/>
        </w:rPr>
        <w:t>10a) In your experience, how often have you seen God do supernatural things in your ministry among your people group, for example Jesus appearing to Muslims in dreams or visions, or divine healings, or Muslims coming to faith by reading the Bible without any human agent involved?</w:t>
      </w:r>
      <w:r w:rsidR="00E42D50">
        <w:rPr>
          <w:rFonts w:ascii="Calibri" w:eastAsia="Times New Roman" w:hAnsi="Calibri" w:cs="Times New Roman"/>
          <w:lang w:val="en-GB" w:eastAsia="ar-SA"/>
        </w:rPr>
        <w:t xml:space="preserve"> </w:t>
      </w:r>
    </w:p>
    <w:p w14:paraId="226562B2" w14:textId="77777777" w:rsidR="009B5A6F" w:rsidRDefault="009B5A6F" w:rsidP="009B5A6F">
      <w:pPr>
        <w:suppressAutoHyphens/>
        <w:spacing w:before="280" w:after="0" w:line="240" w:lineRule="auto"/>
        <w:rPr>
          <w:rFonts w:ascii="Calibri" w:eastAsia="Times New Roman" w:hAnsi="Calibri" w:cs="Times New Roman"/>
          <w:lang w:val="en-GB" w:eastAsia="ar-SA"/>
        </w:rPr>
      </w:pPr>
      <w:r w:rsidRPr="00E016CA">
        <w:rPr>
          <w:rFonts w:ascii="Calibri" w:eastAsia="Times New Roman" w:hAnsi="Calibri" w:cs="Times New Roman"/>
          <w:lang w:val="en-GB" w:eastAsia="ar-SA"/>
        </w:rPr>
        <w:t>10b) What would you say has been the impact of such supernatural interventions of God?</w:t>
      </w:r>
    </w:p>
    <w:p w14:paraId="268816EA" w14:textId="77777777" w:rsidR="009B5A6F" w:rsidRDefault="009B5A6F" w:rsidP="009B5A6F">
      <w:pPr>
        <w:suppressAutoHyphens/>
        <w:spacing w:after="0" w:line="240" w:lineRule="auto"/>
        <w:rPr>
          <w:rFonts w:ascii="Calibri" w:eastAsia="Times New Roman" w:hAnsi="Calibri" w:cs="Times New Roman"/>
          <w:lang w:val="en-GB" w:eastAsia="ar-SA"/>
        </w:rPr>
      </w:pPr>
    </w:p>
    <w:p w14:paraId="4DE3D717" w14:textId="77777777" w:rsidR="009B5A6F" w:rsidRPr="00E016CA" w:rsidRDefault="009B5A6F" w:rsidP="009B5A6F">
      <w:pPr>
        <w:suppressAutoHyphens/>
        <w:spacing w:after="0" w:line="240" w:lineRule="auto"/>
        <w:rPr>
          <w:rFonts w:ascii="Calibri" w:eastAsia="Times New Roman" w:hAnsi="Calibri" w:cs="Times New Roman"/>
          <w:lang w:val="en-GB" w:eastAsia="ar-SA"/>
        </w:rPr>
      </w:pPr>
      <w:r w:rsidRPr="00E016CA">
        <w:rPr>
          <w:rFonts w:ascii="Calibri" w:eastAsia="Times New Roman" w:hAnsi="Calibri" w:cs="Times New Roman"/>
          <w:lang w:val="en-GB" w:eastAsia="ar-SA"/>
        </w:rPr>
        <w:t>10c) Could you give a few of the most impactful examples of such supernatural interventions of God?</w:t>
      </w:r>
    </w:p>
    <w:p w14:paraId="38BF5D28" w14:textId="77777777" w:rsidR="009B5A6F" w:rsidRPr="00E016CA" w:rsidRDefault="009B5A6F" w:rsidP="009B5A6F">
      <w:pPr>
        <w:suppressAutoHyphens/>
        <w:spacing w:after="0" w:line="240" w:lineRule="auto"/>
        <w:rPr>
          <w:rFonts w:ascii="Calibri" w:eastAsia="Times New Roman" w:hAnsi="Calibri" w:cs="Times New Roman"/>
          <w:lang w:val="en-GB" w:eastAsia="ar-SA"/>
        </w:rPr>
      </w:pPr>
    </w:p>
    <w:p w14:paraId="2E2BF139" w14:textId="74327A4B" w:rsidR="009B5A6F" w:rsidRPr="008F7FFD" w:rsidRDefault="009B5A6F" w:rsidP="00F8591D">
      <w:pPr>
        <w:suppressAutoHyphens/>
        <w:spacing w:after="0" w:line="240" w:lineRule="auto"/>
        <w:rPr>
          <w:rFonts w:ascii="Calibri" w:eastAsia="SimSun" w:hAnsi="Calibri" w:cstheme="majorBidi"/>
          <w:color w:val="365F91" w:themeColor="accent1" w:themeShade="BF"/>
          <w:sz w:val="32"/>
          <w:szCs w:val="26"/>
          <w:lang w:val="en-US" w:eastAsia="zh-CN"/>
        </w:rPr>
      </w:pPr>
      <w:r w:rsidRPr="00E016CA">
        <w:rPr>
          <w:rFonts w:ascii="Calibri" w:eastAsia="Times New Roman" w:hAnsi="Calibri" w:cs="Times New Roman"/>
          <w:lang w:val="en-GB" w:eastAsia="ar-SA"/>
        </w:rPr>
        <w:t>11)</w:t>
      </w:r>
      <w:r w:rsidR="00E42D50">
        <w:rPr>
          <w:rFonts w:ascii="Calibri" w:eastAsia="Times New Roman" w:hAnsi="Calibri" w:cs="Times New Roman"/>
          <w:lang w:val="en-GB" w:eastAsia="ar-SA"/>
        </w:rPr>
        <w:t xml:space="preserve"> </w:t>
      </w:r>
      <w:r w:rsidRPr="00E016CA">
        <w:rPr>
          <w:rFonts w:ascii="Calibri" w:eastAsia="Times New Roman" w:hAnsi="Calibri" w:cs="Times New Roman"/>
          <w:lang w:val="en-GB" w:eastAsia="ar-SA"/>
        </w:rPr>
        <w:t>What are some personal traits and competencies related to your ministry which you wish you had more of? By this we mean personal characteristics or qualities and abilities or skills or things you wish you had been trained in.</w:t>
      </w:r>
      <w:r w:rsidRPr="008F7FFD">
        <w:rPr>
          <w:lang w:val="en-US" w:eastAsia="zh-CN"/>
        </w:rPr>
        <w:br w:type="page"/>
      </w:r>
    </w:p>
    <w:p w14:paraId="66D1F092" w14:textId="7D9EB17E" w:rsidR="009B5A6F" w:rsidRPr="003A4C91" w:rsidRDefault="009B5A6F" w:rsidP="00151290">
      <w:pPr>
        <w:pStyle w:val="berschrift2"/>
        <w:rPr>
          <w:lang w:val="en-GB" w:eastAsia="ar-SA"/>
        </w:rPr>
      </w:pPr>
      <w:bookmarkStart w:id="235" w:name="_Toc77931731"/>
      <w:r w:rsidRPr="003A4C91">
        <w:rPr>
          <w:lang w:val="en-GB" w:eastAsia="ar-SA"/>
        </w:rPr>
        <w:lastRenderedPageBreak/>
        <w:t>Appendix</w:t>
      </w:r>
      <w:r w:rsidR="008E78AD">
        <w:rPr>
          <w:lang w:val="en-GB" w:eastAsia="ar-SA"/>
        </w:rPr>
        <w:t xml:space="preserve"> </w:t>
      </w:r>
      <w:r w:rsidR="001025AE">
        <w:rPr>
          <w:lang w:val="en-GB" w:eastAsia="ar-SA"/>
        </w:rPr>
        <w:t>5</w:t>
      </w:r>
      <w:r w:rsidRPr="003A4C91">
        <w:rPr>
          <w:lang w:val="en-GB" w:eastAsia="ar-SA"/>
        </w:rPr>
        <w:t>: Interview Coding Rationale</w:t>
      </w:r>
      <w:bookmarkEnd w:id="235"/>
    </w:p>
    <w:p w14:paraId="2BA0F038" w14:textId="77777777" w:rsidR="008746CA" w:rsidRPr="008F7FFD" w:rsidRDefault="00CF2205" w:rsidP="008746CA">
      <w:pPr>
        <w:spacing w:line="240" w:lineRule="auto"/>
        <w:rPr>
          <w:lang w:val="en-US"/>
        </w:rPr>
      </w:pPr>
      <w:r>
        <w:rPr>
          <w:lang w:val="en-US"/>
        </w:rPr>
        <w:tab/>
      </w:r>
      <w:r w:rsidR="008746CA" w:rsidRPr="00AA427C">
        <w:rPr>
          <w:lang w:val="en-US"/>
        </w:rPr>
        <w:t>In general, two different coding procedures c</w:t>
      </w:r>
      <w:r w:rsidR="008746CA">
        <w:rPr>
          <w:lang w:val="en-US"/>
        </w:rPr>
        <w:t>an</w:t>
      </w:r>
      <w:r w:rsidR="008746CA" w:rsidRPr="00AA427C">
        <w:rPr>
          <w:lang w:val="en-US"/>
        </w:rPr>
        <w:t xml:space="preserve"> be used – either a deductive approach </w:t>
      </w:r>
      <w:r w:rsidR="008746CA">
        <w:rPr>
          <w:lang w:val="en-US"/>
        </w:rPr>
        <w:t>(</w:t>
      </w:r>
      <w:r w:rsidR="008746CA" w:rsidRPr="00AA427C">
        <w:rPr>
          <w:lang w:val="en-US"/>
        </w:rPr>
        <w:t>in which codes are developed before seeing the data, then classifying the findings accordingly</w:t>
      </w:r>
      <w:r w:rsidR="008746CA">
        <w:rPr>
          <w:lang w:val="en-US"/>
        </w:rPr>
        <w:t>)</w:t>
      </w:r>
      <w:r w:rsidR="008746CA" w:rsidRPr="00AA427C">
        <w:rPr>
          <w:lang w:val="en-US"/>
        </w:rPr>
        <w:t xml:space="preserve">, or an inductive approach </w:t>
      </w:r>
      <w:r w:rsidR="008746CA">
        <w:rPr>
          <w:lang w:val="en-US"/>
        </w:rPr>
        <w:t>(in</w:t>
      </w:r>
      <w:r w:rsidR="008746CA" w:rsidRPr="00AA427C">
        <w:rPr>
          <w:lang w:val="en-US"/>
        </w:rPr>
        <w:t xml:space="preserve"> which codes are formulated on the basis of the observed findings</w:t>
      </w:r>
      <w:r w:rsidR="008746CA">
        <w:rPr>
          <w:lang w:val="en-US"/>
        </w:rPr>
        <w:t>)</w:t>
      </w:r>
      <w:r w:rsidR="008746CA" w:rsidRPr="00AA427C">
        <w:rPr>
          <w:lang w:val="en-US"/>
        </w:rPr>
        <w:t xml:space="preserve">. </w:t>
      </w:r>
      <w:r w:rsidR="008746CA" w:rsidRPr="008F7FFD">
        <w:rPr>
          <w:lang w:val="en-US"/>
        </w:rPr>
        <w:t>The choice of which approach to take in a research project depends not only on the nature of the research questions asked and what kinds of answers are being sought</w:t>
      </w:r>
      <w:r w:rsidR="008746CA">
        <w:rPr>
          <w:lang w:val="en-US"/>
        </w:rPr>
        <w:t>,</w:t>
      </w:r>
      <w:r w:rsidR="008746CA" w:rsidRPr="008F7FFD">
        <w:rPr>
          <w:lang w:val="en-US"/>
        </w:rPr>
        <w:t xml:space="preserve"> but also </w:t>
      </w:r>
      <w:r w:rsidR="008746CA">
        <w:rPr>
          <w:lang w:val="en-US"/>
        </w:rPr>
        <w:t xml:space="preserve">on </w:t>
      </w:r>
      <w:r w:rsidR="008746CA" w:rsidRPr="008F7FFD">
        <w:rPr>
          <w:lang w:val="en-US"/>
        </w:rPr>
        <w:t>how predictable those answers might be.</w:t>
      </w:r>
      <w:r w:rsidR="008746CA">
        <w:rPr>
          <w:lang w:val="en-US"/>
        </w:rPr>
        <w:t xml:space="preserve"> </w:t>
      </w:r>
      <w:r w:rsidR="008746CA" w:rsidRPr="008F7FFD">
        <w:rPr>
          <w:lang w:val="en-US"/>
        </w:rPr>
        <w:t>If a finite list of possible answers can be predicted in advance, it is simpler to develop the codes prior to viewing the data and then insert those predetermined codes into the data.</w:t>
      </w:r>
      <w:r w:rsidR="008746CA">
        <w:rPr>
          <w:lang w:val="en-US"/>
        </w:rPr>
        <w:t xml:space="preserve"> </w:t>
      </w:r>
      <w:r w:rsidR="008746CA" w:rsidRPr="008F7FFD">
        <w:rPr>
          <w:lang w:val="en-US"/>
        </w:rPr>
        <w:t xml:space="preserve">This is the preferred approach in looking at </w:t>
      </w:r>
      <w:r w:rsidR="008746CA">
        <w:rPr>
          <w:lang w:val="en-US"/>
        </w:rPr>
        <w:t>“</w:t>
      </w:r>
      <w:r w:rsidR="008746CA" w:rsidRPr="008F7FFD">
        <w:rPr>
          <w:lang w:val="en-US"/>
        </w:rPr>
        <w:t>traits and competencies</w:t>
      </w:r>
      <w:r w:rsidR="008746CA">
        <w:rPr>
          <w:lang w:val="en-US"/>
        </w:rPr>
        <w:t>,”</w:t>
      </w:r>
      <w:r w:rsidR="008746CA" w:rsidRPr="008F7FFD">
        <w:rPr>
          <w:lang w:val="en-US"/>
        </w:rPr>
        <w:t xml:space="preserve"> because of the desirability of comparing the research findings with other studies and having compatible categories.</w:t>
      </w:r>
      <w:r w:rsidR="008746CA">
        <w:rPr>
          <w:lang w:val="en-US"/>
        </w:rPr>
        <w:t xml:space="preserve"> </w:t>
      </w:r>
      <w:r w:rsidR="008746CA" w:rsidRPr="008F7FFD">
        <w:rPr>
          <w:lang w:val="en-US"/>
        </w:rPr>
        <w:t xml:space="preserve">Moreover, the present study </w:t>
      </w:r>
      <w:r w:rsidR="008746CA">
        <w:rPr>
          <w:lang w:val="en-US"/>
        </w:rPr>
        <w:t>had</w:t>
      </w:r>
      <w:r w:rsidR="008746CA" w:rsidRPr="008F7FFD">
        <w:rPr>
          <w:lang w:val="en-US"/>
        </w:rPr>
        <w:t xml:space="preserve"> a finite list of traits and competencies being examined</w:t>
      </w:r>
      <w:r w:rsidR="008746CA">
        <w:rPr>
          <w:lang w:val="en-US"/>
        </w:rPr>
        <w:t>,</w:t>
      </w:r>
      <w:r w:rsidR="008746CA" w:rsidRPr="008F7FFD">
        <w:rPr>
          <w:lang w:val="en-US"/>
        </w:rPr>
        <w:t xml:space="preserve"> so at first glance it would seem to have been a simple task to assign the interview answers to such predetermined categories.</w:t>
      </w:r>
    </w:p>
    <w:p w14:paraId="582C4C04" w14:textId="77777777" w:rsidR="008746CA" w:rsidRPr="008F7FFD" w:rsidRDefault="008746CA" w:rsidP="008746CA">
      <w:pPr>
        <w:spacing w:line="240" w:lineRule="auto"/>
        <w:rPr>
          <w:lang w:val="en-US"/>
        </w:rPr>
      </w:pPr>
      <w:r>
        <w:rPr>
          <w:lang w:val="en-US"/>
        </w:rPr>
        <w:tab/>
      </w:r>
      <w:r w:rsidRPr="008F7FFD">
        <w:rPr>
          <w:lang w:val="en-US"/>
        </w:rPr>
        <w:t>However, other questions asked in the interviews addressed less predictable topics, such as the factors which helped or hindered a person’s ministry. Specific cultural features are also less predictable in advance.</w:t>
      </w:r>
      <w:r>
        <w:rPr>
          <w:lang w:val="en-US"/>
        </w:rPr>
        <w:t xml:space="preserve"> </w:t>
      </w:r>
      <w:r w:rsidRPr="008F7FFD">
        <w:rPr>
          <w:lang w:val="en-US"/>
        </w:rPr>
        <w:t xml:space="preserve">Therefore cultural anthropologists generally tend to prefer to let the data speak for itself and to present the emic perspective </w:t>
      </w:r>
      <w:r>
        <w:rPr>
          <w:lang w:val="en-US"/>
        </w:rPr>
        <w:t>(</w:t>
      </w:r>
      <w:r w:rsidRPr="008F7FFD">
        <w:rPr>
          <w:lang w:val="en-US"/>
        </w:rPr>
        <w:t>what people actually say</w:t>
      </w:r>
      <w:r>
        <w:rPr>
          <w:lang w:val="en-US"/>
        </w:rPr>
        <w:t>)</w:t>
      </w:r>
      <w:r w:rsidRPr="008F7FFD">
        <w:rPr>
          <w:lang w:val="en-US"/>
        </w:rPr>
        <w:t xml:space="preserve"> </w:t>
      </w:r>
      <w:r>
        <w:rPr>
          <w:lang w:val="en-US"/>
        </w:rPr>
        <w:t>rather than</w:t>
      </w:r>
      <w:r w:rsidRPr="008F7FFD">
        <w:rPr>
          <w:lang w:val="en-US"/>
        </w:rPr>
        <w:t xml:space="preserve"> the categories imposed by outsiders (the etic perspective).</w:t>
      </w:r>
      <w:r>
        <w:rPr>
          <w:lang w:val="en-US"/>
        </w:rPr>
        <w:t xml:space="preserve"> </w:t>
      </w:r>
      <w:r w:rsidRPr="008F7FFD">
        <w:rPr>
          <w:lang w:val="en-US"/>
        </w:rPr>
        <w:t>They therefore prefer to allocate codings after the data has been collected or as they go along, modifying the codes if necessary in light of new data.</w:t>
      </w:r>
      <w:r>
        <w:rPr>
          <w:lang w:val="en-US"/>
        </w:rPr>
        <w:t xml:space="preserve"> </w:t>
      </w:r>
      <w:r w:rsidRPr="008F7FFD">
        <w:rPr>
          <w:lang w:val="en-US"/>
        </w:rPr>
        <w:t xml:space="preserve">This would have been a suitable method for some questions in the interviews, in response to which respondents talked about their own experiences </w:t>
      </w:r>
      <w:r>
        <w:rPr>
          <w:lang w:val="en-US"/>
        </w:rPr>
        <w:t>–</w:t>
      </w:r>
      <w:r w:rsidRPr="008F7FFD">
        <w:rPr>
          <w:lang w:val="en-US"/>
        </w:rPr>
        <w:t xml:space="preserve"> for example, cases of divine healing or of God speaking to non-Christians through dreams or visions.</w:t>
      </w:r>
    </w:p>
    <w:p w14:paraId="366D0DB8" w14:textId="48E1953C" w:rsidR="008746CA" w:rsidRPr="008F7FFD" w:rsidRDefault="008746CA" w:rsidP="008746CA">
      <w:pPr>
        <w:spacing w:line="240" w:lineRule="auto"/>
        <w:rPr>
          <w:lang w:val="en-US"/>
        </w:rPr>
      </w:pPr>
      <w:r>
        <w:rPr>
          <w:lang w:val="en-US"/>
        </w:rPr>
        <w:tab/>
        <w:t xml:space="preserve">Even so, </w:t>
      </w:r>
      <w:r w:rsidRPr="000A69D3">
        <w:rPr>
          <w:lang w:val="en-US"/>
        </w:rPr>
        <w:t>the codings used in the present study were initially formulated in advance of the interviews</w:t>
      </w:r>
      <w:r>
        <w:rPr>
          <w:lang w:val="en-US"/>
        </w:rPr>
        <w:t>. This was</w:t>
      </w:r>
      <w:r w:rsidRPr="008F7FFD">
        <w:rPr>
          <w:lang w:val="en-US"/>
        </w:rPr>
        <w:t xml:space="preserve"> partly because the present study </w:t>
      </w:r>
      <w:r>
        <w:rPr>
          <w:lang w:val="en-US"/>
        </w:rPr>
        <w:t xml:space="preserve">focused </w:t>
      </w:r>
      <w:r w:rsidRPr="008F7FFD">
        <w:rPr>
          <w:lang w:val="en-US"/>
        </w:rPr>
        <w:t>on a finite list of traits and competencies</w:t>
      </w:r>
      <w:r>
        <w:rPr>
          <w:lang w:val="en-US"/>
        </w:rPr>
        <w:t>,</w:t>
      </w:r>
      <w:r w:rsidRPr="008F7FFD">
        <w:rPr>
          <w:lang w:val="en-US"/>
        </w:rPr>
        <w:t xml:space="preserve"> which were expected to fall into certain types of categories which could be predicted in advance</w:t>
      </w:r>
      <w:r>
        <w:rPr>
          <w:lang w:val="en-US"/>
        </w:rPr>
        <w:t>. This allowed</w:t>
      </w:r>
      <w:r w:rsidRPr="008F7FFD">
        <w:rPr>
          <w:lang w:val="en-US"/>
        </w:rPr>
        <w:t xml:space="preserve"> a clear set of predetermined categories</w:t>
      </w:r>
      <w:r>
        <w:rPr>
          <w:lang w:val="en-US"/>
        </w:rPr>
        <w:t xml:space="preserve"> to be formulated</w:t>
      </w:r>
      <w:r w:rsidRPr="008F7FFD">
        <w:rPr>
          <w:lang w:val="en-US"/>
        </w:rPr>
        <w:t>.</w:t>
      </w:r>
      <w:r>
        <w:rPr>
          <w:lang w:val="en-US"/>
        </w:rPr>
        <w:t xml:space="preserve"> </w:t>
      </w:r>
      <w:r w:rsidRPr="008F7FFD">
        <w:rPr>
          <w:lang w:val="en-US"/>
        </w:rPr>
        <w:t xml:space="preserve">Any unexpected types of answers could then be put into an </w:t>
      </w:r>
      <w:r>
        <w:rPr>
          <w:lang w:val="en-US"/>
        </w:rPr>
        <w:t>“</w:t>
      </w:r>
      <w:r w:rsidRPr="008F7FFD">
        <w:rPr>
          <w:lang w:val="en-US"/>
        </w:rPr>
        <w:t>Other</w:t>
      </w:r>
      <w:r>
        <w:rPr>
          <w:lang w:val="en-US"/>
        </w:rPr>
        <w:t>”</w:t>
      </w:r>
      <w:r w:rsidRPr="008F7FFD">
        <w:rPr>
          <w:lang w:val="en-US"/>
        </w:rPr>
        <w:t xml:space="preserve"> category</w:t>
      </w:r>
      <w:r>
        <w:rPr>
          <w:lang w:val="en-US"/>
        </w:rPr>
        <w:t>,</w:t>
      </w:r>
      <w:r w:rsidRPr="008F7FFD">
        <w:rPr>
          <w:lang w:val="en-US"/>
        </w:rPr>
        <w:t xml:space="preserve"> reviewable at a later date to see if such responses merited the creation of any additional codings.</w:t>
      </w:r>
      <w:r>
        <w:rPr>
          <w:lang w:val="en-US"/>
        </w:rPr>
        <w:t xml:space="preserve"> </w:t>
      </w:r>
    </w:p>
    <w:p w14:paraId="10B424A3" w14:textId="3B691E25" w:rsidR="008746CA" w:rsidRPr="008F7FFD" w:rsidRDefault="008746CA" w:rsidP="008746CA">
      <w:pPr>
        <w:spacing w:line="240" w:lineRule="auto"/>
        <w:rPr>
          <w:lang w:val="en-US"/>
        </w:rPr>
      </w:pPr>
      <w:r>
        <w:rPr>
          <w:lang w:val="en-US"/>
        </w:rPr>
        <w:tab/>
      </w:r>
      <w:r w:rsidRPr="008F7FFD">
        <w:rPr>
          <w:lang w:val="en-US"/>
        </w:rPr>
        <w:t>For most of the questions</w:t>
      </w:r>
      <w:r>
        <w:rPr>
          <w:lang w:val="en-US"/>
        </w:rPr>
        <w:t>,</w:t>
      </w:r>
      <w:r w:rsidRPr="008F7FFD">
        <w:rPr>
          <w:lang w:val="en-US"/>
        </w:rPr>
        <w:t xml:space="preserve"> this approach was satisfactory.</w:t>
      </w:r>
      <w:r>
        <w:rPr>
          <w:lang w:val="en-US"/>
        </w:rPr>
        <w:t xml:space="preserve"> </w:t>
      </w:r>
      <w:r w:rsidRPr="008F7FFD">
        <w:rPr>
          <w:lang w:val="en-US"/>
        </w:rPr>
        <w:t xml:space="preserve">However, </w:t>
      </w:r>
      <w:r>
        <w:rPr>
          <w:lang w:val="en-US"/>
        </w:rPr>
        <w:t xml:space="preserve">in one case </w:t>
      </w:r>
      <w:r w:rsidRPr="008F7FFD">
        <w:rPr>
          <w:lang w:val="en-US"/>
        </w:rPr>
        <w:t>several responses did not fall into the predetermined categories</w:t>
      </w:r>
      <w:r>
        <w:rPr>
          <w:lang w:val="en-US"/>
        </w:rPr>
        <w:t>. This question</w:t>
      </w:r>
      <w:r w:rsidRPr="008F7FFD">
        <w:rPr>
          <w:lang w:val="en-US"/>
        </w:rPr>
        <w:t xml:space="preserve"> asked interviewees about traits and competencies that they felt were lacking in their ministry.</w:t>
      </w:r>
      <w:r>
        <w:rPr>
          <w:lang w:val="en-US"/>
        </w:rPr>
        <w:t xml:space="preserve"> This revealed</w:t>
      </w:r>
      <w:r w:rsidRPr="008F7FFD">
        <w:rPr>
          <w:lang w:val="en-US"/>
        </w:rPr>
        <w:t xml:space="preserve"> that some respondents tended to couch their answers in less abstract and more practical terms than those used in describing many traits and competencies in other literature.</w:t>
      </w:r>
      <w:r>
        <w:rPr>
          <w:lang w:val="en-US"/>
        </w:rPr>
        <w:t xml:space="preserve"> </w:t>
      </w:r>
      <w:r w:rsidRPr="008F7FFD">
        <w:rPr>
          <w:lang w:val="en-US"/>
        </w:rPr>
        <w:t xml:space="preserve">For example, some mentioned </w:t>
      </w:r>
      <w:r>
        <w:rPr>
          <w:lang w:val="en-US"/>
        </w:rPr>
        <w:t>the</w:t>
      </w:r>
      <w:r w:rsidRPr="008F7FFD">
        <w:rPr>
          <w:lang w:val="en-US"/>
        </w:rPr>
        <w:t xml:space="preserve"> desirab</w:t>
      </w:r>
      <w:r>
        <w:rPr>
          <w:lang w:val="en-US"/>
        </w:rPr>
        <w:t>i</w:t>
      </w:r>
      <w:r w:rsidRPr="008F7FFD">
        <w:rPr>
          <w:lang w:val="en-US"/>
        </w:rPr>
        <w:t>l</w:t>
      </w:r>
      <w:r>
        <w:rPr>
          <w:lang w:val="en-US"/>
        </w:rPr>
        <w:t>ity</w:t>
      </w:r>
      <w:r w:rsidRPr="008F7FFD">
        <w:rPr>
          <w:lang w:val="en-US"/>
        </w:rPr>
        <w:t xml:space="preserve"> </w:t>
      </w:r>
      <w:r>
        <w:rPr>
          <w:lang w:val="en-US"/>
        </w:rPr>
        <w:t>of</w:t>
      </w:r>
      <w:r w:rsidRPr="008F7FFD">
        <w:rPr>
          <w:lang w:val="en-US"/>
        </w:rPr>
        <w:t xml:space="preserve"> hav</w:t>
      </w:r>
      <w:r>
        <w:rPr>
          <w:lang w:val="en-US"/>
        </w:rPr>
        <w:t>ing</w:t>
      </w:r>
      <w:r w:rsidRPr="008F7FFD">
        <w:rPr>
          <w:lang w:val="en-US"/>
        </w:rPr>
        <w:t xml:space="preserve"> greater competency in motor mechanics, plumbing, house maintenance, accountancy or other such skills which they discovered were needed on the mission field but were not in the curricula of Bible schools.</w:t>
      </w:r>
      <w:r>
        <w:rPr>
          <w:lang w:val="en-US"/>
        </w:rPr>
        <w:t xml:space="preserve"> </w:t>
      </w:r>
      <w:r w:rsidRPr="008F7FFD">
        <w:rPr>
          <w:lang w:val="en-US"/>
        </w:rPr>
        <w:t>These practical issues of daily life were felt to be important to respondents from an emic perspective</w:t>
      </w:r>
      <w:r>
        <w:rPr>
          <w:lang w:val="en-US"/>
        </w:rPr>
        <w:t>.</w:t>
      </w:r>
      <w:r w:rsidRPr="008F7FFD">
        <w:rPr>
          <w:lang w:val="en-US"/>
        </w:rPr>
        <w:t xml:space="preserve"> </w:t>
      </w:r>
      <w:r>
        <w:rPr>
          <w:lang w:val="en-US"/>
        </w:rPr>
        <w:t>T</w:t>
      </w:r>
      <w:r w:rsidRPr="008F7FFD">
        <w:rPr>
          <w:lang w:val="en-US"/>
        </w:rPr>
        <w:t>herefore they did not mention the kinds of etic concepts used by researchers</w:t>
      </w:r>
      <w:r>
        <w:rPr>
          <w:lang w:val="en-US"/>
        </w:rPr>
        <w:t>,</w:t>
      </w:r>
      <w:r w:rsidRPr="008F7FFD">
        <w:rPr>
          <w:lang w:val="en-US"/>
        </w:rPr>
        <w:t xml:space="preserve"> who may use categories such as </w:t>
      </w:r>
      <w:r w:rsidR="00A61DA3">
        <w:rPr>
          <w:i/>
          <w:iCs/>
          <w:lang w:val="en-US"/>
        </w:rPr>
        <w:t>dr</w:t>
      </w:r>
      <w:r w:rsidRPr="008F7FFD">
        <w:rPr>
          <w:i/>
          <w:iCs/>
          <w:lang w:val="en-US"/>
        </w:rPr>
        <w:t>ive to achieve</w:t>
      </w:r>
      <w:r w:rsidRPr="008F7FFD">
        <w:rPr>
          <w:lang w:val="en-US"/>
        </w:rPr>
        <w:t xml:space="preserve">, </w:t>
      </w:r>
      <w:r w:rsidRPr="008F7FFD">
        <w:rPr>
          <w:i/>
          <w:iCs/>
          <w:lang w:val="en-US"/>
        </w:rPr>
        <w:t>influenc</w:t>
      </w:r>
      <w:r>
        <w:rPr>
          <w:i/>
          <w:iCs/>
          <w:lang w:val="en-US"/>
        </w:rPr>
        <w:t>ing beliefs</w:t>
      </w:r>
      <w:r w:rsidRPr="008F7FFD">
        <w:rPr>
          <w:lang w:val="en-US"/>
        </w:rPr>
        <w:t xml:space="preserve"> or </w:t>
      </w:r>
      <w:r w:rsidRPr="008F7FFD">
        <w:rPr>
          <w:i/>
          <w:iCs/>
          <w:lang w:val="en-US"/>
        </w:rPr>
        <w:t>Internal locus of control</w:t>
      </w:r>
      <w:r w:rsidRPr="008F7FFD">
        <w:rPr>
          <w:lang w:val="en-US"/>
        </w:rPr>
        <w:t>.</w:t>
      </w:r>
    </w:p>
    <w:p w14:paraId="69EE3E0E" w14:textId="77777777" w:rsidR="008746CA" w:rsidRPr="008F7FFD" w:rsidRDefault="008746CA" w:rsidP="008746CA">
      <w:pPr>
        <w:spacing w:line="240" w:lineRule="auto"/>
        <w:rPr>
          <w:lang w:val="en-US"/>
        </w:rPr>
      </w:pPr>
      <w:r>
        <w:rPr>
          <w:lang w:val="en-US"/>
        </w:rPr>
        <w:tab/>
      </w:r>
      <w:r w:rsidRPr="008F7FFD">
        <w:rPr>
          <w:lang w:val="en-US"/>
        </w:rPr>
        <w:t xml:space="preserve">In practice, it has been necessary to adopt an inductive approach alongside the deductive approach, whereby new categories were provisionally assigned alongside the </w:t>
      </w:r>
      <w:r>
        <w:rPr>
          <w:lang w:val="en-US"/>
        </w:rPr>
        <w:t>“</w:t>
      </w:r>
      <w:r w:rsidRPr="008F7FFD">
        <w:rPr>
          <w:lang w:val="en-US"/>
        </w:rPr>
        <w:t>Other</w:t>
      </w:r>
      <w:r>
        <w:rPr>
          <w:lang w:val="en-US"/>
        </w:rPr>
        <w:t>”</w:t>
      </w:r>
      <w:r w:rsidRPr="008F7FFD">
        <w:rPr>
          <w:lang w:val="en-US"/>
        </w:rPr>
        <w:t xml:space="preserve"> category for review in the analysis stage</w:t>
      </w:r>
      <w:r>
        <w:rPr>
          <w:lang w:val="en-US"/>
        </w:rPr>
        <w:t>,</w:t>
      </w:r>
      <w:r w:rsidRPr="008F7FFD">
        <w:rPr>
          <w:lang w:val="en-US"/>
        </w:rPr>
        <w:t xml:space="preserve"> to determine their suitability for inclusion as possible additional categories.</w:t>
      </w:r>
    </w:p>
    <w:p w14:paraId="73CF8BCE" w14:textId="77777777" w:rsidR="008746CA" w:rsidRPr="008F7FFD" w:rsidRDefault="008746CA" w:rsidP="008746CA">
      <w:pPr>
        <w:rPr>
          <w:lang w:val="en-US"/>
        </w:rPr>
      </w:pPr>
      <w:r w:rsidRPr="008F7FFD">
        <w:rPr>
          <w:lang w:val="en-US"/>
        </w:rPr>
        <w:br w:type="page"/>
      </w:r>
    </w:p>
    <w:p w14:paraId="50624165" w14:textId="7C334D2D" w:rsidR="006D6252" w:rsidRPr="008F7FFD" w:rsidRDefault="006D6252" w:rsidP="008746CA">
      <w:pPr>
        <w:spacing w:line="240" w:lineRule="auto"/>
        <w:rPr>
          <w:lang w:val="en-US"/>
        </w:rPr>
      </w:pPr>
      <w:r w:rsidRPr="008F7FFD">
        <w:rPr>
          <w:lang w:val="en-US"/>
        </w:rPr>
        <w:lastRenderedPageBreak/>
        <w:br w:type="page"/>
      </w:r>
    </w:p>
    <w:p w14:paraId="6EE60630" w14:textId="4F91E7F5" w:rsidR="009B5A6F" w:rsidRPr="008F7FFD" w:rsidRDefault="006D6252" w:rsidP="006D6252">
      <w:pPr>
        <w:pStyle w:val="Heading41"/>
        <w:rPr>
          <w:lang w:val="en-US"/>
        </w:rPr>
      </w:pPr>
      <w:r w:rsidRPr="008F7FFD">
        <w:rPr>
          <w:lang w:val="en-US"/>
        </w:rPr>
        <w:lastRenderedPageBreak/>
        <w:t>Bibliography</w:t>
      </w:r>
    </w:p>
    <w:p w14:paraId="25DF26FF" w14:textId="77777777" w:rsidR="00C90819" w:rsidRPr="008F7FFD" w:rsidRDefault="00C90819" w:rsidP="00FA4C4E">
      <w:pPr>
        <w:rPr>
          <w:rFonts w:cstheme="minorHAnsi"/>
          <w:szCs w:val="22"/>
          <w:lang w:val="en-US"/>
        </w:rPr>
      </w:pPr>
    </w:p>
    <w:p w14:paraId="4ABFAD60" w14:textId="77777777" w:rsidR="00F70BCF" w:rsidRPr="008F7FFD" w:rsidRDefault="00F70BCF" w:rsidP="00F70BCF">
      <w:pPr>
        <w:autoSpaceDE w:val="0"/>
        <w:autoSpaceDN w:val="0"/>
        <w:adjustRightInd w:val="0"/>
        <w:spacing w:after="240" w:line="240" w:lineRule="auto"/>
        <w:ind w:left="1134" w:hanging="1134"/>
        <w:rPr>
          <w:rFonts w:cstheme="minorHAnsi"/>
          <w:szCs w:val="22"/>
          <w:lang w:val="en-US"/>
        </w:rPr>
      </w:pPr>
      <w:r w:rsidRPr="008F7FFD">
        <w:rPr>
          <w:rFonts w:cstheme="minorHAnsi"/>
          <w:szCs w:val="22"/>
          <w:lang w:val="en-US"/>
        </w:rPr>
        <w:t xml:space="preserve">Addison, Steve 2015. </w:t>
      </w:r>
      <w:r w:rsidRPr="008F7FFD">
        <w:rPr>
          <w:rFonts w:cstheme="minorHAnsi"/>
          <w:i/>
          <w:szCs w:val="22"/>
          <w:lang w:val="en-US"/>
        </w:rPr>
        <w:t xml:space="preserve">Pioneering movements: Leadership that multiplies disciples and churches. </w:t>
      </w:r>
      <w:r w:rsidRPr="008F7FFD">
        <w:rPr>
          <w:rFonts w:cstheme="minorHAnsi"/>
          <w:szCs w:val="22"/>
          <w:lang w:val="en-US"/>
        </w:rPr>
        <w:t>Downers Grove:</w:t>
      </w:r>
      <w:r w:rsidRPr="008F7FFD">
        <w:rPr>
          <w:rFonts w:cstheme="minorHAnsi"/>
          <w:i/>
          <w:szCs w:val="22"/>
          <w:lang w:val="en-US"/>
        </w:rPr>
        <w:t xml:space="preserve"> </w:t>
      </w:r>
      <w:r w:rsidRPr="008F7FFD">
        <w:rPr>
          <w:rFonts w:cstheme="minorHAnsi"/>
          <w:szCs w:val="22"/>
          <w:lang w:val="en-US"/>
        </w:rPr>
        <w:t>IVP Books.</w:t>
      </w:r>
    </w:p>
    <w:p w14:paraId="227F178D" w14:textId="0A44005E" w:rsidR="00F70BCF" w:rsidRDefault="00F70BCF" w:rsidP="00F70BCF">
      <w:pPr>
        <w:autoSpaceDE w:val="0"/>
        <w:autoSpaceDN w:val="0"/>
        <w:adjustRightInd w:val="0"/>
        <w:spacing w:after="240" w:line="240" w:lineRule="auto"/>
        <w:ind w:left="1134" w:hanging="1134"/>
        <w:rPr>
          <w:rFonts w:cstheme="minorHAnsi"/>
          <w:szCs w:val="22"/>
          <w:lang w:val="en-US"/>
        </w:rPr>
      </w:pPr>
      <w:r w:rsidRPr="008F7FFD">
        <w:rPr>
          <w:rFonts w:cstheme="minorHAnsi"/>
          <w:szCs w:val="22"/>
          <w:lang w:val="en-US"/>
        </w:rPr>
        <w:t xml:space="preserve">Allen, Don et al. 2009. Fruitful practices: A descriptive list. </w:t>
      </w:r>
      <w:r w:rsidRPr="008F7FFD">
        <w:rPr>
          <w:rFonts w:cstheme="minorHAnsi"/>
          <w:i/>
          <w:iCs/>
          <w:szCs w:val="22"/>
          <w:lang w:val="en-US"/>
        </w:rPr>
        <w:t>International Journal of Frontier Missions</w:t>
      </w:r>
      <w:r w:rsidRPr="008F7FFD">
        <w:rPr>
          <w:rFonts w:cstheme="minorHAnsi"/>
          <w:szCs w:val="22"/>
          <w:lang w:val="en-US"/>
        </w:rPr>
        <w:t xml:space="preserve"> </w:t>
      </w:r>
      <w:r w:rsidRPr="008F7FFD">
        <w:rPr>
          <w:rFonts w:cstheme="minorHAnsi"/>
          <w:iCs/>
          <w:szCs w:val="22"/>
          <w:lang w:val="en-US"/>
        </w:rPr>
        <w:t>26</w:t>
      </w:r>
      <w:r w:rsidRPr="008F7FFD">
        <w:rPr>
          <w:rFonts w:cstheme="minorHAnsi"/>
          <w:szCs w:val="22"/>
          <w:lang w:val="en-US"/>
        </w:rPr>
        <w:t>, 111-122.</w:t>
      </w:r>
    </w:p>
    <w:p w14:paraId="263844C3" w14:textId="77777777" w:rsidR="00AE3718" w:rsidRPr="00AE3718" w:rsidRDefault="00AE3718" w:rsidP="00AE3718">
      <w:pPr>
        <w:autoSpaceDE w:val="0"/>
        <w:autoSpaceDN w:val="0"/>
        <w:adjustRightInd w:val="0"/>
        <w:spacing w:after="240" w:line="240" w:lineRule="auto"/>
        <w:ind w:left="1134" w:hanging="1134"/>
        <w:rPr>
          <w:rFonts w:cstheme="minorHAnsi"/>
          <w:szCs w:val="22"/>
          <w:lang w:val="en-US"/>
        </w:rPr>
      </w:pPr>
      <w:r w:rsidRPr="00AE3718">
        <w:rPr>
          <w:rFonts w:cstheme="minorHAnsi"/>
          <w:szCs w:val="22"/>
          <w:lang w:val="en-US"/>
        </w:rPr>
        <w:t xml:space="preserve">Avolio, Bruce J. 2004. Transformational and transactional leadership, in </w:t>
      </w:r>
      <w:r w:rsidRPr="00AE3718">
        <w:rPr>
          <w:rFonts w:cstheme="minorHAnsi"/>
          <w:i/>
          <w:iCs/>
          <w:szCs w:val="22"/>
          <w:lang w:val="en-US"/>
        </w:rPr>
        <w:t>Encyclopedia of Leadership</w:t>
      </w:r>
      <w:r w:rsidRPr="00AE3718">
        <w:rPr>
          <w:rFonts w:cstheme="minorHAnsi"/>
          <w:szCs w:val="22"/>
          <w:lang w:val="en-US"/>
        </w:rPr>
        <w:t xml:space="preserve"> Goethals, George R., Sorenson, Georgia J​., MacGregor Burns, James. Sage Publications, 1558-1566.</w:t>
      </w:r>
    </w:p>
    <w:p w14:paraId="500EDB38" w14:textId="77777777" w:rsidR="009E1E73" w:rsidRPr="008F7FFD" w:rsidRDefault="009E1E73" w:rsidP="009E1E73">
      <w:pPr>
        <w:autoSpaceDE w:val="0"/>
        <w:autoSpaceDN w:val="0"/>
        <w:adjustRightInd w:val="0"/>
        <w:spacing w:after="240"/>
        <w:ind w:left="1134" w:hanging="1134"/>
        <w:rPr>
          <w:lang w:val="en-US"/>
        </w:rPr>
      </w:pPr>
      <w:r w:rsidRPr="008F7FFD">
        <w:rPr>
          <w:lang w:val="en-US"/>
        </w:rPr>
        <w:t xml:space="preserve">Avolio, Bruce J. and Bass, Bernhard M. 1991. </w:t>
      </w:r>
      <w:r w:rsidRPr="008F7FFD">
        <w:rPr>
          <w:i/>
          <w:iCs/>
          <w:lang w:val="en-US"/>
        </w:rPr>
        <w:t>The Full Range Leadership Development Program: Basic and Advanced Manuals</w:t>
      </w:r>
      <w:r w:rsidRPr="008F7FFD">
        <w:rPr>
          <w:lang w:val="en-US"/>
        </w:rPr>
        <w:t>. Binghamton: Bass, Avolio and Associates.</w:t>
      </w:r>
    </w:p>
    <w:p w14:paraId="585C0A0C" w14:textId="2A01ADB1" w:rsidR="009E1E73" w:rsidRPr="008F7FFD" w:rsidRDefault="009E1E73" w:rsidP="009E1E73">
      <w:pPr>
        <w:autoSpaceDE w:val="0"/>
        <w:autoSpaceDN w:val="0"/>
        <w:adjustRightInd w:val="0"/>
        <w:spacing w:after="240"/>
        <w:ind w:left="1134" w:hanging="1134"/>
        <w:rPr>
          <w:lang w:val="en-US"/>
        </w:rPr>
      </w:pPr>
      <w:r w:rsidRPr="008F7FFD">
        <w:rPr>
          <w:lang w:val="en-US"/>
        </w:rPr>
        <w:t>Avolio, Bruce J. and Bass, Bernhard M. 1995.</w:t>
      </w:r>
      <w:r w:rsidR="00EA3D71" w:rsidRPr="008F7FFD">
        <w:rPr>
          <w:lang w:val="en-US"/>
        </w:rPr>
        <w:t xml:space="preserve"> </w:t>
      </w:r>
      <w:r w:rsidRPr="008F7FFD">
        <w:rPr>
          <w:lang w:val="en-US"/>
        </w:rPr>
        <w:t xml:space="preserve">Individual consideration viewed at multiple levels of analysis: A multi-level framework for examining the diffusion of transformational leadership. </w:t>
      </w:r>
      <w:r w:rsidRPr="008F7FFD">
        <w:rPr>
          <w:i/>
          <w:iCs/>
          <w:lang w:val="en-US"/>
        </w:rPr>
        <w:t>The Leadership Quarterly</w:t>
      </w:r>
      <w:r w:rsidRPr="008F7FFD">
        <w:rPr>
          <w:lang w:val="en-US"/>
        </w:rPr>
        <w:t>, 6 (2), 199-218.</w:t>
      </w:r>
    </w:p>
    <w:p w14:paraId="6C9A5D53" w14:textId="77777777" w:rsidR="00EA3D71" w:rsidRPr="008F7FFD" w:rsidRDefault="00EA3D71" w:rsidP="00EA3D71">
      <w:pPr>
        <w:autoSpaceDE w:val="0"/>
        <w:autoSpaceDN w:val="0"/>
        <w:adjustRightInd w:val="0"/>
        <w:spacing w:after="240" w:line="240" w:lineRule="auto"/>
        <w:ind w:left="1134" w:hanging="1134"/>
        <w:rPr>
          <w:rFonts w:cstheme="minorHAnsi"/>
          <w:szCs w:val="22"/>
          <w:lang w:val="en-US"/>
        </w:rPr>
      </w:pPr>
      <w:r w:rsidRPr="008F7FFD">
        <w:rPr>
          <w:rFonts w:cstheme="minorHAnsi"/>
          <w:szCs w:val="22"/>
          <w:lang w:val="en-US"/>
        </w:rPr>
        <w:t xml:space="preserve">Bass, Bernhard M. 1985. </w:t>
      </w:r>
      <w:r w:rsidRPr="008F7FFD">
        <w:rPr>
          <w:rFonts w:cstheme="minorHAnsi"/>
          <w:i/>
          <w:iCs/>
          <w:szCs w:val="22"/>
          <w:lang w:val="en-US"/>
        </w:rPr>
        <w:t>Leadership and performance beyond expectations</w:t>
      </w:r>
      <w:r w:rsidRPr="008F7FFD">
        <w:rPr>
          <w:rFonts w:cstheme="minorHAnsi"/>
          <w:szCs w:val="22"/>
          <w:lang w:val="en-US"/>
        </w:rPr>
        <w:t>. New York: Free Press.</w:t>
      </w:r>
    </w:p>
    <w:p w14:paraId="20F348FC" w14:textId="0C11228C" w:rsidR="00C90819" w:rsidRPr="008F7FFD" w:rsidRDefault="00C90819" w:rsidP="00C90819">
      <w:pPr>
        <w:autoSpaceDE w:val="0"/>
        <w:autoSpaceDN w:val="0"/>
        <w:adjustRightInd w:val="0"/>
        <w:spacing w:after="240" w:line="240" w:lineRule="auto"/>
        <w:ind w:left="1134" w:hanging="1134"/>
        <w:rPr>
          <w:rFonts w:cstheme="minorHAnsi"/>
          <w:szCs w:val="22"/>
          <w:lang w:val="en-US"/>
        </w:rPr>
      </w:pPr>
      <w:r w:rsidRPr="008F7FFD">
        <w:rPr>
          <w:rFonts w:cstheme="minorHAnsi"/>
          <w:szCs w:val="22"/>
          <w:lang w:val="en-US"/>
        </w:rPr>
        <w:t xml:space="preserve">Bass, Bernhard M. 1990. </w:t>
      </w:r>
      <w:r w:rsidRPr="008F7FFD">
        <w:rPr>
          <w:rFonts w:cstheme="minorHAnsi"/>
          <w:i/>
          <w:iCs/>
          <w:szCs w:val="22"/>
          <w:lang w:val="en-US"/>
        </w:rPr>
        <w:t xml:space="preserve">Bass </w:t>
      </w:r>
      <w:r w:rsidR="008878D0" w:rsidRPr="008F7FFD">
        <w:rPr>
          <w:rFonts w:cstheme="minorHAnsi"/>
          <w:i/>
          <w:iCs/>
          <w:szCs w:val="22"/>
          <w:lang w:val="en-US"/>
        </w:rPr>
        <w:t>and</w:t>
      </w:r>
      <w:r w:rsidRPr="008F7FFD">
        <w:rPr>
          <w:rFonts w:cstheme="minorHAnsi"/>
          <w:i/>
          <w:iCs/>
          <w:szCs w:val="22"/>
          <w:lang w:val="en-US"/>
        </w:rPr>
        <w:t xml:space="preserve"> Stogdill’s handbook of leadership: Theory, research, and managerial applications</w:t>
      </w:r>
      <w:r w:rsidRPr="008F7FFD">
        <w:rPr>
          <w:rFonts w:cstheme="minorHAnsi"/>
          <w:szCs w:val="22"/>
          <w:lang w:val="en-US"/>
        </w:rPr>
        <w:t>. 3</w:t>
      </w:r>
      <w:r w:rsidRPr="008F7FFD">
        <w:rPr>
          <w:rFonts w:cstheme="minorHAnsi"/>
          <w:szCs w:val="22"/>
          <w:vertAlign w:val="superscript"/>
          <w:lang w:val="en-US"/>
        </w:rPr>
        <w:t>rd</w:t>
      </w:r>
      <w:r w:rsidRPr="008F7FFD">
        <w:rPr>
          <w:rFonts w:cstheme="minorHAnsi"/>
          <w:szCs w:val="22"/>
          <w:lang w:val="en-US"/>
        </w:rPr>
        <w:t xml:space="preserve"> edition. New York: Free Press.</w:t>
      </w:r>
    </w:p>
    <w:p w14:paraId="0E2002AF" w14:textId="760AA224" w:rsidR="00FA4C4E" w:rsidRPr="008F7FFD" w:rsidRDefault="00FA4C4E" w:rsidP="00FA4C4E">
      <w:pPr>
        <w:autoSpaceDE w:val="0"/>
        <w:autoSpaceDN w:val="0"/>
        <w:adjustRightInd w:val="0"/>
        <w:spacing w:after="240" w:line="240" w:lineRule="auto"/>
        <w:ind w:left="1134" w:hanging="1134"/>
        <w:rPr>
          <w:rFonts w:cstheme="minorHAnsi"/>
          <w:szCs w:val="22"/>
          <w:lang w:val="en-US"/>
        </w:rPr>
      </w:pPr>
      <w:r w:rsidRPr="008F7FFD">
        <w:rPr>
          <w:rFonts w:cstheme="minorHAnsi"/>
          <w:szCs w:val="22"/>
          <w:lang w:val="en-US"/>
        </w:rPr>
        <w:t xml:space="preserve">Bass, Bernhard M. </w:t>
      </w:r>
      <w:r w:rsidR="008878D0" w:rsidRPr="008F7FFD">
        <w:rPr>
          <w:rFonts w:cstheme="minorHAnsi"/>
          <w:szCs w:val="22"/>
          <w:lang w:val="en-US"/>
        </w:rPr>
        <w:t>and</w:t>
      </w:r>
      <w:r w:rsidRPr="008F7FFD">
        <w:rPr>
          <w:rFonts w:cstheme="minorHAnsi"/>
          <w:szCs w:val="22"/>
          <w:lang w:val="en-US"/>
        </w:rPr>
        <w:t xml:space="preserve"> Bass, Ruth R. 2008. </w:t>
      </w:r>
      <w:r w:rsidRPr="008F7FFD">
        <w:rPr>
          <w:rFonts w:cstheme="minorHAnsi"/>
          <w:i/>
          <w:iCs/>
          <w:szCs w:val="22"/>
          <w:lang w:val="en-US"/>
        </w:rPr>
        <w:t>The Bass handbook of leadership: Theory, research, and managerial applications</w:t>
      </w:r>
      <w:r w:rsidRPr="008F7FFD">
        <w:rPr>
          <w:rFonts w:cstheme="minorHAnsi"/>
          <w:szCs w:val="22"/>
          <w:lang w:val="en-US"/>
        </w:rPr>
        <w:t>. New York: Free Press.</w:t>
      </w:r>
    </w:p>
    <w:p w14:paraId="7A9658A6" w14:textId="3275959F" w:rsidR="00FA4C4E" w:rsidRDefault="00FA4C4E" w:rsidP="00FA4C4E">
      <w:pPr>
        <w:autoSpaceDE w:val="0"/>
        <w:autoSpaceDN w:val="0"/>
        <w:adjustRightInd w:val="0"/>
        <w:spacing w:after="240" w:line="240" w:lineRule="auto"/>
        <w:ind w:left="1134" w:hanging="1134"/>
        <w:rPr>
          <w:rFonts w:cstheme="minorHAnsi"/>
          <w:szCs w:val="22"/>
          <w:lang w:val="en-GB"/>
        </w:rPr>
      </w:pPr>
      <w:r w:rsidRPr="00FA4C4E">
        <w:rPr>
          <w:rFonts w:cstheme="minorHAnsi"/>
          <w:szCs w:val="22"/>
          <w:lang w:val="en-US"/>
        </w:rPr>
        <w:t>Boateng, Godfred O., Neilands, Torsten B., Frongillo, Edward A., Melgar-Quiñonez, Hugo R.</w:t>
      </w:r>
      <w:r w:rsidR="00E42D50">
        <w:rPr>
          <w:rFonts w:cstheme="minorHAnsi"/>
          <w:szCs w:val="22"/>
          <w:lang w:val="en-US"/>
        </w:rPr>
        <w:t xml:space="preserve"> </w:t>
      </w:r>
      <w:r w:rsidRPr="00FA4C4E">
        <w:rPr>
          <w:rFonts w:cstheme="minorHAnsi"/>
          <w:szCs w:val="22"/>
          <w:lang w:val="en-US"/>
        </w:rPr>
        <w:t xml:space="preserve">and Young, Sera L. </w:t>
      </w:r>
      <w:r w:rsidRPr="00FA4C4E">
        <w:rPr>
          <w:rFonts w:cstheme="minorHAnsi"/>
          <w:bCs/>
          <w:iCs/>
          <w:szCs w:val="22"/>
          <w:lang w:val="en-US"/>
        </w:rPr>
        <w:t>Best Practices for Developing and Validating Scales for Health, Social, and Behavioral Research: A Primer</w:t>
      </w:r>
      <w:r w:rsidRPr="00FA4C4E">
        <w:rPr>
          <w:rFonts w:cstheme="minorHAnsi"/>
          <w:b/>
          <w:bCs/>
          <w:szCs w:val="22"/>
          <w:lang w:val="en-US"/>
        </w:rPr>
        <w:t xml:space="preserve">. </w:t>
      </w:r>
      <w:r w:rsidRPr="00FA4C4E">
        <w:rPr>
          <w:rFonts w:cstheme="minorHAnsi"/>
          <w:i/>
          <w:szCs w:val="22"/>
          <w:lang w:val="en-GB"/>
        </w:rPr>
        <w:t>Frontiers in Public Health</w:t>
      </w:r>
      <w:r w:rsidRPr="00FA4C4E">
        <w:rPr>
          <w:rFonts w:cstheme="minorHAnsi"/>
          <w:i/>
          <w:iCs/>
          <w:szCs w:val="22"/>
          <w:lang w:val="en-GB"/>
        </w:rPr>
        <w:t xml:space="preserve">, 6, </w:t>
      </w:r>
      <w:r w:rsidRPr="00FA4C4E">
        <w:rPr>
          <w:rFonts w:cstheme="minorHAnsi"/>
          <w:szCs w:val="22"/>
          <w:lang w:val="en-GB"/>
        </w:rPr>
        <w:t xml:space="preserve">149, 2018. </w:t>
      </w:r>
    </w:p>
    <w:p w14:paraId="10799607" w14:textId="104A6F41" w:rsidR="00FF30A3" w:rsidRPr="008F7FFD" w:rsidRDefault="00FF30A3" w:rsidP="00FF30A3">
      <w:pPr>
        <w:autoSpaceDE w:val="0"/>
        <w:autoSpaceDN w:val="0"/>
        <w:adjustRightInd w:val="0"/>
        <w:spacing w:after="240" w:line="240" w:lineRule="auto"/>
        <w:ind w:left="1134" w:hanging="1134"/>
        <w:rPr>
          <w:rFonts w:cstheme="minorHAnsi"/>
          <w:szCs w:val="22"/>
          <w:lang w:val="en-US"/>
        </w:rPr>
      </w:pPr>
      <w:r w:rsidRPr="008F7FFD">
        <w:rPr>
          <w:rFonts w:cstheme="minorHAnsi"/>
          <w:szCs w:val="22"/>
          <w:lang w:val="en-US"/>
        </w:rPr>
        <w:t xml:space="preserve">Bono, Joyce E. </w:t>
      </w:r>
      <w:r w:rsidR="008878D0" w:rsidRPr="008F7FFD">
        <w:rPr>
          <w:rFonts w:cstheme="minorHAnsi"/>
          <w:szCs w:val="22"/>
          <w:lang w:val="en-US"/>
        </w:rPr>
        <w:t>and</w:t>
      </w:r>
      <w:r w:rsidRPr="008F7FFD">
        <w:rPr>
          <w:rFonts w:cstheme="minorHAnsi"/>
          <w:szCs w:val="22"/>
          <w:lang w:val="en-US"/>
        </w:rPr>
        <w:t xml:space="preserve"> Judge, Timothy A. 2004. Personality and transformational and transactional leadership: A meta-analysis. </w:t>
      </w:r>
      <w:r w:rsidRPr="008F7FFD">
        <w:rPr>
          <w:rFonts w:cstheme="minorHAnsi"/>
          <w:i/>
          <w:iCs/>
          <w:szCs w:val="22"/>
          <w:lang w:val="en-US"/>
        </w:rPr>
        <w:t>Journal of Applied Psychology</w:t>
      </w:r>
      <w:r w:rsidRPr="008F7FFD">
        <w:rPr>
          <w:rFonts w:cstheme="minorHAnsi"/>
          <w:szCs w:val="22"/>
          <w:lang w:val="en-US"/>
        </w:rPr>
        <w:t xml:space="preserve"> </w:t>
      </w:r>
      <w:r w:rsidRPr="008F7FFD">
        <w:rPr>
          <w:rFonts w:cstheme="minorHAnsi"/>
          <w:iCs/>
          <w:szCs w:val="22"/>
          <w:lang w:val="en-US"/>
        </w:rPr>
        <w:t>89</w:t>
      </w:r>
      <w:r w:rsidRPr="008F7FFD">
        <w:rPr>
          <w:rFonts w:cstheme="minorHAnsi"/>
          <w:szCs w:val="22"/>
          <w:lang w:val="en-US"/>
        </w:rPr>
        <w:t>, 901-910.</w:t>
      </w:r>
    </w:p>
    <w:p w14:paraId="43CB145A" w14:textId="2E3E9A03" w:rsidR="006F698E" w:rsidRPr="008F7FFD" w:rsidRDefault="006F698E" w:rsidP="006F698E">
      <w:pPr>
        <w:autoSpaceDE w:val="0"/>
        <w:autoSpaceDN w:val="0"/>
        <w:adjustRightInd w:val="0"/>
        <w:spacing w:after="240" w:line="240" w:lineRule="auto"/>
        <w:ind w:left="1134" w:hanging="1134"/>
        <w:rPr>
          <w:rFonts w:cstheme="minorHAnsi"/>
          <w:szCs w:val="22"/>
          <w:lang w:val="en-US"/>
        </w:rPr>
      </w:pPr>
      <w:r w:rsidRPr="008F7FFD">
        <w:rPr>
          <w:rFonts w:cstheme="minorHAnsi"/>
          <w:szCs w:val="22"/>
          <w:lang w:val="en-US"/>
        </w:rPr>
        <w:t xml:space="preserve">Brown, C. 1975. </w:t>
      </w:r>
      <w:r w:rsidRPr="008F7FFD">
        <w:rPr>
          <w:rFonts w:cstheme="minorHAnsi"/>
          <w:i/>
          <w:iCs/>
          <w:szCs w:val="22"/>
          <w:lang w:val="en-US"/>
        </w:rPr>
        <w:t xml:space="preserve">The new international dictionary of New Testament theology </w:t>
      </w:r>
      <w:r w:rsidRPr="008F7FFD">
        <w:rPr>
          <w:rFonts w:cstheme="minorHAnsi"/>
          <w:iCs/>
          <w:szCs w:val="22"/>
          <w:lang w:val="en-US"/>
        </w:rPr>
        <w:t>1</w:t>
      </w:r>
      <w:r w:rsidRPr="008F7FFD">
        <w:rPr>
          <w:rFonts w:cstheme="minorHAnsi"/>
          <w:szCs w:val="22"/>
          <w:lang w:val="en-US"/>
        </w:rPr>
        <w:t>. Exeter: Paternoster Press.</w:t>
      </w:r>
    </w:p>
    <w:p w14:paraId="6F26CA12" w14:textId="77777777" w:rsidR="008D333B" w:rsidRPr="008F7FFD" w:rsidRDefault="008D333B" w:rsidP="008D333B">
      <w:pPr>
        <w:autoSpaceDE w:val="0"/>
        <w:autoSpaceDN w:val="0"/>
        <w:adjustRightInd w:val="0"/>
        <w:spacing w:after="240" w:line="240" w:lineRule="auto"/>
        <w:ind w:left="1134" w:hanging="1134"/>
        <w:rPr>
          <w:rFonts w:cstheme="minorHAnsi"/>
          <w:szCs w:val="22"/>
          <w:lang w:val="en-US"/>
        </w:rPr>
      </w:pPr>
      <w:r w:rsidRPr="008F7FFD">
        <w:rPr>
          <w:rFonts w:cstheme="minorHAnsi"/>
          <w:szCs w:val="22"/>
          <w:lang w:val="en-US"/>
        </w:rPr>
        <w:t xml:space="preserve">Caldwell, Larry W. 1992. </w:t>
      </w:r>
      <w:r w:rsidRPr="008F7FFD">
        <w:rPr>
          <w:rFonts w:cstheme="minorHAnsi"/>
          <w:i/>
          <w:iCs/>
          <w:szCs w:val="22"/>
          <w:lang w:val="en-US"/>
        </w:rPr>
        <w:t>Sent out!: Reclaiming the spiritual gift of apostleship for missionaries and churches today</w:t>
      </w:r>
      <w:r w:rsidRPr="008F7FFD">
        <w:rPr>
          <w:rFonts w:cstheme="minorHAnsi"/>
          <w:szCs w:val="22"/>
          <w:lang w:val="en-US"/>
        </w:rPr>
        <w:t>. Pasadena: William Carey Library.</w:t>
      </w:r>
    </w:p>
    <w:p w14:paraId="1D70DFB5" w14:textId="02357316" w:rsidR="00C90819" w:rsidRDefault="00C90819" w:rsidP="00C90819">
      <w:pPr>
        <w:autoSpaceDE w:val="0"/>
        <w:autoSpaceDN w:val="0"/>
        <w:adjustRightInd w:val="0"/>
        <w:spacing w:after="240" w:line="240" w:lineRule="auto"/>
        <w:ind w:left="1134" w:hanging="1134"/>
        <w:rPr>
          <w:rFonts w:cstheme="minorHAnsi"/>
          <w:szCs w:val="22"/>
          <w:lang w:val="en-US"/>
        </w:rPr>
      </w:pPr>
      <w:r w:rsidRPr="008F7FFD">
        <w:rPr>
          <w:rFonts w:cstheme="minorHAnsi"/>
          <w:szCs w:val="22"/>
          <w:lang w:val="en-US"/>
        </w:rPr>
        <w:t xml:space="preserve">Chard, Andrew </w:t>
      </w:r>
      <w:r w:rsidR="008878D0" w:rsidRPr="008F7FFD">
        <w:rPr>
          <w:rFonts w:cstheme="minorHAnsi"/>
          <w:szCs w:val="22"/>
          <w:lang w:val="en-US"/>
        </w:rPr>
        <w:t>and</w:t>
      </w:r>
      <w:r w:rsidRPr="008F7FFD">
        <w:rPr>
          <w:rFonts w:cstheme="minorHAnsi"/>
          <w:szCs w:val="22"/>
          <w:lang w:val="en-US"/>
        </w:rPr>
        <w:t xml:space="preserve"> Chard, Rachel 2008. The gathering of teams of laborers, in Woodberry 2008,</w:t>
      </w:r>
      <w:r w:rsidR="00E42D50">
        <w:rPr>
          <w:rFonts w:cstheme="minorHAnsi"/>
          <w:szCs w:val="22"/>
          <w:lang w:val="en-US"/>
        </w:rPr>
        <w:t xml:space="preserve"> </w:t>
      </w:r>
      <w:r w:rsidRPr="008F7FFD">
        <w:rPr>
          <w:rFonts w:cstheme="minorHAnsi"/>
          <w:szCs w:val="22"/>
          <w:lang w:val="en-US"/>
        </w:rPr>
        <w:t>173-192.</w:t>
      </w:r>
    </w:p>
    <w:p w14:paraId="3D5D86CD" w14:textId="77777777" w:rsidR="000D02B7" w:rsidRPr="000D02B7" w:rsidRDefault="000D02B7" w:rsidP="000D02B7">
      <w:pPr>
        <w:autoSpaceDE w:val="0"/>
        <w:autoSpaceDN w:val="0"/>
        <w:adjustRightInd w:val="0"/>
        <w:spacing w:after="240" w:line="240" w:lineRule="auto"/>
        <w:ind w:left="1134" w:hanging="1134"/>
        <w:rPr>
          <w:rFonts w:cstheme="minorHAnsi"/>
          <w:szCs w:val="22"/>
          <w:lang w:val="en-US"/>
        </w:rPr>
      </w:pPr>
      <w:r w:rsidRPr="000D02B7">
        <w:rPr>
          <w:rFonts w:cstheme="minorHAnsi"/>
          <w:szCs w:val="22"/>
          <w:lang w:val="en-US"/>
        </w:rPr>
        <w:t xml:space="preserve">Colbert, A. E., Judge, T. A., Choi, D. &amp; Wang, G. 2012. Assessing the trait theory of leadership using self and observer ratings of personality: The mediating role of contributions to group success. </w:t>
      </w:r>
      <w:r w:rsidRPr="000D02B7">
        <w:rPr>
          <w:rFonts w:cstheme="minorHAnsi"/>
          <w:i/>
          <w:iCs/>
          <w:szCs w:val="22"/>
          <w:lang w:val="en-US"/>
        </w:rPr>
        <w:t>The Leadership Quarterly</w:t>
      </w:r>
      <w:r w:rsidRPr="000D02B7">
        <w:rPr>
          <w:rFonts w:cstheme="minorHAnsi"/>
          <w:szCs w:val="22"/>
          <w:lang w:val="en-US"/>
        </w:rPr>
        <w:t xml:space="preserve"> </w:t>
      </w:r>
      <w:r w:rsidRPr="000D02B7">
        <w:rPr>
          <w:rFonts w:cstheme="minorHAnsi"/>
          <w:iCs/>
          <w:szCs w:val="22"/>
          <w:lang w:val="en-US"/>
        </w:rPr>
        <w:t>23</w:t>
      </w:r>
      <w:r w:rsidRPr="000D02B7">
        <w:rPr>
          <w:rFonts w:cstheme="minorHAnsi"/>
          <w:szCs w:val="22"/>
          <w:lang w:val="en-US"/>
        </w:rPr>
        <w:t xml:space="preserve">, 670-685. </w:t>
      </w:r>
    </w:p>
    <w:p w14:paraId="37C33FB5" w14:textId="77777777" w:rsidR="000D02B7" w:rsidRPr="008F7FFD" w:rsidRDefault="000D02B7" w:rsidP="00C90819">
      <w:pPr>
        <w:autoSpaceDE w:val="0"/>
        <w:autoSpaceDN w:val="0"/>
        <w:adjustRightInd w:val="0"/>
        <w:spacing w:after="240" w:line="240" w:lineRule="auto"/>
        <w:ind w:left="1134" w:hanging="1134"/>
        <w:rPr>
          <w:rFonts w:cstheme="minorHAnsi"/>
          <w:szCs w:val="22"/>
          <w:lang w:val="en-US"/>
        </w:rPr>
      </w:pPr>
    </w:p>
    <w:p w14:paraId="7F7AEFD2" w14:textId="77777777" w:rsidR="00A23B84" w:rsidRPr="008F7FFD" w:rsidRDefault="00A23B84" w:rsidP="00A23B84">
      <w:pPr>
        <w:autoSpaceDE w:val="0"/>
        <w:autoSpaceDN w:val="0"/>
        <w:adjustRightInd w:val="0"/>
        <w:spacing w:after="240" w:line="240" w:lineRule="auto"/>
        <w:ind w:left="1134" w:hanging="1134"/>
        <w:rPr>
          <w:rFonts w:cstheme="minorHAnsi"/>
          <w:szCs w:val="22"/>
          <w:lang w:val="en-US"/>
        </w:rPr>
      </w:pPr>
      <w:r w:rsidRPr="008F7FFD">
        <w:rPr>
          <w:rFonts w:cstheme="minorHAnsi"/>
          <w:szCs w:val="22"/>
          <w:lang w:val="en-US"/>
        </w:rPr>
        <w:lastRenderedPageBreak/>
        <w:t xml:space="preserve">Conger, Jay A. 1992. </w:t>
      </w:r>
      <w:r w:rsidRPr="008F7FFD">
        <w:rPr>
          <w:rFonts w:cstheme="minorHAnsi"/>
          <w:i/>
          <w:iCs/>
          <w:szCs w:val="22"/>
          <w:lang w:val="en-US"/>
        </w:rPr>
        <w:t>Learning to lead: The art of transforming managers into leaders</w:t>
      </w:r>
      <w:r w:rsidRPr="008F7FFD">
        <w:rPr>
          <w:rFonts w:cstheme="minorHAnsi"/>
          <w:szCs w:val="22"/>
          <w:lang w:val="en-US"/>
        </w:rPr>
        <w:t>. San Francisco: Jossey-Bass.</w:t>
      </w:r>
    </w:p>
    <w:p w14:paraId="420F46D9" w14:textId="78A3398A" w:rsidR="00A23B84" w:rsidRPr="005279F4" w:rsidRDefault="00A23B84" w:rsidP="00A23B84">
      <w:pPr>
        <w:autoSpaceDE w:val="0"/>
        <w:autoSpaceDN w:val="0"/>
        <w:adjustRightInd w:val="0"/>
        <w:spacing w:after="240" w:line="240" w:lineRule="auto"/>
        <w:ind w:left="1134" w:hanging="1134"/>
        <w:rPr>
          <w:rFonts w:cstheme="minorHAnsi"/>
          <w:szCs w:val="22"/>
          <w:lang w:val="en-US"/>
        </w:rPr>
      </w:pPr>
      <w:r w:rsidRPr="008F7FFD">
        <w:rPr>
          <w:rFonts w:cstheme="minorHAnsi"/>
          <w:szCs w:val="22"/>
          <w:lang w:val="en-US"/>
        </w:rPr>
        <w:t xml:space="preserve">Day, David V. </w:t>
      </w:r>
      <w:r w:rsidR="008878D0" w:rsidRPr="008F7FFD">
        <w:rPr>
          <w:rFonts w:cstheme="minorHAnsi"/>
          <w:szCs w:val="22"/>
          <w:lang w:val="en-US"/>
        </w:rPr>
        <w:t>and</w:t>
      </w:r>
      <w:r w:rsidRPr="008F7FFD">
        <w:rPr>
          <w:rFonts w:cstheme="minorHAnsi"/>
          <w:szCs w:val="22"/>
          <w:lang w:val="en-US"/>
        </w:rPr>
        <w:t xml:space="preserve"> Zaccaro, Stephen J. 2007. Leadership: A critical historical analysis of the influence of leader traits, in Koppes, Laura L. (ed.) </w:t>
      </w:r>
      <w:r w:rsidRPr="005279F4">
        <w:rPr>
          <w:rFonts w:cstheme="minorHAnsi"/>
          <w:i/>
          <w:iCs/>
          <w:szCs w:val="22"/>
          <w:lang w:val="en-US"/>
        </w:rPr>
        <w:t>Historical perspectives in industrial and organizational psychology</w:t>
      </w:r>
      <w:r w:rsidRPr="005279F4">
        <w:rPr>
          <w:rFonts w:cstheme="minorHAnsi"/>
          <w:szCs w:val="22"/>
          <w:lang w:val="en-US"/>
        </w:rPr>
        <w:t>. Mahwah: Erlbaum, 383-405.</w:t>
      </w:r>
    </w:p>
    <w:p w14:paraId="748C61FD" w14:textId="364CCD3B" w:rsidR="00260C5E" w:rsidRPr="008F7FFD" w:rsidRDefault="00260C5E" w:rsidP="00260C5E">
      <w:pPr>
        <w:autoSpaceDE w:val="0"/>
        <w:autoSpaceDN w:val="0"/>
        <w:adjustRightInd w:val="0"/>
        <w:spacing w:after="240" w:line="240" w:lineRule="auto"/>
        <w:ind w:left="1134" w:hanging="1134"/>
        <w:rPr>
          <w:rFonts w:cstheme="minorHAnsi"/>
          <w:szCs w:val="22"/>
          <w:lang w:val="en-US"/>
        </w:rPr>
      </w:pPr>
      <w:bookmarkStart w:id="236" w:name="_Hlk74045051"/>
      <w:r w:rsidRPr="005279F4">
        <w:rPr>
          <w:rFonts w:cstheme="minorHAnsi"/>
          <w:szCs w:val="22"/>
          <w:lang w:val="en-US"/>
        </w:rPr>
        <w:t xml:space="preserve">Deinert, A., Homan, A. C., Boer, D., Voelpel, S. C., </w:t>
      </w:r>
      <w:r w:rsidR="008878D0" w:rsidRPr="005279F4">
        <w:rPr>
          <w:rFonts w:cstheme="minorHAnsi"/>
          <w:szCs w:val="22"/>
          <w:lang w:val="en-US"/>
        </w:rPr>
        <w:t>and</w:t>
      </w:r>
      <w:r w:rsidRPr="005279F4">
        <w:rPr>
          <w:rFonts w:cstheme="minorHAnsi"/>
          <w:szCs w:val="22"/>
          <w:lang w:val="en-US"/>
        </w:rPr>
        <w:t xml:space="preserve"> Gutermann, D. (2015). </w:t>
      </w:r>
      <w:r w:rsidRPr="008F7FFD">
        <w:rPr>
          <w:rFonts w:cstheme="minorHAnsi"/>
          <w:szCs w:val="22"/>
          <w:lang w:val="en-US"/>
        </w:rPr>
        <w:t xml:space="preserve">Transformational leadership sub-dimensions and their link to leaders' personality and performance. </w:t>
      </w:r>
      <w:r w:rsidRPr="008F7FFD">
        <w:rPr>
          <w:rFonts w:cstheme="minorHAnsi"/>
          <w:i/>
          <w:iCs/>
          <w:szCs w:val="22"/>
          <w:lang w:val="en-US"/>
        </w:rPr>
        <w:t>The Leadership Quarterly</w:t>
      </w:r>
      <w:r w:rsidRPr="008F7FFD">
        <w:rPr>
          <w:rFonts w:cstheme="minorHAnsi"/>
          <w:szCs w:val="22"/>
          <w:lang w:val="en-US"/>
        </w:rPr>
        <w:t>, 26, 1095–1120</w:t>
      </w:r>
      <w:r w:rsidR="003335D8" w:rsidRPr="008F7FFD">
        <w:rPr>
          <w:rFonts w:cstheme="minorHAnsi"/>
          <w:szCs w:val="22"/>
          <w:lang w:val="en-US"/>
        </w:rPr>
        <w:t>.</w:t>
      </w:r>
    </w:p>
    <w:bookmarkEnd w:id="236"/>
    <w:p w14:paraId="5F451E63" w14:textId="3A108A4B" w:rsidR="00C90819" w:rsidRPr="008F7FFD" w:rsidRDefault="00C90819" w:rsidP="00C90819">
      <w:pPr>
        <w:autoSpaceDE w:val="0"/>
        <w:autoSpaceDN w:val="0"/>
        <w:adjustRightInd w:val="0"/>
        <w:spacing w:after="240" w:line="240" w:lineRule="auto"/>
        <w:ind w:left="1134" w:hanging="1134"/>
        <w:rPr>
          <w:rFonts w:cstheme="minorHAnsi"/>
          <w:szCs w:val="22"/>
          <w:lang w:val="en-US"/>
        </w:rPr>
      </w:pPr>
      <w:r w:rsidRPr="008F7FFD">
        <w:rPr>
          <w:rFonts w:cstheme="minorHAnsi"/>
          <w:szCs w:val="22"/>
          <w:lang w:val="en-US"/>
        </w:rPr>
        <w:t xml:space="preserve">Dent, Don 2011. </w:t>
      </w:r>
      <w:r w:rsidRPr="008F7FFD">
        <w:rPr>
          <w:rFonts w:cstheme="minorHAnsi"/>
          <w:i/>
          <w:iCs/>
          <w:szCs w:val="22"/>
          <w:lang w:val="en-US"/>
        </w:rPr>
        <w:t>The ongoing role of apostles in missions: The forgotten foundation</w:t>
      </w:r>
      <w:r w:rsidRPr="008F7FFD">
        <w:rPr>
          <w:rFonts w:cstheme="minorHAnsi"/>
          <w:szCs w:val="22"/>
          <w:lang w:val="en-US"/>
        </w:rPr>
        <w:t>. Bloomington: CrossBooks.</w:t>
      </w:r>
    </w:p>
    <w:p w14:paraId="78464519" w14:textId="6EF95E3C" w:rsidR="003335D8" w:rsidRPr="008F7FFD" w:rsidRDefault="003335D8" w:rsidP="003335D8">
      <w:pPr>
        <w:autoSpaceDE w:val="0"/>
        <w:autoSpaceDN w:val="0"/>
        <w:adjustRightInd w:val="0"/>
        <w:spacing w:after="240" w:line="240" w:lineRule="auto"/>
        <w:ind w:left="1134" w:hanging="1134"/>
        <w:rPr>
          <w:rFonts w:cstheme="minorHAnsi"/>
          <w:szCs w:val="22"/>
          <w:lang w:val="en-US"/>
        </w:rPr>
      </w:pPr>
      <w:r w:rsidRPr="008F7FFD">
        <w:rPr>
          <w:rFonts w:cstheme="minorHAnsi"/>
          <w:szCs w:val="22"/>
          <w:lang w:val="en-US"/>
        </w:rPr>
        <w:t xml:space="preserve">Dent, Don 2012. Apostles even now, in Barnett, Mike </w:t>
      </w:r>
      <w:r w:rsidR="008878D0" w:rsidRPr="008F7FFD">
        <w:rPr>
          <w:rFonts w:cstheme="minorHAnsi"/>
          <w:szCs w:val="22"/>
          <w:lang w:val="en-US"/>
        </w:rPr>
        <w:t>and</w:t>
      </w:r>
      <w:r w:rsidRPr="008F7FFD">
        <w:rPr>
          <w:rFonts w:cstheme="minorHAnsi"/>
          <w:szCs w:val="22"/>
          <w:lang w:val="en-US"/>
        </w:rPr>
        <w:t xml:space="preserve"> Martin, Robin (eds.) </w:t>
      </w:r>
      <w:r w:rsidRPr="008F7FFD">
        <w:rPr>
          <w:rFonts w:cstheme="minorHAnsi"/>
          <w:i/>
          <w:szCs w:val="22"/>
          <w:lang w:val="en-US"/>
        </w:rPr>
        <w:t>Discovering the mission of God. Best missional practices for the 21st century</w:t>
      </w:r>
      <w:r w:rsidRPr="008F7FFD">
        <w:rPr>
          <w:rFonts w:cstheme="minorHAnsi"/>
          <w:szCs w:val="22"/>
          <w:lang w:val="en-US"/>
        </w:rPr>
        <w:t>. Downers Grove: IVP Academic, 355-369.</w:t>
      </w:r>
    </w:p>
    <w:p w14:paraId="3C830A03" w14:textId="4C47BAA3" w:rsidR="00A7141E" w:rsidRDefault="00A7141E" w:rsidP="00260C5E">
      <w:pPr>
        <w:autoSpaceDE w:val="0"/>
        <w:autoSpaceDN w:val="0"/>
        <w:adjustRightInd w:val="0"/>
        <w:spacing w:after="240" w:line="240" w:lineRule="auto"/>
        <w:ind w:left="1134" w:hanging="1134"/>
        <w:rPr>
          <w:lang w:val="en-US"/>
        </w:rPr>
      </w:pPr>
      <w:r w:rsidRPr="008F7FFD">
        <w:rPr>
          <w:rFonts w:cstheme="minorHAnsi"/>
          <w:szCs w:val="22"/>
          <w:lang w:val="en-US"/>
        </w:rPr>
        <w:t xml:space="preserve">Ensari, N., Riggio, R. E., Christian, J., </w:t>
      </w:r>
      <w:r w:rsidR="008878D0" w:rsidRPr="008F7FFD">
        <w:rPr>
          <w:rFonts w:cstheme="minorHAnsi"/>
          <w:szCs w:val="22"/>
          <w:lang w:val="en-US"/>
        </w:rPr>
        <w:t>and</w:t>
      </w:r>
      <w:r w:rsidRPr="008F7FFD">
        <w:rPr>
          <w:rFonts w:cstheme="minorHAnsi"/>
          <w:szCs w:val="22"/>
          <w:lang w:val="en-US"/>
        </w:rPr>
        <w:t xml:space="preserve"> Carslaw, G. (2011). Who emerges as a leader? Meta-analyses of individual differences as predictors of leadership emergence.</w:t>
      </w:r>
      <w:r w:rsidR="00260C5E" w:rsidRPr="008F7FFD">
        <w:rPr>
          <w:rFonts w:cstheme="minorHAnsi"/>
          <w:szCs w:val="22"/>
          <w:lang w:val="en-US"/>
        </w:rPr>
        <w:t xml:space="preserve"> </w:t>
      </w:r>
      <w:r w:rsidRPr="008F7FFD">
        <w:rPr>
          <w:lang w:val="en-US"/>
        </w:rPr>
        <w:t>Personality and Individual Differences, 51(4), 532–536.</w:t>
      </w:r>
    </w:p>
    <w:p w14:paraId="6CAE06A8" w14:textId="77777777" w:rsidR="009B37B2" w:rsidRPr="008F7FFD" w:rsidRDefault="009B37B2" w:rsidP="009B37B2">
      <w:pPr>
        <w:autoSpaceDE w:val="0"/>
        <w:autoSpaceDN w:val="0"/>
        <w:adjustRightInd w:val="0"/>
        <w:spacing w:after="240" w:line="240" w:lineRule="auto"/>
        <w:ind w:left="1134" w:hanging="1134"/>
        <w:rPr>
          <w:lang w:val="en-US"/>
        </w:rPr>
      </w:pPr>
      <w:r w:rsidRPr="0062499C">
        <w:rPr>
          <w:lang w:val="en-US"/>
        </w:rPr>
        <w:t xml:space="preserve">Ericsson, K.A., Krampe, R.T., and Tesch-Romer, C. 1993. “The role of deliberate practice in the acquisition of expert performance.” </w:t>
      </w:r>
      <w:r w:rsidRPr="00FC6DB2">
        <w:rPr>
          <w:i/>
          <w:iCs/>
          <w:lang w:val="en-US"/>
        </w:rPr>
        <w:t xml:space="preserve">Psychological Review </w:t>
      </w:r>
      <w:r w:rsidRPr="00FC6DB2">
        <w:rPr>
          <w:lang w:val="en-US"/>
        </w:rPr>
        <w:t>100</w:t>
      </w:r>
      <w:r w:rsidRPr="00FC6DB2">
        <w:rPr>
          <w:i/>
          <w:iCs/>
          <w:lang w:val="en-US"/>
        </w:rPr>
        <w:t>(3)</w:t>
      </w:r>
      <w:r w:rsidRPr="00FC6DB2">
        <w:rPr>
          <w:lang w:val="en-US"/>
        </w:rPr>
        <w:t>, 363-404.</w:t>
      </w:r>
    </w:p>
    <w:p w14:paraId="788DC549" w14:textId="23DE2956" w:rsidR="00260C5E" w:rsidRPr="008F7FFD" w:rsidRDefault="00260C5E" w:rsidP="00260C5E">
      <w:pPr>
        <w:autoSpaceDE w:val="0"/>
        <w:autoSpaceDN w:val="0"/>
        <w:adjustRightInd w:val="0"/>
        <w:spacing w:after="240" w:line="240" w:lineRule="auto"/>
        <w:ind w:left="1134" w:hanging="1134"/>
        <w:rPr>
          <w:lang w:val="en-US"/>
        </w:rPr>
      </w:pPr>
      <w:r w:rsidRPr="008F7FFD">
        <w:rPr>
          <w:lang w:val="en-US"/>
        </w:rPr>
        <w:t xml:space="preserve">Finkelstein, L. M., Costanza, D. P., </w:t>
      </w:r>
      <w:r w:rsidR="008878D0" w:rsidRPr="008F7FFD">
        <w:rPr>
          <w:lang w:val="en-US"/>
        </w:rPr>
        <w:t>and</w:t>
      </w:r>
      <w:r w:rsidRPr="008F7FFD">
        <w:rPr>
          <w:lang w:val="en-US"/>
        </w:rPr>
        <w:t xml:space="preserve"> Goodwin, G. F. (2018). Do your high potentials have potential? The impact of individual differences and designation on leader success</w:t>
      </w:r>
      <w:r w:rsidRPr="008F7FFD">
        <w:rPr>
          <w:i/>
          <w:iCs/>
          <w:lang w:val="en-US"/>
        </w:rPr>
        <w:t>. Personnel Psychology, 71(1), 3–22</w:t>
      </w:r>
      <w:r w:rsidRPr="008F7FFD">
        <w:rPr>
          <w:lang w:val="en-US"/>
        </w:rPr>
        <w:t>.</w:t>
      </w:r>
    </w:p>
    <w:p w14:paraId="143BC9DF" w14:textId="334C9FBA" w:rsidR="00C90819" w:rsidRPr="008F7FFD" w:rsidRDefault="00C90819" w:rsidP="00C90819">
      <w:pPr>
        <w:autoSpaceDE w:val="0"/>
        <w:autoSpaceDN w:val="0"/>
        <w:adjustRightInd w:val="0"/>
        <w:spacing w:after="240" w:line="240" w:lineRule="auto"/>
        <w:ind w:left="1134" w:hanging="1134"/>
        <w:rPr>
          <w:lang w:val="en-US"/>
        </w:rPr>
      </w:pPr>
      <w:r w:rsidRPr="008F7FFD">
        <w:rPr>
          <w:lang w:val="en-US"/>
        </w:rPr>
        <w:t xml:space="preserve">Fish, Bob 2009. </w:t>
      </w:r>
      <w:r w:rsidRPr="008F7FFD">
        <w:rPr>
          <w:iCs/>
          <w:lang w:val="en-US"/>
        </w:rPr>
        <w:t>IC leadership study: Survey</w:t>
      </w:r>
      <w:r w:rsidRPr="008F7FFD">
        <w:rPr>
          <w:lang w:val="en-US"/>
        </w:rPr>
        <w:t xml:space="preserve"> (Unpublished paper).</w:t>
      </w:r>
    </w:p>
    <w:p w14:paraId="536F3D5C" w14:textId="641CA9BC" w:rsidR="008D333B" w:rsidRPr="008F7FFD" w:rsidRDefault="008D333B" w:rsidP="008D333B">
      <w:pPr>
        <w:autoSpaceDE w:val="0"/>
        <w:autoSpaceDN w:val="0"/>
        <w:adjustRightInd w:val="0"/>
        <w:spacing w:after="240" w:line="240" w:lineRule="auto"/>
        <w:ind w:left="1134" w:hanging="1134"/>
        <w:rPr>
          <w:lang w:val="en-US"/>
        </w:rPr>
      </w:pPr>
      <w:r w:rsidRPr="008F7FFD">
        <w:rPr>
          <w:lang w:val="en-US"/>
        </w:rPr>
        <w:t xml:space="preserve">Fraser, David 1987. Frontier missions: The apostleship of the abnormally born. </w:t>
      </w:r>
      <w:r w:rsidRPr="008F7FFD">
        <w:rPr>
          <w:i/>
          <w:iCs/>
          <w:lang w:val="en-US"/>
        </w:rPr>
        <w:t>International Journal of Frontier Missions</w:t>
      </w:r>
      <w:r w:rsidRPr="008F7FFD">
        <w:rPr>
          <w:lang w:val="en-US"/>
        </w:rPr>
        <w:t xml:space="preserve"> </w:t>
      </w:r>
      <w:r w:rsidRPr="008F7FFD">
        <w:rPr>
          <w:iCs/>
          <w:lang w:val="en-US"/>
        </w:rPr>
        <w:t>3</w:t>
      </w:r>
      <w:r w:rsidRPr="008F7FFD">
        <w:rPr>
          <w:lang w:val="en-US"/>
        </w:rPr>
        <w:t>, 1-5.</w:t>
      </w:r>
    </w:p>
    <w:p w14:paraId="3AA889C8" w14:textId="2D3563A5" w:rsidR="005E6E8E" w:rsidRPr="008F7FFD" w:rsidRDefault="005E6E8E" w:rsidP="008D333B">
      <w:pPr>
        <w:autoSpaceDE w:val="0"/>
        <w:autoSpaceDN w:val="0"/>
        <w:adjustRightInd w:val="0"/>
        <w:spacing w:after="240" w:line="240" w:lineRule="auto"/>
        <w:ind w:left="1134" w:hanging="1134"/>
        <w:rPr>
          <w:lang w:val="en-US"/>
        </w:rPr>
      </w:pPr>
      <w:r w:rsidRPr="008F7FFD">
        <w:rPr>
          <w:lang w:val="en-US"/>
        </w:rPr>
        <w:t xml:space="preserve">Gardner, Rex 1986 </w:t>
      </w:r>
      <w:r w:rsidRPr="008F7FFD">
        <w:rPr>
          <w:i/>
          <w:lang w:val="en-US"/>
        </w:rPr>
        <w:t>Healing Miracles: A Doctor Investigates</w:t>
      </w:r>
      <w:r w:rsidRPr="008F7FFD">
        <w:rPr>
          <w:lang w:val="en-US"/>
        </w:rPr>
        <w:t xml:space="preserve"> London: Darton, Longman and Todd.</w:t>
      </w:r>
    </w:p>
    <w:p w14:paraId="7D3D9BCE" w14:textId="5CF7E5BD" w:rsidR="005E6E8E" w:rsidRPr="008F7FFD" w:rsidRDefault="005E6E8E" w:rsidP="00D815F0">
      <w:pPr>
        <w:autoSpaceDE w:val="0"/>
        <w:autoSpaceDN w:val="0"/>
        <w:adjustRightInd w:val="0"/>
        <w:spacing w:after="240" w:line="240" w:lineRule="auto"/>
        <w:ind w:left="1134" w:hanging="1134"/>
        <w:rPr>
          <w:lang w:val="en-US"/>
        </w:rPr>
      </w:pPr>
      <w:r w:rsidRPr="008F7FFD">
        <w:rPr>
          <w:lang w:val="en-US"/>
        </w:rPr>
        <w:t>Gardner, Rex 1986</w:t>
      </w:r>
      <w:r w:rsidR="00D815F0" w:rsidRPr="008F7FFD">
        <w:rPr>
          <w:lang w:val="en-US"/>
        </w:rPr>
        <w:t>.</w:t>
      </w:r>
      <w:r w:rsidRPr="008F7FFD">
        <w:rPr>
          <w:lang w:val="en-US"/>
        </w:rPr>
        <w:t xml:space="preserve"> Miracles of Healing in Anglo-Celtic Northumbria as Recorded by the</w:t>
      </w:r>
      <w:r w:rsidR="00D815F0" w:rsidRPr="008F7FFD">
        <w:rPr>
          <w:lang w:val="en-US"/>
        </w:rPr>
        <w:t xml:space="preserve"> </w:t>
      </w:r>
      <w:r w:rsidRPr="008F7FFD">
        <w:rPr>
          <w:lang w:val="en-US"/>
        </w:rPr>
        <w:t>Venerable Bede and his Contemporaries: A Reappraisal in the light of twentieth-century</w:t>
      </w:r>
      <w:r w:rsidR="00D815F0" w:rsidRPr="008F7FFD">
        <w:rPr>
          <w:lang w:val="en-US"/>
        </w:rPr>
        <w:t xml:space="preserve"> </w:t>
      </w:r>
      <w:r w:rsidRPr="008F7FFD">
        <w:rPr>
          <w:lang w:val="en-US"/>
        </w:rPr>
        <w:t xml:space="preserve">Experience. </w:t>
      </w:r>
      <w:r w:rsidRPr="008F7FFD">
        <w:rPr>
          <w:i/>
          <w:iCs/>
          <w:lang w:val="en-US"/>
        </w:rPr>
        <w:t>British Medical Journal,</w:t>
      </w:r>
      <w:r w:rsidRPr="008F7FFD">
        <w:rPr>
          <w:lang w:val="en-US"/>
        </w:rPr>
        <w:t xml:space="preserve"> 287, 24-31 December 1983, pp. 1927-1933</w:t>
      </w:r>
      <w:r w:rsidRPr="008F7FFD">
        <w:rPr>
          <w:rFonts w:cstheme="minorHAnsi"/>
          <w:sz w:val="18"/>
          <w:szCs w:val="18"/>
          <w:lang w:val="en-US"/>
        </w:rPr>
        <w:t>.</w:t>
      </w:r>
    </w:p>
    <w:p w14:paraId="49CFDEBD" w14:textId="66685579" w:rsidR="003335D8" w:rsidRPr="008F7FFD" w:rsidRDefault="003335D8" w:rsidP="003335D8">
      <w:pPr>
        <w:autoSpaceDE w:val="0"/>
        <w:autoSpaceDN w:val="0"/>
        <w:adjustRightInd w:val="0"/>
        <w:spacing w:after="240" w:line="240" w:lineRule="auto"/>
        <w:ind w:left="1134" w:hanging="1134"/>
        <w:rPr>
          <w:lang w:val="en-US"/>
        </w:rPr>
      </w:pPr>
      <w:r w:rsidRPr="008F7FFD">
        <w:rPr>
          <w:lang w:val="en-US"/>
        </w:rPr>
        <w:t xml:space="preserve">Garrison, David 1999. </w:t>
      </w:r>
      <w:r w:rsidRPr="008F7FFD">
        <w:rPr>
          <w:i/>
          <w:iCs/>
          <w:lang w:val="en-US"/>
        </w:rPr>
        <w:t>Church planting movements</w:t>
      </w:r>
      <w:r w:rsidRPr="008F7FFD">
        <w:rPr>
          <w:lang w:val="en-US"/>
        </w:rPr>
        <w:t>. Richmond: International Missions Board.</w:t>
      </w:r>
    </w:p>
    <w:p w14:paraId="1FA1A560" w14:textId="77777777" w:rsidR="003335D8" w:rsidRPr="008F7FFD" w:rsidRDefault="003335D8" w:rsidP="003335D8">
      <w:pPr>
        <w:autoSpaceDE w:val="0"/>
        <w:autoSpaceDN w:val="0"/>
        <w:adjustRightInd w:val="0"/>
        <w:spacing w:after="240" w:line="240" w:lineRule="auto"/>
        <w:ind w:left="1134" w:hanging="1134"/>
        <w:rPr>
          <w:lang w:val="en-US"/>
        </w:rPr>
      </w:pPr>
      <w:r w:rsidRPr="008F7FFD">
        <w:rPr>
          <w:lang w:val="en-US"/>
        </w:rPr>
        <w:t xml:space="preserve">Garrison, David 2004. </w:t>
      </w:r>
      <w:r w:rsidRPr="008F7FFD">
        <w:rPr>
          <w:i/>
          <w:iCs/>
          <w:lang w:val="en-US"/>
        </w:rPr>
        <w:t>Church planting movements: How God is redeeming a lost world</w:t>
      </w:r>
      <w:r w:rsidRPr="008F7FFD">
        <w:rPr>
          <w:lang w:val="en-US"/>
        </w:rPr>
        <w:t>. Midlothian: WIGTake Resources.</w:t>
      </w:r>
    </w:p>
    <w:p w14:paraId="5AE50DCF" w14:textId="25C69BD0" w:rsidR="003335D8" w:rsidRPr="008F7FFD" w:rsidRDefault="003335D8" w:rsidP="003335D8">
      <w:pPr>
        <w:autoSpaceDE w:val="0"/>
        <w:autoSpaceDN w:val="0"/>
        <w:adjustRightInd w:val="0"/>
        <w:spacing w:after="240" w:line="240" w:lineRule="auto"/>
        <w:ind w:left="1134" w:hanging="1134"/>
        <w:rPr>
          <w:lang w:val="en-US"/>
        </w:rPr>
      </w:pPr>
      <w:r w:rsidRPr="008F7FFD">
        <w:rPr>
          <w:lang w:val="en-US"/>
        </w:rPr>
        <w:t xml:space="preserve">Garrison, David 2014. </w:t>
      </w:r>
      <w:r w:rsidRPr="008F7FFD">
        <w:rPr>
          <w:i/>
          <w:iCs/>
          <w:lang w:val="en-US"/>
        </w:rPr>
        <w:t>A wind in the house of Islam: How God is drawing Muslims around the world to faith in Jesus Christ</w:t>
      </w:r>
      <w:r w:rsidRPr="008F7FFD">
        <w:rPr>
          <w:lang w:val="en-US"/>
        </w:rPr>
        <w:t>. Midlothian: WIGTake Resource</w:t>
      </w:r>
      <w:r w:rsidR="00D938C9" w:rsidRPr="008F7FFD">
        <w:rPr>
          <w:lang w:val="en-US"/>
        </w:rPr>
        <w:t>s</w:t>
      </w:r>
      <w:r w:rsidRPr="008F7FFD">
        <w:rPr>
          <w:lang w:val="en-US"/>
        </w:rPr>
        <w:t>.</w:t>
      </w:r>
    </w:p>
    <w:p w14:paraId="1E81382C" w14:textId="569E6DD7" w:rsidR="00FF30A3" w:rsidRPr="008F7FFD" w:rsidRDefault="00FF30A3" w:rsidP="00FF30A3">
      <w:pPr>
        <w:autoSpaceDE w:val="0"/>
        <w:autoSpaceDN w:val="0"/>
        <w:adjustRightInd w:val="0"/>
        <w:spacing w:after="240" w:line="240" w:lineRule="auto"/>
        <w:ind w:left="1134" w:hanging="1134"/>
        <w:rPr>
          <w:lang w:val="en-US"/>
        </w:rPr>
      </w:pPr>
      <w:r w:rsidRPr="008F7FFD">
        <w:rPr>
          <w:lang w:val="en-US"/>
        </w:rPr>
        <w:t xml:space="preserve">Goldberg, Lewis R. 1981. Language and individual differences: The search for universals in personality lexicons, in Wheeler (ed.) </w:t>
      </w:r>
      <w:r w:rsidRPr="008F7FFD">
        <w:rPr>
          <w:i/>
          <w:iCs/>
          <w:lang w:val="en-US"/>
        </w:rPr>
        <w:t>Review of Personality and social psychology</w:t>
      </w:r>
      <w:r w:rsidRPr="008F7FFD">
        <w:rPr>
          <w:lang w:val="en-US"/>
        </w:rPr>
        <w:t xml:space="preserve"> Vol. 1, Beverly Hills: Sage, 141–165.</w:t>
      </w:r>
    </w:p>
    <w:p w14:paraId="5A0A0EB3" w14:textId="7EC7B44E" w:rsidR="008D333B" w:rsidRPr="008F7FFD" w:rsidRDefault="008D333B" w:rsidP="008D333B">
      <w:pPr>
        <w:autoSpaceDE w:val="0"/>
        <w:autoSpaceDN w:val="0"/>
        <w:adjustRightInd w:val="0"/>
        <w:spacing w:after="240" w:line="240" w:lineRule="auto"/>
        <w:ind w:left="1134" w:hanging="1134"/>
        <w:rPr>
          <w:lang w:val="en-US"/>
        </w:rPr>
      </w:pPr>
      <w:r w:rsidRPr="008F7FFD">
        <w:rPr>
          <w:lang w:val="en-US"/>
        </w:rPr>
        <w:lastRenderedPageBreak/>
        <w:t xml:space="preserve">Greene, Dan 1984. Dusting off the apostolic function. </w:t>
      </w:r>
      <w:r w:rsidRPr="008F7FFD">
        <w:rPr>
          <w:i/>
          <w:iCs/>
          <w:lang w:val="en-US"/>
        </w:rPr>
        <w:t xml:space="preserve">International Journal of Frontier Missions </w:t>
      </w:r>
      <w:r w:rsidRPr="008F7FFD">
        <w:rPr>
          <w:iCs/>
          <w:lang w:val="en-US"/>
        </w:rPr>
        <w:t>1</w:t>
      </w:r>
      <w:r w:rsidRPr="008F7FFD">
        <w:rPr>
          <w:lang w:val="en-US"/>
        </w:rPr>
        <w:t>, 15-21.</w:t>
      </w:r>
    </w:p>
    <w:p w14:paraId="7BF01FBD" w14:textId="77777777" w:rsidR="008D333B" w:rsidRPr="008F7FFD" w:rsidRDefault="008D333B" w:rsidP="008D333B">
      <w:pPr>
        <w:autoSpaceDE w:val="0"/>
        <w:autoSpaceDN w:val="0"/>
        <w:adjustRightInd w:val="0"/>
        <w:spacing w:after="240" w:line="240" w:lineRule="auto"/>
        <w:ind w:left="1134" w:hanging="1134"/>
        <w:rPr>
          <w:lang w:val="en-US"/>
        </w:rPr>
      </w:pPr>
      <w:r w:rsidRPr="008F7FFD">
        <w:rPr>
          <w:lang w:val="en-US"/>
        </w:rPr>
        <w:t xml:space="preserve">Griffiths, Michael C. 1985. Today’s missionary, yesterday’s apostle. </w:t>
      </w:r>
      <w:r w:rsidRPr="008F7FFD">
        <w:rPr>
          <w:i/>
          <w:iCs/>
          <w:lang w:val="en-US"/>
        </w:rPr>
        <w:t>Evangelical Missions Quarterly</w:t>
      </w:r>
      <w:r w:rsidRPr="008F7FFD">
        <w:rPr>
          <w:lang w:val="en-US"/>
        </w:rPr>
        <w:t xml:space="preserve"> </w:t>
      </w:r>
      <w:r w:rsidRPr="008F7FFD">
        <w:rPr>
          <w:iCs/>
          <w:lang w:val="en-US"/>
        </w:rPr>
        <w:t>21</w:t>
      </w:r>
      <w:r w:rsidRPr="008F7FFD">
        <w:rPr>
          <w:lang w:val="en-US"/>
        </w:rPr>
        <w:t>, 164.</w:t>
      </w:r>
    </w:p>
    <w:p w14:paraId="2C8EB8C0" w14:textId="77777777" w:rsidR="00F70BCF" w:rsidRPr="008F7FFD" w:rsidRDefault="00F70BCF" w:rsidP="00F70BCF">
      <w:pPr>
        <w:autoSpaceDE w:val="0"/>
        <w:autoSpaceDN w:val="0"/>
        <w:adjustRightInd w:val="0"/>
        <w:spacing w:after="240" w:line="240" w:lineRule="auto"/>
        <w:ind w:left="1134" w:hanging="1134"/>
        <w:rPr>
          <w:lang w:val="en-US"/>
        </w:rPr>
      </w:pPr>
      <w:r w:rsidRPr="008F7FFD">
        <w:rPr>
          <w:lang w:val="en-US"/>
        </w:rPr>
        <w:t xml:space="preserve">Hesselgrave, David J. 1991. </w:t>
      </w:r>
      <w:r w:rsidRPr="008F7FFD">
        <w:rPr>
          <w:i/>
          <w:iCs/>
          <w:lang w:val="en-US"/>
        </w:rPr>
        <w:t>Communicating Christ cross-culturally: An introduction to missionary communication</w:t>
      </w:r>
      <w:r w:rsidRPr="008F7FFD">
        <w:rPr>
          <w:lang w:val="en-US"/>
        </w:rPr>
        <w:t>. Grand Rapids: Zondervan.</w:t>
      </w:r>
    </w:p>
    <w:p w14:paraId="3DEA2CE4" w14:textId="77777777" w:rsidR="00C808B7" w:rsidRPr="008F7FFD" w:rsidRDefault="00C808B7" w:rsidP="00C808B7">
      <w:pPr>
        <w:autoSpaceDE w:val="0"/>
        <w:autoSpaceDN w:val="0"/>
        <w:adjustRightInd w:val="0"/>
        <w:spacing w:after="240" w:line="240" w:lineRule="auto"/>
        <w:ind w:left="1134" w:hanging="1134"/>
        <w:rPr>
          <w:lang w:val="en-US"/>
        </w:rPr>
      </w:pPr>
      <w:r w:rsidRPr="008F7FFD">
        <w:rPr>
          <w:lang w:val="en-US"/>
        </w:rPr>
        <w:t xml:space="preserve">Hogan, Robert, Curphy, Gordon J. and Hogan, Joyce 1994. What we know about leadership: Effectiveness and personality. </w:t>
      </w:r>
      <w:r w:rsidRPr="008F7FFD">
        <w:rPr>
          <w:i/>
          <w:iCs/>
          <w:lang w:val="en-US"/>
        </w:rPr>
        <w:t>American Psychologist</w:t>
      </w:r>
      <w:r w:rsidRPr="008F7FFD">
        <w:rPr>
          <w:lang w:val="en-US"/>
        </w:rPr>
        <w:t xml:space="preserve"> 49, 493-504.</w:t>
      </w:r>
    </w:p>
    <w:p w14:paraId="5BC8FBDF" w14:textId="4AA5FF0F" w:rsidR="00C808B7" w:rsidRPr="008F7FFD" w:rsidRDefault="00C808B7" w:rsidP="00C808B7">
      <w:pPr>
        <w:autoSpaceDE w:val="0"/>
        <w:autoSpaceDN w:val="0"/>
        <w:adjustRightInd w:val="0"/>
        <w:spacing w:after="240" w:line="240" w:lineRule="auto"/>
        <w:ind w:left="1134" w:hanging="1134"/>
        <w:rPr>
          <w:lang w:val="en-US"/>
        </w:rPr>
      </w:pPr>
      <w:r w:rsidRPr="008F7FFD">
        <w:rPr>
          <w:lang w:val="en-US"/>
        </w:rPr>
        <w:t xml:space="preserve">House, Robert J. and Aditya, Ram N. 1997. The social scientific study of leadership: Quo vadis? </w:t>
      </w:r>
      <w:r w:rsidRPr="008F7FFD">
        <w:rPr>
          <w:i/>
          <w:iCs/>
          <w:lang w:val="en-US"/>
        </w:rPr>
        <w:t>Journal of Management Yearly Review</w:t>
      </w:r>
      <w:r w:rsidRPr="008F7FFD">
        <w:rPr>
          <w:lang w:val="en-US"/>
        </w:rPr>
        <w:t xml:space="preserve"> 23, 409-473.</w:t>
      </w:r>
    </w:p>
    <w:p w14:paraId="34A43C55" w14:textId="049ED131" w:rsidR="00C808B7" w:rsidRPr="008F7FFD" w:rsidRDefault="00C808B7" w:rsidP="00C808B7">
      <w:pPr>
        <w:autoSpaceDE w:val="0"/>
        <w:autoSpaceDN w:val="0"/>
        <w:adjustRightInd w:val="0"/>
        <w:spacing w:after="240" w:line="240" w:lineRule="auto"/>
        <w:ind w:left="1134" w:hanging="1134"/>
        <w:rPr>
          <w:lang w:val="en-US"/>
        </w:rPr>
      </w:pPr>
      <w:r w:rsidRPr="008F7FFD">
        <w:rPr>
          <w:lang w:val="en-US"/>
        </w:rPr>
        <w:t xml:space="preserve">House, Robert J. </w:t>
      </w:r>
      <w:r w:rsidR="008878D0" w:rsidRPr="008F7FFD">
        <w:rPr>
          <w:lang w:val="en-US"/>
        </w:rPr>
        <w:t>and</w:t>
      </w:r>
      <w:r w:rsidRPr="008F7FFD">
        <w:rPr>
          <w:lang w:val="en-US"/>
        </w:rPr>
        <w:t xml:space="preserve"> Baetz, Mary L. 1979. Leadership: Some empirical generalizations and new research directions, in Barry M. Staw (ed.) Research in organizational behavior Vol. 1. Greenwich: JAI Press, 399-401.</w:t>
      </w:r>
    </w:p>
    <w:p w14:paraId="63DED32D" w14:textId="77777777" w:rsidR="008D333B" w:rsidRPr="008F7FFD" w:rsidRDefault="008D333B" w:rsidP="008D333B">
      <w:pPr>
        <w:autoSpaceDE w:val="0"/>
        <w:autoSpaceDN w:val="0"/>
        <w:adjustRightInd w:val="0"/>
        <w:spacing w:after="240" w:line="240" w:lineRule="auto"/>
        <w:ind w:left="1134" w:hanging="1134"/>
        <w:rPr>
          <w:lang w:val="en-US"/>
        </w:rPr>
      </w:pPr>
      <w:r w:rsidRPr="008F7FFD">
        <w:rPr>
          <w:lang w:val="en-US"/>
        </w:rPr>
        <w:t xml:space="preserve">Johnson, Alan 2001b. Analyzing the frontier mission movement and unreached people group thinking. Part II: Major concepts of the frontier mission movement. </w:t>
      </w:r>
      <w:r w:rsidRPr="008F7FFD">
        <w:rPr>
          <w:i/>
          <w:iCs/>
          <w:lang w:val="en-US"/>
        </w:rPr>
        <w:t>International Journal of Frontier Missions</w:t>
      </w:r>
      <w:r w:rsidRPr="008F7FFD">
        <w:rPr>
          <w:lang w:val="en-US"/>
        </w:rPr>
        <w:t xml:space="preserve"> </w:t>
      </w:r>
      <w:r w:rsidRPr="008F7FFD">
        <w:rPr>
          <w:iCs/>
          <w:lang w:val="en-US"/>
        </w:rPr>
        <w:t>18</w:t>
      </w:r>
      <w:r w:rsidRPr="008F7FFD">
        <w:rPr>
          <w:lang w:val="en-US"/>
        </w:rPr>
        <w:t>, 89-97.</w:t>
      </w:r>
    </w:p>
    <w:p w14:paraId="399134D3" w14:textId="77777777" w:rsidR="008D333B" w:rsidRPr="008D333B" w:rsidRDefault="008D333B" w:rsidP="008D333B">
      <w:pPr>
        <w:autoSpaceDE w:val="0"/>
        <w:autoSpaceDN w:val="0"/>
        <w:adjustRightInd w:val="0"/>
        <w:spacing w:after="240" w:line="240" w:lineRule="auto"/>
        <w:ind w:left="1134" w:hanging="1134"/>
        <w:rPr>
          <w:lang w:val="en-US"/>
        </w:rPr>
      </w:pPr>
      <w:r w:rsidRPr="008D333B">
        <w:rPr>
          <w:lang w:val="en-US"/>
        </w:rPr>
        <w:t xml:space="preserve">Johnson, Alan R. 2009. </w:t>
      </w:r>
      <w:r w:rsidRPr="00D938C9">
        <w:rPr>
          <w:i/>
          <w:iCs/>
          <w:lang w:val="en-US"/>
        </w:rPr>
        <w:t>Apostolic Function in 21st Century Missions</w:t>
      </w:r>
      <w:r w:rsidRPr="008D333B">
        <w:rPr>
          <w:lang w:val="en-US"/>
        </w:rPr>
        <w:t>. Pasadena, William Carey Library.</w:t>
      </w:r>
    </w:p>
    <w:p w14:paraId="5A44E757" w14:textId="4DFE52AA" w:rsidR="00A7141E" w:rsidRPr="008F7FFD" w:rsidRDefault="00A7141E" w:rsidP="00260C5E">
      <w:pPr>
        <w:autoSpaceDE w:val="0"/>
        <w:autoSpaceDN w:val="0"/>
        <w:adjustRightInd w:val="0"/>
        <w:spacing w:after="240" w:line="240" w:lineRule="auto"/>
        <w:ind w:left="1134" w:hanging="1134"/>
        <w:rPr>
          <w:rFonts w:cstheme="minorHAnsi"/>
          <w:szCs w:val="22"/>
          <w:lang w:val="en-US"/>
        </w:rPr>
      </w:pPr>
      <w:bookmarkStart w:id="237" w:name="_Hlk74045065"/>
      <w:r w:rsidRPr="008F7FFD">
        <w:rPr>
          <w:rFonts w:cstheme="minorHAnsi"/>
          <w:szCs w:val="22"/>
          <w:lang w:val="en-US"/>
        </w:rPr>
        <w:t xml:space="preserve">Joseph, D. L., Dhanani, L. Y., Shen, W., McHugh, B. C., </w:t>
      </w:r>
      <w:r w:rsidR="008878D0" w:rsidRPr="008F7FFD">
        <w:rPr>
          <w:rFonts w:cstheme="minorHAnsi"/>
          <w:szCs w:val="22"/>
          <w:lang w:val="en-US"/>
        </w:rPr>
        <w:t>and</w:t>
      </w:r>
      <w:r w:rsidRPr="008F7FFD">
        <w:rPr>
          <w:rFonts w:cstheme="minorHAnsi"/>
          <w:szCs w:val="22"/>
          <w:lang w:val="en-US"/>
        </w:rPr>
        <w:t xml:space="preserve"> McCord, M. A. (2015). Is a happy leader a good leader? A meta-analytic investigation of leader trait affect and</w:t>
      </w:r>
      <w:r w:rsidR="00260C5E" w:rsidRPr="008F7FFD">
        <w:rPr>
          <w:rFonts w:cstheme="minorHAnsi"/>
          <w:szCs w:val="22"/>
          <w:lang w:val="en-US"/>
        </w:rPr>
        <w:t xml:space="preserve"> </w:t>
      </w:r>
      <w:r w:rsidRPr="008F7FFD">
        <w:rPr>
          <w:rFonts w:cstheme="minorHAnsi"/>
          <w:szCs w:val="22"/>
          <w:lang w:val="en-US"/>
        </w:rPr>
        <w:t xml:space="preserve">leadership. </w:t>
      </w:r>
      <w:r w:rsidRPr="008F7FFD">
        <w:rPr>
          <w:rFonts w:cstheme="minorHAnsi"/>
          <w:i/>
          <w:iCs/>
          <w:szCs w:val="22"/>
          <w:lang w:val="en-US"/>
        </w:rPr>
        <w:t>The Leadership Quarterly</w:t>
      </w:r>
      <w:r w:rsidRPr="008F7FFD">
        <w:rPr>
          <w:rFonts w:cstheme="minorHAnsi"/>
          <w:szCs w:val="22"/>
          <w:lang w:val="en-US"/>
        </w:rPr>
        <w:t>, 26, 558–577.</w:t>
      </w:r>
    </w:p>
    <w:bookmarkEnd w:id="237"/>
    <w:p w14:paraId="6259F208" w14:textId="479CE48F" w:rsidR="00C808B7" w:rsidRPr="008F7FFD" w:rsidRDefault="00C808B7" w:rsidP="00C808B7">
      <w:pPr>
        <w:autoSpaceDE w:val="0"/>
        <w:autoSpaceDN w:val="0"/>
        <w:adjustRightInd w:val="0"/>
        <w:spacing w:after="240" w:line="240" w:lineRule="auto"/>
        <w:ind w:left="1134" w:hanging="1134"/>
        <w:rPr>
          <w:rFonts w:cstheme="minorHAnsi"/>
          <w:szCs w:val="22"/>
          <w:lang w:val="en-US"/>
        </w:rPr>
      </w:pPr>
      <w:r w:rsidRPr="008F7FFD">
        <w:rPr>
          <w:rFonts w:cstheme="minorHAnsi"/>
          <w:szCs w:val="22"/>
          <w:lang w:val="en-US"/>
        </w:rPr>
        <w:t xml:space="preserve">Judge, Timothy A., Bono, Joyce E., Ilies, Remus, and Gerhardt, Megan W. 2002. Personality and leadership: A qualitative and quantitative review. </w:t>
      </w:r>
      <w:r w:rsidRPr="008F7FFD">
        <w:rPr>
          <w:rFonts w:cstheme="minorHAnsi"/>
          <w:i/>
          <w:iCs/>
          <w:szCs w:val="22"/>
          <w:lang w:val="en-US"/>
        </w:rPr>
        <w:t>The Journal of Applied Psychology</w:t>
      </w:r>
      <w:r w:rsidRPr="008F7FFD">
        <w:rPr>
          <w:rFonts w:cstheme="minorHAnsi"/>
          <w:szCs w:val="22"/>
          <w:lang w:val="en-US"/>
        </w:rPr>
        <w:t xml:space="preserve"> 87, 765-780.</w:t>
      </w:r>
    </w:p>
    <w:p w14:paraId="68F91485" w14:textId="45351580" w:rsidR="00D938C9" w:rsidRDefault="00D938C9" w:rsidP="00C808B7">
      <w:pPr>
        <w:autoSpaceDE w:val="0"/>
        <w:autoSpaceDN w:val="0"/>
        <w:adjustRightInd w:val="0"/>
        <w:spacing w:after="240" w:line="240" w:lineRule="auto"/>
        <w:ind w:left="1134" w:hanging="1134"/>
        <w:rPr>
          <w:rFonts w:cstheme="minorHAnsi"/>
          <w:szCs w:val="22"/>
          <w:lang w:val="en-US"/>
        </w:rPr>
      </w:pPr>
      <w:r w:rsidRPr="008F7FFD">
        <w:rPr>
          <w:rFonts w:cstheme="minorHAnsi"/>
          <w:szCs w:val="22"/>
          <w:lang w:val="en-US"/>
        </w:rPr>
        <w:t>Kai, Ying and Grace 2018.</w:t>
      </w:r>
      <w:r w:rsidRPr="008F7FFD">
        <w:rPr>
          <w:lang w:val="en-US"/>
        </w:rPr>
        <w:t xml:space="preserve"> </w:t>
      </w:r>
      <w:r w:rsidRPr="008F7FFD">
        <w:rPr>
          <w:i/>
          <w:iCs/>
          <w:lang w:val="en-US"/>
        </w:rPr>
        <w:t>Training For Trainers: The Movement That Changed The World.</w:t>
      </w:r>
      <w:r w:rsidRPr="008F7FFD">
        <w:rPr>
          <w:lang w:val="en-US"/>
        </w:rPr>
        <w:t xml:space="preserve"> Monument, CO: </w:t>
      </w:r>
      <w:r w:rsidRPr="008F7FFD">
        <w:rPr>
          <w:rFonts w:cstheme="minorHAnsi"/>
          <w:szCs w:val="22"/>
          <w:lang w:val="en-US"/>
        </w:rPr>
        <w:t>WIGTake Resources.</w:t>
      </w:r>
    </w:p>
    <w:p w14:paraId="13BA4A64" w14:textId="77777777" w:rsidR="00372738" w:rsidRPr="00372738" w:rsidRDefault="00372738" w:rsidP="00372738">
      <w:pPr>
        <w:autoSpaceDE w:val="0"/>
        <w:autoSpaceDN w:val="0"/>
        <w:adjustRightInd w:val="0"/>
        <w:spacing w:after="240" w:line="240" w:lineRule="auto"/>
        <w:ind w:left="1134" w:hanging="1134"/>
        <w:rPr>
          <w:rFonts w:cstheme="minorHAnsi"/>
          <w:szCs w:val="22"/>
          <w:lang w:val="en-US"/>
        </w:rPr>
      </w:pPr>
      <w:r w:rsidRPr="00372738">
        <w:rPr>
          <w:rFonts w:cstheme="minorHAnsi"/>
          <w:szCs w:val="22"/>
          <w:lang w:val="en-US"/>
        </w:rPr>
        <w:t xml:space="preserve">Kasdorf, Hans 1980. </w:t>
      </w:r>
      <w:r w:rsidRPr="00372738">
        <w:rPr>
          <w:rFonts w:cstheme="minorHAnsi"/>
          <w:i/>
          <w:iCs/>
          <w:szCs w:val="22"/>
          <w:lang w:val="en-US"/>
        </w:rPr>
        <w:t>Christian Conversion in Context.</w:t>
      </w:r>
      <w:r w:rsidRPr="00372738">
        <w:rPr>
          <w:rFonts w:cstheme="minorHAnsi"/>
          <w:b/>
          <w:bCs/>
          <w:szCs w:val="22"/>
          <w:lang w:val="en-US"/>
        </w:rPr>
        <w:t> </w:t>
      </w:r>
      <w:r w:rsidRPr="00372738">
        <w:rPr>
          <w:rFonts w:cstheme="minorHAnsi"/>
          <w:szCs w:val="22"/>
          <w:lang w:val="en-US"/>
        </w:rPr>
        <w:t>Herald Press</w:t>
      </w:r>
    </w:p>
    <w:p w14:paraId="45B16D98" w14:textId="77777777" w:rsidR="00EC1331" w:rsidRPr="008F7FFD" w:rsidRDefault="00EC1331" w:rsidP="00EC1331">
      <w:pPr>
        <w:autoSpaceDE w:val="0"/>
        <w:autoSpaceDN w:val="0"/>
        <w:adjustRightInd w:val="0"/>
        <w:spacing w:after="240" w:line="240" w:lineRule="auto"/>
        <w:ind w:left="1134" w:hanging="1134"/>
        <w:rPr>
          <w:rFonts w:cstheme="minorHAnsi"/>
          <w:szCs w:val="22"/>
          <w:lang w:val="en-US"/>
        </w:rPr>
      </w:pPr>
      <w:r w:rsidRPr="008F7FFD">
        <w:rPr>
          <w:rFonts w:cstheme="minorHAnsi"/>
          <w:szCs w:val="22"/>
          <w:lang w:val="en-US"/>
        </w:rPr>
        <w:t xml:space="preserve">Katz, Robert 1955. Skills of an effective administrator. </w:t>
      </w:r>
      <w:r w:rsidRPr="008F7FFD">
        <w:rPr>
          <w:rFonts w:cstheme="minorHAnsi"/>
          <w:i/>
          <w:iCs/>
          <w:szCs w:val="22"/>
          <w:lang w:val="en-US"/>
        </w:rPr>
        <w:t>Harvard Business Review</w:t>
      </w:r>
      <w:r w:rsidRPr="008F7FFD">
        <w:rPr>
          <w:rFonts w:cstheme="minorHAnsi"/>
          <w:szCs w:val="22"/>
          <w:lang w:val="en-US"/>
        </w:rPr>
        <w:t xml:space="preserve"> </w:t>
      </w:r>
      <w:r w:rsidRPr="008F7FFD">
        <w:rPr>
          <w:rFonts w:cstheme="minorHAnsi"/>
          <w:iCs/>
          <w:szCs w:val="22"/>
          <w:lang w:val="en-US"/>
        </w:rPr>
        <w:t>33</w:t>
      </w:r>
      <w:r w:rsidRPr="008F7FFD">
        <w:rPr>
          <w:rFonts w:cstheme="minorHAnsi"/>
          <w:szCs w:val="22"/>
          <w:lang w:val="en-US"/>
        </w:rPr>
        <w:t>, 33-42.</w:t>
      </w:r>
    </w:p>
    <w:p w14:paraId="201E242B" w14:textId="55F6441D" w:rsidR="00BD1828" w:rsidRPr="008F7FFD" w:rsidRDefault="00BD1828" w:rsidP="00BD1828">
      <w:pPr>
        <w:autoSpaceDE w:val="0"/>
        <w:autoSpaceDN w:val="0"/>
        <w:adjustRightInd w:val="0"/>
        <w:spacing w:after="240" w:line="240" w:lineRule="auto"/>
        <w:ind w:left="1134" w:hanging="1134"/>
        <w:rPr>
          <w:rFonts w:cstheme="minorHAnsi"/>
          <w:szCs w:val="22"/>
          <w:lang w:val="en-US"/>
        </w:rPr>
      </w:pPr>
      <w:r w:rsidRPr="008F7FFD">
        <w:rPr>
          <w:rFonts w:cstheme="minorHAnsi"/>
          <w:szCs w:val="22"/>
          <w:lang w:val="en-US"/>
        </w:rPr>
        <w:t xml:space="preserve">Kenny, David A. </w:t>
      </w:r>
      <w:r w:rsidR="008878D0" w:rsidRPr="008F7FFD">
        <w:rPr>
          <w:rFonts w:cstheme="minorHAnsi"/>
          <w:szCs w:val="22"/>
          <w:lang w:val="en-US"/>
        </w:rPr>
        <w:t>and</w:t>
      </w:r>
      <w:r w:rsidRPr="008F7FFD">
        <w:rPr>
          <w:rFonts w:cstheme="minorHAnsi"/>
          <w:szCs w:val="22"/>
          <w:lang w:val="en-US"/>
        </w:rPr>
        <w:t xml:space="preserve"> Zaccaro, Stephen J. 1983. An estimate of variance due to traits in leadership. </w:t>
      </w:r>
      <w:r w:rsidRPr="008F7FFD">
        <w:rPr>
          <w:rFonts w:cstheme="minorHAnsi"/>
          <w:i/>
          <w:iCs/>
          <w:szCs w:val="22"/>
          <w:lang w:val="en-US"/>
        </w:rPr>
        <w:t>Journal of Applied Psychology</w:t>
      </w:r>
      <w:r w:rsidRPr="008F7FFD">
        <w:rPr>
          <w:rFonts w:cstheme="minorHAnsi"/>
          <w:szCs w:val="22"/>
          <w:lang w:val="en-US"/>
        </w:rPr>
        <w:t xml:space="preserve"> </w:t>
      </w:r>
      <w:r w:rsidRPr="008F7FFD">
        <w:rPr>
          <w:rFonts w:cstheme="minorHAnsi"/>
          <w:iCs/>
          <w:szCs w:val="22"/>
          <w:lang w:val="en-US"/>
        </w:rPr>
        <w:t>68</w:t>
      </w:r>
      <w:r w:rsidRPr="008F7FFD">
        <w:rPr>
          <w:rFonts w:cstheme="minorHAnsi"/>
          <w:szCs w:val="22"/>
          <w:lang w:val="en-US"/>
        </w:rPr>
        <w:t>, 678-685.</w:t>
      </w:r>
    </w:p>
    <w:p w14:paraId="0D205139" w14:textId="0B805E15" w:rsidR="00C808B7" w:rsidRPr="008F7FFD" w:rsidRDefault="00C808B7" w:rsidP="00C808B7">
      <w:pPr>
        <w:autoSpaceDE w:val="0"/>
        <w:autoSpaceDN w:val="0"/>
        <w:adjustRightInd w:val="0"/>
        <w:spacing w:after="240" w:line="240" w:lineRule="auto"/>
        <w:ind w:left="1134" w:hanging="1134"/>
        <w:rPr>
          <w:rFonts w:cstheme="minorHAnsi"/>
          <w:szCs w:val="22"/>
          <w:lang w:val="en-US"/>
        </w:rPr>
      </w:pPr>
      <w:r w:rsidRPr="008F7FFD">
        <w:rPr>
          <w:rFonts w:cstheme="minorHAnsi"/>
          <w:szCs w:val="22"/>
          <w:lang w:val="en-US"/>
        </w:rPr>
        <w:t xml:space="preserve">Kirkpatrick, Shelley A. </w:t>
      </w:r>
      <w:r w:rsidR="008878D0" w:rsidRPr="008F7FFD">
        <w:rPr>
          <w:rFonts w:cstheme="minorHAnsi"/>
          <w:szCs w:val="22"/>
          <w:lang w:val="en-US"/>
        </w:rPr>
        <w:t>and</w:t>
      </w:r>
      <w:r w:rsidRPr="008F7FFD">
        <w:rPr>
          <w:rFonts w:cstheme="minorHAnsi"/>
          <w:szCs w:val="22"/>
          <w:lang w:val="en-US"/>
        </w:rPr>
        <w:t xml:space="preserve"> Locke, Edwin A. 1991. Leadership: Do traits matter? </w:t>
      </w:r>
      <w:r w:rsidRPr="008F7FFD">
        <w:rPr>
          <w:rFonts w:cstheme="minorHAnsi"/>
          <w:i/>
          <w:iCs/>
          <w:szCs w:val="22"/>
          <w:lang w:val="en-US"/>
        </w:rPr>
        <w:t>Academy of Management Executive</w:t>
      </w:r>
      <w:r w:rsidRPr="008F7FFD">
        <w:rPr>
          <w:rFonts w:cstheme="minorHAnsi"/>
          <w:szCs w:val="22"/>
          <w:lang w:val="en-US"/>
        </w:rPr>
        <w:t xml:space="preserve"> 5, 48-60</w:t>
      </w:r>
    </w:p>
    <w:p w14:paraId="4AD47D94" w14:textId="77777777" w:rsidR="00F70BCF" w:rsidRPr="008F7FFD" w:rsidRDefault="00F70BCF" w:rsidP="00F70BCF">
      <w:pPr>
        <w:autoSpaceDE w:val="0"/>
        <w:autoSpaceDN w:val="0"/>
        <w:adjustRightInd w:val="0"/>
        <w:spacing w:after="240"/>
        <w:ind w:left="1134" w:hanging="1134"/>
        <w:rPr>
          <w:lang w:val="en-US"/>
        </w:rPr>
      </w:pPr>
      <w:r w:rsidRPr="008F7FFD">
        <w:rPr>
          <w:lang w:val="en-US"/>
        </w:rPr>
        <w:t xml:space="preserve">Larsen, Trevor. 2016. </w:t>
      </w:r>
      <w:r w:rsidRPr="008F7FFD">
        <w:rPr>
          <w:i/>
          <w:iCs/>
          <w:lang w:val="en-US"/>
        </w:rPr>
        <w:t>Focus on Fruit! Movement Case Studies and Fruitful Practices: Learn from Fruitful Practitioners</w:t>
      </w:r>
      <w:r w:rsidRPr="008F7FFD">
        <w:rPr>
          <w:lang w:val="en-US"/>
        </w:rPr>
        <w:t>. A Toolkit for Movement Activists: Book 2. S.l.: Focus on Fruit Team.</w:t>
      </w:r>
    </w:p>
    <w:p w14:paraId="227995B1" w14:textId="77777777" w:rsidR="005E6E8E" w:rsidRPr="005279F4" w:rsidRDefault="00F70BCF" w:rsidP="00F70BCF">
      <w:pPr>
        <w:autoSpaceDE w:val="0"/>
        <w:autoSpaceDN w:val="0"/>
        <w:adjustRightInd w:val="0"/>
        <w:spacing w:after="240"/>
        <w:ind w:left="1134" w:hanging="1134"/>
        <w:rPr>
          <w:lang w:val="en-US"/>
        </w:rPr>
      </w:pPr>
      <w:r w:rsidRPr="008F7FFD">
        <w:rPr>
          <w:lang w:val="en-US"/>
        </w:rPr>
        <w:t xml:space="preserve">Larsen, Trevor. 2020. </w:t>
      </w:r>
      <w:r w:rsidRPr="008F7FFD">
        <w:rPr>
          <w:i/>
          <w:iCs/>
          <w:lang w:val="en-US"/>
        </w:rPr>
        <w:t>Core Skills of Movement Leaders: Repeating Patterns from Generation to Generation</w:t>
      </w:r>
      <w:r w:rsidRPr="008F7FFD">
        <w:rPr>
          <w:lang w:val="en-US"/>
        </w:rPr>
        <w:t xml:space="preserve">. A Toolkit for Movement Leaders: Book 7. </w:t>
      </w:r>
      <w:r w:rsidRPr="005279F4">
        <w:rPr>
          <w:lang w:val="en-US"/>
        </w:rPr>
        <w:t>S.l.: Focus on Fruit Team.</w:t>
      </w:r>
    </w:p>
    <w:p w14:paraId="5A9E56F1" w14:textId="4E1141FE" w:rsidR="005E6E8E" w:rsidRPr="008F7FFD" w:rsidRDefault="005E6E8E" w:rsidP="005E6E8E">
      <w:pPr>
        <w:autoSpaceDE w:val="0"/>
        <w:autoSpaceDN w:val="0"/>
        <w:adjustRightInd w:val="0"/>
        <w:spacing w:after="240"/>
        <w:ind w:left="1134" w:hanging="1134"/>
        <w:rPr>
          <w:lang w:val="en-US"/>
        </w:rPr>
      </w:pPr>
      <w:r w:rsidRPr="008F7FFD">
        <w:rPr>
          <w:lang w:val="en-US"/>
        </w:rPr>
        <w:lastRenderedPageBreak/>
        <w:t xml:space="preserve">Lewis, David C. 1989 </w:t>
      </w:r>
      <w:r w:rsidRPr="008F7FFD">
        <w:rPr>
          <w:i/>
          <w:lang w:val="en-US"/>
        </w:rPr>
        <w:t>Healing: Fiction, Fantasy or Fact?</w:t>
      </w:r>
      <w:r w:rsidR="00E42D50">
        <w:rPr>
          <w:lang w:val="en-US"/>
        </w:rPr>
        <w:t xml:space="preserve"> </w:t>
      </w:r>
      <w:r w:rsidRPr="008F7FFD">
        <w:rPr>
          <w:lang w:val="en-US"/>
        </w:rPr>
        <w:t>London: Hodder and Stoughton</w:t>
      </w:r>
    </w:p>
    <w:p w14:paraId="0A04BE09" w14:textId="28284D88" w:rsidR="00C808B7" w:rsidRDefault="00C808B7" w:rsidP="005E6E8E">
      <w:pPr>
        <w:autoSpaceDE w:val="0"/>
        <w:autoSpaceDN w:val="0"/>
        <w:adjustRightInd w:val="0"/>
        <w:spacing w:after="240"/>
        <w:ind w:left="1134" w:hanging="1134"/>
        <w:rPr>
          <w:rFonts w:cstheme="minorHAnsi"/>
          <w:szCs w:val="22"/>
          <w:lang w:val="en-US"/>
        </w:rPr>
      </w:pPr>
      <w:r w:rsidRPr="008F7FFD">
        <w:rPr>
          <w:rFonts w:cstheme="minorHAnsi"/>
          <w:szCs w:val="22"/>
          <w:lang w:val="en-US"/>
        </w:rPr>
        <w:t xml:space="preserve">Lord, Robert G., De Vader, Christy L. </w:t>
      </w:r>
      <w:r w:rsidR="008878D0" w:rsidRPr="008F7FFD">
        <w:rPr>
          <w:rFonts w:cstheme="minorHAnsi"/>
          <w:szCs w:val="22"/>
          <w:lang w:val="en-US"/>
        </w:rPr>
        <w:t>and</w:t>
      </w:r>
      <w:r w:rsidRPr="008F7FFD">
        <w:rPr>
          <w:rFonts w:cstheme="minorHAnsi"/>
          <w:szCs w:val="22"/>
          <w:lang w:val="en-US"/>
        </w:rPr>
        <w:t xml:space="preserve"> Alliger, George M. 1986. A meta-analysis of the relation between personality traits and leadership perceptions: An application of validity generalization procedures. </w:t>
      </w:r>
      <w:r w:rsidRPr="008F7FFD">
        <w:rPr>
          <w:rFonts w:cstheme="minorHAnsi"/>
          <w:i/>
          <w:iCs/>
          <w:szCs w:val="22"/>
          <w:lang w:val="en-US"/>
        </w:rPr>
        <w:t>Journal of Applied Psychology</w:t>
      </w:r>
      <w:r w:rsidRPr="008F7FFD">
        <w:rPr>
          <w:rFonts w:cstheme="minorHAnsi"/>
          <w:szCs w:val="22"/>
          <w:lang w:val="en-US"/>
        </w:rPr>
        <w:t xml:space="preserve"> </w:t>
      </w:r>
      <w:r w:rsidRPr="008F7FFD">
        <w:rPr>
          <w:rFonts w:cstheme="minorHAnsi"/>
          <w:iCs/>
          <w:szCs w:val="22"/>
          <w:lang w:val="en-US"/>
        </w:rPr>
        <w:t>71</w:t>
      </w:r>
      <w:r w:rsidRPr="008F7FFD">
        <w:rPr>
          <w:rFonts w:cstheme="minorHAnsi"/>
          <w:szCs w:val="22"/>
          <w:lang w:val="en-US"/>
        </w:rPr>
        <w:t>, 402-410.</w:t>
      </w:r>
    </w:p>
    <w:p w14:paraId="0FE81F28" w14:textId="7C3A42EF" w:rsidR="00B123CE" w:rsidRDefault="00B123CE" w:rsidP="00B123CE">
      <w:pPr>
        <w:autoSpaceDE w:val="0"/>
        <w:autoSpaceDN w:val="0"/>
        <w:adjustRightInd w:val="0"/>
        <w:spacing w:after="240"/>
        <w:ind w:left="1134" w:hanging="1134"/>
        <w:rPr>
          <w:rFonts w:cstheme="minorHAnsi"/>
          <w:szCs w:val="22"/>
          <w:lang w:val="en-US"/>
        </w:rPr>
      </w:pPr>
      <w:r w:rsidRPr="00B123CE">
        <w:rPr>
          <w:rFonts w:cstheme="minorHAnsi"/>
          <w:szCs w:val="22"/>
          <w:lang w:val="en-US"/>
        </w:rPr>
        <w:t xml:space="preserve">Love, Rick &amp; Livingstone, Greg 2005. </w:t>
      </w:r>
      <w:r w:rsidRPr="00B123CE">
        <w:rPr>
          <w:rFonts w:cstheme="minorHAnsi"/>
          <w:i/>
          <w:iCs/>
          <w:szCs w:val="22"/>
          <w:lang w:val="en-US"/>
        </w:rPr>
        <w:t>Apostolic leadership: How to influence your team to fulfil God’s purposes in the Muslim world</w:t>
      </w:r>
      <w:r w:rsidRPr="00B123CE">
        <w:rPr>
          <w:rFonts w:cstheme="minorHAnsi"/>
          <w:szCs w:val="22"/>
          <w:lang w:val="en-US"/>
        </w:rPr>
        <w:t>. [s.l.]: Frontiers.</w:t>
      </w:r>
    </w:p>
    <w:p w14:paraId="03FE3A38" w14:textId="77777777" w:rsidR="00EB0BBF" w:rsidRPr="00EB0BBF" w:rsidRDefault="00EB0BBF" w:rsidP="00EB0BBF">
      <w:pPr>
        <w:autoSpaceDE w:val="0"/>
        <w:autoSpaceDN w:val="0"/>
        <w:adjustRightInd w:val="0"/>
        <w:spacing w:after="240"/>
        <w:ind w:left="1134" w:hanging="1134"/>
        <w:rPr>
          <w:rFonts w:cstheme="minorHAnsi"/>
          <w:szCs w:val="22"/>
          <w:lang w:val="en-US"/>
        </w:rPr>
      </w:pPr>
      <w:r w:rsidRPr="00EB0BBF">
        <w:rPr>
          <w:rFonts w:cstheme="minorHAnsi"/>
          <w:iCs/>
          <w:szCs w:val="22"/>
          <w:lang w:val="en-US"/>
        </w:rPr>
        <w:t xml:space="preserve">Luft, J. &amp; Ingham, H. 1955. </w:t>
      </w:r>
      <w:r w:rsidRPr="00EB0BBF">
        <w:rPr>
          <w:rFonts w:cstheme="minorHAnsi"/>
          <w:i/>
          <w:iCs/>
          <w:szCs w:val="22"/>
          <w:lang w:val="en-US"/>
        </w:rPr>
        <w:t xml:space="preserve">The Johari window, a graphic model of interpersonal awareness. </w:t>
      </w:r>
      <w:r w:rsidRPr="00EB0BBF">
        <w:rPr>
          <w:rFonts w:cstheme="minorHAnsi"/>
          <w:iCs/>
          <w:szCs w:val="22"/>
          <w:lang w:val="en-US"/>
        </w:rPr>
        <w:t>Proceedings of the western training laboratory in group development. Los Angeles: UCLA.</w:t>
      </w:r>
    </w:p>
    <w:p w14:paraId="63A74BC5" w14:textId="37D11129" w:rsidR="00C808B7" w:rsidRPr="008F7FFD" w:rsidRDefault="00C808B7" w:rsidP="00C808B7">
      <w:pPr>
        <w:autoSpaceDE w:val="0"/>
        <w:autoSpaceDN w:val="0"/>
        <w:adjustRightInd w:val="0"/>
        <w:spacing w:after="240" w:line="240" w:lineRule="auto"/>
        <w:ind w:left="1134" w:hanging="1134"/>
        <w:rPr>
          <w:rFonts w:cstheme="minorHAnsi"/>
          <w:szCs w:val="22"/>
          <w:lang w:val="en-US"/>
        </w:rPr>
      </w:pPr>
      <w:r w:rsidRPr="008F7FFD">
        <w:rPr>
          <w:rFonts w:cstheme="minorHAnsi"/>
          <w:szCs w:val="22"/>
          <w:lang w:val="en-US"/>
        </w:rPr>
        <w:t xml:space="preserve">Mann, Richard D. 1959. A review of the relationships between personality and performance in small groups. </w:t>
      </w:r>
      <w:r w:rsidRPr="008F7FFD">
        <w:rPr>
          <w:rFonts w:cstheme="minorHAnsi"/>
          <w:i/>
          <w:iCs/>
          <w:szCs w:val="22"/>
          <w:lang w:val="en-US"/>
        </w:rPr>
        <w:t>Psychological Bulletin 56</w:t>
      </w:r>
      <w:r w:rsidRPr="008F7FFD">
        <w:rPr>
          <w:rFonts w:cstheme="minorHAnsi"/>
          <w:szCs w:val="22"/>
          <w:lang w:val="en-US"/>
        </w:rPr>
        <w:t>, 241-270.</w:t>
      </w:r>
    </w:p>
    <w:p w14:paraId="2484957A" w14:textId="77777777" w:rsidR="006F698E" w:rsidRPr="008F7FFD" w:rsidRDefault="006F698E" w:rsidP="006F698E">
      <w:pPr>
        <w:autoSpaceDE w:val="0"/>
        <w:autoSpaceDN w:val="0"/>
        <w:adjustRightInd w:val="0"/>
        <w:spacing w:after="240" w:line="240" w:lineRule="auto"/>
        <w:ind w:left="1134" w:hanging="1134"/>
        <w:rPr>
          <w:rFonts w:cstheme="minorHAnsi"/>
          <w:szCs w:val="22"/>
          <w:lang w:val="en-US"/>
        </w:rPr>
      </w:pPr>
      <w:r w:rsidRPr="008F7FFD">
        <w:rPr>
          <w:rFonts w:cstheme="minorHAnsi"/>
          <w:szCs w:val="22"/>
          <w:lang w:val="en-US"/>
        </w:rPr>
        <w:t xml:space="preserve">Maxwell, John C. 2001. </w:t>
      </w:r>
      <w:r w:rsidRPr="008F7FFD">
        <w:rPr>
          <w:rFonts w:cstheme="minorHAnsi"/>
          <w:i/>
          <w:iCs/>
          <w:szCs w:val="22"/>
          <w:lang w:val="en-US"/>
        </w:rPr>
        <w:t>The power of leadership</w:t>
      </w:r>
      <w:r w:rsidRPr="008F7FFD">
        <w:rPr>
          <w:rFonts w:cstheme="minorHAnsi"/>
          <w:szCs w:val="22"/>
          <w:lang w:val="en-US"/>
        </w:rPr>
        <w:t>. Tulsa: RiverOak Publishers.</w:t>
      </w:r>
    </w:p>
    <w:p w14:paraId="6B8C4980" w14:textId="14E6C40F" w:rsidR="00BD1828" w:rsidRPr="008F7FFD" w:rsidRDefault="00BD1828" w:rsidP="00BD1828">
      <w:pPr>
        <w:autoSpaceDE w:val="0"/>
        <w:autoSpaceDN w:val="0"/>
        <w:adjustRightInd w:val="0"/>
        <w:spacing w:after="240" w:line="240" w:lineRule="auto"/>
        <w:ind w:left="1134" w:hanging="1134"/>
        <w:rPr>
          <w:rFonts w:cstheme="minorHAnsi"/>
          <w:szCs w:val="22"/>
          <w:lang w:val="en-US"/>
        </w:rPr>
      </w:pPr>
      <w:r w:rsidRPr="008F7FFD">
        <w:rPr>
          <w:rFonts w:cstheme="minorHAnsi"/>
          <w:szCs w:val="22"/>
          <w:lang w:val="en-US"/>
        </w:rPr>
        <w:t xml:space="preserve">McClelland, David C. 1975. </w:t>
      </w:r>
      <w:r w:rsidRPr="008F7FFD">
        <w:rPr>
          <w:rFonts w:cstheme="minorHAnsi"/>
          <w:i/>
          <w:iCs/>
          <w:szCs w:val="22"/>
          <w:lang w:val="en-US"/>
        </w:rPr>
        <w:t>Power: The inner experience</w:t>
      </w:r>
      <w:r w:rsidRPr="008F7FFD">
        <w:rPr>
          <w:rFonts w:cstheme="minorHAnsi"/>
          <w:szCs w:val="22"/>
          <w:lang w:val="en-US"/>
        </w:rPr>
        <w:t>. New York: Irvington Publishers.</w:t>
      </w:r>
    </w:p>
    <w:p w14:paraId="4F786593" w14:textId="04D3783F" w:rsidR="00BD1828" w:rsidRPr="008F7FFD" w:rsidRDefault="00BD1828" w:rsidP="00BD1828">
      <w:pPr>
        <w:autoSpaceDE w:val="0"/>
        <w:autoSpaceDN w:val="0"/>
        <w:adjustRightInd w:val="0"/>
        <w:spacing w:after="240" w:line="240" w:lineRule="auto"/>
        <w:ind w:left="1134" w:hanging="1134"/>
        <w:rPr>
          <w:rFonts w:cstheme="minorHAnsi"/>
          <w:szCs w:val="22"/>
          <w:lang w:val="en-US"/>
        </w:rPr>
      </w:pPr>
      <w:r w:rsidRPr="008F7FFD">
        <w:rPr>
          <w:rFonts w:cstheme="minorHAnsi"/>
          <w:szCs w:val="22"/>
          <w:lang w:val="en-US"/>
        </w:rPr>
        <w:t xml:space="preserve">McClelland, David C. 1987. </w:t>
      </w:r>
      <w:r w:rsidRPr="008F7FFD">
        <w:rPr>
          <w:rFonts w:cstheme="minorHAnsi"/>
          <w:i/>
          <w:iCs/>
          <w:szCs w:val="22"/>
          <w:lang w:val="en-US"/>
        </w:rPr>
        <w:t>Human motivation</w:t>
      </w:r>
      <w:r w:rsidRPr="008F7FFD">
        <w:rPr>
          <w:rFonts w:cstheme="minorHAnsi"/>
          <w:szCs w:val="22"/>
          <w:lang w:val="en-US"/>
        </w:rPr>
        <w:t>. Cambridge: Cambridge University Press.</w:t>
      </w:r>
    </w:p>
    <w:p w14:paraId="45B7A028" w14:textId="77777777" w:rsidR="00470C85" w:rsidRPr="008F7FFD" w:rsidRDefault="00470C85" w:rsidP="00470C85">
      <w:pPr>
        <w:autoSpaceDE w:val="0"/>
        <w:autoSpaceDN w:val="0"/>
        <w:adjustRightInd w:val="0"/>
        <w:spacing w:after="240" w:line="240" w:lineRule="auto"/>
        <w:ind w:left="1134" w:hanging="1134"/>
        <w:rPr>
          <w:rFonts w:cstheme="minorHAnsi"/>
          <w:szCs w:val="22"/>
          <w:lang w:val="en-US"/>
        </w:rPr>
      </w:pPr>
      <w:r w:rsidRPr="008F7FFD">
        <w:rPr>
          <w:rFonts w:cstheme="minorHAnsi"/>
          <w:szCs w:val="22"/>
          <w:lang w:val="en-US"/>
        </w:rPr>
        <w:t xml:space="preserve">McGavran, Donald A. 1955. </w:t>
      </w:r>
      <w:r w:rsidRPr="008F7FFD">
        <w:rPr>
          <w:rFonts w:cstheme="minorHAnsi"/>
          <w:i/>
          <w:iCs/>
          <w:szCs w:val="22"/>
          <w:lang w:val="en-US"/>
        </w:rPr>
        <w:t>The bridges of God: A study in the strategy of missions</w:t>
      </w:r>
      <w:r w:rsidRPr="008F7FFD">
        <w:rPr>
          <w:rFonts w:cstheme="minorHAnsi"/>
          <w:szCs w:val="22"/>
          <w:lang w:val="en-US"/>
        </w:rPr>
        <w:t>. New York: Friendship Press.</w:t>
      </w:r>
    </w:p>
    <w:p w14:paraId="3087EF4E" w14:textId="77777777" w:rsidR="00470C85" w:rsidRPr="008F7FFD" w:rsidRDefault="00470C85" w:rsidP="00470C85">
      <w:pPr>
        <w:autoSpaceDE w:val="0"/>
        <w:autoSpaceDN w:val="0"/>
        <w:adjustRightInd w:val="0"/>
        <w:spacing w:after="240" w:line="240" w:lineRule="auto"/>
        <w:ind w:left="1134" w:hanging="1134"/>
        <w:rPr>
          <w:rFonts w:cstheme="minorHAnsi"/>
          <w:szCs w:val="22"/>
          <w:lang w:val="en-US"/>
        </w:rPr>
      </w:pPr>
      <w:r w:rsidRPr="008F7FFD">
        <w:rPr>
          <w:rFonts w:cstheme="minorHAnsi"/>
          <w:szCs w:val="22"/>
          <w:lang w:val="en-US"/>
        </w:rPr>
        <w:t xml:space="preserve">McGavran, Donald A. 1970. </w:t>
      </w:r>
      <w:r w:rsidRPr="008F7FFD">
        <w:rPr>
          <w:rFonts w:cstheme="minorHAnsi"/>
          <w:i/>
          <w:iCs/>
          <w:szCs w:val="22"/>
          <w:lang w:val="en-US"/>
        </w:rPr>
        <w:t>Understanding church growth</w:t>
      </w:r>
      <w:r w:rsidRPr="008F7FFD">
        <w:rPr>
          <w:rFonts w:cstheme="minorHAnsi"/>
          <w:szCs w:val="22"/>
          <w:lang w:val="en-US"/>
        </w:rPr>
        <w:t>. Grand Rapids: Eerdmans.</w:t>
      </w:r>
    </w:p>
    <w:p w14:paraId="36F257E8" w14:textId="77777777" w:rsidR="00EC1331" w:rsidRPr="008F7FFD" w:rsidRDefault="00EC1331" w:rsidP="00EC1331">
      <w:pPr>
        <w:autoSpaceDE w:val="0"/>
        <w:autoSpaceDN w:val="0"/>
        <w:adjustRightInd w:val="0"/>
        <w:spacing w:after="240" w:line="240" w:lineRule="auto"/>
        <w:ind w:left="1134" w:hanging="1134"/>
        <w:rPr>
          <w:rFonts w:cstheme="minorHAnsi"/>
          <w:szCs w:val="22"/>
          <w:lang w:val="en-US"/>
        </w:rPr>
      </w:pPr>
      <w:r w:rsidRPr="008F7FFD">
        <w:rPr>
          <w:rFonts w:cstheme="minorHAnsi"/>
          <w:szCs w:val="22"/>
          <w:lang w:val="en-US"/>
        </w:rPr>
        <w:t xml:space="preserve">McLagan, Patricia A. 1989a. </w:t>
      </w:r>
      <w:r w:rsidRPr="005279F4">
        <w:rPr>
          <w:rFonts w:cstheme="minorHAnsi"/>
          <w:szCs w:val="22"/>
          <w:lang w:val="en-US"/>
        </w:rPr>
        <w:t xml:space="preserve">Models for HRD practice. </w:t>
      </w:r>
      <w:r w:rsidRPr="008F7FFD">
        <w:rPr>
          <w:rFonts w:cstheme="minorHAnsi"/>
          <w:i/>
          <w:iCs/>
          <w:szCs w:val="22"/>
          <w:lang w:val="en-US"/>
        </w:rPr>
        <w:t>Training and Development Journal</w:t>
      </w:r>
      <w:r w:rsidRPr="008F7FFD">
        <w:rPr>
          <w:rFonts w:cstheme="minorHAnsi"/>
          <w:szCs w:val="22"/>
          <w:lang w:val="en-US"/>
        </w:rPr>
        <w:t xml:space="preserve"> </w:t>
      </w:r>
      <w:r w:rsidRPr="008F7FFD">
        <w:rPr>
          <w:rFonts w:cstheme="minorHAnsi"/>
          <w:iCs/>
          <w:szCs w:val="22"/>
          <w:lang w:val="en-US"/>
        </w:rPr>
        <w:t>43</w:t>
      </w:r>
      <w:r w:rsidRPr="008F7FFD">
        <w:rPr>
          <w:rFonts w:cstheme="minorHAnsi"/>
          <w:szCs w:val="22"/>
          <w:lang w:val="en-US"/>
        </w:rPr>
        <w:t>, 49-59.</w:t>
      </w:r>
    </w:p>
    <w:p w14:paraId="54021412" w14:textId="1E87FEF0" w:rsidR="00582ED2" w:rsidRPr="008F7FFD" w:rsidRDefault="00582ED2" w:rsidP="00582ED2">
      <w:pPr>
        <w:autoSpaceDE w:val="0"/>
        <w:autoSpaceDN w:val="0"/>
        <w:adjustRightInd w:val="0"/>
        <w:spacing w:after="240" w:line="240" w:lineRule="auto"/>
        <w:ind w:left="1134" w:hanging="1134"/>
        <w:rPr>
          <w:rFonts w:cstheme="minorHAnsi"/>
          <w:szCs w:val="22"/>
          <w:lang w:val="en-US"/>
        </w:rPr>
      </w:pPr>
      <w:r w:rsidRPr="008F7FFD">
        <w:rPr>
          <w:rFonts w:cstheme="minorHAnsi"/>
          <w:szCs w:val="22"/>
          <w:lang w:val="en-US"/>
        </w:rPr>
        <w:t xml:space="preserve">Miley, George 2003. </w:t>
      </w:r>
      <w:r w:rsidRPr="008F7FFD">
        <w:rPr>
          <w:rFonts w:cstheme="minorHAnsi"/>
          <w:i/>
          <w:iCs/>
          <w:szCs w:val="22"/>
          <w:lang w:val="en-US"/>
        </w:rPr>
        <w:t>Loving the church...blessing the nations: Pursuing the role of the local church in global mission</w:t>
      </w:r>
      <w:r w:rsidRPr="008F7FFD">
        <w:rPr>
          <w:rFonts w:cstheme="minorHAnsi"/>
          <w:szCs w:val="22"/>
          <w:lang w:val="en-US"/>
        </w:rPr>
        <w:t>. Waynesboro: Authentic Media.</w:t>
      </w:r>
    </w:p>
    <w:p w14:paraId="0A7DD91D" w14:textId="3B786F7F" w:rsidR="006F698E" w:rsidRPr="008F7FFD" w:rsidRDefault="006F698E" w:rsidP="006F698E">
      <w:pPr>
        <w:autoSpaceDE w:val="0"/>
        <w:autoSpaceDN w:val="0"/>
        <w:adjustRightInd w:val="0"/>
        <w:spacing w:after="240" w:line="240" w:lineRule="auto"/>
        <w:ind w:left="1134" w:hanging="1134"/>
        <w:rPr>
          <w:rFonts w:cstheme="minorHAnsi"/>
          <w:szCs w:val="22"/>
          <w:lang w:val="en-US"/>
        </w:rPr>
      </w:pPr>
      <w:r w:rsidRPr="008F7FFD">
        <w:rPr>
          <w:rFonts w:cstheme="minorHAnsi"/>
          <w:szCs w:val="22"/>
          <w:lang w:val="en-US"/>
        </w:rPr>
        <w:t xml:space="preserve">Mims, Neill </w:t>
      </w:r>
      <w:r w:rsidR="008878D0" w:rsidRPr="008F7FFD">
        <w:rPr>
          <w:rFonts w:cstheme="minorHAnsi"/>
          <w:szCs w:val="22"/>
          <w:lang w:val="en-US"/>
        </w:rPr>
        <w:t>and</w:t>
      </w:r>
      <w:r w:rsidRPr="008F7FFD">
        <w:rPr>
          <w:rFonts w:cstheme="minorHAnsi"/>
          <w:szCs w:val="22"/>
          <w:lang w:val="en-US"/>
        </w:rPr>
        <w:t xml:space="preserve"> Smith, Bill 2011. Church planting movements: What have we learned? </w:t>
      </w:r>
      <w:r w:rsidRPr="008F7FFD">
        <w:rPr>
          <w:rFonts w:cstheme="minorHAnsi"/>
          <w:i/>
          <w:iCs/>
          <w:szCs w:val="22"/>
          <w:lang w:val="en-US"/>
        </w:rPr>
        <w:t>Mission Frontiers</w:t>
      </w:r>
      <w:r w:rsidRPr="008F7FFD">
        <w:rPr>
          <w:rFonts w:cstheme="minorHAnsi"/>
          <w:szCs w:val="22"/>
          <w:lang w:val="en-US"/>
        </w:rPr>
        <w:t xml:space="preserve"> </w:t>
      </w:r>
      <w:r w:rsidRPr="008F7FFD">
        <w:rPr>
          <w:rFonts w:cstheme="minorHAnsi"/>
          <w:iCs/>
          <w:szCs w:val="22"/>
          <w:lang w:val="en-US"/>
        </w:rPr>
        <w:t>33</w:t>
      </w:r>
      <w:r w:rsidRPr="008F7FFD">
        <w:rPr>
          <w:rFonts w:cstheme="minorHAnsi"/>
          <w:szCs w:val="22"/>
          <w:lang w:val="en-US"/>
        </w:rPr>
        <w:t>, 6-8.</w:t>
      </w:r>
    </w:p>
    <w:p w14:paraId="30B03A5E" w14:textId="1D6A2F99" w:rsidR="00F70BCF" w:rsidRPr="008F7FFD" w:rsidRDefault="00F70BCF" w:rsidP="00F70BCF">
      <w:pPr>
        <w:autoSpaceDE w:val="0"/>
        <w:autoSpaceDN w:val="0"/>
        <w:adjustRightInd w:val="0"/>
        <w:spacing w:after="240" w:line="240" w:lineRule="auto"/>
        <w:ind w:left="1134" w:hanging="1134"/>
        <w:rPr>
          <w:rFonts w:cstheme="minorHAnsi"/>
          <w:szCs w:val="22"/>
          <w:lang w:val="en-US"/>
        </w:rPr>
      </w:pPr>
      <w:r w:rsidRPr="008F7FFD">
        <w:rPr>
          <w:rFonts w:cstheme="minorHAnsi"/>
          <w:szCs w:val="22"/>
          <w:lang w:val="en-US"/>
        </w:rPr>
        <w:t xml:space="preserve">Müller, Roland 2006. </w:t>
      </w:r>
      <w:r w:rsidRPr="008F7FFD">
        <w:rPr>
          <w:rFonts w:cstheme="minorHAnsi"/>
          <w:i/>
          <w:iCs/>
          <w:szCs w:val="22"/>
          <w:lang w:val="en-US"/>
        </w:rPr>
        <w:t xml:space="preserve">The messenger, the message </w:t>
      </w:r>
      <w:r w:rsidR="008878D0" w:rsidRPr="008F7FFD">
        <w:rPr>
          <w:rFonts w:cstheme="minorHAnsi"/>
          <w:i/>
          <w:iCs/>
          <w:szCs w:val="22"/>
          <w:lang w:val="en-US"/>
        </w:rPr>
        <w:t>and</w:t>
      </w:r>
      <w:r w:rsidRPr="008F7FFD">
        <w:rPr>
          <w:rFonts w:cstheme="minorHAnsi"/>
          <w:i/>
          <w:iCs/>
          <w:szCs w:val="22"/>
          <w:lang w:val="en-US"/>
        </w:rPr>
        <w:t xml:space="preserve"> the community: Three critical issues for the cross-cultural church planter</w:t>
      </w:r>
      <w:r w:rsidRPr="008F7FFD">
        <w:rPr>
          <w:rFonts w:cstheme="minorHAnsi"/>
          <w:szCs w:val="22"/>
          <w:lang w:val="en-US"/>
        </w:rPr>
        <w:t>. Osler: CanBooks.</w:t>
      </w:r>
    </w:p>
    <w:p w14:paraId="434554A8" w14:textId="523A0F9E" w:rsidR="00A7141E" w:rsidRPr="008F7FFD" w:rsidRDefault="00A7141E" w:rsidP="00260C5E">
      <w:pPr>
        <w:autoSpaceDE w:val="0"/>
        <w:autoSpaceDN w:val="0"/>
        <w:adjustRightInd w:val="0"/>
        <w:spacing w:after="240" w:line="240" w:lineRule="auto"/>
        <w:ind w:left="1134" w:hanging="1134"/>
        <w:rPr>
          <w:rFonts w:cstheme="minorHAnsi"/>
          <w:szCs w:val="22"/>
          <w:lang w:val="en-US"/>
        </w:rPr>
      </w:pPr>
      <w:r w:rsidRPr="008F7FFD">
        <w:rPr>
          <w:rFonts w:cstheme="minorHAnsi"/>
          <w:szCs w:val="22"/>
          <w:lang w:val="en-US"/>
        </w:rPr>
        <w:t xml:space="preserve">Mumford, M. D., Todd, E. M., Higgs, C., </w:t>
      </w:r>
      <w:r w:rsidR="008878D0" w:rsidRPr="008F7FFD">
        <w:rPr>
          <w:rFonts w:cstheme="minorHAnsi"/>
          <w:szCs w:val="22"/>
          <w:lang w:val="en-US"/>
        </w:rPr>
        <w:t>and</w:t>
      </w:r>
      <w:r w:rsidRPr="008F7FFD">
        <w:rPr>
          <w:rFonts w:cstheme="minorHAnsi"/>
          <w:szCs w:val="22"/>
          <w:lang w:val="en-US"/>
        </w:rPr>
        <w:t xml:space="preserve"> McIntosh, T. (2017). Cognitive skills and leadership performance: The nine critical skills. </w:t>
      </w:r>
      <w:r w:rsidRPr="008F7FFD">
        <w:rPr>
          <w:rFonts w:cstheme="minorHAnsi"/>
          <w:i/>
          <w:iCs/>
          <w:szCs w:val="22"/>
          <w:lang w:val="en-US"/>
        </w:rPr>
        <w:t>The Leadership Quarterly</w:t>
      </w:r>
      <w:r w:rsidRPr="008F7FFD">
        <w:rPr>
          <w:rFonts w:cstheme="minorHAnsi"/>
          <w:szCs w:val="22"/>
          <w:lang w:val="en-US"/>
        </w:rPr>
        <w:t>, 28(1),</w:t>
      </w:r>
      <w:r w:rsidR="00260C5E" w:rsidRPr="008F7FFD">
        <w:rPr>
          <w:rFonts w:cstheme="minorHAnsi"/>
          <w:szCs w:val="22"/>
          <w:lang w:val="en-US"/>
        </w:rPr>
        <w:t xml:space="preserve"> </w:t>
      </w:r>
      <w:r w:rsidRPr="008F7FFD">
        <w:rPr>
          <w:rFonts w:cstheme="minorHAnsi"/>
          <w:szCs w:val="22"/>
          <w:lang w:val="en-US"/>
        </w:rPr>
        <w:t>24–39.</w:t>
      </w:r>
    </w:p>
    <w:p w14:paraId="08BEB1A7" w14:textId="77777777" w:rsidR="008D333B" w:rsidRPr="008F7FFD" w:rsidRDefault="008D333B" w:rsidP="008D333B">
      <w:pPr>
        <w:autoSpaceDE w:val="0"/>
        <w:autoSpaceDN w:val="0"/>
        <w:adjustRightInd w:val="0"/>
        <w:spacing w:after="240" w:line="240" w:lineRule="auto"/>
        <w:ind w:left="1134" w:hanging="1134"/>
        <w:rPr>
          <w:rFonts w:cstheme="minorHAnsi"/>
          <w:szCs w:val="22"/>
          <w:lang w:val="en-US"/>
        </w:rPr>
      </w:pPr>
      <w:r w:rsidRPr="008F7FFD">
        <w:rPr>
          <w:rFonts w:cstheme="minorHAnsi"/>
          <w:szCs w:val="22"/>
          <w:lang w:val="en-US"/>
        </w:rPr>
        <w:t xml:space="preserve">Murphy, Edward 1976. The missionary society as an apostolic team. </w:t>
      </w:r>
      <w:r w:rsidRPr="008F7FFD">
        <w:rPr>
          <w:rFonts w:cstheme="minorHAnsi"/>
          <w:i/>
          <w:iCs/>
          <w:szCs w:val="22"/>
          <w:lang w:val="en-US"/>
        </w:rPr>
        <w:t xml:space="preserve">Missiology </w:t>
      </w:r>
      <w:r w:rsidRPr="008F7FFD">
        <w:rPr>
          <w:rFonts w:cstheme="minorHAnsi"/>
          <w:iCs/>
          <w:szCs w:val="22"/>
          <w:lang w:val="en-US"/>
        </w:rPr>
        <w:t>4</w:t>
      </w:r>
      <w:r w:rsidRPr="008F7FFD">
        <w:rPr>
          <w:rFonts w:cstheme="minorHAnsi"/>
          <w:szCs w:val="22"/>
          <w:lang w:val="en-US"/>
        </w:rPr>
        <w:t>, 103-118.</w:t>
      </w:r>
    </w:p>
    <w:p w14:paraId="33E987CC" w14:textId="77777777" w:rsidR="00C90819" w:rsidRPr="008F7FFD" w:rsidRDefault="00C90819" w:rsidP="00C90819">
      <w:pPr>
        <w:autoSpaceDE w:val="0"/>
        <w:autoSpaceDN w:val="0"/>
        <w:adjustRightInd w:val="0"/>
        <w:spacing w:after="240" w:line="240" w:lineRule="auto"/>
        <w:ind w:left="1134" w:hanging="1134"/>
        <w:rPr>
          <w:rFonts w:cstheme="minorHAnsi"/>
          <w:szCs w:val="22"/>
          <w:lang w:val="en-US"/>
        </w:rPr>
      </w:pPr>
      <w:r w:rsidRPr="008F7FFD">
        <w:rPr>
          <w:rFonts w:cstheme="minorHAnsi"/>
          <w:szCs w:val="22"/>
          <w:lang w:val="en-US"/>
        </w:rPr>
        <w:t xml:space="preserve">Nelson, J. 2009. </w:t>
      </w:r>
      <w:r w:rsidRPr="008F7FFD">
        <w:rPr>
          <w:rFonts w:cstheme="minorHAnsi"/>
          <w:iCs/>
          <w:szCs w:val="22"/>
          <w:lang w:val="en-US"/>
        </w:rPr>
        <w:t>Fruitful leadership survey: First glance results</w:t>
      </w:r>
      <w:r w:rsidRPr="008F7FFD">
        <w:rPr>
          <w:rFonts w:cstheme="minorHAnsi"/>
          <w:szCs w:val="22"/>
          <w:lang w:val="en-US"/>
        </w:rPr>
        <w:t xml:space="preserve"> (Unpublished paper).</w:t>
      </w:r>
    </w:p>
    <w:p w14:paraId="0F967893" w14:textId="0B2E80F8" w:rsidR="00A23B84" w:rsidRPr="008F7FFD" w:rsidRDefault="00A23B84" w:rsidP="00A23B84">
      <w:pPr>
        <w:autoSpaceDE w:val="0"/>
        <w:autoSpaceDN w:val="0"/>
        <w:adjustRightInd w:val="0"/>
        <w:spacing w:after="240" w:line="240" w:lineRule="auto"/>
        <w:ind w:left="1134" w:hanging="1134"/>
        <w:rPr>
          <w:rFonts w:cstheme="minorHAnsi"/>
          <w:szCs w:val="22"/>
          <w:lang w:val="en-US"/>
        </w:rPr>
      </w:pPr>
      <w:r w:rsidRPr="008F7FFD">
        <w:rPr>
          <w:rFonts w:cstheme="minorHAnsi"/>
          <w:szCs w:val="22"/>
          <w:lang w:val="en-US"/>
        </w:rPr>
        <w:t xml:space="preserve">Northouse, Peter G. 2010. </w:t>
      </w:r>
      <w:r w:rsidRPr="008F7FFD">
        <w:rPr>
          <w:rFonts w:cstheme="minorHAnsi"/>
          <w:i/>
          <w:iCs/>
          <w:szCs w:val="22"/>
          <w:lang w:val="en-US"/>
        </w:rPr>
        <w:t xml:space="preserve">Leadership: Theory and practice. </w:t>
      </w:r>
      <w:r w:rsidRPr="008F7FFD">
        <w:rPr>
          <w:rFonts w:cstheme="minorHAnsi"/>
          <w:iCs/>
          <w:szCs w:val="22"/>
          <w:lang w:val="en-US"/>
        </w:rPr>
        <w:t>5</w:t>
      </w:r>
      <w:r w:rsidRPr="008F7FFD">
        <w:rPr>
          <w:rFonts w:cstheme="minorHAnsi"/>
          <w:iCs/>
          <w:szCs w:val="22"/>
          <w:vertAlign w:val="superscript"/>
          <w:lang w:val="en-US"/>
        </w:rPr>
        <w:t>th</w:t>
      </w:r>
      <w:r w:rsidRPr="008F7FFD">
        <w:rPr>
          <w:rFonts w:cstheme="minorHAnsi"/>
          <w:iCs/>
          <w:szCs w:val="22"/>
          <w:lang w:val="en-US"/>
        </w:rPr>
        <w:t xml:space="preserve"> edition</w:t>
      </w:r>
      <w:r w:rsidRPr="008F7FFD">
        <w:rPr>
          <w:rFonts w:cstheme="minorHAnsi"/>
          <w:szCs w:val="22"/>
          <w:lang w:val="en-US"/>
        </w:rPr>
        <w:t>. London: Sage Publications.</w:t>
      </w:r>
    </w:p>
    <w:p w14:paraId="7454185D" w14:textId="13D509B3" w:rsidR="00845310" w:rsidRPr="008F7FFD" w:rsidRDefault="00845310" w:rsidP="00845310">
      <w:pPr>
        <w:autoSpaceDE w:val="0"/>
        <w:autoSpaceDN w:val="0"/>
        <w:adjustRightInd w:val="0"/>
        <w:spacing w:after="240" w:line="240" w:lineRule="auto"/>
        <w:ind w:left="1134" w:hanging="1134"/>
        <w:rPr>
          <w:rFonts w:cstheme="minorHAnsi"/>
          <w:szCs w:val="22"/>
          <w:lang w:val="en-US"/>
        </w:rPr>
      </w:pPr>
      <w:r w:rsidRPr="00845310">
        <w:rPr>
          <w:rFonts w:cstheme="minorHAnsi"/>
          <w:szCs w:val="22"/>
          <w:lang w:val="en-US"/>
        </w:rPr>
        <w:t>Patterson</w:t>
      </w:r>
      <w:r>
        <w:rPr>
          <w:rFonts w:cstheme="minorHAnsi"/>
          <w:szCs w:val="22"/>
          <w:lang w:val="en-US"/>
        </w:rPr>
        <w:t>,</w:t>
      </w:r>
      <w:r w:rsidRPr="00845310">
        <w:rPr>
          <w:rFonts w:cstheme="minorHAnsi"/>
          <w:szCs w:val="22"/>
          <w:lang w:val="en-US"/>
        </w:rPr>
        <w:t xml:space="preserve"> George </w:t>
      </w:r>
      <w:r>
        <w:rPr>
          <w:rFonts w:cstheme="minorHAnsi"/>
          <w:szCs w:val="22"/>
          <w:lang w:val="en-US"/>
        </w:rPr>
        <w:t>and</w:t>
      </w:r>
      <w:r w:rsidRPr="00845310">
        <w:rPr>
          <w:rFonts w:cstheme="minorHAnsi"/>
          <w:szCs w:val="22"/>
          <w:lang w:val="en-US"/>
        </w:rPr>
        <w:t xml:space="preserve"> Scoggins</w:t>
      </w:r>
      <w:r>
        <w:rPr>
          <w:rFonts w:cstheme="minorHAnsi"/>
          <w:szCs w:val="22"/>
          <w:lang w:val="en-US"/>
        </w:rPr>
        <w:t>,</w:t>
      </w:r>
      <w:r w:rsidRPr="008F7FFD">
        <w:rPr>
          <w:lang w:val="en-US"/>
        </w:rPr>
        <w:t xml:space="preserve"> Richard 1994.</w:t>
      </w:r>
      <w:r w:rsidR="00E42D50">
        <w:rPr>
          <w:lang w:val="en-US"/>
        </w:rPr>
        <w:t xml:space="preserve"> </w:t>
      </w:r>
      <w:r w:rsidRPr="00845310">
        <w:rPr>
          <w:rFonts w:cstheme="minorHAnsi"/>
          <w:i/>
          <w:iCs/>
          <w:szCs w:val="22"/>
          <w:lang w:val="en-US"/>
        </w:rPr>
        <w:t>Church Multiplication Guide: Helping Churches to Reproduce Locally and Abroad</w:t>
      </w:r>
      <w:r>
        <w:rPr>
          <w:rFonts w:cstheme="minorHAnsi"/>
          <w:i/>
          <w:iCs/>
          <w:szCs w:val="22"/>
          <w:lang w:val="en-US"/>
        </w:rPr>
        <w:t>.</w:t>
      </w:r>
      <w:r w:rsidRPr="00845310">
        <w:rPr>
          <w:rFonts w:cstheme="minorHAnsi"/>
          <w:szCs w:val="22"/>
          <w:lang w:val="en-US"/>
        </w:rPr>
        <w:t xml:space="preserve"> </w:t>
      </w:r>
      <w:r w:rsidRPr="008F7FFD">
        <w:rPr>
          <w:rFonts w:cstheme="minorHAnsi"/>
          <w:szCs w:val="22"/>
          <w:lang w:val="en-US"/>
        </w:rPr>
        <w:t>Pasadena: William Carey Library.</w:t>
      </w:r>
    </w:p>
    <w:p w14:paraId="173338E9" w14:textId="59379AE0" w:rsidR="006F698E" w:rsidRPr="008F7FFD" w:rsidRDefault="006F698E" w:rsidP="006F698E">
      <w:pPr>
        <w:autoSpaceDE w:val="0"/>
        <w:autoSpaceDN w:val="0"/>
        <w:adjustRightInd w:val="0"/>
        <w:spacing w:after="240" w:line="240" w:lineRule="auto"/>
        <w:ind w:left="1134" w:hanging="1134"/>
        <w:rPr>
          <w:rFonts w:cstheme="minorHAnsi"/>
          <w:szCs w:val="22"/>
          <w:lang w:val="en-US"/>
        </w:rPr>
      </w:pPr>
      <w:r w:rsidRPr="008F7FFD">
        <w:rPr>
          <w:rFonts w:cstheme="minorHAnsi"/>
          <w:szCs w:val="22"/>
          <w:lang w:val="en-US"/>
        </w:rPr>
        <w:t xml:space="preserve">Piper, John 1993. </w:t>
      </w:r>
      <w:r w:rsidRPr="008F7FFD">
        <w:rPr>
          <w:rFonts w:cstheme="minorHAnsi"/>
          <w:i/>
          <w:iCs/>
          <w:szCs w:val="22"/>
          <w:lang w:val="en-US"/>
        </w:rPr>
        <w:t>Let the nations be glad!: The supremacy of God in missions</w:t>
      </w:r>
      <w:r w:rsidRPr="008F7FFD">
        <w:rPr>
          <w:rFonts w:cstheme="minorHAnsi"/>
          <w:szCs w:val="22"/>
          <w:lang w:val="en-US"/>
        </w:rPr>
        <w:t>. Grand Rapids: Baker Books.</w:t>
      </w:r>
    </w:p>
    <w:p w14:paraId="58F1EC65" w14:textId="0851D87B" w:rsidR="003335D8" w:rsidRPr="00FC6DB2" w:rsidRDefault="003335D8" w:rsidP="003335D8">
      <w:pPr>
        <w:autoSpaceDE w:val="0"/>
        <w:autoSpaceDN w:val="0"/>
        <w:adjustRightInd w:val="0"/>
        <w:spacing w:after="240"/>
        <w:ind w:left="1134" w:hanging="1134"/>
        <w:rPr>
          <w:rFonts w:cstheme="minorHAnsi"/>
          <w:szCs w:val="22"/>
          <w:lang w:val="de-DE"/>
        </w:rPr>
      </w:pPr>
      <w:r w:rsidRPr="008F7FFD">
        <w:rPr>
          <w:rFonts w:cstheme="minorHAnsi"/>
          <w:szCs w:val="22"/>
          <w:lang w:val="en-US"/>
        </w:rPr>
        <w:lastRenderedPageBreak/>
        <w:t xml:space="preserve">Prinz, Emanuel 2016. </w:t>
      </w:r>
      <w:r w:rsidRPr="008F7FFD">
        <w:rPr>
          <w:rFonts w:cstheme="minorHAnsi"/>
          <w:i/>
          <w:iCs/>
          <w:szCs w:val="22"/>
          <w:lang w:val="en-US"/>
        </w:rPr>
        <w:t>The Leadership Factor in Church Planting Movements: An Examination of the Leader Traits and Transformational Leadership Competencies of Pioneer Leaders Effective in Catalyzing a Church Planting Movement among a Muslim People Group</w:t>
      </w:r>
      <w:r w:rsidRPr="008F7FFD">
        <w:rPr>
          <w:rFonts w:cstheme="minorHAnsi"/>
          <w:szCs w:val="22"/>
          <w:lang w:val="en-US"/>
        </w:rPr>
        <w:t xml:space="preserve">. </w:t>
      </w:r>
      <w:r w:rsidRPr="00FC6DB2">
        <w:rPr>
          <w:rFonts w:cstheme="minorHAnsi"/>
          <w:szCs w:val="22"/>
          <w:lang w:val="de-DE"/>
        </w:rPr>
        <w:t xml:space="preserve">Doctoral dissertation. Columbia: Columbia International University. </w:t>
      </w:r>
    </w:p>
    <w:p w14:paraId="11A3D78C" w14:textId="1E868ADF" w:rsidR="00B123CE" w:rsidRPr="00B123CE" w:rsidRDefault="00B123CE" w:rsidP="00B123CE">
      <w:pPr>
        <w:autoSpaceDE w:val="0"/>
        <w:autoSpaceDN w:val="0"/>
        <w:adjustRightInd w:val="0"/>
        <w:spacing w:after="240"/>
        <w:ind w:left="1134" w:hanging="1134"/>
        <w:rPr>
          <w:rFonts w:cstheme="minorHAnsi"/>
          <w:i/>
          <w:iCs/>
          <w:szCs w:val="22"/>
          <w:lang w:val="en-US"/>
        </w:rPr>
      </w:pPr>
      <w:r w:rsidRPr="00B123CE">
        <w:rPr>
          <w:rFonts w:cstheme="minorHAnsi"/>
          <w:szCs w:val="22"/>
          <w:lang w:val="de-DE"/>
        </w:rPr>
        <w:t xml:space="preserve">Prinz, Emanuel 2019. </w:t>
      </w:r>
      <w:r w:rsidRPr="00B123CE">
        <w:rPr>
          <w:rFonts w:cstheme="minorHAnsi"/>
          <w:i/>
          <w:iCs/>
          <w:szCs w:val="22"/>
          <w:lang w:val="de-DE"/>
        </w:rPr>
        <w:t>Der Missionar, den Gott zu Großem Gebraucht: Eine Untersuchung der Persönlichkeitsmerkmale und der Führungskompetenzen von Pionieren, die Erfolgreich eine Gemeindegründungsbewegung Gestartet Haben</w:t>
      </w:r>
      <w:r w:rsidRPr="00B123CE">
        <w:rPr>
          <w:rFonts w:cstheme="minorHAnsi"/>
          <w:szCs w:val="22"/>
          <w:lang w:val="de-DE"/>
        </w:rPr>
        <w:t xml:space="preserve">. </w:t>
      </w:r>
      <w:r w:rsidRPr="00B123CE">
        <w:rPr>
          <w:rFonts w:cstheme="minorHAnsi"/>
          <w:szCs w:val="22"/>
          <w:lang w:val="en-US"/>
        </w:rPr>
        <w:t>Nuremberg, Germany:</w:t>
      </w:r>
      <w:r w:rsidRPr="00B123CE">
        <w:rPr>
          <w:rFonts w:cstheme="minorHAnsi"/>
          <w:i/>
          <w:iCs/>
          <w:szCs w:val="22"/>
          <w:lang w:val="en-US"/>
        </w:rPr>
        <w:t xml:space="preserve"> VTR.</w:t>
      </w:r>
    </w:p>
    <w:p w14:paraId="02F97E9A" w14:textId="68BCCEA9" w:rsidR="00F70BCF" w:rsidRDefault="00F70BCF" w:rsidP="003335D8">
      <w:pPr>
        <w:autoSpaceDE w:val="0"/>
        <w:autoSpaceDN w:val="0"/>
        <w:adjustRightInd w:val="0"/>
        <w:spacing w:after="240"/>
        <w:ind w:left="1134" w:hanging="1134"/>
        <w:rPr>
          <w:rFonts w:cstheme="minorHAnsi"/>
          <w:szCs w:val="22"/>
          <w:lang w:val="en-US"/>
        </w:rPr>
      </w:pPr>
      <w:r w:rsidRPr="008F7FFD">
        <w:rPr>
          <w:rFonts w:cstheme="minorHAnsi"/>
          <w:szCs w:val="22"/>
          <w:lang w:val="en-US"/>
        </w:rPr>
        <w:t xml:space="preserve">Prinz, Emanuel </w:t>
      </w:r>
      <w:r w:rsidRPr="00F70BCF">
        <w:rPr>
          <w:rFonts w:cstheme="minorHAnsi"/>
          <w:szCs w:val="22"/>
          <w:lang w:val="en-US"/>
        </w:rPr>
        <w:t>202</w:t>
      </w:r>
      <w:r>
        <w:rPr>
          <w:rFonts w:cstheme="minorHAnsi"/>
          <w:szCs w:val="22"/>
          <w:lang w:val="en-US"/>
        </w:rPr>
        <w:t>1</w:t>
      </w:r>
      <w:r w:rsidRPr="00F70BCF">
        <w:rPr>
          <w:rFonts w:cstheme="minorHAnsi"/>
          <w:szCs w:val="22"/>
          <w:lang w:val="en-US"/>
        </w:rPr>
        <w:t xml:space="preserve">. </w:t>
      </w:r>
      <w:r w:rsidRPr="00F70BCF">
        <w:rPr>
          <w:rFonts w:cstheme="minorHAnsi"/>
          <w:i/>
          <w:iCs/>
          <w:szCs w:val="22"/>
          <w:lang w:val="en-US"/>
        </w:rPr>
        <w:t>Movement Catalysts: The Profile of the Leaders God Uses to Catalyze Movements</w:t>
      </w:r>
      <w:r w:rsidRPr="00F70BCF">
        <w:rPr>
          <w:rFonts w:cstheme="minorHAnsi"/>
          <w:szCs w:val="22"/>
          <w:lang w:val="en-US"/>
        </w:rPr>
        <w:t>. (Forthcoming).</w:t>
      </w:r>
    </w:p>
    <w:p w14:paraId="2E51136B" w14:textId="4F5817EE" w:rsidR="008744F4" w:rsidRPr="008F7FFD" w:rsidRDefault="008744F4" w:rsidP="003335D8">
      <w:pPr>
        <w:autoSpaceDE w:val="0"/>
        <w:autoSpaceDN w:val="0"/>
        <w:adjustRightInd w:val="0"/>
        <w:spacing w:after="240"/>
        <w:ind w:left="1134" w:hanging="1134"/>
        <w:rPr>
          <w:rFonts w:cstheme="minorHAnsi"/>
          <w:szCs w:val="22"/>
          <w:lang w:val="en-US"/>
        </w:rPr>
      </w:pPr>
      <w:r w:rsidRPr="008F7FFD">
        <w:rPr>
          <w:rFonts w:cstheme="minorHAnsi"/>
          <w:szCs w:val="22"/>
          <w:lang w:val="en-US"/>
        </w:rPr>
        <w:t>Sergeant, Curtis https://obeygc2.com/zume/</w:t>
      </w:r>
    </w:p>
    <w:p w14:paraId="537D5002" w14:textId="77777777" w:rsidR="006F698E" w:rsidRPr="008F7FFD" w:rsidRDefault="006F698E" w:rsidP="006F698E">
      <w:pPr>
        <w:autoSpaceDE w:val="0"/>
        <w:autoSpaceDN w:val="0"/>
        <w:adjustRightInd w:val="0"/>
        <w:spacing w:after="240"/>
        <w:ind w:left="1134" w:hanging="1134"/>
        <w:rPr>
          <w:rFonts w:cstheme="minorHAnsi"/>
          <w:szCs w:val="22"/>
          <w:lang w:val="en-US"/>
        </w:rPr>
      </w:pPr>
      <w:r w:rsidRPr="008F7FFD">
        <w:rPr>
          <w:rFonts w:cstheme="minorHAnsi"/>
          <w:szCs w:val="22"/>
          <w:lang w:val="en-US"/>
        </w:rPr>
        <w:t xml:space="preserve">Showalter, Richard 1996. All the clans, all the peoples. </w:t>
      </w:r>
      <w:r w:rsidRPr="008F7FFD">
        <w:rPr>
          <w:rFonts w:cstheme="minorHAnsi"/>
          <w:i/>
          <w:iCs/>
          <w:szCs w:val="22"/>
          <w:lang w:val="en-US"/>
        </w:rPr>
        <w:t>International Journal of Frontier Missions</w:t>
      </w:r>
      <w:r w:rsidRPr="008F7FFD">
        <w:rPr>
          <w:rFonts w:cstheme="minorHAnsi"/>
          <w:szCs w:val="22"/>
          <w:lang w:val="en-US"/>
        </w:rPr>
        <w:t xml:space="preserve"> </w:t>
      </w:r>
      <w:r w:rsidRPr="008F7FFD">
        <w:rPr>
          <w:rFonts w:cstheme="minorHAnsi"/>
          <w:iCs/>
          <w:szCs w:val="22"/>
          <w:lang w:val="en-US"/>
        </w:rPr>
        <w:t>13</w:t>
      </w:r>
      <w:r w:rsidRPr="008F7FFD">
        <w:rPr>
          <w:rFonts w:cstheme="minorHAnsi"/>
          <w:szCs w:val="22"/>
          <w:lang w:val="en-US"/>
        </w:rPr>
        <w:t>, 11-14.</w:t>
      </w:r>
    </w:p>
    <w:p w14:paraId="47D0241E" w14:textId="2706BB83" w:rsidR="00582ED2" w:rsidRPr="008F7FFD" w:rsidRDefault="00582ED2" w:rsidP="00582ED2">
      <w:pPr>
        <w:autoSpaceDE w:val="0"/>
        <w:autoSpaceDN w:val="0"/>
        <w:adjustRightInd w:val="0"/>
        <w:spacing w:after="240" w:line="240" w:lineRule="auto"/>
        <w:ind w:left="1134" w:hanging="1134"/>
        <w:rPr>
          <w:rFonts w:cstheme="minorHAnsi"/>
          <w:szCs w:val="22"/>
          <w:lang w:val="en-US"/>
        </w:rPr>
      </w:pPr>
      <w:r w:rsidRPr="008F7FFD">
        <w:rPr>
          <w:rFonts w:cstheme="minorHAnsi"/>
          <w:szCs w:val="22"/>
          <w:lang w:val="en-US"/>
        </w:rPr>
        <w:t xml:space="preserve">Sinclair, Daniel 2005. </w:t>
      </w:r>
      <w:r w:rsidRPr="008F7FFD">
        <w:rPr>
          <w:rFonts w:cstheme="minorHAnsi"/>
          <w:i/>
          <w:iCs/>
          <w:szCs w:val="22"/>
          <w:lang w:val="en-US"/>
        </w:rPr>
        <w:t>A vision of the possible: Pioneer church planting in teams</w:t>
      </w:r>
      <w:r w:rsidRPr="008F7FFD">
        <w:rPr>
          <w:rFonts w:cstheme="minorHAnsi"/>
          <w:szCs w:val="22"/>
          <w:lang w:val="en-US"/>
        </w:rPr>
        <w:t>. Pasadena: Authentic Media.</w:t>
      </w:r>
    </w:p>
    <w:p w14:paraId="717C5CCA" w14:textId="77777777" w:rsidR="003335D8" w:rsidRPr="008F7FFD" w:rsidRDefault="003335D8" w:rsidP="003335D8">
      <w:pPr>
        <w:autoSpaceDE w:val="0"/>
        <w:autoSpaceDN w:val="0"/>
        <w:adjustRightInd w:val="0"/>
        <w:spacing w:after="240" w:line="240" w:lineRule="auto"/>
        <w:ind w:left="1134" w:hanging="1134"/>
        <w:rPr>
          <w:rFonts w:cstheme="minorHAnsi"/>
          <w:szCs w:val="22"/>
          <w:lang w:val="en-US"/>
        </w:rPr>
      </w:pPr>
      <w:r w:rsidRPr="008F7FFD">
        <w:rPr>
          <w:rFonts w:cstheme="minorHAnsi"/>
          <w:szCs w:val="22"/>
          <w:lang w:val="en-US"/>
        </w:rPr>
        <w:t xml:space="preserve">Smith, Steve 2012a. Getting kingdom right to get church right. </w:t>
      </w:r>
      <w:r w:rsidRPr="008F7FFD">
        <w:rPr>
          <w:rFonts w:cstheme="minorHAnsi"/>
          <w:i/>
          <w:iCs/>
          <w:szCs w:val="22"/>
          <w:lang w:val="en-US"/>
        </w:rPr>
        <w:t>Mission Frontiers</w:t>
      </w:r>
      <w:r w:rsidRPr="008F7FFD">
        <w:rPr>
          <w:rFonts w:cstheme="minorHAnsi"/>
          <w:szCs w:val="22"/>
          <w:lang w:val="en-US"/>
        </w:rPr>
        <w:t xml:space="preserve"> </w:t>
      </w:r>
      <w:r w:rsidRPr="008F7FFD">
        <w:rPr>
          <w:rFonts w:cstheme="minorHAnsi"/>
          <w:iCs/>
          <w:szCs w:val="22"/>
          <w:lang w:val="en-US"/>
        </w:rPr>
        <w:t>4</w:t>
      </w:r>
      <w:r w:rsidRPr="008F7FFD">
        <w:rPr>
          <w:rFonts w:cstheme="minorHAnsi"/>
          <w:szCs w:val="22"/>
          <w:lang w:val="en-US"/>
        </w:rPr>
        <w:t>, 10-15.</w:t>
      </w:r>
    </w:p>
    <w:p w14:paraId="4B00B7CE" w14:textId="77777777" w:rsidR="003335D8" w:rsidRPr="008F7FFD" w:rsidRDefault="003335D8" w:rsidP="003335D8">
      <w:pPr>
        <w:autoSpaceDE w:val="0"/>
        <w:autoSpaceDN w:val="0"/>
        <w:adjustRightInd w:val="0"/>
        <w:spacing w:after="240" w:line="240" w:lineRule="auto"/>
        <w:ind w:left="1134" w:hanging="1134"/>
        <w:rPr>
          <w:rFonts w:cstheme="minorHAnsi"/>
          <w:szCs w:val="22"/>
          <w:lang w:val="en-US"/>
        </w:rPr>
      </w:pPr>
      <w:r w:rsidRPr="008F7FFD">
        <w:rPr>
          <w:rFonts w:cstheme="minorHAnsi"/>
          <w:szCs w:val="22"/>
          <w:lang w:val="en-US"/>
        </w:rPr>
        <w:t xml:space="preserve">Smith, Steve 2012b. The bare essentials of helping groups become churches: Four helps in church planting movements. </w:t>
      </w:r>
      <w:r w:rsidRPr="008F7FFD">
        <w:rPr>
          <w:rFonts w:cstheme="minorHAnsi"/>
          <w:i/>
          <w:iCs/>
          <w:szCs w:val="22"/>
          <w:lang w:val="en-US"/>
        </w:rPr>
        <w:t>Mission Frontiers</w:t>
      </w:r>
      <w:r w:rsidRPr="008F7FFD">
        <w:rPr>
          <w:rFonts w:cstheme="minorHAnsi"/>
          <w:szCs w:val="22"/>
          <w:lang w:val="en-US"/>
        </w:rPr>
        <w:t xml:space="preserve"> </w:t>
      </w:r>
      <w:r w:rsidRPr="008F7FFD">
        <w:rPr>
          <w:rFonts w:cstheme="minorHAnsi"/>
          <w:iCs/>
          <w:szCs w:val="22"/>
          <w:lang w:val="en-US"/>
        </w:rPr>
        <w:t>34</w:t>
      </w:r>
      <w:r w:rsidRPr="008F7FFD">
        <w:rPr>
          <w:rFonts w:cstheme="minorHAnsi"/>
          <w:szCs w:val="22"/>
          <w:lang w:val="en-US"/>
        </w:rPr>
        <w:t>, 22-26.</w:t>
      </w:r>
    </w:p>
    <w:p w14:paraId="75982E94" w14:textId="77777777" w:rsidR="003335D8" w:rsidRPr="008F7FFD" w:rsidRDefault="003335D8" w:rsidP="003335D8">
      <w:pPr>
        <w:autoSpaceDE w:val="0"/>
        <w:autoSpaceDN w:val="0"/>
        <w:adjustRightInd w:val="0"/>
        <w:spacing w:after="240" w:line="240" w:lineRule="auto"/>
        <w:ind w:left="1134" w:hanging="1134"/>
        <w:rPr>
          <w:rFonts w:cstheme="minorHAnsi"/>
          <w:szCs w:val="22"/>
          <w:lang w:val="en-US"/>
        </w:rPr>
      </w:pPr>
      <w:r w:rsidRPr="008F7FFD">
        <w:rPr>
          <w:rFonts w:cstheme="minorHAnsi"/>
          <w:szCs w:val="22"/>
          <w:lang w:val="en-US"/>
        </w:rPr>
        <w:t xml:space="preserve">Smith, Steve 2014. A profile of a movement catalyst. </w:t>
      </w:r>
      <w:r w:rsidRPr="008F7FFD">
        <w:rPr>
          <w:rFonts w:cstheme="minorHAnsi"/>
          <w:i/>
          <w:iCs/>
          <w:szCs w:val="22"/>
          <w:lang w:val="en-US"/>
        </w:rPr>
        <w:t>Mission Frontiers</w:t>
      </w:r>
      <w:r w:rsidRPr="008F7FFD">
        <w:rPr>
          <w:rFonts w:cstheme="minorHAnsi"/>
          <w:szCs w:val="22"/>
          <w:lang w:val="en-US"/>
        </w:rPr>
        <w:t xml:space="preserve"> </w:t>
      </w:r>
      <w:r w:rsidRPr="008F7FFD">
        <w:rPr>
          <w:rFonts w:cstheme="minorHAnsi"/>
          <w:iCs/>
          <w:szCs w:val="22"/>
          <w:lang w:val="en-US"/>
        </w:rPr>
        <w:t>36</w:t>
      </w:r>
      <w:r w:rsidRPr="008F7FFD">
        <w:rPr>
          <w:rFonts w:cstheme="minorHAnsi"/>
          <w:szCs w:val="22"/>
          <w:lang w:val="en-US"/>
        </w:rPr>
        <w:t>, 38-41.</w:t>
      </w:r>
    </w:p>
    <w:p w14:paraId="6A3FCE50" w14:textId="001C52B3" w:rsidR="003335D8" w:rsidRPr="008F7FFD" w:rsidRDefault="003335D8" w:rsidP="003335D8">
      <w:pPr>
        <w:autoSpaceDE w:val="0"/>
        <w:autoSpaceDN w:val="0"/>
        <w:adjustRightInd w:val="0"/>
        <w:spacing w:after="240" w:line="240" w:lineRule="auto"/>
        <w:ind w:left="1134" w:hanging="1134"/>
        <w:rPr>
          <w:rFonts w:cstheme="minorHAnsi"/>
          <w:szCs w:val="22"/>
          <w:lang w:val="en-US"/>
        </w:rPr>
      </w:pPr>
      <w:r w:rsidRPr="008F7FFD">
        <w:rPr>
          <w:rFonts w:cstheme="minorHAnsi"/>
          <w:szCs w:val="22"/>
          <w:lang w:val="en-US"/>
        </w:rPr>
        <w:t xml:space="preserve">Smith, Steve </w:t>
      </w:r>
      <w:r w:rsidR="008878D0" w:rsidRPr="008F7FFD">
        <w:rPr>
          <w:rFonts w:cstheme="minorHAnsi"/>
          <w:szCs w:val="22"/>
          <w:lang w:val="en-US"/>
        </w:rPr>
        <w:t>and</w:t>
      </w:r>
      <w:r w:rsidRPr="008F7FFD">
        <w:rPr>
          <w:rFonts w:cstheme="minorHAnsi"/>
          <w:szCs w:val="22"/>
          <w:lang w:val="en-US"/>
        </w:rPr>
        <w:t xml:space="preserve"> Kai, Ying 2011. </w:t>
      </w:r>
      <w:r w:rsidRPr="001E300B">
        <w:rPr>
          <w:rFonts w:cstheme="minorHAnsi"/>
          <w:i/>
          <w:iCs/>
          <w:szCs w:val="22"/>
          <w:lang w:val="fr-BE"/>
        </w:rPr>
        <w:t>T4T: A discipleship re-revolution</w:t>
      </w:r>
      <w:r w:rsidRPr="001E300B">
        <w:rPr>
          <w:rFonts w:cstheme="minorHAnsi"/>
          <w:szCs w:val="22"/>
          <w:lang w:val="fr-BE"/>
        </w:rPr>
        <w:t xml:space="preserve">. </w:t>
      </w:r>
      <w:r w:rsidRPr="008F7FFD">
        <w:rPr>
          <w:rFonts w:cstheme="minorHAnsi"/>
          <w:szCs w:val="22"/>
          <w:lang w:val="en-US"/>
        </w:rPr>
        <w:t>Monument: WIGTake Resources.</w:t>
      </w:r>
    </w:p>
    <w:p w14:paraId="40DFE486" w14:textId="77777777" w:rsidR="003335D8" w:rsidRPr="008F7FFD" w:rsidRDefault="003335D8" w:rsidP="003335D8">
      <w:pPr>
        <w:autoSpaceDE w:val="0"/>
        <w:autoSpaceDN w:val="0"/>
        <w:adjustRightInd w:val="0"/>
        <w:spacing w:after="240" w:line="240" w:lineRule="auto"/>
        <w:ind w:left="1134" w:hanging="1134"/>
        <w:rPr>
          <w:rFonts w:cstheme="minorHAnsi"/>
          <w:szCs w:val="22"/>
          <w:lang w:val="en-US"/>
        </w:rPr>
      </w:pPr>
      <w:r w:rsidRPr="008F7FFD">
        <w:rPr>
          <w:rFonts w:cstheme="minorHAnsi"/>
          <w:szCs w:val="22"/>
          <w:lang w:val="en-US"/>
        </w:rPr>
        <w:t xml:space="preserve">Stevens, M. 2008. </w:t>
      </w:r>
      <w:r w:rsidRPr="008F7FFD">
        <w:rPr>
          <w:rFonts w:cstheme="minorHAnsi"/>
          <w:iCs/>
          <w:szCs w:val="22"/>
          <w:lang w:val="en-US"/>
        </w:rPr>
        <w:t>Focus on next steps…: Lessons from the multi-region trainers forum, Singapore</w:t>
      </w:r>
      <w:r w:rsidRPr="008F7FFD">
        <w:rPr>
          <w:rFonts w:cstheme="minorHAnsi"/>
          <w:szCs w:val="22"/>
          <w:lang w:val="en-US"/>
        </w:rPr>
        <w:t xml:space="preserve"> (Unpublished paper).</w:t>
      </w:r>
    </w:p>
    <w:p w14:paraId="705068A4" w14:textId="77777777" w:rsidR="00C808B7" w:rsidRPr="008F7FFD" w:rsidRDefault="00C808B7" w:rsidP="00C808B7">
      <w:pPr>
        <w:autoSpaceDE w:val="0"/>
        <w:autoSpaceDN w:val="0"/>
        <w:adjustRightInd w:val="0"/>
        <w:spacing w:after="240" w:line="240" w:lineRule="auto"/>
        <w:ind w:left="1134" w:hanging="1134"/>
        <w:rPr>
          <w:rFonts w:cstheme="minorHAnsi"/>
          <w:szCs w:val="22"/>
          <w:lang w:val="en-US"/>
        </w:rPr>
      </w:pPr>
      <w:r w:rsidRPr="008F7FFD">
        <w:rPr>
          <w:rFonts w:cstheme="minorHAnsi"/>
          <w:szCs w:val="22"/>
          <w:lang w:val="en-US"/>
        </w:rPr>
        <w:t xml:space="preserve">Stogdill, Ralph M. 1948. Personal factors associated with leadership: A survey of the literature. </w:t>
      </w:r>
      <w:r w:rsidRPr="008F7FFD">
        <w:rPr>
          <w:rFonts w:cstheme="minorHAnsi"/>
          <w:i/>
          <w:iCs/>
          <w:szCs w:val="22"/>
          <w:lang w:val="en-US"/>
        </w:rPr>
        <w:t>Journal of Psychology</w:t>
      </w:r>
      <w:r w:rsidRPr="008F7FFD">
        <w:rPr>
          <w:rFonts w:cstheme="minorHAnsi"/>
          <w:szCs w:val="22"/>
          <w:lang w:val="en-US"/>
        </w:rPr>
        <w:t xml:space="preserve"> </w:t>
      </w:r>
      <w:r w:rsidRPr="008F7FFD">
        <w:rPr>
          <w:rFonts w:cstheme="minorHAnsi"/>
          <w:iCs/>
          <w:szCs w:val="22"/>
          <w:lang w:val="en-US"/>
        </w:rPr>
        <w:t>25</w:t>
      </w:r>
      <w:r w:rsidRPr="008F7FFD">
        <w:rPr>
          <w:rFonts w:cstheme="minorHAnsi"/>
          <w:szCs w:val="22"/>
          <w:lang w:val="en-US"/>
        </w:rPr>
        <w:t>, 35-71.</w:t>
      </w:r>
    </w:p>
    <w:p w14:paraId="57CB4CB8" w14:textId="6B1FFE71" w:rsidR="00C808B7" w:rsidRPr="008F7FFD" w:rsidRDefault="00C808B7" w:rsidP="00C808B7">
      <w:pPr>
        <w:autoSpaceDE w:val="0"/>
        <w:autoSpaceDN w:val="0"/>
        <w:adjustRightInd w:val="0"/>
        <w:spacing w:after="240" w:line="240" w:lineRule="auto"/>
        <w:ind w:left="1134" w:hanging="1134"/>
        <w:rPr>
          <w:rFonts w:cstheme="minorHAnsi"/>
          <w:szCs w:val="22"/>
          <w:lang w:val="en-US"/>
        </w:rPr>
      </w:pPr>
      <w:r w:rsidRPr="008F7FFD">
        <w:rPr>
          <w:rFonts w:cstheme="minorHAnsi"/>
          <w:szCs w:val="22"/>
          <w:lang w:val="en-US"/>
        </w:rPr>
        <w:t xml:space="preserve">Stogdill, Ralph M. 1974. </w:t>
      </w:r>
      <w:r w:rsidRPr="008F7FFD">
        <w:rPr>
          <w:rFonts w:cstheme="minorHAnsi"/>
          <w:i/>
          <w:iCs/>
          <w:szCs w:val="22"/>
          <w:lang w:val="en-US"/>
        </w:rPr>
        <w:t>Handbook of leadership: A survey of theory and research</w:t>
      </w:r>
      <w:r w:rsidRPr="008F7FFD">
        <w:rPr>
          <w:rFonts w:cstheme="minorHAnsi"/>
          <w:szCs w:val="22"/>
          <w:lang w:val="en-US"/>
        </w:rPr>
        <w:t>. New York: Free Press.</w:t>
      </w:r>
    </w:p>
    <w:p w14:paraId="109CE3A7" w14:textId="1859A4BC" w:rsidR="00A23B84" w:rsidRDefault="00A23B84" w:rsidP="00A23B84">
      <w:pPr>
        <w:autoSpaceDE w:val="0"/>
        <w:autoSpaceDN w:val="0"/>
        <w:adjustRightInd w:val="0"/>
        <w:spacing w:after="240" w:line="240" w:lineRule="auto"/>
        <w:ind w:left="1134" w:hanging="1134"/>
        <w:rPr>
          <w:rFonts w:cstheme="minorHAnsi"/>
          <w:szCs w:val="22"/>
          <w:lang w:val="en-US"/>
        </w:rPr>
      </w:pPr>
      <w:r w:rsidRPr="008F7FFD">
        <w:rPr>
          <w:rFonts w:cstheme="minorHAnsi"/>
          <w:szCs w:val="22"/>
          <w:lang w:val="en-US"/>
        </w:rPr>
        <w:t xml:space="preserve">Terman, Lewis M. 1904. A preliminary study in the psychology and pedagogy of leadership. </w:t>
      </w:r>
      <w:r w:rsidRPr="008F7FFD">
        <w:rPr>
          <w:rFonts w:cstheme="minorHAnsi"/>
          <w:i/>
          <w:iCs/>
          <w:szCs w:val="22"/>
          <w:lang w:val="en-US"/>
        </w:rPr>
        <w:t>The Pedagogical Seminary</w:t>
      </w:r>
      <w:r w:rsidRPr="008F7FFD">
        <w:rPr>
          <w:rFonts w:cstheme="minorHAnsi"/>
          <w:szCs w:val="22"/>
          <w:lang w:val="en-US"/>
        </w:rPr>
        <w:t xml:space="preserve"> </w:t>
      </w:r>
      <w:r w:rsidRPr="008F7FFD">
        <w:rPr>
          <w:rFonts w:cstheme="minorHAnsi"/>
          <w:iCs/>
          <w:szCs w:val="22"/>
          <w:lang w:val="en-US"/>
        </w:rPr>
        <w:t>11</w:t>
      </w:r>
      <w:r w:rsidRPr="008F7FFD">
        <w:rPr>
          <w:rFonts w:cstheme="minorHAnsi"/>
          <w:szCs w:val="22"/>
          <w:lang w:val="en-US"/>
        </w:rPr>
        <w:t>, 413-483.</w:t>
      </w:r>
    </w:p>
    <w:p w14:paraId="6B6401E9" w14:textId="77777777" w:rsidR="00B123CE" w:rsidRPr="00B123CE" w:rsidRDefault="00B123CE" w:rsidP="00B123CE">
      <w:pPr>
        <w:autoSpaceDE w:val="0"/>
        <w:autoSpaceDN w:val="0"/>
        <w:adjustRightInd w:val="0"/>
        <w:spacing w:after="240" w:line="240" w:lineRule="auto"/>
        <w:ind w:left="1134" w:hanging="1134"/>
        <w:rPr>
          <w:rFonts w:cstheme="minorHAnsi"/>
          <w:szCs w:val="22"/>
          <w:lang w:val="en-US"/>
        </w:rPr>
      </w:pPr>
      <w:r w:rsidRPr="00B123CE">
        <w:rPr>
          <w:rFonts w:cstheme="minorHAnsi"/>
          <w:szCs w:val="22"/>
          <w:lang w:val="en-US"/>
        </w:rPr>
        <w:t xml:space="preserve">Tippett, Alan R. 1971. </w:t>
      </w:r>
      <w:r w:rsidRPr="00B123CE">
        <w:rPr>
          <w:rFonts w:cstheme="minorHAnsi"/>
          <w:i/>
          <w:iCs/>
          <w:szCs w:val="22"/>
          <w:lang w:val="en-US"/>
        </w:rPr>
        <w:t>People movements in southern Polynesia: Studies in the dynamics of church-planting and growth in Tahiti, New Zealand, Tonga, and Samoa</w:t>
      </w:r>
      <w:r w:rsidRPr="00B123CE">
        <w:rPr>
          <w:rFonts w:cstheme="minorHAnsi"/>
          <w:szCs w:val="22"/>
          <w:lang w:val="en-US"/>
        </w:rPr>
        <w:t>. Chicago: Moody Press.</w:t>
      </w:r>
    </w:p>
    <w:p w14:paraId="52A54DE3" w14:textId="033775C4" w:rsidR="003335D8" w:rsidRPr="008F7FFD" w:rsidRDefault="003335D8" w:rsidP="003335D8">
      <w:pPr>
        <w:autoSpaceDE w:val="0"/>
        <w:autoSpaceDN w:val="0"/>
        <w:adjustRightInd w:val="0"/>
        <w:spacing w:after="240" w:line="240" w:lineRule="auto"/>
        <w:ind w:left="1134" w:hanging="1134"/>
        <w:rPr>
          <w:rFonts w:cstheme="minorHAnsi"/>
          <w:szCs w:val="22"/>
          <w:lang w:val="en-US"/>
        </w:rPr>
      </w:pPr>
      <w:r w:rsidRPr="008F7FFD">
        <w:rPr>
          <w:rFonts w:cstheme="minorHAnsi"/>
          <w:szCs w:val="22"/>
          <w:lang w:val="en-US"/>
        </w:rPr>
        <w:t xml:space="preserve">Travis, John </w:t>
      </w:r>
      <w:r w:rsidR="008878D0" w:rsidRPr="008F7FFD">
        <w:rPr>
          <w:rFonts w:cstheme="minorHAnsi"/>
          <w:szCs w:val="22"/>
          <w:lang w:val="en-US"/>
        </w:rPr>
        <w:t>and</w:t>
      </w:r>
      <w:r w:rsidRPr="008F7FFD">
        <w:rPr>
          <w:rFonts w:cstheme="minorHAnsi"/>
          <w:szCs w:val="22"/>
          <w:lang w:val="en-US"/>
        </w:rPr>
        <w:t xml:space="preserve"> Travis, Anna 2014. Roles of “alongsiders” in insider movements: Contemporary examples and biblical reflections. </w:t>
      </w:r>
      <w:r w:rsidRPr="008F7FFD">
        <w:rPr>
          <w:rFonts w:cstheme="minorHAnsi"/>
          <w:i/>
          <w:iCs/>
          <w:szCs w:val="22"/>
          <w:lang w:val="en-US"/>
        </w:rPr>
        <w:t>International Journal of Frontier Missions</w:t>
      </w:r>
      <w:r w:rsidRPr="008F7FFD">
        <w:rPr>
          <w:rFonts w:cstheme="minorHAnsi"/>
          <w:szCs w:val="22"/>
          <w:lang w:val="en-US"/>
        </w:rPr>
        <w:t xml:space="preserve"> </w:t>
      </w:r>
      <w:r w:rsidRPr="008F7FFD">
        <w:rPr>
          <w:rFonts w:cstheme="minorHAnsi"/>
          <w:iCs/>
          <w:szCs w:val="22"/>
          <w:lang w:val="en-US"/>
        </w:rPr>
        <w:t>30</w:t>
      </w:r>
      <w:r w:rsidRPr="008F7FFD">
        <w:rPr>
          <w:rFonts w:cstheme="minorHAnsi"/>
          <w:szCs w:val="22"/>
          <w:lang w:val="en-US"/>
        </w:rPr>
        <w:t>, 161-169.</w:t>
      </w:r>
    </w:p>
    <w:p w14:paraId="4765AE73" w14:textId="77777777" w:rsidR="003335D8" w:rsidRPr="008F7FFD" w:rsidRDefault="003335D8" w:rsidP="003335D8">
      <w:pPr>
        <w:autoSpaceDE w:val="0"/>
        <w:autoSpaceDN w:val="0"/>
        <w:adjustRightInd w:val="0"/>
        <w:spacing w:after="240" w:line="240" w:lineRule="auto"/>
        <w:ind w:left="1134" w:hanging="1134"/>
        <w:rPr>
          <w:rFonts w:cstheme="minorHAnsi"/>
          <w:szCs w:val="22"/>
          <w:lang w:val="en-US"/>
        </w:rPr>
      </w:pPr>
      <w:r w:rsidRPr="008F7FFD">
        <w:rPr>
          <w:rFonts w:cstheme="minorHAnsi"/>
          <w:szCs w:val="22"/>
          <w:lang w:val="en-US"/>
        </w:rPr>
        <w:t xml:space="preserve">Trousdale, Jerry 2012. </w:t>
      </w:r>
      <w:r w:rsidRPr="008F7FFD">
        <w:rPr>
          <w:rFonts w:cstheme="minorHAnsi"/>
          <w:i/>
          <w:iCs/>
          <w:szCs w:val="22"/>
          <w:lang w:val="en-US"/>
        </w:rPr>
        <w:t>Miraculous movements: How hundreds of thousands of Muslims are falling in love with Jesus</w:t>
      </w:r>
      <w:r w:rsidRPr="008F7FFD">
        <w:rPr>
          <w:rFonts w:cstheme="minorHAnsi"/>
          <w:szCs w:val="22"/>
          <w:lang w:val="en-US"/>
        </w:rPr>
        <w:t>. Nashville: Thomas Nelson.</w:t>
      </w:r>
    </w:p>
    <w:p w14:paraId="0FE93D60" w14:textId="79695E81" w:rsidR="00260C5E" w:rsidRPr="008F7FFD" w:rsidRDefault="00260C5E" w:rsidP="00260C5E">
      <w:pPr>
        <w:autoSpaceDE w:val="0"/>
        <w:autoSpaceDN w:val="0"/>
        <w:adjustRightInd w:val="0"/>
        <w:spacing w:after="240" w:line="240" w:lineRule="auto"/>
        <w:ind w:left="1134" w:hanging="1134"/>
        <w:rPr>
          <w:lang w:val="en-US"/>
        </w:rPr>
      </w:pPr>
      <w:r w:rsidRPr="008F7FFD">
        <w:rPr>
          <w:lang w:val="en-US"/>
        </w:rPr>
        <w:lastRenderedPageBreak/>
        <w:t xml:space="preserve">Tuncdogan, A., Acar, O. A., </w:t>
      </w:r>
      <w:r w:rsidR="008878D0" w:rsidRPr="008F7FFD">
        <w:rPr>
          <w:lang w:val="en-US"/>
        </w:rPr>
        <w:t>and</w:t>
      </w:r>
      <w:r w:rsidRPr="008F7FFD">
        <w:rPr>
          <w:lang w:val="en-US"/>
        </w:rPr>
        <w:t xml:space="preserve"> Stam, D. (2017). Individual differences as antecedents of leader behavior: Towards an understanding of multi-level outcomes. </w:t>
      </w:r>
      <w:r w:rsidRPr="008F7FFD">
        <w:rPr>
          <w:i/>
          <w:iCs/>
          <w:lang w:val="en-US"/>
        </w:rPr>
        <w:t>The Leadership Quarterly</w:t>
      </w:r>
      <w:r w:rsidRPr="008F7FFD">
        <w:rPr>
          <w:lang w:val="en-US"/>
        </w:rPr>
        <w:t>, 28, 40–64.</w:t>
      </w:r>
    </w:p>
    <w:p w14:paraId="2BEC368B" w14:textId="02E03B3F" w:rsidR="00260C5E" w:rsidRPr="008F7FFD" w:rsidRDefault="00260C5E" w:rsidP="00260C5E">
      <w:pPr>
        <w:autoSpaceDE w:val="0"/>
        <w:autoSpaceDN w:val="0"/>
        <w:adjustRightInd w:val="0"/>
        <w:spacing w:after="240" w:line="240" w:lineRule="auto"/>
        <w:ind w:left="1134" w:hanging="1134"/>
        <w:rPr>
          <w:lang w:val="en-US"/>
        </w:rPr>
      </w:pPr>
      <w:r w:rsidRPr="008F7FFD">
        <w:rPr>
          <w:lang w:val="en-US"/>
        </w:rPr>
        <w:t xml:space="preserve">Wang, G., Holmes, R. M., Jr., Oh, I., </w:t>
      </w:r>
      <w:r w:rsidR="008878D0" w:rsidRPr="008F7FFD">
        <w:rPr>
          <w:lang w:val="en-US"/>
        </w:rPr>
        <w:t>and</w:t>
      </w:r>
      <w:r w:rsidRPr="008F7FFD">
        <w:rPr>
          <w:lang w:val="en-US"/>
        </w:rPr>
        <w:t xml:space="preserve"> Zhu, W. (2016). Do CEOs matter to firm strategic actions and firm performance? A meta-analytic investigation based on upper echelons theory. </w:t>
      </w:r>
      <w:r w:rsidRPr="008F7FFD">
        <w:rPr>
          <w:i/>
          <w:iCs/>
          <w:lang w:val="en-US"/>
        </w:rPr>
        <w:t>Personnel Psychology</w:t>
      </w:r>
      <w:r w:rsidRPr="008F7FFD">
        <w:rPr>
          <w:lang w:val="en-US"/>
        </w:rPr>
        <w:t>, 69, 775–862.</w:t>
      </w:r>
    </w:p>
    <w:p w14:paraId="3BC1C2F1" w14:textId="77777777" w:rsidR="003335D8" w:rsidRPr="003335D8" w:rsidRDefault="003335D8" w:rsidP="003335D8">
      <w:pPr>
        <w:autoSpaceDE w:val="0"/>
        <w:autoSpaceDN w:val="0"/>
        <w:adjustRightInd w:val="0"/>
        <w:spacing w:after="240" w:line="240" w:lineRule="auto"/>
        <w:ind w:left="1134" w:hanging="1134"/>
        <w:rPr>
          <w:lang w:val="de-DE"/>
        </w:rPr>
      </w:pPr>
      <w:r w:rsidRPr="003335D8">
        <w:rPr>
          <w:lang w:val="de-DE"/>
        </w:rPr>
        <w:t xml:space="preserve">Watson, David L. 2011. </w:t>
      </w:r>
      <w:r w:rsidRPr="003335D8">
        <w:rPr>
          <w:i/>
          <w:iCs/>
          <w:lang w:val="de-DE"/>
        </w:rPr>
        <w:t>Gemeindegründungsbewegungen: Eine Momentaufnahme</w:t>
      </w:r>
      <w:r w:rsidRPr="003335D8">
        <w:rPr>
          <w:lang w:val="de-DE"/>
        </w:rPr>
        <w:t>. 2</w:t>
      </w:r>
      <w:r w:rsidRPr="003335D8">
        <w:rPr>
          <w:vertAlign w:val="superscript"/>
          <w:lang w:val="de-DE"/>
        </w:rPr>
        <w:t>nd</w:t>
      </w:r>
      <w:r w:rsidRPr="003335D8">
        <w:rPr>
          <w:lang w:val="de-DE"/>
        </w:rPr>
        <w:t xml:space="preserve"> edition. Schwelm: Deutsche Inland-Mission e. V.</w:t>
      </w:r>
    </w:p>
    <w:p w14:paraId="13606182" w14:textId="0C6EDBBB" w:rsidR="003335D8" w:rsidRPr="00DF2C6B" w:rsidRDefault="003335D8" w:rsidP="007B1860">
      <w:pPr>
        <w:autoSpaceDE w:val="0"/>
        <w:autoSpaceDN w:val="0"/>
        <w:adjustRightInd w:val="0"/>
        <w:spacing w:after="240" w:line="240" w:lineRule="auto"/>
        <w:ind w:left="1138" w:hanging="1138"/>
        <w:rPr>
          <w:lang w:val="en-US"/>
        </w:rPr>
      </w:pPr>
      <w:r w:rsidRPr="003335D8">
        <w:rPr>
          <w:lang w:val="de-DE"/>
        </w:rPr>
        <w:t xml:space="preserve">Watson, David </w:t>
      </w:r>
      <w:r w:rsidR="008878D0">
        <w:rPr>
          <w:lang w:val="de-DE"/>
        </w:rPr>
        <w:t>and</w:t>
      </w:r>
      <w:r w:rsidRPr="003335D8">
        <w:rPr>
          <w:lang w:val="de-DE"/>
        </w:rPr>
        <w:t xml:space="preserve"> Watson, Paul 2014. </w:t>
      </w:r>
      <w:r w:rsidRPr="008F7FFD">
        <w:rPr>
          <w:i/>
          <w:iCs/>
          <w:lang w:val="en-US"/>
        </w:rPr>
        <w:t xml:space="preserve">Contagious disciple making: Leading others on a journey of </w:t>
      </w:r>
      <w:r w:rsidRPr="00DF2C6B">
        <w:rPr>
          <w:i/>
          <w:iCs/>
          <w:lang w:val="en-US"/>
        </w:rPr>
        <w:t>discovery</w:t>
      </w:r>
      <w:r w:rsidRPr="00DF2C6B">
        <w:rPr>
          <w:lang w:val="en-US"/>
        </w:rPr>
        <w:t>. Nashville: Thomas Nelson.</w:t>
      </w:r>
    </w:p>
    <w:p w14:paraId="035C175D" w14:textId="34986FCF" w:rsidR="00C90819" w:rsidRPr="008F7FFD" w:rsidRDefault="00C90819" w:rsidP="007B1860">
      <w:pPr>
        <w:autoSpaceDE w:val="0"/>
        <w:autoSpaceDN w:val="0"/>
        <w:adjustRightInd w:val="0"/>
        <w:spacing w:after="240" w:line="240" w:lineRule="auto"/>
        <w:ind w:left="1138" w:hanging="1138"/>
        <w:rPr>
          <w:lang w:val="en-US"/>
        </w:rPr>
      </w:pPr>
      <w:r w:rsidRPr="008F7FFD">
        <w:rPr>
          <w:lang w:val="en-US"/>
        </w:rPr>
        <w:t xml:space="preserve">Woodberry, J. Dudley (ed.) 2011. </w:t>
      </w:r>
      <w:r w:rsidRPr="008F7FFD">
        <w:rPr>
          <w:i/>
          <w:iCs/>
          <w:lang w:val="en-US"/>
        </w:rPr>
        <w:t>From seed to fruit: Global trends, fruitful practices, and emerging issues among Muslims</w:t>
      </w:r>
      <w:r w:rsidRPr="008F7FFD">
        <w:rPr>
          <w:lang w:val="en-US"/>
        </w:rPr>
        <w:t>. 2</w:t>
      </w:r>
      <w:r w:rsidRPr="008F7FFD">
        <w:rPr>
          <w:vertAlign w:val="superscript"/>
          <w:lang w:val="en-US"/>
        </w:rPr>
        <w:t>nd</w:t>
      </w:r>
      <w:r w:rsidRPr="008F7FFD">
        <w:rPr>
          <w:lang w:val="en-US"/>
        </w:rPr>
        <w:t xml:space="preserve"> edition. Pasadena: William Carey Library.</w:t>
      </w:r>
    </w:p>
    <w:p w14:paraId="36A122E4" w14:textId="779AEB4A" w:rsidR="00260C5E" w:rsidRPr="008F7FFD" w:rsidRDefault="00260C5E" w:rsidP="00260C5E">
      <w:pPr>
        <w:autoSpaceDE w:val="0"/>
        <w:autoSpaceDN w:val="0"/>
        <w:adjustRightInd w:val="0"/>
        <w:spacing w:after="240" w:line="240" w:lineRule="auto"/>
        <w:ind w:left="1134" w:hanging="1134"/>
        <w:rPr>
          <w:lang w:val="en-US"/>
        </w:rPr>
      </w:pPr>
      <w:r w:rsidRPr="008F7FFD">
        <w:rPr>
          <w:lang w:val="en-US"/>
        </w:rPr>
        <w:t xml:space="preserve">Yukl, Gary A. </w:t>
      </w:r>
      <w:r w:rsidR="008878D0" w:rsidRPr="008F7FFD">
        <w:rPr>
          <w:lang w:val="en-US"/>
        </w:rPr>
        <w:t>and</w:t>
      </w:r>
      <w:r w:rsidRPr="008F7FFD">
        <w:rPr>
          <w:lang w:val="en-US"/>
        </w:rPr>
        <w:t xml:space="preserve"> Van Fleet, D. 1992. Theory and research on leadership in organizations, in Dunnette, Marvin D. </w:t>
      </w:r>
      <w:r w:rsidR="008878D0" w:rsidRPr="008F7FFD">
        <w:rPr>
          <w:lang w:val="en-US"/>
        </w:rPr>
        <w:t>and</w:t>
      </w:r>
      <w:r w:rsidRPr="008F7FFD">
        <w:rPr>
          <w:lang w:val="en-US"/>
        </w:rPr>
        <w:t xml:space="preserve"> Hough, Leaetta M. (eds.) </w:t>
      </w:r>
      <w:r w:rsidRPr="001F49A4">
        <w:rPr>
          <w:i/>
          <w:iCs/>
          <w:lang w:val="en-US"/>
        </w:rPr>
        <w:t>Handbook of Industrial and Organizational Psychology</w:t>
      </w:r>
      <w:r w:rsidRPr="001F49A4">
        <w:rPr>
          <w:lang w:val="en-US"/>
        </w:rPr>
        <w:t xml:space="preserve"> Vol. 3. </w:t>
      </w:r>
      <w:r w:rsidRPr="008F7FFD">
        <w:rPr>
          <w:lang w:val="en-US"/>
        </w:rPr>
        <w:t>Palo Alto: Consulting Psychologists Press, 147-197.</w:t>
      </w:r>
    </w:p>
    <w:p w14:paraId="59C0282F" w14:textId="77777777" w:rsidR="00A23B84" w:rsidRPr="008F7FFD" w:rsidRDefault="00A23B84" w:rsidP="00A23B84">
      <w:pPr>
        <w:autoSpaceDE w:val="0"/>
        <w:autoSpaceDN w:val="0"/>
        <w:adjustRightInd w:val="0"/>
        <w:spacing w:after="240" w:line="240" w:lineRule="auto"/>
        <w:ind w:left="1134" w:hanging="1134"/>
        <w:rPr>
          <w:lang w:val="en-US"/>
        </w:rPr>
      </w:pPr>
      <w:r w:rsidRPr="008F7FFD">
        <w:rPr>
          <w:lang w:val="en-US"/>
        </w:rPr>
        <w:t xml:space="preserve">Yukl, Gary A. 1998. </w:t>
      </w:r>
      <w:r w:rsidRPr="008F7FFD">
        <w:rPr>
          <w:i/>
          <w:iCs/>
          <w:lang w:val="en-US"/>
        </w:rPr>
        <w:t>Leadership in organizations</w:t>
      </w:r>
      <w:r w:rsidRPr="008F7FFD">
        <w:rPr>
          <w:lang w:val="en-US"/>
        </w:rPr>
        <w:t>. 4</w:t>
      </w:r>
      <w:r w:rsidRPr="008F7FFD">
        <w:rPr>
          <w:vertAlign w:val="superscript"/>
          <w:lang w:val="en-US"/>
        </w:rPr>
        <w:t>th</w:t>
      </w:r>
      <w:r w:rsidRPr="008F7FFD">
        <w:rPr>
          <w:lang w:val="en-US"/>
        </w:rPr>
        <w:t xml:space="preserve"> edition. Englewood Cliffs: Prentice Hall.</w:t>
      </w:r>
    </w:p>
    <w:p w14:paraId="19EE2DF6" w14:textId="21C98DD9" w:rsidR="00A23B84" w:rsidRPr="008F7FFD" w:rsidRDefault="00A23B84" w:rsidP="00A23B84">
      <w:pPr>
        <w:autoSpaceDE w:val="0"/>
        <w:autoSpaceDN w:val="0"/>
        <w:adjustRightInd w:val="0"/>
        <w:spacing w:after="240" w:line="240" w:lineRule="auto"/>
        <w:ind w:left="1134" w:hanging="1134"/>
        <w:rPr>
          <w:lang w:val="en-US"/>
        </w:rPr>
      </w:pPr>
      <w:r w:rsidRPr="008F7FFD">
        <w:rPr>
          <w:lang w:val="en-US"/>
        </w:rPr>
        <w:t xml:space="preserve">Zaccaro, Stephen J., Foti, Roseanne J. </w:t>
      </w:r>
      <w:r w:rsidR="008878D0" w:rsidRPr="008F7FFD">
        <w:rPr>
          <w:lang w:val="en-US"/>
        </w:rPr>
        <w:t>and</w:t>
      </w:r>
      <w:r w:rsidRPr="008F7FFD">
        <w:rPr>
          <w:lang w:val="en-US"/>
        </w:rPr>
        <w:t xml:space="preserve"> Kenny, David A. 1991. Self-monitoring and trait-based variance in leadership: An investigation of leader flexibility across multiple group situations. </w:t>
      </w:r>
      <w:r w:rsidRPr="008F7FFD">
        <w:rPr>
          <w:i/>
          <w:iCs/>
          <w:lang w:val="en-US"/>
        </w:rPr>
        <w:t>Journal of Applied Psychology</w:t>
      </w:r>
      <w:r w:rsidRPr="008F7FFD">
        <w:rPr>
          <w:lang w:val="en-US"/>
        </w:rPr>
        <w:t xml:space="preserve"> </w:t>
      </w:r>
      <w:r w:rsidRPr="008F7FFD">
        <w:rPr>
          <w:iCs/>
          <w:lang w:val="en-US"/>
        </w:rPr>
        <w:t>76</w:t>
      </w:r>
      <w:r w:rsidRPr="008F7FFD">
        <w:rPr>
          <w:lang w:val="en-US"/>
        </w:rPr>
        <w:t>, 308-315.</w:t>
      </w:r>
    </w:p>
    <w:p w14:paraId="663FC861" w14:textId="7D56AFD6" w:rsidR="00A23B84" w:rsidRPr="008F7FFD" w:rsidRDefault="00A23B84" w:rsidP="00A23B84">
      <w:pPr>
        <w:autoSpaceDE w:val="0"/>
        <w:autoSpaceDN w:val="0"/>
        <w:adjustRightInd w:val="0"/>
        <w:spacing w:after="240" w:line="240" w:lineRule="auto"/>
        <w:ind w:left="1134" w:hanging="1134"/>
        <w:rPr>
          <w:lang w:val="en-US"/>
        </w:rPr>
      </w:pPr>
      <w:r w:rsidRPr="008F7FFD">
        <w:rPr>
          <w:lang w:val="en-US"/>
        </w:rPr>
        <w:t xml:space="preserve">Zaccaro, Stephen J. 2001. </w:t>
      </w:r>
      <w:r w:rsidRPr="008F7FFD">
        <w:rPr>
          <w:i/>
          <w:iCs/>
          <w:lang w:val="en-US"/>
        </w:rPr>
        <w:t xml:space="preserve">The nature of executive leadership a conceptual and empirical analysis of success. </w:t>
      </w:r>
      <w:r w:rsidRPr="008F7FFD">
        <w:rPr>
          <w:lang w:val="en-US"/>
        </w:rPr>
        <w:t xml:space="preserve">Washington: American Psychological Association; Zaccaro, Stephen J., Kemp, C. </w:t>
      </w:r>
      <w:r w:rsidR="008878D0" w:rsidRPr="008F7FFD">
        <w:rPr>
          <w:lang w:val="en-US"/>
        </w:rPr>
        <w:t>and</w:t>
      </w:r>
      <w:r w:rsidRPr="008F7FFD">
        <w:rPr>
          <w:lang w:val="en-US"/>
        </w:rPr>
        <w:t xml:space="preserve"> Bader, P. 2004. Leader traits and attributes, in Antonakis, Cianciolo </w:t>
      </w:r>
      <w:r w:rsidR="008878D0" w:rsidRPr="008F7FFD">
        <w:rPr>
          <w:lang w:val="en-US"/>
        </w:rPr>
        <w:t>and</w:t>
      </w:r>
      <w:r w:rsidRPr="008F7FFD">
        <w:rPr>
          <w:lang w:val="en-US"/>
        </w:rPr>
        <w:t xml:space="preserve"> Sternberg 2004, 101-124; Zaccaro, Stephen J. 2007. Trait-based perspectives of leadership</w:t>
      </w:r>
      <w:r w:rsidRPr="008F7FFD">
        <w:rPr>
          <w:i/>
          <w:iCs/>
          <w:lang w:val="en-US"/>
        </w:rPr>
        <w:t>. American Psychologist</w:t>
      </w:r>
      <w:r w:rsidRPr="008F7FFD">
        <w:rPr>
          <w:lang w:val="en-US"/>
        </w:rPr>
        <w:t xml:space="preserve"> 62, 6-16.</w:t>
      </w:r>
    </w:p>
    <w:p w14:paraId="6165F78E" w14:textId="6759FFF0" w:rsidR="00A23B84" w:rsidRPr="008F7FFD" w:rsidRDefault="00A23B84" w:rsidP="00A23B84">
      <w:pPr>
        <w:autoSpaceDE w:val="0"/>
        <w:autoSpaceDN w:val="0"/>
        <w:adjustRightInd w:val="0"/>
        <w:spacing w:after="240" w:line="240" w:lineRule="auto"/>
        <w:ind w:left="1134" w:hanging="1134"/>
        <w:rPr>
          <w:lang w:val="en-US"/>
        </w:rPr>
      </w:pPr>
      <w:r w:rsidRPr="008F7FFD">
        <w:rPr>
          <w:lang w:val="en-US"/>
        </w:rPr>
        <w:t xml:space="preserve">Zaccaro, Stephen J., Kemp, C. </w:t>
      </w:r>
      <w:r w:rsidR="008878D0" w:rsidRPr="008F7FFD">
        <w:rPr>
          <w:lang w:val="en-US"/>
        </w:rPr>
        <w:t>and</w:t>
      </w:r>
      <w:r w:rsidRPr="008F7FFD">
        <w:rPr>
          <w:lang w:val="en-US"/>
        </w:rPr>
        <w:t xml:space="preserve"> Bader, P. 2004. Leader traits and attributes, in Antonakis, Cianciolo </w:t>
      </w:r>
      <w:r w:rsidR="008878D0" w:rsidRPr="008F7FFD">
        <w:rPr>
          <w:lang w:val="en-US"/>
        </w:rPr>
        <w:t>and</w:t>
      </w:r>
      <w:r w:rsidRPr="008F7FFD">
        <w:rPr>
          <w:lang w:val="en-US"/>
        </w:rPr>
        <w:t xml:space="preserve"> Sternberg 2004, 101-124.</w:t>
      </w:r>
    </w:p>
    <w:p w14:paraId="153B3B1E" w14:textId="6D4A1FB4" w:rsidR="006D6252" w:rsidRDefault="00A23B84" w:rsidP="008878D0">
      <w:pPr>
        <w:autoSpaceDE w:val="0"/>
        <w:autoSpaceDN w:val="0"/>
        <w:adjustRightInd w:val="0"/>
        <w:spacing w:after="240" w:line="240" w:lineRule="auto"/>
        <w:ind w:left="1134" w:hanging="1134"/>
        <w:rPr>
          <w:lang w:val="en-US"/>
        </w:rPr>
      </w:pPr>
      <w:r w:rsidRPr="008F7FFD">
        <w:rPr>
          <w:lang w:val="en-US"/>
        </w:rPr>
        <w:t xml:space="preserve">Zaccaro, Stephen J. 2007. Trait-based perspectives of leadership. </w:t>
      </w:r>
      <w:r w:rsidRPr="00FB50BE">
        <w:rPr>
          <w:i/>
          <w:iCs/>
          <w:lang w:val="en-US"/>
        </w:rPr>
        <w:t>American Psychologist</w:t>
      </w:r>
      <w:r w:rsidRPr="00FB50BE">
        <w:rPr>
          <w:lang w:val="en-US"/>
        </w:rPr>
        <w:t xml:space="preserve"> </w:t>
      </w:r>
      <w:r w:rsidRPr="00FB50BE">
        <w:rPr>
          <w:iCs/>
          <w:lang w:val="en-US"/>
        </w:rPr>
        <w:t>62</w:t>
      </w:r>
      <w:r w:rsidRPr="00FB50BE">
        <w:rPr>
          <w:lang w:val="en-US"/>
        </w:rPr>
        <w:t>, 6-16.</w:t>
      </w:r>
    </w:p>
    <w:p w14:paraId="01F12D9B" w14:textId="69BE6936" w:rsidR="00372738" w:rsidRPr="00372738" w:rsidRDefault="00372738" w:rsidP="00372738">
      <w:pPr>
        <w:autoSpaceDE w:val="0"/>
        <w:autoSpaceDN w:val="0"/>
        <w:adjustRightInd w:val="0"/>
        <w:spacing w:after="240" w:line="240" w:lineRule="auto"/>
        <w:ind w:left="1134" w:hanging="1134"/>
        <w:rPr>
          <w:rFonts w:cstheme="minorHAnsi"/>
          <w:szCs w:val="22"/>
          <w:lang w:val="en-US"/>
        </w:rPr>
      </w:pPr>
      <w:r w:rsidRPr="00372738">
        <w:rPr>
          <w:rFonts w:cstheme="minorHAnsi"/>
          <w:i/>
          <w:iCs/>
          <w:szCs w:val="22"/>
          <w:lang w:val="en-US"/>
        </w:rPr>
        <w:t>Zume Training</w:t>
      </w:r>
      <w:r w:rsidRPr="00372738">
        <w:rPr>
          <w:rFonts w:cstheme="minorHAnsi"/>
          <w:szCs w:val="22"/>
          <w:lang w:val="en-US"/>
        </w:rPr>
        <w:t xml:space="preserve"> 2021. Retrieved from </w:t>
      </w:r>
      <w:hyperlink r:id="rId32" w:history="1">
        <w:r w:rsidRPr="00372738">
          <w:rPr>
            <w:rStyle w:val="Hyperlink"/>
            <w:rFonts w:asciiTheme="minorHAnsi" w:hAnsiTheme="minorHAnsi" w:cstheme="minorHAnsi"/>
            <w:spacing w:val="0"/>
            <w:sz w:val="22"/>
            <w:szCs w:val="22"/>
            <w:lang w:val="en-US"/>
          </w:rPr>
          <w:t>https://zume.training/about/</w:t>
        </w:r>
      </w:hyperlink>
      <w:r w:rsidR="00E42D50">
        <w:rPr>
          <w:rFonts w:cstheme="minorHAnsi"/>
          <w:szCs w:val="22"/>
          <w:lang w:val="en-US"/>
        </w:rPr>
        <w:t xml:space="preserve"> </w:t>
      </w:r>
      <w:r w:rsidRPr="00372738">
        <w:rPr>
          <w:rFonts w:cstheme="minorHAnsi"/>
          <w:szCs w:val="22"/>
          <w:lang w:val="en-US"/>
        </w:rPr>
        <w:t>July 12, 2021</w:t>
      </w:r>
    </w:p>
    <w:sectPr w:rsidR="00372738" w:rsidRPr="00372738" w:rsidSect="004A3B9B">
      <w:footerReference w:type="default" r:id="rId33"/>
      <w:pgSz w:w="11906" w:h="16838" w:code="9"/>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lison Goldhor" w:date="2021-11-22T20:24:00Z" w:initials="AG">
    <w:p w14:paraId="6721AA3A" w14:textId="5ADCF79E" w:rsidR="00384BAB" w:rsidRDefault="003F6A3E">
      <w:pPr>
        <w:pStyle w:val="Kommentartext"/>
      </w:pPr>
      <w:r>
        <w:rPr>
          <w:rStyle w:val="Kommentarzeichen"/>
        </w:rPr>
        <w:annotationRef/>
      </w:r>
      <w:r>
        <w:t xml:space="preserve"> </w:t>
      </w:r>
      <w:r w:rsidR="00384BAB">
        <w:t>H</w:t>
      </w:r>
      <w:r>
        <w:t>ow do I fix</w:t>
      </w:r>
      <w:r w:rsidR="00576830">
        <w:t xml:space="preserve"> </w:t>
      </w:r>
      <w:r w:rsidR="00384BAB">
        <w:t>spacing on page number for Table  49?</w:t>
      </w:r>
    </w:p>
  </w:comment>
  <w:comment w:id="2" w:author="Alison Goldhor" w:date="2021-11-22T20:27:00Z" w:initials="AG">
    <w:p w14:paraId="7553B1B0" w14:textId="2526000A" w:rsidR="003F6A3E" w:rsidRDefault="003F6A3E" w:rsidP="003F6A3E">
      <w:pPr>
        <w:pStyle w:val="Kommentartext"/>
      </w:pPr>
      <w:r>
        <w:rPr>
          <w:rStyle w:val="Kommentarzeichen"/>
        </w:rPr>
        <w:annotationRef/>
      </w:r>
      <w:r>
        <w:rPr>
          <w:rStyle w:val="Kommentarzeichen"/>
        </w:rPr>
        <w:annotationRef/>
      </w:r>
      <w:r w:rsidRPr="00E77801">
        <w:rPr>
          <w:highlight w:val="yellow"/>
        </w:rPr>
        <w:t>Dave Coles: Is this a quote from somewhere else? Or simply your own choice of words? If the latter, this is fine; if the former, cite the source.</w:t>
      </w:r>
    </w:p>
    <w:p w14:paraId="3986149E" w14:textId="26D4A9B2" w:rsidR="003F6A3E" w:rsidRDefault="003F6A3E">
      <w:pPr>
        <w:pStyle w:val="Kommentartext"/>
      </w:pPr>
    </w:p>
  </w:comment>
  <w:comment w:id="8" w:author="Alison Goldhor" w:date="2021-11-22T21:31:00Z" w:initials="AG">
    <w:p w14:paraId="668D5A05" w14:textId="136E484A" w:rsidR="00E77801" w:rsidRDefault="00E77801" w:rsidP="00E77801">
      <w:pPr>
        <w:pStyle w:val="Kommentartext"/>
      </w:pPr>
      <w:r>
        <w:rPr>
          <w:rStyle w:val="Kommentarzeichen"/>
        </w:rPr>
        <w:annotationRef/>
      </w:r>
      <w:r>
        <w:rPr>
          <w:rStyle w:val="Kommentarzeichen"/>
        </w:rPr>
        <w:annotationRef/>
      </w:r>
      <w:r>
        <w:rPr>
          <w:highlight w:val="yellow"/>
        </w:rPr>
        <w:t xml:space="preserve">DC  </w:t>
      </w:r>
      <w:r w:rsidRPr="00771C5A">
        <w:rPr>
          <w:highlight w:val="yellow"/>
        </w:rPr>
        <w:t xml:space="preserve">Normally paragraphs are separated by </w:t>
      </w:r>
      <w:r w:rsidRPr="00771C5A">
        <w:rPr>
          <w:i/>
          <w:highlight w:val="yellow"/>
        </w:rPr>
        <w:t>either</w:t>
      </w:r>
      <w:r w:rsidRPr="00771C5A">
        <w:rPr>
          <w:highlight w:val="yellow"/>
        </w:rPr>
        <w:t xml:space="preserve"> a space or an indentation; not both. Which you choose might depend on who’s publishing this work.</w:t>
      </w:r>
    </w:p>
    <w:p w14:paraId="409BEE06" w14:textId="57C351A6" w:rsidR="00E77801" w:rsidRDefault="00E77801">
      <w:pPr>
        <w:pStyle w:val="Kommentartext"/>
      </w:pPr>
    </w:p>
  </w:comment>
  <w:comment w:id="9" w:author="Alison Goldhor" w:date="2022-02-22T16:34:00Z" w:initials="AG">
    <w:p w14:paraId="276CEF5D" w14:textId="77777777" w:rsidR="00845A87" w:rsidRDefault="00845A87">
      <w:pPr>
        <w:pStyle w:val="Kommentartext"/>
        <w:rPr>
          <w:rStyle w:val="Kommentarzeichen"/>
        </w:rPr>
      </w:pPr>
      <w:r>
        <w:rPr>
          <w:rStyle w:val="Kommentarzeichen"/>
        </w:rPr>
        <w:annotationRef/>
      </w:r>
      <w:r>
        <w:rPr>
          <w:rStyle w:val="Kommentarzeichen"/>
        </w:rPr>
        <w:t xml:space="preserve">Do we want to change this, or leave as it is for now?  </w:t>
      </w:r>
    </w:p>
    <w:p w14:paraId="1BB6F3F8" w14:textId="77777777" w:rsidR="00845A87" w:rsidRDefault="00845A87">
      <w:pPr>
        <w:pStyle w:val="Kommentartext"/>
        <w:rPr>
          <w:rStyle w:val="Kommentarzeichen"/>
        </w:rPr>
      </w:pPr>
    </w:p>
    <w:p w14:paraId="3D3EBAD0" w14:textId="6062B20D" w:rsidR="00845A87" w:rsidRDefault="00845A87">
      <w:pPr>
        <w:pStyle w:val="Kommentartext"/>
      </w:pPr>
      <w:r>
        <w:rPr>
          <w:rStyle w:val="Kommentarzeichen"/>
        </w:rPr>
        <w:t>This is the kind of thing that Dave knows and I don’t, so I’m glad he pointed it out.</w:t>
      </w:r>
    </w:p>
  </w:comment>
  <w:comment w:id="13" w:author="Alison Goldhor" w:date="2021-11-22T20:42:00Z" w:initials="AG">
    <w:p w14:paraId="36BC8378" w14:textId="5EEA2A22" w:rsidR="00563671" w:rsidRDefault="00563671">
      <w:pPr>
        <w:pStyle w:val="Kommentartext"/>
      </w:pPr>
      <w:r>
        <w:rPr>
          <w:rStyle w:val="Kommentarzeichen"/>
        </w:rPr>
        <w:annotationRef/>
      </w:r>
      <w:r w:rsidR="00E46F9A">
        <w:t>Can we revisit this terminology? Do we really want to call them successful and unsuccessful?</w:t>
      </w:r>
    </w:p>
  </w:comment>
  <w:comment w:id="18" w:author="Alison Goldhor" w:date="2021-11-22T20:55:00Z" w:initials="AG">
    <w:p w14:paraId="73EDF1F1" w14:textId="77777777" w:rsidR="008A5B79" w:rsidRPr="008A5B79" w:rsidRDefault="008A5B79">
      <w:pPr>
        <w:pStyle w:val="Kommentartext"/>
        <w:rPr>
          <w:highlight w:val="yellow"/>
        </w:rPr>
      </w:pPr>
      <w:r>
        <w:rPr>
          <w:rStyle w:val="Kommentarzeichen"/>
        </w:rPr>
        <w:annotationRef/>
      </w:r>
      <w:r w:rsidRPr="008A5B79">
        <w:rPr>
          <w:highlight w:val="yellow"/>
        </w:rPr>
        <w:t>DC puts this in lower case. Do we have a policy on</w:t>
      </w:r>
    </w:p>
    <w:p w14:paraId="5B65B865" w14:textId="77777777" w:rsidR="008A5B79" w:rsidRPr="008A5B79" w:rsidRDefault="008A5B79">
      <w:pPr>
        <w:pStyle w:val="Kommentartext"/>
        <w:rPr>
          <w:highlight w:val="yellow"/>
        </w:rPr>
      </w:pPr>
      <w:r w:rsidRPr="008A5B79">
        <w:rPr>
          <w:highlight w:val="yellow"/>
        </w:rPr>
        <w:t>1. biblical vs Biblical and</w:t>
      </w:r>
    </w:p>
    <w:p w14:paraId="04ED7007" w14:textId="2C87703B" w:rsidR="008A5B79" w:rsidRDefault="008A5B79">
      <w:pPr>
        <w:pStyle w:val="Kommentartext"/>
      </w:pPr>
      <w:r w:rsidRPr="008A5B79">
        <w:rPr>
          <w:highlight w:val="yellow"/>
        </w:rPr>
        <w:t>2  gospel vs Gospel ??</w:t>
      </w:r>
    </w:p>
  </w:comment>
  <w:comment w:id="28" w:author="Alison Goldhor" w:date="2022-02-24T22:39:00Z" w:initials="AG">
    <w:p w14:paraId="170398E8" w14:textId="77777777" w:rsidR="00B70DD8" w:rsidRDefault="00B70DD8">
      <w:pPr>
        <w:pStyle w:val="Kommentartext"/>
      </w:pPr>
      <w:r>
        <w:rPr>
          <w:rStyle w:val="Kommentarzeichen"/>
        </w:rPr>
        <w:annotationRef/>
      </w:r>
      <w:r>
        <w:t>Based on Dave Coles‘ recommendation, we’ve changed this to Confidence in local disciples in our own list.</w:t>
      </w:r>
    </w:p>
    <w:p w14:paraId="29306ABC" w14:textId="77777777" w:rsidR="00B70DD8" w:rsidRDefault="00B70DD8">
      <w:pPr>
        <w:pStyle w:val="Kommentartext"/>
      </w:pPr>
    </w:p>
    <w:p w14:paraId="09CBD25A" w14:textId="2F279C13" w:rsidR="00B70DD8" w:rsidRDefault="00B70DD8">
      <w:pPr>
        <w:pStyle w:val="Kommentartext"/>
      </w:pPr>
      <w:r>
        <w:t>Are we free to change it here too or do we need to go with what seems to be Larsen’s terminology (p 15 above)</w:t>
      </w:r>
    </w:p>
  </w:comment>
  <w:comment w:id="29" w:author="Alison Goldhor" w:date="2021-11-22T21:49:00Z" w:initials="AG">
    <w:p w14:paraId="08FD949E" w14:textId="28B0692D" w:rsidR="003F00E9" w:rsidRDefault="003F00E9">
      <w:pPr>
        <w:pStyle w:val="Kommentartext"/>
      </w:pPr>
      <w:r>
        <w:rPr>
          <w:rStyle w:val="Kommentarzeichen"/>
        </w:rPr>
        <w:annotationRef/>
      </w:r>
      <w:r>
        <w:t>Check my counting – see Daniel H’s email</w:t>
      </w:r>
    </w:p>
  </w:comment>
  <w:comment w:id="90" w:author="Alison Goldhor" w:date="2021-09-23T10:13:00Z" w:initials="AG">
    <w:p w14:paraId="5A173BD5" w14:textId="77777777" w:rsidR="00073824" w:rsidRDefault="00073824">
      <w:pPr>
        <w:pStyle w:val="Kommentartext"/>
      </w:pPr>
      <w:r>
        <w:rPr>
          <w:rStyle w:val="Kommentarzeichen"/>
        </w:rPr>
        <w:annotationRef/>
      </w:r>
      <w:r>
        <w:t>I don’t think we can categorize this as an impeding factor as it can work either way.</w:t>
      </w:r>
    </w:p>
    <w:p w14:paraId="5D303F40" w14:textId="77777777" w:rsidR="00073824" w:rsidRDefault="00073824">
      <w:pPr>
        <w:pStyle w:val="Kommentartext"/>
      </w:pPr>
      <w:r>
        <w:t xml:space="preserve">Also, we say that we’ve identified 10 impeding factors so we should take this one out. </w:t>
      </w:r>
    </w:p>
    <w:p w14:paraId="24675660" w14:textId="77777777" w:rsidR="00245D78" w:rsidRDefault="00073824">
      <w:pPr>
        <w:pStyle w:val="Kommentartext"/>
      </w:pPr>
      <w:r>
        <w:t>It might be good to treat this separately in the analysis, comparing the responses of the two groups.</w:t>
      </w:r>
    </w:p>
    <w:p w14:paraId="05CCB03B" w14:textId="77777777" w:rsidR="00245D78" w:rsidRDefault="00245D78">
      <w:pPr>
        <w:pStyle w:val="Kommentartext"/>
      </w:pPr>
    </w:p>
    <w:p w14:paraId="52F89137" w14:textId="5A69C79C" w:rsidR="00073824" w:rsidRDefault="00245D78">
      <w:pPr>
        <w:pStyle w:val="Kommentartext"/>
      </w:pPr>
      <w:r>
        <w:t>I did a quick calculation and found that 59% of the catalysts rated their team as strongly helpful compared with 44% of the CG. Overall, far more found their team helpful than unhelpful.  (6% of catalysts, 12% of CG</w:t>
      </w:r>
      <w:r w:rsidR="00073824">
        <w:t xml:space="preserve"> </w:t>
      </w:r>
    </w:p>
  </w:comment>
  <w:comment w:id="109" w:author="Alison Goldhor" w:date="2022-02-22T18:02:00Z" w:initials="AG">
    <w:p w14:paraId="5B565894" w14:textId="77777777" w:rsidR="001F5D59" w:rsidRDefault="001F5D59" w:rsidP="001F5D59">
      <w:pPr>
        <w:pStyle w:val="Kommentartext"/>
      </w:pPr>
      <w:r>
        <w:rPr>
          <w:rStyle w:val="Kommentarzeichen"/>
        </w:rPr>
        <w:annotationRef/>
      </w:r>
      <w:r>
        <w:rPr>
          <w:rStyle w:val="Kommentarzeichen"/>
        </w:rPr>
        <w:annotationRef/>
      </w:r>
      <w:r>
        <w:t>Following DC’s suggestion, I’ve removed this sentence from the middle of the paragraph:</w:t>
      </w:r>
    </w:p>
    <w:p w14:paraId="48995B40" w14:textId="77777777" w:rsidR="001F5D59" w:rsidRDefault="001F5D59" w:rsidP="001F5D59">
      <w:pPr>
        <w:pStyle w:val="Kommentartext"/>
      </w:pPr>
    </w:p>
    <w:p w14:paraId="5868A0A6" w14:textId="06B70D64" w:rsidR="001F5D59" w:rsidRDefault="001F5D59" w:rsidP="001F5D59">
      <w:pPr>
        <w:pStyle w:val="Kommentartext"/>
      </w:pPr>
      <w:r>
        <w:t>„</w:t>
      </w:r>
      <w:r w:rsidRPr="001F5D59">
        <w:t xml:space="preserve">It is not as though they can be developed only in a later season of life maturity, like a good wine takes many years to mature. </w:t>
      </w:r>
      <w:r w:rsidRPr="001F5D59">
        <w:annotationRef/>
      </w:r>
      <w:r>
        <w:t>„</w:t>
      </w:r>
    </w:p>
    <w:p w14:paraId="35C46FF3" w14:textId="77777777" w:rsidR="001F5D59" w:rsidRDefault="001F5D59" w:rsidP="001F5D59">
      <w:pPr>
        <w:pStyle w:val="Kommentartext"/>
      </w:pPr>
    </w:p>
    <w:p w14:paraId="7C28D7F0" w14:textId="71EF6593" w:rsidR="001F5D59" w:rsidRDefault="001F5D59" w:rsidP="001F5D59">
      <w:pPr>
        <w:pStyle w:val="Kommentartext"/>
      </w:pPr>
      <w:r>
        <w:t>DC’s comment: I’m finding this sentence a bit confusing, and I’m not sure it adds much useful info. Might you want to cut it?</w:t>
      </w:r>
    </w:p>
    <w:p w14:paraId="70E29423" w14:textId="45F1129D" w:rsidR="001F5D59" w:rsidRDefault="001F5D59">
      <w:pPr>
        <w:pStyle w:val="Kommentartext"/>
      </w:pPr>
    </w:p>
  </w:comment>
  <w:comment w:id="120" w:author="Alison Goldhor" w:date="2022-02-22T20:57:00Z" w:initials="AG">
    <w:p w14:paraId="52D9D1C5" w14:textId="77777777" w:rsidR="000D718F" w:rsidRDefault="000D718F" w:rsidP="000D718F">
      <w:pPr>
        <w:pStyle w:val="Kommentartext"/>
      </w:pPr>
      <w:r>
        <w:rPr>
          <w:rStyle w:val="Kommentarzeichen"/>
        </w:rPr>
        <w:annotationRef/>
      </w:r>
      <w:r>
        <w:rPr>
          <w:rStyle w:val="Kommentarzeichen"/>
        </w:rPr>
        <w:annotationRef/>
      </w:r>
    </w:p>
    <w:p w14:paraId="086EB9CF" w14:textId="77777777" w:rsidR="000D718F" w:rsidRDefault="000D718F" w:rsidP="000D718F">
      <w:pPr>
        <w:pStyle w:val="Kommentartext"/>
      </w:pPr>
      <w:r>
        <w:t>DC comment:</w:t>
      </w:r>
    </w:p>
    <w:p w14:paraId="0F6A513D" w14:textId="38D6184B" w:rsidR="000D718F" w:rsidRDefault="000D718F" w:rsidP="000D718F">
      <w:pPr>
        <w:pStyle w:val="Kommentartext"/>
      </w:pPr>
      <w:r>
        <w:t>If this is three distinct items, we should have a comma after „behavior.“ If „</w:t>
      </w:r>
      <w:r w:rsidRPr="00D002AE">
        <w:rPr>
          <w:rFonts w:ascii="Calibri" w:eastAsia="Times New Roman" w:hAnsi="Calibri" w:cs="Calibri"/>
          <w:color w:val="000000"/>
          <w:szCs w:val="22"/>
          <w:lang w:val="en-US"/>
        </w:rPr>
        <w:t>describing social behavior and ways to influence others</w:t>
      </w:r>
      <w:r>
        <w:t>“ is expanding on „</w:t>
      </w:r>
      <w:r w:rsidRPr="00D002AE">
        <w:rPr>
          <w:rFonts w:ascii="Calibri" w:eastAsia="Times New Roman" w:hAnsi="Calibri" w:cs="Calibri"/>
          <w:color w:val="000000"/>
          <w:szCs w:val="22"/>
          <w:lang w:val="en-US"/>
        </w:rPr>
        <w:t>relating with others</w:t>
      </w:r>
      <w:r>
        <w:rPr>
          <w:rFonts w:ascii="Calibri" w:eastAsia="Times New Roman" w:hAnsi="Calibri" w:cs="Calibri"/>
          <w:color w:val="000000"/>
          <w:szCs w:val="22"/>
          <w:lang w:val="en-US"/>
        </w:rPr>
        <w:t>,</w:t>
      </w:r>
      <w:r>
        <w:t xml:space="preserve">“ we should have a colon rather than a comma after „others.“ </w:t>
      </w:r>
    </w:p>
    <w:p w14:paraId="7BC57F04" w14:textId="7CBB3858" w:rsidR="000D718F" w:rsidRDefault="000D718F">
      <w:pPr>
        <w:pStyle w:val="Kommentartext"/>
      </w:pPr>
    </w:p>
  </w:comment>
  <w:comment w:id="139" w:author="Alison Goldhor" w:date="2022-02-22T21:12:00Z" w:initials="AG">
    <w:p w14:paraId="56F672CA" w14:textId="77777777" w:rsidR="0010773D" w:rsidRDefault="0010773D">
      <w:pPr>
        <w:pStyle w:val="Kommentartext"/>
      </w:pPr>
      <w:r>
        <w:rPr>
          <w:rStyle w:val="Kommentarzeichen"/>
        </w:rPr>
        <w:annotationRef/>
      </w:r>
    </w:p>
    <w:p w14:paraId="4F2D8286" w14:textId="77777777" w:rsidR="0010773D" w:rsidRDefault="0010773D" w:rsidP="0010773D">
      <w:pPr>
        <w:pStyle w:val="Kommentartext"/>
      </w:pPr>
      <w:r>
        <w:rPr>
          <w:rStyle w:val="Kommentarzeichen"/>
        </w:rPr>
        <w:annotationRef/>
      </w:r>
      <w:r>
        <w:t>Comment by DC</w:t>
      </w:r>
    </w:p>
    <w:p w14:paraId="479E8EFE" w14:textId="6DB83747" w:rsidR="0010773D" w:rsidRDefault="0010773D" w:rsidP="0010773D">
      <w:pPr>
        <w:pStyle w:val="Kommentartext"/>
      </w:pPr>
      <w:r>
        <w:t>Wow. This is a great summary! It’s interesting that you’ve placed it here rather than at the end of the interviews. (I’ll be interested to see if there’s another summary at the and of Chapter 4.)</w:t>
      </w:r>
    </w:p>
    <w:p w14:paraId="171DE3CE" w14:textId="42A53531" w:rsidR="0010773D" w:rsidRDefault="0010773D">
      <w:pPr>
        <w:pStyle w:val="Kommentartext"/>
      </w:pPr>
    </w:p>
  </w:comment>
  <w:comment w:id="188" w:author="Alison Goldhor" w:date="2022-02-24T22:02:00Z" w:initials="AG">
    <w:p w14:paraId="312B8B64" w14:textId="77777777" w:rsidR="00C77A8F" w:rsidRDefault="00C77A8F" w:rsidP="00C77A8F">
      <w:pPr>
        <w:pStyle w:val="Kommentartext"/>
      </w:pPr>
      <w:r>
        <w:rPr>
          <w:rStyle w:val="Kommentarzeichen"/>
        </w:rPr>
        <w:annotationRef/>
      </w:r>
      <w:r>
        <w:t>DC comment:</w:t>
      </w:r>
    </w:p>
    <w:p w14:paraId="56E08A5F" w14:textId="789CC481" w:rsidR="00C77A8F" w:rsidRDefault="00C77A8F" w:rsidP="00C77A8F">
      <w:pPr>
        <w:pStyle w:val="Kommentartext"/>
      </w:pPr>
      <w:r>
        <w:t xml:space="preserve">I think this is overstating the amount to which the key factors can be influenced by the pioneer. The evidence shows that there’s not just </w:t>
      </w:r>
      <w:r w:rsidRPr="00136689">
        <w:rPr>
          <w:i/>
        </w:rPr>
        <w:t>one</w:t>
      </w:r>
      <w:r>
        <w:t xml:space="preserve"> „right method,“ but essentially </w:t>
      </w:r>
      <w:r w:rsidRPr="002341A2">
        <w:rPr>
          <w:i/>
        </w:rPr>
        <w:t>all</w:t>
      </w:r>
      <w:r>
        <w:t xml:space="preserve"> of the fruitful catalysts are using some sort of CPM/DMM methodology, as opposed to a traditional church planting strategy. I wouldn’t want anyone to read this as meaning „It doesn’t much matter at all what strategy one uses.“ You’ve clarified this in other writings on the subject but I’m not seeing it here.</w:t>
      </w:r>
    </w:p>
    <w:p w14:paraId="0D799D01" w14:textId="7F294A41" w:rsidR="00C77A8F" w:rsidRDefault="00C77A8F">
      <w:pPr>
        <w:pStyle w:val="Kommentartext"/>
      </w:pPr>
    </w:p>
  </w:comment>
  <w:comment w:id="189" w:author="Alison Goldhor" w:date="2022-02-24T22:02:00Z" w:initials="AG">
    <w:p w14:paraId="07FEB138" w14:textId="77777777" w:rsidR="00C77A8F" w:rsidRDefault="00C77A8F" w:rsidP="00C77A8F">
      <w:pPr>
        <w:pStyle w:val="Kommentartext"/>
      </w:pPr>
      <w:r>
        <w:rPr>
          <w:rStyle w:val="Kommentarzeichen"/>
        </w:rPr>
        <w:annotationRef/>
      </w:r>
      <w:r>
        <w:t>DC comment:</w:t>
      </w:r>
    </w:p>
    <w:p w14:paraId="3BC55BE3" w14:textId="405495AC" w:rsidR="00C77A8F" w:rsidRDefault="00C77A8F" w:rsidP="00C77A8F">
      <w:pPr>
        <w:pStyle w:val="Kommentartext"/>
      </w:pPr>
      <w:r>
        <w:t xml:space="preserve">I think I remember commenting on this in another writing, noting that often these catalysts did not simply „develop“ </w:t>
      </w:r>
      <w:r w:rsidRPr="00F4012F">
        <w:rPr>
          <w:szCs w:val="22"/>
        </w:rPr>
        <w:t>the most effective methodology</w:t>
      </w:r>
      <w:r>
        <w:rPr>
          <w:szCs w:val="22"/>
        </w:rPr>
        <w:t xml:space="preserve"> on their own. They almost all </w:t>
      </w:r>
      <w:r w:rsidRPr="002341A2">
        <w:rPr>
          <w:i/>
          <w:szCs w:val="22"/>
        </w:rPr>
        <w:t>learned</w:t>
      </w:r>
      <w:r>
        <w:rPr>
          <w:szCs w:val="22"/>
        </w:rPr>
        <w:t xml:space="preserve"> a model from someone else, then effectively adapted and applied it in their context.</w:t>
      </w:r>
    </w:p>
    <w:p w14:paraId="6E8F3EFC" w14:textId="1D62D721" w:rsidR="00C77A8F" w:rsidRDefault="00C77A8F">
      <w:pPr>
        <w:pStyle w:val="Kommentartext"/>
      </w:pPr>
    </w:p>
  </w:comment>
  <w:comment w:id="193" w:author="Alison Goldhor" w:date="2022-02-24T22:08:00Z" w:initials="AG">
    <w:p w14:paraId="5EB79BF1" w14:textId="77777777" w:rsidR="001E36A9" w:rsidRDefault="001E36A9">
      <w:pPr>
        <w:pStyle w:val="Kommentartext"/>
      </w:pPr>
      <w:r>
        <w:rPr>
          <w:rStyle w:val="Kommentarzeichen"/>
        </w:rPr>
        <w:annotationRef/>
      </w:r>
      <w:r>
        <w:t>DC comment:</w:t>
      </w:r>
    </w:p>
    <w:p w14:paraId="355F0F81" w14:textId="44E64351" w:rsidR="001E36A9" w:rsidRDefault="001E36A9">
      <w:pPr>
        <w:pStyle w:val="Kommentartext"/>
      </w:pPr>
      <w:r w:rsidRPr="001E36A9">
        <w:t xml:space="preserve">Depending on where you hope to publish this, we might want to change this to active voice. Dissertations tend to use the passive voice (like this). But it’s </w:t>
      </w:r>
      <w:r w:rsidRPr="001E36A9">
        <w:rPr>
          <w:i/>
        </w:rPr>
        <w:t>much more interesting</w:t>
      </w:r>
      <w:r w:rsidRPr="001E36A9">
        <w:t xml:space="preserve"> to speak as author, in first person, which you’ve done just once or twice in this peice. (In this sentence it would become „...we recommend the following possible approaches...</w:t>
      </w:r>
    </w:p>
  </w:comment>
  <w:comment w:id="197" w:author="Alison Goldhor" w:date="2022-02-24T22:18:00Z" w:initials="AG">
    <w:p w14:paraId="00DBD195" w14:textId="77777777" w:rsidR="00F61B1D" w:rsidRDefault="00F61B1D" w:rsidP="00F61B1D">
      <w:pPr>
        <w:pStyle w:val="Kommentartext"/>
      </w:pPr>
      <w:r>
        <w:rPr>
          <w:rStyle w:val="Kommentarzeichen"/>
        </w:rPr>
        <w:annotationRef/>
      </w:r>
      <w:r>
        <w:t>DC comment:</w:t>
      </w:r>
    </w:p>
    <w:p w14:paraId="75A6B3E2" w14:textId="7D3F4F8D" w:rsidR="00F61B1D" w:rsidRDefault="00F61B1D" w:rsidP="00F61B1D">
      <w:pPr>
        <w:pStyle w:val="Kommentartext"/>
      </w:pPr>
      <w:r>
        <w:t>This is ambiguous. Is „low“ intended to apply only to the first trait or the whole list? If (as I suspect) only the first, move this phrase to last or second to last, so the single-word traits come first.</w:t>
      </w:r>
    </w:p>
    <w:p w14:paraId="26386ADA" w14:textId="174FCD54" w:rsidR="00F61B1D" w:rsidRDefault="00F61B1D">
      <w:pPr>
        <w:pStyle w:val="Kommentartext"/>
      </w:pPr>
    </w:p>
  </w:comment>
  <w:comment w:id="198" w:author="D C" w:date="2021-08-26T11:58:00Z" w:initials="DC">
    <w:p w14:paraId="3ECE239C" w14:textId="77777777" w:rsidR="00F61B1D" w:rsidRDefault="00F61B1D" w:rsidP="00F61B1D">
      <w:pPr>
        <w:pStyle w:val="Kommentartext"/>
      </w:pPr>
      <w:r>
        <w:rPr>
          <w:rStyle w:val="Kommentarzeichen"/>
        </w:rPr>
        <w:annotationRef/>
      </w:r>
      <w:r>
        <w:t xml:space="preserve">Do you really mean „or“ (one or the other)? If you mean IQ as a a measure of intelligence, remove „or“ and put IQ in parenthesis. </w:t>
      </w:r>
    </w:p>
  </w:comment>
  <w:comment w:id="199" w:author="D C" w:date="2021-08-26T11:57:00Z" w:initials="DC">
    <w:p w14:paraId="0538FDF4" w14:textId="77777777" w:rsidR="00F61B1D" w:rsidRDefault="00F61B1D" w:rsidP="00F61B1D">
      <w:pPr>
        <w:pStyle w:val="Kommentartext"/>
      </w:pPr>
      <w:r>
        <w:rPr>
          <w:rStyle w:val="Kommentarzeichen"/>
        </w:rPr>
        <w:annotationRef/>
      </w:r>
      <w:r>
        <w:t>Ambiguous which of the previous items this is related to. If you mean it to be paired with IQ, move it there and replace „as well as“ with „and“.</w:t>
      </w:r>
    </w:p>
  </w:comment>
  <w:comment w:id="200" w:author="D C" w:date="2021-08-26T12:00:00Z" w:initials="DC">
    <w:p w14:paraId="76732ACA" w14:textId="77777777" w:rsidR="00F61B1D" w:rsidRDefault="00F61B1D" w:rsidP="00F61B1D">
      <w:pPr>
        <w:pStyle w:val="Kommentartext"/>
      </w:pPr>
      <w:r>
        <w:rPr>
          <w:rStyle w:val="Kommentarzeichen"/>
        </w:rPr>
        <w:annotationRef/>
      </w:r>
      <w:r>
        <w:t>This sentence is too long and complicated. You need to reword and probably make two sentences.</w:t>
      </w:r>
    </w:p>
  </w:comment>
  <w:comment w:id="211" w:author="Alison Goldhor" w:date="2022-02-24T22:24:00Z" w:initials="AG">
    <w:p w14:paraId="144CAE1C" w14:textId="77777777" w:rsidR="0040475A" w:rsidRDefault="0040475A">
      <w:pPr>
        <w:pStyle w:val="Kommentartext"/>
      </w:pPr>
      <w:r>
        <w:rPr>
          <w:rStyle w:val="Kommentarzeichen"/>
        </w:rPr>
        <w:annotationRef/>
      </w:r>
    </w:p>
    <w:p w14:paraId="20D99A3A" w14:textId="77777777" w:rsidR="0040475A" w:rsidRDefault="0040475A">
      <w:pPr>
        <w:pStyle w:val="Kommentartext"/>
      </w:pPr>
      <w:r>
        <w:t>DC question</w:t>
      </w:r>
    </w:p>
    <w:p w14:paraId="5DE85788" w14:textId="11AC7A39" w:rsidR="0040475A" w:rsidRDefault="0040475A">
      <w:pPr>
        <w:pStyle w:val="Kommentartext"/>
      </w:pPr>
      <w:r w:rsidRPr="0040475A">
        <w:t>Were they actually deleted? Or just „considered“ for deletion?</w:t>
      </w:r>
    </w:p>
  </w:comment>
  <w:comment w:id="215" w:author="D C" w:date="2021-08-26T13:14:00Z" w:initials="DC">
    <w:p w14:paraId="432F06C0" w14:textId="77777777" w:rsidR="0040475A" w:rsidRDefault="0040475A" w:rsidP="0040475A">
      <w:pPr>
        <w:pStyle w:val="Kommentartext"/>
      </w:pPr>
      <w:r>
        <w:rPr>
          <w:rStyle w:val="Kommentarzeichen"/>
        </w:rPr>
        <w:annotationRef/>
      </w:r>
      <w:r>
        <w:t>Just checking: was it „</w:t>
      </w:r>
      <w:r w:rsidRPr="008F7FFD">
        <w:rPr>
          <w:lang w:val="en-US" w:eastAsia="zh-CN"/>
        </w:rPr>
        <w:t xml:space="preserve">the seven trait and competency constructs that </w:t>
      </w:r>
      <w:r w:rsidRPr="00ED674B">
        <w:rPr>
          <w:b/>
          <w:lang w:val="en-US" w:eastAsia="zh-CN"/>
        </w:rPr>
        <w:t>had been</w:t>
      </w:r>
      <w:r w:rsidRPr="008F7FFD">
        <w:rPr>
          <w:lang w:val="en-US" w:eastAsia="zh-CN"/>
        </w:rPr>
        <w:t xml:space="preserve"> eliminated</w:t>
      </w:r>
      <w:r>
        <w:t>“ or was it „</w:t>
      </w:r>
      <w:r w:rsidRPr="008F7FFD">
        <w:rPr>
          <w:lang w:val="en-US" w:eastAsia="zh-CN"/>
        </w:rPr>
        <w:t>one question</w:t>
      </w:r>
      <w:r>
        <w:rPr>
          <w:lang w:val="en-US" w:eastAsia="zh-CN"/>
        </w:rPr>
        <w:t>…</w:t>
      </w:r>
      <w:r w:rsidRPr="008F7FFD">
        <w:rPr>
          <w:lang w:val="en-US" w:eastAsia="zh-CN"/>
        </w:rPr>
        <w:t xml:space="preserve"> </w:t>
      </w:r>
      <w:r>
        <w:rPr>
          <w:lang w:val="en-US" w:eastAsia="zh-CN"/>
        </w:rPr>
        <w:t xml:space="preserve">that </w:t>
      </w:r>
      <w:r w:rsidRPr="00ED674B">
        <w:rPr>
          <w:b/>
          <w:lang w:val="en-US" w:eastAsia="zh-CN"/>
        </w:rPr>
        <w:t>was</w:t>
      </w:r>
      <w:r w:rsidRPr="008F7FFD">
        <w:rPr>
          <w:lang w:val="en-US" w:eastAsia="zh-CN"/>
        </w:rPr>
        <w:t xml:space="preserve"> eliminated</w:t>
      </w:r>
      <w:r>
        <w:rPr>
          <w:rStyle w:val="Kommentarzeichen"/>
        </w:rPr>
        <w:annotationRef/>
      </w:r>
      <w:r>
        <w:t>“</w:t>
      </w:r>
    </w:p>
  </w:comment>
  <w:comment w:id="217" w:author="D C" w:date="2021-08-26T13:17:00Z" w:initials="DC">
    <w:p w14:paraId="7E22C21F" w14:textId="77777777" w:rsidR="0040475A" w:rsidRDefault="0040475A" w:rsidP="0040475A">
      <w:pPr>
        <w:pStyle w:val="Kommentartext"/>
      </w:pPr>
      <w:r>
        <w:rPr>
          <w:rStyle w:val="Kommentarzeichen"/>
        </w:rPr>
        <w:annotationRef/>
      </w:r>
      <w:r>
        <w:t>You need to somehow either remove or replace one of these „and“s.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21AA3A" w15:done="0"/>
  <w15:commentEx w15:paraId="3986149E" w15:done="0"/>
  <w15:commentEx w15:paraId="409BEE06" w15:done="0"/>
  <w15:commentEx w15:paraId="3D3EBAD0" w15:paraIdParent="409BEE06" w15:done="0"/>
  <w15:commentEx w15:paraId="36BC8378" w15:done="0"/>
  <w15:commentEx w15:paraId="04ED7007" w15:done="0"/>
  <w15:commentEx w15:paraId="09CBD25A" w15:done="0"/>
  <w15:commentEx w15:paraId="08FD949E" w15:done="0"/>
  <w15:commentEx w15:paraId="52F89137" w15:done="0"/>
  <w15:commentEx w15:paraId="70E29423" w15:done="0"/>
  <w15:commentEx w15:paraId="7BC57F04" w15:done="0"/>
  <w15:commentEx w15:paraId="171DE3CE" w15:done="0"/>
  <w15:commentEx w15:paraId="0D799D01" w15:done="0"/>
  <w15:commentEx w15:paraId="6E8F3EFC" w15:done="0"/>
  <w15:commentEx w15:paraId="355F0F81" w15:done="0"/>
  <w15:commentEx w15:paraId="26386ADA" w15:done="0"/>
  <w15:commentEx w15:paraId="3ECE239C" w15:done="0"/>
  <w15:commentEx w15:paraId="0538FDF4" w15:done="0"/>
  <w15:commentEx w15:paraId="76732ACA" w15:done="0"/>
  <w15:commentEx w15:paraId="5DE85788" w15:done="0"/>
  <w15:commentEx w15:paraId="432F06C0" w15:done="0"/>
  <w15:commentEx w15:paraId="7E22C2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467B01" w16cex:dateUtc="2021-11-23T02:24:00Z"/>
  <w16cex:commentExtensible w16cex:durableId="25467B9B" w16cex:dateUtc="2021-11-23T02:27:00Z"/>
  <w16cex:commentExtensible w16cex:durableId="25468AB8" w16cex:dateUtc="2021-11-23T03:31:00Z"/>
  <w16cex:commentExtensible w16cex:durableId="25BF8F1C" w16cex:dateUtc="2022-02-22T22:34:00Z"/>
  <w16cex:commentExtensible w16cex:durableId="25467F3B" w16cex:dateUtc="2021-11-23T02:42:00Z"/>
  <w16cex:commentExtensible w16cex:durableId="2546824F" w16cex:dateUtc="2021-11-23T02:55:00Z"/>
  <w16cex:commentExtensible w16cex:durableId="25C287B5" w16cex:dateUtc="2022-02-25T04:39:00Z"/>
  <w16cex:commentExtensible w16cex:durableId="25468EE1" w16cex:dateUtc="2021-11-23T03:49:00Z"/>
  <w16cex:commentExtensible w16cex:durableId="24F6D1C8" w16cex:dateUtc="2021-09-23T15:13:00Z"/>
  <w16cex:commentExtensible w16cex:durableId="25BFA39E" w16cex:dateUtc="2022-02-23T00:02:00Z"/>
  <w16cex:commentExtensible w16cex:durableId="25BFCCB4" w16cex:dateUtc="2022-02-23T02:57:00Z"/>
  <w16cex:commentExtensible w16cex:durableId="25BFD039" w16cex:dateUtc="2022-02-23T03:12:00Z"/>
  <w16cex:commentExtensible w16cex:durableId="25C27EE1" w16cex:dateUtc="2022-02-25T04:02:00Z"/>
  <w16cex:commentExtensible w16cex:durableId="25C27F0D" w16cex:dateUtc="2022-02-25T04:02:00Z"/>
  <w16cex:commentExtensible w16cex:durableId="25C2804C" w16cex:dateUtc="2022-02-25T04:08:00Z"/>
  <w16cex:commentExtensible w16cex:durableId="25C282A3" w16cex:dateUtc="2022-02-25T04:18:00Z"/>
  <w16cex:commentExtensible w16cex:durableId="24D228AF" w16cex:dateUtc="2021-08-26T16:58:00Z"/>
  <w16cex:commentExtensible w16cex:durableId="24D228B0" w16cex:dateUtc="2021-08-26T16:57:00Z"/>
  <w16cex:commentExtensible w16cex:durableId="24D228B1" w16cex:dateUtc="2021-08-26T17:00:00Z"/>
  <w16cex:commentExtensible w16cex:durableId="25C28425" w16cex:dateUtc="2022-02-25T04:24:00Z"/>
  <w16cex:commentExtensible w16cex:durableId="24D228B3" w16cex:dateUtc="2021-08-26T18:14:00Z"/>
  <w16cex:commentExtensible w16cex:durableId="24D228B4" w16cex:dateUtc="2021-08-26T18: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21AA3A" w16cid:durableId="25467B01"/>
  <w16cid:commentId w16cid:paraId="3986149E" w16cid:durableId="25467B9B"/>
  <w16cid:commentId w16cid:paraId="409BEE06" w16cid:durableId="25468AB8"/>
  <w16cid:commentId w16cid:paraId="3D3EBAD0" w16cid:durableId="25BF8F1C"/>
  <w16cid:commentId w16cid:paraId="36BC8378" w16cid:durableId="25467F3B"/>
  <w16cid:commentId w16cid:paraId="04ED7007" w16cid:durableId="2546824F"/>
  <w16cid:commentId w16cid:paraId="09CBD25A" w16cid:durableId="25C287B5"/>
  <w16cid:commentId w16cid:paraId="08FD949E" w16cid:durableId="25468EE1"/>
  <w16cid:commentId w16cid:paraId="52F89137" w16cid:durableId="24F6D1C8"/>
  <w16cid:commentId w16cid:paraId="70E29423" w16cid:durableId="25BFA39E"/>
  <w16cid:commentId w16cid:paraId="7BC57F04" w16cid:durableId="25BFCCB4"/>
  <w16cid:commentId w16cid:paraId="171DE3CE" w16cid:durableId="25BFD039"/>
  <w16cid:commentId w16cid:paraId="0D799D01" w16cid:durableId="25C27EE1"/>
  <w16cid:commentId w16cid:paraId="6E8F3EFC" w16cid:durableId="25C27F0D"/>
  <w16cid:commentId w16cid:paraId="355F0F81" w16cid:durableId="25C2804C"/>
  <w16cid:commentId w16cid:paraId="26386ADA" w16cid:durableId="25C282A3"/>
  <w16cid:commentId w16cid:paraId="3ECE239C" w16cid:durableId="24D228AF"/>
  <w16cid:commentId w16cid:paraId="0538FDF4" w16cid:durableId="24D228B0"/>
  <w16cid:commentId w16cid:paraId="76732ACA" w16cid:durableId="24D228B1"/>
  <w16cid:commentId w16cid:paraId="5DE85788" w16cid:durableId="25C28425"/>
  <w16cid:commentId w16cid:paraId="432F06C0" w16cid:durableId="24D228B3"/>
  <w16cid:commentId w16cid:paraId="7E22C21F" w16cid:durableId="24D228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22E85" w14:textId="77777777" w:rsidR="003022DA" w:rsidRDefault="003022DA" w:rsidP="00426729">
      <w:pPr>
        <w:spacing w:after="0" w:line="240" w:lineRule="auto"/>
      </w:pPr>
      <w:r>
        <w:separator/>
      </w:r>
    </w:p>
  </w:endnote>
  <w:endnote w:type="continuationSeparator" w:id="0">
    <w:p w14:paraId="22367C57" w14:textId="77777777" w:rsidR="003022DA" w:rsidRDefault="003022DA" w:rsidP="00426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Zapf Dingbats">
    <w:altName w:val="Cambria"/>
    <w:charset w:val="02"/>
    <w:family w:val="auto"/>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altName w:val="MS Gothic"/>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Roboto">
    <w:charset w:val="00"/>
    <w:family w:val="auto"/>
    <w:pitch w:val="variable"/>
    <w:sig w:usb0="E0000AFF" w:usb1="5000217F" w:usb2="0000002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957937"/>
      <w:docPartObj>
        <w:docPartGallery w:val="Page Numbers (Bottom of Page)"/>
        <w:docPartUnique/>
      </w:docPartObj>
    </w:sdtPr>
    <w:sdtEndPr>
      <w:rPr>
        <w:noProof/>
      </w:rPr>
    </w:sdtEndPr>
    <w:sdtContent>
      <w:p w14:paraId="6F563B48" w14:textId="14296E4F" w:rsidR="003F2962" w:rsidRDefault="003F2962">
        <w:pPr>
          <w:pStyle w:val="Fuzeile"/>
          <w:jc w:val="center"/>
        </w:pPr>
        <w:r>
          <w:fldChar w:fldCharType="begin"/>
        </w:r>
        <w:r>
          <w:instrText xml:space="preserve"> PAGE   \* MERGEFORMAT </w:instrText>
        </w:r>
        <w:r>
          <w:fldChar w:fldCharType="separate"/>
        </w:r>
        <w:r>
          <w:rPr>
            <w:noProof/>
          </w:rPr>
          <w:t>2</w:t>
        </w:r>
        <w:r>
          <w:rPr>
            <w:noProof/>
          </w:rPr>
          <w:fldChar w:fldCharType="end"/>
        </w:r>
      </w:p>
    </w:sdtContent>
  </w:sdt>
  <w:p w14:paraId="696EAFF9" w14:textId="77777777" w:rsidR="003F2962" w:rsidRDefault="003F296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BB74C" w14:textId="0EAE350B" w:rsidR="003F2962" w:rsidRDefault="003F2962">
    <w:pPr>
      <w:pStyle w:val="Fuzeile"/>
      <w:jc w:val="center"/>
    </w:pPr>
  </w:p>
  <w:p w14:paraId="308ADB95" w14:textId="77777777" w:rsidR="003F2962" w:rsidRDefault="003F2962" w:rsidP="000E04D3">
    <w:pPr>
      <w:pStyle w:val="Fuzeile"/>
      <w:tabs>
        <w:tab w:val="left" w:pos="5800"/>
        <w:tab w:val="left" w:pos="9120"/>
        <w:tab w:val="left" w:pos="1254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861914"/>
      <w:docPartObj>
        <w:docPartGallery w:val="Page Numbers (Bottom of Page)"/>
        <w:docPartUnique/>
      </w:docPartObj>
    </w:sdtPr>
    <w:sdtEndPr>
      <w:rPr>
        <w:noProof/>
      </w:rPr>
    </w:sdtEndPr>
    <w:sdtContent>
      <w:p w14:paraId="7BF3DCEE" w14:textId="77777777" w:rsidR="003F2962" w:rsidRDefault="003F2962">
        <w:pPr>
          <w:pStyle w:val="Fuzeile"/>
          <w:jc w:val="center"/>
        </w:pPr>
      </w:p>
      <w:p w14:paraId="7F3D3EAD" w14:textId="27F4F8A7" w:rsidR="003F2962" w:rsidRDefault="003F2962">
        <w:pPr>
          <w:pStyle w:val="Fuzeile"/>
          <w:jc w:val="center"/>
        </w:pPr>
        <w:r>
          <w:fldChar w:fldCharType="begin"/>
        </w:r>
        <w:r>
          <w:instrText xml:space="preserve"> PAGE   \* MERGEFORMAT </w:instrText>
        </w:r>
        <w:r>
          <w:fldChar w:fldCharType="separate"/>
        </w:r>
        <w:r>
          <w:rPr>
            <w:noProof/>
          </w:rPr>
          <w:t>143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247BF" w14:textId="77777777" w:rsidR="003022DA" w:rsidRDefault="003022DA" w:rsidP="00426729">
      <w:pPr>
        <w:spacing w:after="0" w:line="240" w:lineRule="auto"/>
      </w:pPr>
      <w:r>
        <w:separator/>
      </w:r>
    </w:p>
  </w:footnote>
  <w:footnote w:type="continuationSeparator" w:id="0">
    <w:p w14:paraId="5B04ADF2" w14:textId="77777777" w:rsidR="003022DA" w:rsidRDefault="003022DA" w:rsidP="00426729">
      <w:pPr>
        <w:spacing w:after="0" w:line="240" w:lineRule="auto"/>
      </w:pPr>
      <w:r>
        <w:continuationSeparator/>
      </w:r>
    </w:p>
  </w:footnote>
  <w:footnote w:id="1">
    <w:p w14:paraId="24D2961C" w14:textId="63CED273" w:rsidR="00EB7CCD" w:rsidRPr="00FC6DB2" w:rsidRDefault="00EB7CCD" w:rsidP="00EB7CCD">
      <w:pPr>
        <w:pStyle w:val="Funotentext"/>
        <w:rPr>
          <w:lang w:val="en-US"/>
        </w:rPr>
      </w:pPr>
      <w:r>
        <w:rPr>
          <w:rStyle w:val="Funotenzeichen"/>
        </w:rPr>
        <w:footnoteRef/>
      </w:r>
      <w:r w:rsidRPr="00FC6DB2">
        <w:rPr>
          <w:lang w:val="en-US"/>
        </w:rPr>
        <w:t xml:space="preserve"> </w:t>
      </w:r>
      <w:r w:rsidRPr="00FC6DB2">
        <w:rPr>
          <w:sz w:val="20"/>
          <w:lang w:val="en-US"/>
        </w:rPr>
        <w:t>When referring to the pioneer or apostolic leader and movement catalyst, although in practice the majority are male, the term is always meant to be gender inclusive and includes both male and female.</w:t>
      </w:r>
    </w:p>
  </w:footnote>
  <w:footnote w:id="2">
    <w:p w14:paraId="0F0945D1" w14:textId="72BDABBE" w:rsidR="00DE16F3" w:rsidRPr="00DE16F3" w:rsidRDefault="00DE16F3">
      <w:pPr>
        <w:pStyle w:val="Funotentext"/>
        <w:rPr>
          <w:lang w:val="en-US"/>
        </w:rPr>
      </w:pPr>
      <w:r w:rsidRPr="00EB7CCD">
        <w:rPr>
          <w:rStyle w:val="Funotenzeichen"/>
          <w:sz w:val="20"/>
          <w:szCs w:val="18"/>
        </w:rPr>
        <w:footnoteRef/>
      </w:r>
      <w:r w:rsidRPr="00FC6DB2">
        <w:rPr>
          <w:sz w:val="20"/>
          <w:szCs w:val="18"/>
          <w:lang w:val="en-US"/>
        </w:rPr>
        <w:t xml:space="preserve"> </w:t>
      </w:r>
      <w:r w:rsidRPr="00EB7CCD">
        <w:rPr>
          <w:sz w:val="20"/>
          <w:szCs w:val="18"/>
          <w:lang w:val="en-US"/>
        </w:rPr>
        <w:t>Source: Joshuaproject.net/resources/articles/what_is_a_people_group, quoting 1982 Lausanne Committee Chicago meeting. Accessed July 12, 2021.</w:t>
      </w:r>
      <w:r w:rsidR="00E42D50" w:rsidRPr="00EB7CCD">
        <w:rPr>
          <w:sz w:val="20"/>
          <w:szCs w:val="18"/>
          <w:lang w:val="en-US"/>
        </w:rPr>
        <w:t xml:space="preserve"> </w:t>
      </w:r>
    </w:p>
  </w:footnote>
  <w:footnote w:id="3">
    <w:p w14:paraId="7E3F68FD" w14:textId="6FEF1A16" w:rsidR="003F2962" w:rsidRPr="00BB54B4" w:rsidRDefault="003F2962">
      <w:pPr>
        <w:pStyle w:val="Funotentext"/>
        <w:rPr>
          <w:lang w:val="en-US"/>
        </w:rPr>
      </w:pPr>
      <w:r>
        <w:rPr>
          <w:rStyle w:val="Funotenzeichen"/>
        </w:rPr>
        <w:footnoteRef/>
      </w:r>
      <w:r w:rsidRPr="008F7FFD">
        <w:rPr>
          <w:lang w:val="en-US"/>
        </w:rPr>
        <w:t xml:space="preserve"> </w:t>
      </w:r>
      <w:r w:rsidRPr="008F7FFD">
        <w:rPr>
          <w:sz w:val="18"/>
          <w:szCs w:val="16"/>
          <w:lang w:val="en-US"/>
        </w:rPr>
        <w:t xml:space="preserve">After the first </w:t>
      </w:r>
      <w:r w:rsidR="001C5560">
        <w:rPr>
          <w:sz w:val="18"/>
          <w:szCs w:val="16"/>
          <w:lang w:val="en-US"/>
        </w:rPr>
        <w:t>10</w:t>
      </w:r>
      <w:r w:rsidRPr="008F7FFD">
        <w:rPr>
          <w:sz w:val="18"/>
          <w:szCs w:val="16"/>
          <w:lang w:val="en-US"/>
        </w:rPr>
        <w:t xml:space="preserve"> interviews had been conducted it was decided to alter some of the questions in the interviews, omitting two questions that had been in the earlier version.</w:t>
      </w:r>
      <w:r w:rsidR="00E42D50">
        <w:rPr>
          <w:sz w:val="18"/>
          <w:szCs w:val="16"/>
          <w:lang w:val="en-US"/>
        </w:rPr>
        <w:t xml:space="preserve"> </w:t>
      </w:r>
      <w:r w:rsidRPr="008F7FFD">
        <w:rPr>
          <w:sz w:val="18"/>
          <w:szCs w:val="16"/>
          <w:lang w:val="en-US"/>
        </w:rPr>
        <w:t>Later, a question about the contribution of the person’s team to their ministry fruitfulness was also cut because that was included in the online survey instead.</w:t>
      </w:r>
    </w:p>
  </w:footnote>
  <w:footnote w:id="4">
    <w:p w14:paraId="1FB4703E" w14:textId="71F0F09C" w:rsidR="003F2962" w:rsidRPr="008F7FFD" w:rsidRDefault="003F2962" w:rsidP="00E02CCE">
      <w:pPr>
        <w:pStyle w:val="Funotentext"/>
        <w:rPr>
          <w:rFonts w:cstheme="minorHAnsi"/>
          <w:sz w:val="18"/>
          <w:szCs w:val="18"/>
          <w:lang w:val="en-US"/>
        </w:rPr>
      </w:pPr>
      <w:r w:rsidRPr="007915D8">
        <w:rPr>
          <w:rStyle w:val="Funotenzeichen"/>
          <w:rFonts w:cstheme="minorHAnsi"/>
          <w:sz w:val="18"/>
          <w:szCs w:val="18"/>
        </w:rPr>
        <w:footnoteRef/>
      </w:r>
      <w:r w:rsidRPr="008F7FFD">
        <w:rPr>
          <w:rFonts w:cstheme="minorHAnsi"/>
          <w:sz w:val="18"/>
          <w:szCs w:val="18"/>
          <w:lang w:val="en-US"/>
        </w:rPr>
        <w:t xml:space="preserve"> Both these quotes are from movement catalysts whose ministries were in South Asia.</w:t>
      </w:r>
    </w:p>
  </w:footnote>
  <w:footnote w:id="5">
    <w:p w14:paraId="54B59F5F" w14:textId="45B3EB1B" w:rsidR="003F2962" w:rsidRPr="008F7FFD" w:rsidRDefault="003F2962" w:rsidP="007915D8">
      <w:pPr>
        <w:pStyle w:val="Funotentext"/>
        <w:rPr>
          <w:rFonts w:cstheme="minorHAnsi"/>
          <w:sz w:val="18"/>
          <w:szCs w:val="18"/>
          <w:lang w:val="en-US"/>
        </w:rPr>
      </w:pPr>
      <w:r w:rsidRPr="007915D8">
        <w:rPr>
          <w:rStyle w:val="Funotenzeichen"/>
          <w:rFonts w:cstheme="minorHAnsi"/>
          <w:sz w:val="18"/>
          <w:szCs w:val="18"/>
        </w:rPr>
        <w:footnoteRef/>
      </w:r>
      <w:r w:rsidRPr="008F7FFD">
        <w:rPr>
          <w:rFonts w:cstheme="minorHAnsi"/>
          <w:sz w:val="18"/>
          <w:szCs w:val="18"/>
          <w:lang w:val="en-US"/>
        </w:rPr>
        <w:t xml:space="preserve"> Mozambique is here included under East Africa.</w:t>
      </w:r>
    </w:p>
  </w:footnote>
  <w:footnote w:id="6">
    <w:p w14:paraId="6202FA9A" w14:textId="77777777" w:rsidR="003F2962" w:rsidRPr="00835AFE" w:rsidRDefault="003F2962" w:rsidP="00D03076">
      <w:pPr>
        <w:pStyle w:val="Funotentext"/>
        <w:rPr>
          <w:rFonts w:cstheme="minorHAnsi"/>
          <w:szCs w:val="22"/>
          <w:lang w:val="en-GB"/>
        </w:rPr>
      </w:pPr>
      <w:r w:rsidRPr="00835AFE">
        <w:rPr>
          <w:rStyle w:val="Funotenzeichen"/>
          <w:rFonts w:cstheme="minorHAnsi"/>
          <w:sz w:val="18"/>
          <w:szCs w:val="18"/>
        </w:rPr>
        <w:footnoteRef/>
      </w:r>
      <w:r w:rsidRPr="008F7FFD">
        <w:rPr>
          <w:rFonts w:cstheme="minorHAnsi"/>
          <w:sz w:val="18"/>
          <w:szCs w:val="18"/>
          <w:lang w:val="en-US"/>
        </w:rPr>
        <w:t xml:space="preserve"> Similar linguistic problems, and also cultural issues, were reported by Chinese from Southeast Asia who had to use Mandarin rather than a local dialect when trying to communicate with some other Chinese people.</w:t>
      </w:r>
    </w:p>
  </w:footnote>
  <w:footnote w:id="7">
    <w:p w14:paraId="2754D7B0" w14:textId="1F93DB6B" w:rsidR="003F2962" w:rsidRPr="008F7FFD" w:rsidRDefault="003F2962" w:rsidP="00D03076">
      <w:pPr>
        <w:pStyle w:val="Funotentext"/>
        <w:rPr>
          <w:rFonts w:cstheme="minorHAnsi"/>
          <w:szCs w:val="22"/>
          <w:lang w:val="en-US"/>
        </w:rPr>
      </w:pPr>
      <w:r w:rsidRPr="009D1688">
        <w:rPr>
          <w:rStyle w:val="Funotenzeichen"/>
          <w:rFonts w:cstheme="minorHAnsi"/>
          <w:sz w:val="18"/>
          <w:szCs w:val="18"/>
        </w:rPr>
        <w:footnoteRef/>
      </w:r>
      <w:r w:rsidR="00E42D50">
        <w:rPr>
          <w:rFonts w:cstheme="minorHAnsi"/>
          <w:sz w:val="18"/>
          <w:szCs w:val="18"/>
          <w:lang w:val="en-US"/>
        </w:rPr>
        <w:t xml:space="preserve"> </w:t>
      </w:r>
      <w:r w:rsidRPr="008F7FFD">
        <w:rPr>
          <w:rFonts w:cstheme="minorHAnsi"/>
          <w:sz w:val="18"/>
          <w:szCs w:val="18"/>
          <w:lang w:val="en-US"/>
        </w:rPr>
        <w:t xml:space="preserve"> For instance, there are now over 42,000 Christians in the Mongolian Republic (1.3% of the population) but all of these churches were started in the period after about 1990.</w:t>
      </w:r>
      <w:r w:rsidR="00E42D50">
        <w:rPr>
          <w:rFonts w:cstheme="minorHAnsi"/>
          <w:sz w:val="18"/>
          <w:szCs w:val="18"/>
          <w:lang w:val="en-US"/>
        </w:rPr>
        <w:t xml:space="preserve"> </w:t>
      </w:r>
      <w:r w:rsidRPr="008F7FFD">
        <w:rPr>
          <w:rFonts w:cstheme="minorHAnsi"/>
          <w:sz w:val="18"/>
          <w:szCs w:val="18"/>
          <w:lang w:val="en-US"/>
        </w:rPr>
        <w:t>Few of those who started such churches are aware of the amount of intercession for Mongolia that had been going on prior to 1990.</w:t>
      </w:r>
    </w:p>
  </w:footnote>
  <w:footnote w:id="8">
    <w:p w14:paraId="7CE34A6F" w14:textId="06A3FEC7" w:rsidR="003F2962" w:rsidRPr="00C95A4A" w:rsidRDefault="003F2962" w:rsidP="00D03076">
      <w:pPr>
        <w:pStyle w:val="Funotentext"/>
        <w:rPr>
          <w:szCs w:val="22"/>
          <w:lang w:val="en-GB"/>
        </w:rPr>
      </w:pPr>
      <w:r w:rsidRPr="00996A72">
        <w:rPr>
          <w:rStyle w:val="Funotenzeichen"/>
          <w:sz w:val="18"/>
          <w:szCs w:val="18"/>
        </w:rPr>
        <w:footnoteRef/>
      </w:r>
      <w:r w:rsidR="00E42D50">
        <w:rPr>
          <w:sz w:val="18"/>
          <w:szCs w:val="18"/>
          <w:lang w:val="en-US"/>
        </w:rPr>
        <w:t xml:space="preserve"> </w:t>
      </w:r>
      <w:r w:rsidRPr="00996A72">
        <w:rPr>
          <w:sz w:val="18"/>
          <w:szCs w:val="18"/>
          <w:lang w:val="en-GB"/>
        </w:rPr>
        <w:t xml:space="preserve">See </w:t>
      </w:r>
      <w:r w:rsidRPr="008F7FFD">
        <w:rPr>
          <w:sz w:val="18"/>
          <w:szCs w:val="18"/>
          <w:lang w:val="en-US"/>
        </w:rPr>
        <w:t xml:space="preserve">David Watson and Paul Watson (2014) </w:t>
      </w:r>
      <w:r w:rsidRPr="008F7FFD">
        <w:rPr>
          <w:i/>
          <w:iCs/>
          <w:sz w:val="18"/>
          <w:szCs w:val="18"/>
          <w:lang w:val="en-US"/>
        </w:rPr>
        <w:t>Contagious disciple making: Leading others on a journey of discovery</w:t>
      </w:r>
      <w:r w:rsidRPr="008F7FFD">
        <w:rPr>
          <w:sz w:val="18"/>
          <w:szCs w:val="18"/>
          <w:lang w:val="en-US"/>
        </w:rPr>
        <w:t xml:space="preserve"> (Nashville: Thomas Nelson).</w:t>
      </w:r>
      <w:r w:rsidR="00E42D50">
        <w:rPr>
          <w:sz w:val="18"/>
          <w:szCs w:val="18"/>
          <w:lang w:val="en-US"/>
        </w:rPr>
        <w:t xml:space="preserve"> </w:t>
      </w:r>
      <w:r w:rsidRPr="008F7FFD">
        <w:rPr>
          <w:sz w:val="18"/>
          <w:szCs w:val="18"/>
          <w:lang w:val="en-US"/>
        </w:rPr>
        <w:t>Terms such as ‘Disciple-Making Movements’ (DMM), ‘person of peace’ or ‘Discovery Bible Study’ (DBS) are here being used in the senses attributed to them by Watson and Watson.</w:t>
      </w:r>
    </w:p>
  </w:footnote>
  <w:footnote w:id="9">
    <w:p w14:paraId="36AB79D0" w14:textId="5338383A" w:rsidR="003F2962" w:rsidRPr="008F7FFD" w:rsidRDefault="003F2962" w:rsidP="00D03076">
      <w:pPr>
        <w:pStyle w:val="Funotentext"/>
        <w:rPr>
          <w:lang w:val="en-US"/>
        </w:rPr>
      </w:pPr>
      <w:r w:rsidRPr="00752B5E">
        <w:rPr>
          <w:rStyle w:val="Funotenzeichen"/>
          <w:sz w:val="18"/>
          <w:szCs w:val="18"/>
        </w:rPr>
        <w:footnoteRef/>
      </w:r>
      <w:r w:rsidR="00E42D50">
        <w:rPr>
          <w:sz w:val="18"/>
          <w:szCs w:val="18"/>
          <w:lang w:val="en-US"/>
        </w:rPr>
        <w:t xml:space="preserve"> </w:t>
      </w:r>
      <w:r w:rsidRPr="008F7FFD">
        <w:rPr>
          <w:sz w:val="18"/>
          <w:szCs w:val="18"/>
          <w:lang w:val="en-US"/>
        </w:rPr>
        <w:t>See</w:t>
      </w:r>
      <w:r w:rsidR="00321AC8">
        <w:rPr>
          <w:sz w:val="18"/>
          <w:szCs w:val="18"/>
          <w:lang w:val="en-US"/>
        </w:rPr>
        <w:t xml:space="preserve"> </w:t>
      </w:r>
      <w:hyperlink r:id="rId1" w:history="1">
        <w:r w:rsidR="00321AC8" w:rsidRPr="00321AC8">
          <w:rPr>
            <w:rStyle w:val="Hyperlink"/>
            <w:rFonts w:asciiTheme="minorHAnsi" w:hAnsiTheme="minorHAnsi"/>
            <w:spacing w:val="0"/>
            <w:sz w:val="18"/>
            <w:szCs w:val="18"/>
            <w:lang w:val="en-GB"/>
          </w:rPr>
          <w:t xml:space="preserve">https://www.opendoorsuk.org/persecution/world-watch-list/ </w:t>
        </w:r>
        <w:r w:rsidRPr="00321AC8">
          <w:rPr>
            <w:rStyle w:val="Hyperlink"/>
            <w:rFonts w:asciiTheme="minorHAnsi" w:hAnsiTheme="minorHAnsi"/>
            <w:spacing w:val="0"/>
            <w:sz w:val="22"/>
          </w:rPr>
          <w:fldChar w:fldCharType="begin"/>
        </w:r>
        <w:r w:rsidRPr="00321AC8">
          <w:rPr>
            <w:rStyle w:val="Hyperlink"/>
            <w:rFonts w:asciiTheme="minorHAnsi" w:hAnsiTheme="minorHAnsi"/>
            <w:spacing w:val="0"/>
            <w:sz w:val="22"/>
            <w:lang w:val="en-US"/>
          </w:rPr>
          <w:instrText xml:space="preserve"> "https://www.opendoorsuk.org/persecution/world-watch-list/" </w:instrText>
        </w:r>
        <w:r w:rsidRPr="00321AC8">
          <w:rPr>
            <w:rStyle w:val="Hyperlink"/>
            <w:rFonts w:asciiTheme="minorHAnsi" w:hAnsiTheme="minorHAnsi"/>
            <w:spacing w:val="0"/>
            <w:sz w:val="22"/>
          </w:rPr>
          <w:fldChar w:fldCharType="separate"/>
        </w:r>
        <w:r w:rsidRPr="00321AC8">
          <w:rPr>
            <w:rStyle w:val="Hyperlink"/>
            <w:sz w:val="18"/>
            <w:szCs w:val="18"/>
            <w:lang w:val="en-US"/>
          </w:rPr>
          <w:t>https://www.opendoorsuk.org/persecution/world-watch-list/</w:t>
        </w:r>
        <w:r w:rsidRPr="00321AC8">
          <w:rPr>
            <w:rStyle w:val="Hyperlink"/>
            <w:sz w:val="18"/>
            <w:szCs w:val="18"/>
            <w:lang w:val="en-US"/>
          </w:rPr>
          <w:fldChar w:fldCharType="end"/>
        </w:r>
      </w:hyperlink>
      <w:r w:rsidRPr="008F7FFD">
        <w:rPr>
          <w:sz w:val="18"/>
          <w:szCs w:val="18"/>
          <w:lang w:val="en-US"/>
        </w:rPr>
        <w:t xml:space="preserve"> &lt;accessed 9</w:t>
      </w:r>
      <w:r w:rsidRPr="008F7FFD">
        <w:rPr>
          <w:sz w:val="18"/>
          <w:szCs w:val="18"/>
          <w:vertAlign w:val="superscript"/>
          <w:lang w:val="en-US"/>
        </w:rPr>
        <w:t>th</w:t>
      </w:r>
      <w:r w:rsidRPr="008F7FFD">
        <w:rPr>
          <w:sz w:val="18"/>
          <w:szCs w:val="18"/>
          <w:lang w:val="en-US"/>
        </w:rPr>
        <w:t xml:space="preserve"> April 2021&gt;.</w:t>
      </w:r>
    </w:p>
  </w:footnote>
  <w:footnote w:id="10">
    <w:p w14:paraId="63505A98" w14:textId="32B7B3C4" w:rsidR="003F2962" w:rsidRPr="00203D99" w:rsidRDefault="003F2962">
      <w:pPr>
        <w:pStyle w:val="Funotentext"/>
        <w:rPr>
          <w:lang w:val="en-US"/>
        </w:rPr>
      </w:pPr>
      <w:r>
        <w:rPr>
          <w:rStyle w:val="Funotenzeichen"/>
        </w:rPr>
        <w:footnoteRef/>
      </w:r>
      <w:r w:rsidR="00E42D50">
        <w:rPr>
          <w:lang w:val="en-US"/>
        </w:rPr>
        <w:t xml:space="preserve"> </w:t>
      </w:r>
      <w:r w:rsidRPr="008F7FFD">
        <w:rPr>
          <w:sz w:val="18"/>
          <w:szCs w:val="18"/>
          <w:lang w:val="en-US"/>
        </w:rPr>
        <w:t xml:space="preserve"> The numbers are too small to draw meaningful comparisons but the first three features listed are approximately proportionate to the expected numbers, given that there are twice as many interviewees in the control group</w:t>
      </w:r>
      <w:r w:rsidR="00F1091A">
        <w:rPr>
          <w:sz w:val="18"/>
          <w:szCs w:val="18"/>
          <w:lang w:val="en-US"/>
        </w:rPr>
        <w:t xml:space="preserve">. </w:t>
      </w:r>
      <w:r w:rsidR="00F1091A" w:rsidRPr="00F1091A">
        <w:rPr>
          <w:sz w:val="18"/>
          <w:szCs w:val="18"/>
          <w:lang w:val="en-US"/>
        </w:rPr>
        <w:t>However the latter three items are each mentioned once in each group, possibly hinting that such problems are even more common among the catalysts than among the control group.</w:t>
      </w:r>
      <w:r w:rsidRPr="008F7FFD">
        <w:rPr>
          <w:sz w:val="18"/>
          <w:szCs w:val="18"/>
          <w:lang w:val="en-US"/>
        </w:rPr>
        <w:t>.</w:t>
      </w:r>
    </w:p>
  </w:footnote>
  <w:footnote w:id="11">
    <w:p w14:paraId="7452C887" w14:textId="6D98B0DE" w:rsidR="003F2962" w:rsidRPr="005C3ADF" w:rsidRDefault="003F2962" w:rsidP="00F1091A">
      <w:pPr>
        <w:spacing w:line="240" w:lineRule="auto"/>
        <w:rPr>
          <w:sz w:val="18"/>
          <w:szCs w:val="18"/>
          <w:lang w:val="en-US"/>
        </w:rPr>
      </w:pPr>
      <w:r>
        <w:rPr>
          <w:rStyle w:val="Funotenzeichen"/>
        </w:rPr>
        <w:footnoteRef/>
      </w:r>
      <w:r w:rsidRPr="008F7FFD">
        <w:rPr>
          <w:lang w:val="en-US"/>
        </w:rPr>
        <w:t xml:space="preserve"> </w:t>
      </w:r>
      <w:r w:rsidRPr="008F7FFD">
        <w:rPr>
          <w:rFonts w:cstheme="minorHAnsi"/>
          <w:sz w:val="18"/>
          <w:szCs w:val="18"/>
          <w:lang w:val="en-US"/>
        </w:rPr>
        <w:t>The quotations from interviewees cited in this report illustrate their own perceptions of the factors that have hindered their ministries.</w:t>
      </w:r>
      <w:r w:rsidR="00E42D50">
        <w:rPr>
          <w:rFonts w:cstheme="minorHAnsi"/>
          <w:sz w:val="18"/>
          <w:szCs w:val="18"/>
          <w:lang w:val="en-US"/>
        </w:rPr>
        <w:t xml:space="preserve"> </w:t>
      </w:r>
      <w:r w:rsidR="00F1091A" w:rsidRPr="00F1091A">
        <w:rPr>
          <w:rFonts w:cstheme="minorHAnsi"/>
          <w:sz w:val="18"/>
          <w:szCs w:val="18"/>
          <w:lang w:val="en-US"/>
        </w:rPr>
        <w:t xml:space="preserve">Anthropologists would call this the emic perspective, as compared with the perspective of an outside </w:t>
      </w:r>
      <w:r w:rsidRPr="008F7FFD">
        <w:rPr>
          <w:rFonts w:cstheme="minorHAnsi"/>
          <w:sz w:val="18"/>
          <w:szCs w:val="18"/>
          <w:lang w:val="en-US"/>
        </w:rPr>
        <w:t xml:space="preserve">Anthropologists would call this the ‘emic’ perspective, as compared with the perspective of an outside </w:t>
      </w:r>
      <w:r w:rsidR="00F1091A" w:rsidRPr="00F1091A">
        <w:rPr>
          <w:rFonts w:cstheme="minorHAnsi"/>
          <w:sz w:val="18"/>
          <w:szCs w:val="18"/>
          <w:lang w:val="en-US"/>
        </w:rPr>
        <w:t>researcher (usually the anthropologist), which they call the etic perspective. Where the emic view is from the inside, bounded by the worldview and experiences of the local person, the etic perspective might be able to draw on knowledge or insights based on a broader range of information, or may be able to suggest interpretations more obvious to an outsider than to an insider. Most anthropologists consider both perspectives valid in their own way, and some are inclined to give more weight to the emic perspectives of those on the ground who know the local situation far better than any outsider.</w:t>
      </w:r>
    </w:p>
  </w:footnote>
  <w:footnote w:id="12">
    <w:p w14:paraId="24F80553" w14:textId="77777777" w:rsidR="00F1091A" w:rsidRPr="008F7FFD" w:rsidRDefault="00F1091A" w:rsidP="00F1091A">
      <w:pPr>
        <w:pStyle w:val="Funotentext"/>
        <w:rPr>
          <w:rFonts w:cstheme="minorHAnsi"/>
          <w:sz w:val="18"/>
          <w:szCs w:val="18"/>
          <w:lang w:val="en-US"/>
        </w:rPr>
      </w:pPr>
      <w:r w:rsidRPr="007926B6">
        <w:rPr>
          <w:rStyle w:val="Funotenzeichen"/>
          <w:rFonts w:cstheme="minorHAnsi"/>
          <w:sz w:val="18"/>
          <w:szCs w:val="18"/>
        </w:rPr>
        <w:footnoteRef/>
      </w:r>
      <w:r>
        <w:rPr>
          <w:rFonts w:cstheme="minorHAnsi"/>
          <w:sz w:val="18"/>
          <w:szCs w:val="18"/>
          <w:lang w:val="en-US"/>
        </w:rPr>
        <w:t xml:space="preserve"> </w:t>
      </w:r>
      <w:r w:rsidRPr="008F7FFD">
        <w:rPr>
          <w:rFonts w:cstheme="minorHAnsi"/>
          <w:sz w:val="18"/>
          <w:szCs w:val="18"/>
          <w:lang w:val="en-US"/>
        </w:rPr>
        <w:t>Owing to communication problems it was not possible to ascertain if these house churches had reached the fourth generation, so he had to be assigned to the control group rather than be counted as a catalyst, even though he referred to his network as a movement.</w:t>
      </w:r>
    </w:p>
  </w:footnote>
  <w:footnote w:id="13">
    <w:p w14:paraId="140F5290" w14:textId="3D535480" w:rsidR="003F2962" w:rsidRPr="008F7FFD" w:rsidRDefault="003F2962" w:rsidP="00835AFE">
      <w:pPr>
        <w:pStyle w:val="Funotentext"/>
        <w:rPr>
          <w:rFonts w:cstheme="minorHAnsi"/>
          <w:sz w:val="18"/>
          <w:szCs w:val="18"/>
          <w:lang w:val="en-US"/>
        </w:rPr>
      </w:pPr>
      <w:r w:rsidRPr="007926B6">
        <w:rPr>
          <w:rStyle w:val="Funotenzeichen"/>
          <w:rFonts w:cstheme="minorHAnsi"/>
          <w:sz w:val="18"/>
          <w:szCs w:val="18"/>
        </w:rPr>
        <w:footnoteRef/>
      </w:r>
      <w:r w:rsidR="00E42D50">
        <w:rPr>
          <w:rFonts w:cstheme="minorHAnsi"/>
          <w:sz w:val="18"/>
          <w:szCs w:val="18"/>
          <w:lang w:val="en-US"/>
        </w:rPr>
        <w:t xml:space="preserve"> </w:t>
      </w:r>
      <w:r w:rsidRPr="008F7FFD">
        <w:rPr>
          <w:rFonts w:cstheme="minorHAnsi"/>
          <w:sz w:val="18"/>
          <w:szCs w:val="18"/>
          <w:lang w:val="en-US"/>
        </w:rPr>
        <w:t>It is not always possible to say to what extent those who experience dreams or visions of Jesus had also been the subject of prayer by others but the influence of prayer cannot be ruled out: someone, somewhere might have been praying.</w:t>
      </w:r>
      <w:r w:rsidR="00E42D50">
        <w:rPr>
          <w:rFonts w:cstheme="minorHAnsi"/>
          <w:sz w:val="18"/>
          <w:szCs w:val="18"/>
          <w:lang w:val="en-US"/>
        </w:rPr>
        <w:t xml:space="preserve"> </w:t>
      </w:r>
      <w:r w:rsidRPr="008F7FFD">
        <w:rPr>
          <w:rFonts w:cstheme="minorHAnsi"/>
          <w:sz w:val="18"/>
          <w:szCs w:val="18"/>
          <w:lang w:val="en-US"/>
        </w:rPr>
        <w:t>It might even be a response to the person’s own prayers – as was the case for Cornelius (Acts 10: 4).</w:t>
      </w:r>
    </w:p>
  </w:footnote>
  <w:footnote w:id="14">
    <w:p w14:paraId="6B604EA0" w14:textId="77777777" w:rsidR="0001224A" w:rsidRPr="008F7FFD" w:rsidRDefault="0001224A" w:rsidP="0001224A">
      <w:pPr>
        <w:pStyle w:val="Funotentext"/>
        <w:rPr>
          <w:rFonts w:cstheme="minorHAnsi"/>
          <w:i/>
          <w:sz w:val="18"/>
          <w:szCs w:val="18"/>
          <w:lang w:val="en-US"/>
        </w:rPr>
      </w:pPr>
      <w:r w:rsidRPr="007926B6">
        <w:rPr>
          <w:rStyle w:val="Funotenzeichen"/>
          <w:rFonts w:cstheme="minorHAnsi"/>
          <w:sz w:val="18"/>
          <w:szCs w:val="18"/>
        </w:rPr>
        <w:footnoteRef/>
      </w:r>
      <w:r>
        <w:rPr>
          <w:rFonts w:cstheme="minorHAnsi"/>
          <w:sz w:val="18"/>
          <w:szCs w:val="18"/>
          <w:lang w:val="en-US"/>
        </w:rPr>
        <w:t xml:space="preserve"> </w:t>
      </w:r>
      <w:r w:rsidRPr="008F7FFD">
        <w:rPr>
          <w:rFonts w:cstheme="minorHAnsi"/>
          <w:sz w:val="18"/>
          <w:szCs w:val="18"/>
          <w:lang w:val="en-US"/>
        </w:rPr>
        <w:t>Some such cases have been examined from a medical perspective by Rex Gardner and from an anthropological perspective by David C. Lewis.</w:t>
      </w:r>
      <w:r>
        <w:rPr>
          <w:rFonts w:cstheme="minorHAnsi"/>
          <w:sz w:val="18"/>
          <w:szCs w:val="18"/>
          <w:lang w:val="en-US"/>
        </w:rPr>
        <w:t xml:space="preserve"> </w:t>
      </w:r>
      <w:r w:rsidRPr="008F7FFD">
        <w:rPr>
          <w:rFonts w:cstheme="minorHAnsi"/>
          <w:sz w:val="18"/>
          <w:szCs w:val="18"/>
          <w:lang w:val="en-US"/>
        </w:rPr>
        <w:t>See:</w:t>
      </w:r>
      <w:r>
        <w:rPr>
          <w:rFonts w:cstheme="minorHAnsi"/>
          <w:sz w:val="18"/>
          <w:szCs w:val="18"/>
          <w:lang w:val="en-US"/>
        </w:rPr>
        <w:t xml:space="preserve"> </w:t>
      </w:r>
      <w:r w:rsidRPr="008F7FFD">
        <w:rPr>
          <w:rFonts w:cstheme="minorHAnsi"/>
          <w:sz w:val="18"/>
          <w:szCs w:val="18"/>
          <w:lang w:val="en-US"/>
        </w:rPr>
        <w:t xml:space="preserve">Rex Gardner </w:t>
      </w:r>
      <w:r w:rsidRPr="008F7FFD">
        <w:rPr>
          <w:rFonts w:cstheme="minorHAnsi"/>
          <w:i/>
          <w:sz w:val="18"/>
          <w:szCs w:val="18"/>
          <w:lang w:val="en-US"/>
        </w:rPr>
        <w:t>Miracles of Healing in Anglo-Celtic Northumbria as Recorded by the</w:t>
      </w:r>
    </w:p>
    <w:p w14:paraId="68B5410B" w14:textId="77777777" w:rsidR="0001224A" w:rsidRPr="008F7FFD" w:rsidRDefault="0001224A" w:rsidP="0001224A">
      <w:pPr>
        <w:spacing w:after="0" w:line="240" w:lineRule="auto"/>
        <w:rPr>
          <w:rFonts w:cstheme="minorHAnsi"/>
          <w:sz w:val="18"/>
          <w:szCs w:val="18"/>
          <w:lang w:val="en-US"/>
        </w:rPr>
      </w:pPr>
      <w:r w:rsidRPr="008F7FFD">
        <w:rPr>
          <w:rFonts w:cstheme="minorHAnsi"/>
          <w:i/>
          <w:sz w:val="18"/>
          <w:szCs w:val="18"/>
          <w:lang w:val="en-US"/>
        </w:rPr>
        <w:t>Venerable Bede and his Contemporaries: A Reappraisal in the light of twentieth-century</w:t>
      </w:r>
      <w:r>
        <w:rPr>
          <w:rFonts w:cstheme="minorHAnsi"/>
          <w:i/>
          <w:sz w:val="18"/>
          <w:szCs w:val="18"/>
          <w:lang w:val="en-US"/>
        </w:rPr>
        <w:t xml:space="preserve"> </w:t>
      </w:r>
      <w:r w:rsidRPr="008F7FFD">
        <w:rPr>
          <w:rFonts w:cstheme="minorHAnsi"/>
          <w:i/>
          <w:sz w:val="18"/>
          <w:szCs w:val="18"/>
          <w:lang w:val="en-US"/>
        </w:rPr>
        <w:t>experience</w:t>
      </w:r>
      <w:r w:rsidRPr="008F7FFD">
        <w:rPr>
          <w:rFonts w:cstheme="minorHAnsi"/>
          <w:sz w:val="18"/>
          <w:szCs w:val="18"/>
          <w:lang w:val="en-US"/>
        </w:rPr>
        <w:t xml:space="preserve"> (</w:t>
      </w:r>
      <w:r w:rsidRPr="008F7FFD">
        <w:rPr>
          <w:rFonts w:cstheme="minorHAnsi"/>
          <w:i/>
          <w:sz w:val="18"/>
          <w:szCs w:val="18"/>
          <w:lang w:val="en-US"/>
        </w:rPr>
        <w:t>British Medical Journal</w:t>
      </w:r>
      <w:r w:rsidRPr="008F7FFD">
        <w:rPr>
          <w:rFonts w:cstheme="minorHAnsi"/>
          <w:sz w:val="18"/>
          <w:szCs w:val="18"/>
          <w:lang w:val="en-US"/>
        </w:rPr>
        <w:t>, 287, 24-31 December 1983, pp. 1927-1933).</w:t>
      </w:r>
      <w:r>
        <w:rPr>
          <w:rFonts w:cstheme="minorHAnsi"/>
          <w:sz w:val="18"/>
          <w:szCs w:val="18"/>
          <w:lang w:val="en-US"/>
        </w:rPr>
        <w:t xml:space="preserve"> </w:t>
      </w:r>
      <w:r w:rsidRPr="008F7FFD">
        <w:rPr>
          <w:rFonts w:cstheme="minorHAnsi"/>
          <w:sz w:val="18"/>
          <w:szCs w:val="18"/>
          <w:lang w:val="en-US"/>
        </w:rPr>
        <w:t xml:space="preserve">Rex Gardner </w:t>
      </w:r>
      <w:r w:rsidRPr="008F7FFD">
        <w:rPr>
          <w:rFonts w:cstheme="minorHAnsi"/>
          <w:i/>
          <w:sz w:val="18"/>
          <w:szCs w:val="18"/>
          <w:lang w:val="en-US"/>
        </w:rPr>
        <w:t>Healing Miracles: A Doctor Investigates</w:t>
      </w:r>
      <w:r w:rsidRPr="008F7FFD">
        <w:rPr>
          <w:rFonts w:cstheme="minorHAnsi"/>
          <w:sz w:val="18"/>
          <w:szCs w:val="18"/>
          <w:lang w:val="en-US"/>
        </w:rPr>
        <w:t xml:space="preserve"> (London: Darton, Longman</w:t>
      </w:r>
      <w:r>
        <w:rPr>
          <w:rFonts w:cstheme="minorHAnsi"/>
          <w:sz w:val="18"/>
          <w:szCs w:val="18"/>
          <w:lang w:val="en-US"/>
        </w:rPr>
        <w:t xml:space="preserve"> </w:t>
      </w:r>
      <w:r w:rsidRPr="008F7FFD">
        <w:rPr>
          <w:rFonts w:cstheme="minorHAnsi"/>
          <w:sz w:val="18"/>
          <w:szCs w:val="18"/>
          <w:lang w:val="en-US"/>
        </w:rPr>
        <w:t>and Todd, 1986).</w:t>
      </w:r>
      <w:r>
        <w:rPr>
          <w:rFonts w:cstheme="minorHAnsi"/>
          <w:sz w:val="18"/>
          <w:szCs w:val="18"/>
          <w:lang w:val="en-US"/>
        </w:rPr>
        <w:t xml:space="preserve"> </w:t>
      </w:r>
      <w:r w:rsidRPr="008F7FFD">
        <w:rPr>
          <w:rFonts w:cstheme="minorHAnsi"/>
          <w:sz w:val="18"/>
          <w:szCs w:val="18"/>
          <w:lang w:val="en-US"/>
        </w:rPr>
        <w:t xml:space="preserve">David C. Lewis </w:t>
      </w:r>
      <w:r w:rsidRPr="008F7FFD">
        <w:rPr>
          <w:rFonts w:cstheme="minorHAnsi"/>
          <w:i/>
          <w:sz w:val="18"/>
          <w:szCs w:val="18"/>
          <w:lang w:val="en-US"/>
        </w:rPr>
        <w:t>Healing: Fiction, Fantasy or Fact?</w:t>
      </w:r>
      <w:r>
        <w:rPr>
          <w:rFonts w:cstheme="minorHAnsi"/>
          <w:sz w:val="18"/>
          <w:szCs w:val="18"/>
          <w:lang w:val="en-US"/>
        </w:rPr>
        <w:t xml:space="preserve"> </w:t>
      </w:r>
      <w:r w:rsidRPr="008F7FFD">
        <w:rPr>
          <w:rFonts w:cstheme="minorHAnsi"/>
          <w:sz w:val="18"/>
          <w:szCs w:val="18"/>
          <w:lang w:val="en-US"/>
        </w:rPr>
        <w:t>(London: Hodder and Stoughton, 1989).</w:t>
      </w:r>
    </w:p>
    <w:p w14:paraId="0C8D2994" w14:textId="77777777" w:rsidR="0001224A" w:rsidRPr="008F7FFD" w:rsidRDefault="0001224A" w:rsidP="0001224A">
      <w:pPr>
        <w:pStyle w:val="Funotentext"/>
        <w:spacing w:line="276" w:lineRule="auto"/>
        <w:rPr>
          <w:lang w:val="en-US"/>
        </w:rPr>
      </w:pPr>
    </w:p>
  </w:footnote>
  <w:footnote w:id="15">
    <w:p w14:paraId="32ADC576" w14:textId="7C5670E7" w:rsidR="003F2962" w:rsidRPr="008F7FFD" w:rsidRDefault="003F2962" w:rsidP="00835AFE">
      <w:pPr>
        <w:pStyle w:val="Funotentext"/>
        <w:rPr>
          <w:rFonts w:cstheme="minorHAnsi"/>
          <w:sz w:val="18"/>
          <w:szCs w:val="18"/>
          <w:lang w:val="en-US"/>
        </w:rPr>
      </w:pPr>
      <w:r w:rsidRPr="007926B6">
        <w:rPr>
          <w:rStyle w:val="Funotenzeichen"/>
          <w:rFonts w:cstheme="minorHAnsi"/>
          <w:sz w:val="18"/>
          <w:szCs w:val="18"/>
        </w:rPr>
        <w:footnoteRef/>
      </w:r>
      <w:r w:rsidRPr="008F7FFD">
        <w:rPr>
          <w:rFonts w:cstheme="minorHAnsi"/>
          <w:sz w:val="18"/>
          <w:szCs w:val="18"/>
          <w:lang w:val="en-US"/>
        </w:rPr>
        <w:t xml:space="preserve"> In a follow-up study of a Christian healing conference in England, Lewis (</w:t>
      </w:r>
      <w:r w:rsidRPr="008F7FFD">
        <w:rPr>
          <w:rFonts w:cstheme="minorHAnsi"/>
          <w:i/>
          <w:sz w:val="18"/>
          <w:szCs w:val="18"/>
          <w:lang w:val="en-US"/>
        </w:rPr>
        <w:t>op. cit.</w:t>
      </w:r>
      <w:r w:rsidRPr="008F7FFD">
        <w:rPr>
          <w:rFonts w:cstheme="minorHAnsi"/>
          <w:sz w:val="18"/>
          <w:szCs w:val="18"/>
          <w:lang w:val="en-US"/>
        </w:rPr>
        <w:t>, p. 67) noted that fewer cases of physical healing were reported by people with a higher education.</w:t>
      </w:r>
      <w:r w:rsidR="00E42D50">
        <w:rPr>
          <w:rFonts w:cstheme="minorHAnsi"/>
          <w:sz w:val="18"/>
          <w:szCs w:val="18"/>
          <w:lang w:val="en-US"/>
        </w:rPr>
        <w:t xml:space="preserve"> </w:t>
      </w:r>
      <w:r w:rsidRPr="008F7FFD">
        <w:rPr>
          <w:rFonts w:cstheme="minorHAnsi"/>
          <w:sz w:val="18"/>
          <w:szCs w:val="18"/>
          <w:lang w:val="en-US"/>
        </w:rPr>
        <w:t xml:space="preserve">He comments that </w:t>
      </w:r>
      <w:r w:rsidR="00CE18D4">
        <w:rPr>
          <w:rFonts w:cstheme="minorHAnsi"/>
          <w:sz w:val="18"/>
          <w:szCs w:val="18"/>
          <w:lang w:val="en-US"/>
        </w:rPr>
        <w:t>“</w:t>
      </w:r>
      <w:r w:rsidRPr="008F7FFD">
        <w:rPr>
          <w:rFonts w:cstheme="minorHAnsi"/>
          <w:sz w:val="18"/>
          <w:szCs w:val="18"/>
          <w:lang w:val="en-US"/>
        </w:rPr>
        <w:t>those whose academic backgrounds incline them not to expect healings are precisely those whose expectations are confirmed in their own experiences.</w:t>
      </w:r>
      <w:r w:rsidR="00CE18D4">
        <w:rPr>
          <w:rFonts w:cstheme="minorHAnsi"/>
          <w:sz w:val="18"/>
          <w:szCs w:val="18"/>
          <w:lang w:val="en-US"/>
        </w:rPr>
        <w:t>”</w:t>
      </w:r>
      <w:r w:rsidR="00E42D50">
        <w:rPr>
          <w:rFonts w:cstheme="minorHAnsi"/>
          <w:sz w:val="18"/>
          <w:szCs w:val="18"/>
          <w:lang w:val="en-US"/>
        </w:rPr>
        <w:t xml:space="preserve"> </w:t>
      </w:r>
      <w:r w:rsidRPr="008F7FFD">
        <w:rPr>
          <w:rFonts w:cstheme="minorHAnsi"/>
          <w:sz w:val="18"/>
          <w:szCs w:val="18"/>
          <w:lang w:val="en-US"/>
        </w:rPr>
        <w:t>On the other hand, the New Testament indicates that even those with little faith of their own can also be healed if someone else has faith for that person’s healing: it might be the faith of friends (Luke 5: 20), a relative (Matthew 15: 28), or someone else.</w:t>
      </w:r>
      <w:r w:rsidR="00E42D50">
        <w:rPr>
          <w:rFonts w:cstheme="minorHAnsi"/>
          <w:sz w:val="18"/>
          <w:szCs w:val="18"/>
          <w:lang w:val="en-US"/>
        </w:rPr>
        <w:t xml:space="preserve"> </w:t>
      </w:r>
      <w:r w:rsidRPr="008F7FFD">
        <w:rPr>
          <w:rFonts w:cstheme="minorHAnsi"/>
          <w:sz w:val="18"/>
          <w:szCs w:val="18"/>
          <w:lang w:val="en-US"/>
        </w:rPr>
        <w:t>(In Luke 22: 51 probably the only person with faith for the healing was Jesus himself.)</w:t>
      </w:r>
    </w:p>
  </w:footnote>
  <w:footnote w:id="16">
    <w:p w14:paraId="4F7D147E" w14:textId="4C227A11" w:rsidR="003F2962" w:rsidRPr="008F7FFD" w:rsidRDefault="003F2962" w:rsidP="00835AFE">
      <w:pPr>
        <w:pStyle w:val="Funotentext"/>
        <w:rPr>
          <w:sz w:val="18"/>
          <w:szCs w:val="18"/>
          <w:lang w:val="en-US"/>
        </w:rPr>
      </w:pPr>
      <w:r w:rsidRPr="007926B6">
        <w:rPr>
          <w:rStyle w:val="Funotenzeichen"/>
          <w:rFonts w:cstheme="minorHAnsi"/>
          <w:sz w:val="18"/>
          <w:szCs w:val="18"/>
        </w:rPr>
        <w:footnoteRef/>
      </w:r>
      <w:r w:rsidR="00E42D50">
        <w:rPr>
          <w:rFonts w:cstheme="minorHAnsi"/>
          <w:sz w:val="18"/>
          <w:szCs w:val="18"/>
          <w:lang w:val="en-US"/>
        </w:rPr>
        <w:t xml:space="preserve"> </w:t>
      </w:r>
      <w:r w:rsidRPr="008F7FFD">
        <w:rPr>
          <w:rFonts w:cstheme="minorHAnsi"/>
          <w:sz w:val="18"/>
          <w:szCs w:val="18"/>
          <w:lang w:val="en-US"/>
        </w:rPr>
        <w:t xml:space="preserve">See, for example, Rex Gardner’s book </w:t>
      </w:r>
      <w:r w:rsidRPr="008F7FFD">
        <w:rPr>
          <w:rFonts w:cstheme="minorHAnsi"/>
          <w:i/>
          <w:sz w:val="18"/>
          <w:szCs w:val="18"/>
          <w:lang w:val="en-US"/>
        </w:rPr>
        <w:t>Healing Miracles: A Doctor Investigates</w:t>
      </w:r>
      <w:r w:rsidRPr="008F7FFD">
        <w:rPr>
          <w:rFonts w:cstheme="minorHAnsi"/>
          <w:sz w:val="18"/>
          <w:szCs w:val="18"/>
          <w:lang w:val="en-US"/>
        </w:rPr>
        <w:t xml:space="preserve"> (</w:t>
      </w:r>
      <w:r w:rsidRPr="008F7FFD">
        <w:rPr>
          <w:rFonts w:cstheme="minorHAnsi"/>
          <w:i/>
          <w:sz w:val="18"/>
          <w:szCs w:val="18"/>
          <w:lang w:val="en-US"/>
        </w:rPr>
        <w:t>op. cit.</w:t>
      </w:r>
      <w:r w:rsidRPr="008F7FFD">
        <w:rPr>
          <w:rFonts w:cstheme="minorHAnsi"/>
          <w:sz w:val="18"/>
          <w:szCs w:val="18"/>
          <w:lang w:val="en-US"/>
        </w:rPr>
        <w:t>), pp. 176-184.</w:t>
      </w:r>
    </w:p>
  </w:footnote>
  <w:footnote w:id="17">
    <w:p w14:paraId="3862B678" w14:textId="77777777" w:rsidR="000137E7" w:rsidRPr="008F7FFD" w:rsidRDefault="000137E7" w:rsidP="000137E7">
      <w:pPr>
        <w:pStyle w:val="Funotentext"/>
        <w:rPr>
          <w:rFonts w:cstheme="minorHAnsi"/>
          <w:sz w:val="18"/>
          <w:szCs w:val="18"/>
          <w:lang w:val="en-US"/>
        </w:rPr>
      </w:pPr>
      <w:r w:rsidRPr="00B01FB7">
        <w:rPr>
          <w:rStyle w:val="Funotenzeichen"/>
          <w:rFonts w:cstheme="minorHAnsi"/>
          <w:sz w:val="18"/>
          <w:szCs w:val="18"/>
        </w:rPr>
        <w:footnoteRef/>
      </w:r>
      <w:r>
        <w:rPr>
          <w:rFonts w:cstheme="minorHAnsi"/>
          <w:sz w:val="18"/>
          <w:szCs w:val="18"/>
          <w:lang w:val="en-US"/>
        </w:rPr>
        <w:t xml:space="preserve"> </w:t>
      </w:r>
      <w:r w:rsidRPr="008F7FFD">
        <w:rPr>
          <w:rFonts w:cstheme="minorHAnsi"/>
          <w:sz w:val="18"/>
          <w:szCs w:val="18"/>
          <w:lang w:val="en-US"/>
        </w:rPr>
        <w:t xml:space="preserve">In his book </w:t>
      </w:r>
      <w:r w:rsidRPr="008F7FFD">
        <w:rPr>
          <w:rFonts w:cstheme="minorHAnsi"/>
          <w:i/>
          <w:sz w:val="18"/>
          <w:szCs w:val="18"/>
          <w:lang w:val="en-US"/>
        </w:rPr>
        <w:t>Healing: Fiction, Fantasy or Fact?</w:t>
      </w:r>
      <w:r w:rsidRPr="008F7FFD">
        <w:rPr>
          <w:rFonts w:cstheme="minorHAnsi"/>
          <w:sz w:val="18"/>
          <w:szCs w:val="18"/>
          <w:lang w:val="en-US"/>
        </w:rPr>
        <w:t xml:space="preserve"> (</w:t>
      </w:r>
      <w:r w:rsidRPr="008F7FFD">
        <w:rPr>
          <w:rFonts w:cstheme="minorHAnsi"/>
          <w:i/>
          <w:sz w:val="18"/>
          <w:szCs w:val="18"/>
          <w:lang w:val="en-US"/>
        </w:rPr>
        <w:t>op. cit.</w:t>
      </w:r>
      <w:r w:rsidRPr="008F7FFD">
        <w:rPr>
          <w:rFonts w:cstheme="minorHAnsi"/>
          <w:sz w:val="18"/>
          <w:szCs w:val="18"/>
          <w:lang w:val="en-US"/>
        </w:rPr>
        <w:t xml:space="preserve">), David C. Lewis shows </w:t>
      </w:r>
      <w:r>
        <w:rPr>
          <w:rFonts w:cstheme="minorHAnsi"/>
          <w:sz w:val="18"/>
          <w:szCs w:val="18"/>
          <w:lang w:val="en-US"/>
        </w:rPr>
        <w:t>that</w:t>
      </w:r>
      <w:r w:rsidRPr="008F7FFD">
        <w:rPr>
          <w:rFonts w:cstheme="minorHAnsi"/>
          <w:sz w:val="18"/>
          <w:szCs w:val="18"/>
          <w:lang w:val="en-US"/>
        </w:rPr>
        <w:t xml:space="preserve"> there are mixed results when Christians pray for other Christians.</w:t>
      </w:r>
      <w:r>
        <w:rPr>
          <w:rFonts w:cstheme="minorHAnsi"/>
          <w:sz w:val="18"/>
          <w:szCs w:val="18"/>
          <w:lang w:val="en-US"/>
        </w:rPr>
        <w:t xml:space="preserve"> </w:t>
      </w:r>
      <w:r w:rsidRPr="008F7FFD">
        <w:rPr>
          <w:rFonts w:cstheme="minorHAnsi"/>
          <w:sz w:val="18"/>
          <w:szCs w:val="18"/>
          <w:lang w:val="en-US"/>
        </w:rPr>
        <w:t>Anecdotally, however, some of the more dramatic cases of physical healing were reported by those who were willing to pray for non-Christians (pp. 203-234).</w:t>
      </w:r>
    </w:p>
  </w:footnote>
  <w:footnote w:id="18">
    <w:p w14:paraId="0840671A" w14:textId="77777777" w:rsidR="00364A9E" w:rsidRPr="008F7FFD" w:rsidRDefault="00364A9E" w:rsidP="00364A9E">
      <w:pPr>
        <w:pStyle w:val="Funotentext"/>
        <w:rPr>
          <w:szCs w:val="22"/>
          <w:lang w:val="en-US"/>
        </w:rPr>
      </w:pPr>
      <w:r w:rsidRPr="0008495B">
        <w:rPr>
          <w:rStyle w:val="Funotenzeichen"/>
          <w:rFonts w:cstheme="minorHAnsi"/>
          <w:sz w:val="18"/>
          <w:szCs w:val="18"/>
        </w:rPr>
        <w:footnoteRef/>
      </w:r>
      <w:r>
        <w:rPr>
          <w:rFonts w:cstheme="minorHAnsi"/>
          <w:sz w:val="18"/>
          <w:szCs w:val="18"/>
          <w:lang w:val="en-US"/>
        </w:rPr>
        <w:t xml:space="preserve"> </w:t>
      </w:r>
      <w:r w:rsidRPr="008F7FFD">
        <w:rPr>
          <w:rFonts w:cstheme="minorHAnsi"/>
          <w:sz w:val="18"/>
          <w:szCs w:val="18"/>
          <w:lang w:val="en-US"/>
        </w:rPr>
        <w:t xml:space="preserve">David Watson and Paul Watson (2014) </w:t>
      </w:r>
      <w:r w:rsidRPr="008F7FFD">
        <w:rPr>
          <w:rFonts w:cstheme="minorHAnsi"/>
          <w:i/>
          <w:iCs/>
          <w:sz w:val="18"/>
          <w:szCs w:val="18"/>
          <w:lang w:val="en-US"/>
        </w:rPr>
        <w:t>Contagious disciple making: Leading others on a journey of discovery</w:t>
      </w:r>
      <w:r w:rsidRPr="008F7FFD">
        <w:rPr>
          <w:rFonts w:cstheme="minorHAnsi"/>
          <w:sz w:val="18"/>
          <w:szCs w:val="18"/>
          <w:lang w:val="en-US"/>
        </w:rPr>
        <w:t xml:space="preserve"> (Nashville: Thomas Nelson), p. </w:t>
      </w:r>
      <w:r w:rsidRPr="0008495B">
        <w:rPr>
          <w:rFonts w:cstheme="minorHAnsi"/>
          <w:sz w:val="18"/>
          <w:szCs w:val="18"/>
          <w:lang w:val="en-GB"/>
        </w:rPr>
        <w:t>158</w:t>
      </w:r>
      <w:r w:rsidRPr="00F05275">
        <w:rPr>
          <w:sz w:val="18"/>
          <w:szCs w:val="18"/>
          <w:lang w:val="en-GB"/>
        </w:rPr>
        <w:t>.</w:t>
      </w:r>
    </w:p>
  </w:footnote>
  <w:footnote w:id="19">
    <w:p w14:paraId="556ACE9B" w14:textId="06C59EA9" w:rsidR="003F2962" w:rsidRPr="008F7FFD" w:rsidRDefault="003F2962" w:rsidP="00A72F53">
      <w:pPr>
        <w:pStyle w:val="Funotentext"/>
        <w:rPr>
          <w:rFonts w:cstheme="minorHAnsi"/>
          <w:sz w:val="18"/>
          <w:szCs w:val="18"/>
          <w:lang w:val="en-US"/>
        </w:rPr>
      </w:pPr>
      <w:r w:rsidRPr="0008495B">
        <w:rPr>
          <w:rStyle w:val="Funotenzeichen"/>
          <w:rFonts w:cstheme="minorHAnsi"/>
          <w:sz w:val="18"/>
          <w:szCs w:val="18"/>
        </w:rPr>
        <w:footnoteRef/>
      </w:r>
      <w:r w:rsidR="00E42D50">
        <w:rPr>
          <w:rFonts w:cstheme="minorHAnsi"/>
          <w:sz w:val="18"/>
          <w:szCs w:val="18"/>
          <w:lang w:val="en-US"/>
        </w:rPr>
        <w:t xml:space="preserve"> </w:t>
      </w:r>
      <w:r w:rsidRPr="008F7FFD">
        <w:rPr>
          <w:rFonts w:cstheme="minorHAnsi"/>
          <w:sz w:val="18"/>
          <w:szCs w:val="18"/>
          <w:lang w:val="en-US"/>
        </w:rPr>
        <w:t>This factor is ranked on average at 4.59 among expatriates as compared with 4.12 among those from the same ethnic group.</w:t>
      </w:r>
    </w:p>
  </w:footnote>
  <w:footnote w:id="20">
    <w:p w14:paraId="7C8CFD9F" w14:textId="77777777" w:rsidR="00EE4254" w:rsidRPr="008F7FFD" w:rsidRDefault="00EE4254" w:rsidP="00EE4254">
      <w:pPr>
        <w:pStyle w:val="Funotentext"/>
        <w:rPr>
          <w:rFonts w:cstheme="minorHAnsi"/>
          <w:sz w:val="18"/>
          <w:szCs w:val="18"/>
          <w:lang w:val="en-US"/>
        </w:rPr>
      </w:pPr>
      <w:r w:rsidRPr="0008495B">
        <w:rPr>
          <w:rStyle w:val="Funotenzeichen"/>
          <w:rFonts w:cstheme="minorHAnsi"/>
          <w:sz w:val="18"/>
          <w:szCs w:val="18"/>
        </w:rPr>
        <w:footnoteRef/>
      </w:r>
      <w:r>
        <w:rPr>
          <w:rFonts w:cstheme="minorHAnsi"/>
          <w:sz w:val="18"/>
          <w:szCs w:val="18"/>
          <w:lang w:val="en-US"/>
        </w:rPr>
        <w:t xml:space="preserve"> </w:t>
      </w:r>
      <w:r w:rsidRPr="008F7FFD">
        <w:rPr>
          <w:rFonts w:cstheme="minorHAnsi"/>
          <w:sz w:val="18"/>
          <w:szCs w:val="18"/>
          <w:lang w:val="en-US"/>
        </w:rPr>
        <w:t xml:space="preserve">He also remarked: </w:t>
      </w:r>
      <w:r>
        <w:rPr>
          <w:rFonts w:cstheme="minorHAnsi"/>
          <w:sz w:val="18"/>
          <w:szCs w:val="18"/>
          <w:lang w:val="en-US"/>
        </w:rPr>
        <w:t>“</w:t>
      </w:r>
      <w:r w:rsidRPr="008F7FFD">
        <w:rPr>
          <w:rFonts w:cstheme="minorHAnsi"/>
          <w:sz w:val="18"/>
          <w:szCs w:val="18"/>
          <w:lang w:val="en-US"/>
        </w:rPr>
        <w:t xml:space="preserve">What everybody else was saying </w:t>
      </w:r>
      <w:r>
        <w:rPr>
          <w:rFonts w:cstheme="minorHAnsi"/>
          <w:sz w:val="18"/>
          <w:szCs w:val="18"/>
          <w:lang w:val="en-US"/>
        </w:rPr>
        <w:t>‘</w:t>
      </w:r>
      <w:r w:rsidRPr="008F7FFD">
        <w:rPr>
          <w:rFonts w:cstheme="minorHAnsi"/>
          <w:sz w:val="18"/>
          <w:szCs w:val="18"/>
          <w:lang w:val="en-US"/>
        </w:rPr>
        <w:t>Don't do</w:t>
      </w:r>
      <w:r>
        <w:rPr>
          <w:rFonts w:cstheme="minorHAnsi"/>
          <w:sz w:val="18"/>
          <w:szCs w:val="18"/>
          <w:lang w:val="en-US"/>
        </w:rPr>
        <w:t>’:</w:t>
      </w:r>
      <w:r w:rsidRPr="008F7FFD">
        <w:rPr>
          <w:rFonts w:cstheme="minorHAnsi"/>
          <w:sz w:val="18"/>
          <w:szCs w:val="18"/>
          <w:lang w:val="en-US"/>
        </w:rPr>
        <w:t xml:space="preserve"> that usually works!</w:t>
      </w:r>
      <w:r>
        <w:rPr>
          <w:rFonts w:cstheme="minorHAnsi"/>
          <w:sz w:val="18"/>
          <w:szCs w:val="18"/>
          <w:lang w:val="en-US"/>
        </w:rPr>
        <w:t>”</w:t>
      </w:r>
    </w:p>
    <w:p w14:paraId="28ADABF4" w14:textId="47EAB70B" w:rsidR="00EE4254" w:rsidRPr="008F7FFD" w:rsidRDefault="00EE4254" w:rsidP="00EE4254">
      <w:pPr>
        <w:pStyle w:val="Funotentext"/>
        <w:rPr>
          <w:rFonts w:cstheme="minorHAnsi"/>
          <w:sz w:val="18"/>
          <w:szCs w:val="18"/>
          <w:lang w:val="en-US"/>
        </w:rPr>
      </w:pPr>
    </w:p>
  </w:footnote>
  <w:footnote w:id="21">
    <w:p w14:paraId="6DBE94FE" w14:textId="477F996C" w:rsidR="003F2962" w:rsidRPr="008F7FFD" w:rsidRDefault="003F2962" w:rsidP="008A1B6B">
      <w:pPr>
        <w:pStyle w:val="Textkrper"/>
        <w:spacing w:line="240" w:lineRule="auto"/>
        <w:rPr>
          <w:rFonts w:cstheme="minorHAnsi"/>
          <w:sz w:val="18"/>
          <w:szCs w:val="18"/>
          <w:lang w:val="en-US"/>
        </w:rPr>
      </w:pPr>
      <w:r w:rsidRPr="009B33ED">
        <w:rPr>
          <w:rStyle w:val="Funotenzeichen"/>
          <w:rFonts w:cstheme="minorHAnsi"/>
          <w:sz w:val="18"/>
          <w:szCs w:val="18"/>
        </w:rPr>
        <w:footnoteRef/>
      </w:r>
      <w:r w:rsidR="00E42D50">
        <w:rPr>
          <w:rFonts w:cstheme="minorHAnsi"/>
          <w:sz w:val="18"/>
          <w:szCs w:val="18"/>
          <w:lang w:val="en-US"/>
        </w:rPr>
        <w:t xml:space="preserve"> </w:t>
      </w:r>
      <w:r w:rsidRPr="008F7FFD">
        <w:rPr>
          <w:rFonts w:cstheme="minorHAnsi"/>
          <w:sz w:val="18"/>
          <w:szCs w:val="18"/>
          <w:lang w:val="en-US"/>
        </w:rPr>
        <w:t>Watson and Watson (2014: 9-17) entitle one of the chapters in their book ‘Disciple-Makers Deculturalize, Not Contextualize, the Gospel’.</w:t>
      </w:r>
      <w:r w:rsidR="00E42D50">
        <w:rPr>
          <w:rFonts w:cstheme="minorHAnsi"/>
          <w:sz w:val="18"/>
          <w:szCs w:val="18"/>
          <w:lang w:val="en-US"/>
        </w:rPr>
        <w:t xml:space="preserve"> </w:t>
      </w:r>
      <w:r w:rsidRPr="008F7FFD">
        <w:rPr>
          <w:rFonts w:cstheme="minorHAnsi"/>
          <w:sz w:val="18"/>
          <w:szCs w:val="18"/>
          <w:lang w:val="en-US"/>
        </w:rPr>
        <w:t>Their approach is essentially to let the local disciples decide for themselves how in their culture they would pray, teach, sing, and so on, rather than to imitate models imported from outside (pp. 13-16).</w:t>
      </w:r>
      <w:r w:rsidR="00E42D50">
        <w:rPr>
          <w:rFonts w:cstheme="minorHAnsi"/>
          <w:sz w:val="18"/>
          <w:szCs w:val="18"/>
          <w:lang w:val="en-US"/>
        </w:rPr>
        <w:t xml:space="preserve"> </w:t>
      </w:r>
      <w:r w:rsidRPr="008F7FFD">
        <w:rPr>
          <w:rFonts w:cstheme="minorHAnsi"/>
          <w:sz w:val="18"/>
          <w:szCs w:val="18"/>
          <w:lang w:val="en-US"/>
        </w:rPr>
        <w:t xml:space="preserve">However, these examples from within the local Christian community </w:t>
      </w:r>
      <w:r w:rsidR="00D75392">
        <w:rPr>
          <w:rFonts w:cstheme="minorHAnsi"/>
          <w:sz w:val="18"/>
          <w:szCs w:val="18"/>
          <w:lang w:val="en-US"/>
        </w:rPr>
        <w:t>have</w:t>
      </w:r>
      <w:r w:rsidRPr="008F7FFD">
        <w:rPr>
          <w:rFonts w:cstheme="minorHAnsi"/>
          <w:sz w:val="18"/>
          <w:szCs w:val="18"/>
          <w:lang w:val="en-US"/>
        </w:rPr>
        <w:t xml:space="preserve"> to do with the application of biblical concepts rather than contextualized evangelistic approaches in sharing the good news with non-Christians.</w:t>
      </w:r>
      <w:r w:rsidR="00E42D50">
        <w:rPr>
          <w:rFonts w:cstheme="minorHAnsi"/>
          <w:sz w:val="18"/>
          <w:szCs w:val="18"/>
          <w:lang w:val="en-US"/>
        </w:rPr>
        <w:t xml:space="preserve"> </w:t>
      </w:r>
      <w:r w:rsidRPr="008F7FFD">
        <w:rPr>
          <w:rFonts w:cstheme="minorHAnsi"/>
          <w:sz w:val="18"/>
          <w:szCs w:val="18"/>
          <w:lang w:val="en-US"/>
        </w:rPr>
        <w:t>When looking outward rather than inward, particularly in pioneer circumstances in which there are not yet any indigenous disciples, there are biblical precedents for finding contextualized points of contact within the local culture.</w:t>
      </w:r>
      <w:r w:rsidR="00E42D50">
        <w:rPr>
          <w:rFonts w:cstheme="minorHAnsi"/>
          <w:sz w:val="18"/>
          <w:szCs w:val="18"/>
          <w:lang w:val="en-US"/>
        </w:rPr>
        <w:t xml:space="preserve"> </w:t>
      </w:r>
      <w:r w:rsidRPr="008F7FFD">
        <w:rPr>
          <w:rFonts w:cstheme="minorHAnsi"/>
          <w:sz w:val="18"/>
          <w:szCs w:val="18"/>
          <w:lang w:val="en-US"/>
        </w:rPr>
        <w:t>The example most commonly cited is Paul’s speech to the Areopagus in Athens (Acts 17: 16-34) but many of the same principles of using points of contact familiar to the audience can also be found in the teachings of Jesus.</w:t>
      </w:r>
      <w:r w:rsidR="00E42D50">
        <w:rPr>
          <w:rFonts w:cstheme="minorHAnsi"/>
          <w:sz w:val="18"/>
          <w:szCs w:val="18"/>
          <w:lang w:val="en-US"/>
        </w:rPr>
        <w:t xml:space="preserve"> </w:t>
      </w:r>
      <w:r w:rsidRPr="008F7FFD">
        <w:rPr>
          <w:rFonts w:cstheme="minorHAnsi"/>
          <w:sz w:val="18"/>
          <w:szCs w:val="18"/>
          <w:lang w:val="en-US"/>
        </w:rPr>
        <w:t xml:space="preserve">(See David C. Lewis </w:t>
      </w:r>
      <w:r w:rsidR="00D75392">
        <w:rPr>
          <w:rFonts w:cstheme="minorHAnsi"/>
          <w:sz w:val="18"/>
          <w:szCs w:val="18"/>
          <w:lang w:val="en-US"/>
        </w:rPr>
        <w:t>“</w:t>
      </w:r>
      <w:r w:rsidRPr="008F7FFD">
        <w:rPr>
          <w:rFonts w:cstheme="minorHAnsi"/>
          <w:sz w:val="18"/>
          <w:szCs w:val="18"/>
          <w:lang w:val="en-US"/>
        </w:rPr>
        <w:t xml:space="preserve">Jesus-style </w:t>
      </w:r>
      <w:r w:rsidR="00D75392">
        <w:rPr>
          <w:rFonts w:cstheme="minorHAnsi"/>
          <w:sz w:val="18"/>
          <w:szCs w:val="18"/>
          <w:lang w:val="en-US"/>
        </w:rPr>
        <w:t>contextualization”</w:t>
      </w:r>
      <w:r w:rsidRPr="008F7FFD">
        <w:rPr>
          <w:rFonts w:cstheme="minorHAnsi"/>
          <w:sz w:val="18"/>
          <w:szCs w:val="18"/>
          <w:lang w:val="en-US"/>
        </w:rPr>
        <w:t xml:space="preserve"> in </w:t>
      </w:r>
      <w:r w:rsidRPr="008F7FFD">
        <w:rPr>
          <w:rFonts w:cstheme="minorHAnsi"/>
          <w:i/>
          <w:sz w:val="18"/>
          <w:szCs w:val="18"/>
          <w:lang w:val="en-US"/>
        </w:rPr>
        <w:t>Japan Harvest</w:t>
      </w:r>
      <w:r w:rsidRPr="008F7FFD">
        <w:rPr>
          <w:rFonts w:cstheme="minorHAnsi"/>
          <w:sz w:val="18"/>
          <w:szCs w:val="18"/>
          <w:lang w:val="en-US"/>
        </w:rPr>
        <w:t>, Summer 2018, pp. 8-9.)</w:t>
      </w:r>
    </w:p>
  </w:footnote>
  <w:footnote w:id="22">
    <w:p w14:paraId="4366CFFB" w14:textId="2810B206" w:rsidR="003F2962" w:rsidRPr="008F7FFD" w:rsidRDefault="003F2962" w:rsidP="00A72F53">
      <w:pPr>
        <w:pStyle w:val="Listenabsatz"/>
        <w:suppressAutoHyphens/>
        <w:spacing w:after="0"/>
        <w:ind w:left="0"/>
        <w:rPr>
          <w:sz w:val="18"/>
          <w:szCs w:val="18"/>
          <w:lang w:val="en-US"/>
        </w:rPr>
      </w:pPr>
      <w:r w:rsidRPr="0087506E">
        <w:rPr>
          <w:rStyle w:val="Funotenzeichen"/>
          <w:rFonts w:cstheme="minorHAnsi"/>
          <w:sz w:val="18"/>
          <w:szCs w:val="18"/>
        </w:rPr>
        <w:footnoteRef/>
      </w:r>
      <w:r w:rsidR="00E42D50">
        <w:rPr>
          <w:rFonts w:cstheme="minorHAnsi"/>
          <w:sz w:val="18"/>
          <w:szCs w:val="18"/>
          <w:lang w:val="en-US"/>
        </w:rPr>
        <w:t xml:space="preserve"> </w:t>
      </w:r>
      <w:r w:rsidRPr="008F7FFD">
        <w:rPr>
          <w:rFonts w:cstheme="minorHAnsi"/>
          <w:sz w:val="18"/>
          <w:szCs w:val="18"/>
          <w:lang w:val="en-US"/>
        </w:rPr>
        <w:t>This example also illustrates reproducible disciple-making.</w:t>
      </w:r>
    </w:p>
  </w:footnote>
  <w:footnote w:id="23">
    <w:p w14:paraId="0DAF79B1" w14:textId="77777777" w:rsidR="00D51201" w:rsidRPr="008F7FFD" w:rsidRDefault="00D51201" w:rsidP="00D51201">
      <w:pPr>
        <w:pStyle w:val="Funotentext"/>
        <w:rPr>
          <w:rFonts w:cstheme="minorHAnsi"/>
          <w:sz w:val="18"/>
          <w:szCs w:val="18"/>
          <w:lang w:val="en-US"/>
        </w:rPr>
      </w:pPr>
      <w:r w:rsidRPr="0008495B">
        <w:rPr>
          <w:rStyle w:val="Funotenzeichen"/>
          <w:rFonts w:cstheme="minorHAnsi"/>
          <w:sz w:val="18"/>
          <w:szCs w:val="18"/>
        </w:rPr>
        <w:footnoteRef/>
      </w:r>
      <w:r w:rsidRPr="008F7FFD">
        <w:rPr>
          <w:rFonts w:cstheme="minorHAnsi"/>
          <w:sz w:val="18"/>
          <w:szCs w:val="18"/>
          <w:lang w:val="en-US"/>
        </w:rPr>
        <w:t xml:space="preserve"> Watson and Watson 2014: 123-139.</w:t>
      </w:r>
    </w:p>
  </w:footnote>
  <w:footnote w:id="24">
    <w:p w14:paraId="3CF78118" w14:textId="0C913BD7" w:rsidR="003F2962" w:rsidRPr="008F7FFD" w:rsidRDefault="003F2962" w:rsidP="00A72F53">
      <w:pPr>
        <w:pStyle w:val="Funotentext"/>
        <w:rPr>
          <w:rFonts w:cstheme="minorHAnsi"/>
          <w:sz w:val="18"/>
          <w:szCs w:val="18"/>
          <w:lang w:val="en-US"/>
        </w:rPr>
      </w:pPr>
      <w:r w:rsidRPr="0087506E">
        <w:rPr>
          <w:rStyle w:val="Funotenzeichen"/>
          <w:rFonts w:cstheme="minorHAnsi"/>
          <w:sz w:val="18"/>
          <w:szCs w:val="18"/>
        </w:rPr>
        <w:footnoteRef/>
      </w:r>
      <w:r w:rsidR="00E42D50">
        <w:rPr>
          <w:rFonts w:cstheme="minorHAnsi"/>
          <w:sz w:val="18"/>
          <w:szCs w:val="18"/>
          <w:lang w:val="en-US"/>
        </w:rPr>
        <w:t xml:space="preserve"> </w:t>
      </w:r>
      <w:r w:rsidRPr="008F7FFD">
        <w:rPr>
          <w:rFonts w:cstheme="minorHAnsi"/>
          <w:sz w:val="18"/>
          <w:szCs w:val="18"/>
          <w:lang w:val="en-US"/>
        </w:rPr>
        <w:t>On the other hand, where there has been a history of conflict between a minority ethnic group and a politically or socially dominant ethnic group it is easier for the gospel to be accepted if it is shared by someone from a similar type of ethnic minority rather than someone from the dominant ethnic group.</w:t>
      </w:r>
    </w:p>
  </w:footnote>
  <w:footnote w:id="25">
    <w:p w14:paraId="7E204FB4" w14:textId="59357CBA" w:rsidR="003F2962" w:rsidRPr="008F7FFD" w:rsidRDefault="003F2962" w:rsidP="00A72F53">
      <w:pPr>
        <w:pStyle w:val="Funotentext"/>
        <w:rPr>
          <w:rFonts w:cstheme="minorHAnsi"/>
          <w:lang w:val="en-US"/>
        </w:rPr>
      </w:pPr>
      <w:r w:rsidRPr="0087506E">
        <w:rPr>
          <w:rStyle w:val="Funotenzeichen"/>
          <w:rFonts w:cstheme="minorHAnsi"/>
          <w:sz w:val="18"/>
          <w:szCs w:val="18"/>
        </w:rPr>
        <w:footnoteRef/>
      </w:r>
      <w:r w:rsidR="00E42D50">
        <w:rPr>
          <w:rFonts w:cstheme="minorHAnsi"/>
          <w:sz w:val="18"/>
          <w:szCs w:val="18"/>
          <w:lang w:val="en-US"/>
        </w:rPr>
        <w:t xml:space="preserve"> </w:t>
      </w:r>
      <w:r w:rsidRPr="008F7FFD">
        <w:rPr>
          <w:rFonts w:cstheme="minorHAnsi"/>
          <w:sz w:val="18"/>
          <w:szCs w:val="18"/>
          <w:lang w:val="en-US"/>
        </w:rPr>
        <w:t xml:space="preserve">This is quoted in the section on ‘Achievements’ in </w:t>
      </w:r>
      <w:r w:rsidR="00B064F0">
        <w:rPr>
          <w:rFonts w:cstheme="minorHAnsi"/>
          <w:sz w:val="18"/>
          <w:szCs w:val="18"/>
          <w:lang w:val="en-US"/>
        </w:rPr>
        <w:t>Chapter 4, page 7</w:t>
      </w:r>
      <w:r w:rsidR="00744557">
        <w:rPr>
          <w:rFonts w:cstheme="minorHAnsi"/>
          <w:sz w:val="18"/>
          <w:szCs w:val="18"/>
          <w:lang w:val="en-US"/>
        </w:rPr>
        <w:t>3</w:t>
      </w:r>
      <w:r w:rsidRPr="008F7FFD">
        <w:rPr>
          <w:rFonts w:cstheme="minorHAnsi"/>
          <w:sz w:val="18"/>
          <w:szCs w:val="18"/>
          <w:lang w:val="en-US"/>
        </w:rPr>
        <w:t>.</w:t>
      </w:r>
    </w:p>
  </w:footnote>
  <w:footnote w:id="26">
    <w:p w14:paraId="217EB009" w14:textId="77777777" w:rsidR="00D51201" w:rsidRPr="008F7FFD" w:rsidRDefault="00D51201" w:rsidP="00D51201">
      <w:pPr>
        <w:pStyle w:val="Funotentext"/>
        <w:rPr>
          <w:sz w:val="18"/>
          <w:szCs w:val="18"/>
          <w:lang w:val="en-US"/>
        </w:rPr>
      </w:pPr>
      <w:r w:rsidRPr="0087506E">
        <w:rPr>
          <w:rStyle w:val="Funotenzeichen"/>
          <w:rFonts w:cstheme="minorHAnsi"/>
          <w:sz w:val="18"/>
          <w:szCs w:val="18"/>
        </w:rPr>
        <w:footnoteRef/>
      </w:r>
      <w:r>
        <w:rPr>
          <w:rFonts w:cstheme="minorHAnsi"/>
          <w:sz w:val="18"/>
          <w:szCs w:val="18"/>
          <w:lang w:val="en-US"/>
        </w:rPr>
        <w:t xml:space="preserve"> </w:t>
      </w:r>
      <w:r w:rsidRPr="008F7FFD">
        <w:rPr>
          <w:rFonts w:cstheme="minorHAnsi"/>
          <w:sz w:val="18"/>
          <w:szCs w:val="18"/>
          <w:lang w:val="en-US"/>
        </w:rPr>
        <w:t xml:space="preserve">The Bible itself is a tool for teaching and discipleship but the gospels are usually assumed to have been written for evangelistic purposes; John explicitly states that his gospel was written in order that the reader would believe that Jesus is the Christ and </w:t>
      </w:r>
      <w:r>
        <w:rPr>
          <w:rFonts w:cstheme="minorHAnsi"/>
          <w:sz w:val="18"/>
          <w:szCs w:val="18"/>
          <w:lang w:val="en-US"/>
        </w:rPr>
        <w:t>“</w:t>
      </w:r>
      <w:r w:rsidRPr="008F7FFD">
        <w:rPr>
          <w:rFonts w:cstheme="minorHAnsi"/>
          <w:sz w:val="18"/>
          <w:szCs w:val="18"/>
          <w:lang w:val="en-US"/>
        </w:rPr>
        <w:t>have life in his name</w:t>
      </w:r>
      <w:r>
        <w:rPr>
          <w:rFonts w:cstheme="minorHAnsi"/>
          <w:sz w:val="18"/>
          <w:szCs w:val="18"/>
          <w:lang w:val="en-US"/>
        </w:rPr>
        <w:t>”</w:t>
      </w:r>
      <w:r w:rsidRPr="008F7FFD">
        <w:rPr>
          <w:rFonts w:cstheme="minorHAnsi"/>
          <w:sz w:val="18"/>
          <w:szCs w:val="18"/>
          <w:lang w:val="en-US"/>
        </w:rPr>
        <w:t xml:space="preserve"> (John 20: 31).</w:t>
      </w:r>
      <w:r>
        <w:rPr>
          <w:rFonts w:cstheme="minorHAnsi"/>
          <w:sz w:val="18"/>
          <w:szCs w:val="18"/>
          <w:lang w:val="en-US"/>
        </w:rPr>
        <w:t xml:space="preserve"> </w:t>
      </w:r>
      <w:r w:rsidRPr="008F7FFD">
        <w:rPr>
          <w:rFonts w:cstheme="minorHAnsi"/>
          <w:sz w:val="18"/>
          <w:szCs w:val="18"/>
          <w:lang w:val="en-US"/>
        </w:rPr>
        <w:t>If Theophilus was not yet a Christian</w:t>
      </w:r>
      <w:r>
        <w:rPr>
          <w:rFonts w:cstheme="minorHAnsi"/>
          <w:sz w:val="18"/>
          <w:szCs w:val="18"/>
          <w:lang w:val="en-US"/>
        </w:rPr>
        <w:t>,</w:t>
      </w:r>
      <w:r w:rsidRPr="008F7FFD">
        <w:rPr>
          <w:rFonts w:cstheme="minorHAnsi"/>
          <w:sz w:val="18"/>
          <w:szCs w:val="18"/>
          <w:lang w:val="en-US"/>
        </w:rPr>
        <w:t xml:space="preserve"> Luke and Acts are evangelistic works, although these and the other </w:t>
      </w:r>
      <w:r>
        <w:rPr>
          <w:rFonts w:cstheme="minorHAnsi"/>
          <w:sz w:val="18"/>
          <w:szCs w:val="18"/>
          <w:lang w:val="en-US"/>
        </w:rPr>
        <w:t>G</w:t>
      </w:r>
      <w:r w:rsidRPr="008F7FFD">
        <w:rPr>
          <w:rFonts w:cstheme="minorHAnsi"/>
          <w:sz w:val="18"/>
          <w:szCs w:val="18"/>
          <w:lang w:val="en-US"/>
        </w:rPr>
        <w:t>ospels are also teaching resources for existing disciples.</w:t>
      </w:r>
    </w:p>
  </w:footnote>
  <w:footnote w:id="27">
    <w:p w14:paraId="05643F39" w14:textId="77777777" w:rsidR="00D51201" w:rsidRPr="008F7FFD" w:rsidRDefault="00D51201" w:rsidP="00D51201">
      <w:pPr>
        <w:pStyle w:val="Funotentext"/>
        <w:rPr>
          <w:rFonts w:cstheme="minorHAnsi"/>
          <w:sz w:val="18"/>
          <w:szCs w:val="18"/>
          <w:lang w:val="en-US"/>
        </w:rPr>
      </w:pPr>
      <w:r w:rsidRPr="004C161D">
        <w:rPr>
          <w:rStyle w:val="Funotenzeichen"/>
          <w:rFonts w:cstheme="minorHAnsi"/>
          <w:sz w:val="18"/>
          <w:szCs w:val="18"/>
        </w:rPr>
        <w:footnoteRef/>
      </w:r>
      <w:r>
        <w:rPr>
          <w:rFonts w:cstheme="minorHAnsi"/>
          <w:sz w:val="18"/>
          <w:szCs w:val="18"/>
          <w:lang w:val="en-US"/>
        </w:rPr>
        <w:t xml:space="preserve"> </w:t>
      </w:r>
      <w:r w:rsidRPr="008F7FFD">
        <w:rPr>
          <w:rFonts w:cstheme="minorHAnsi"/>
          <w:sz w:val="18"/>
          <w:szCs w:val="18"/>
          <w:lang w:val="en-US"/>
        </w:rPr>
        <w:t>For government opposition the rankings are 3.02 among the catalysts and 3.13 among the control group; for societal opposition the rankings are 3.29 and 3.43 respectively.</w:t>
      </w:r>
      <w:r>
        <w:rPr>
          <w:rFonts w:cstheme="minorHAnsi"/>
          <w:sz w:val="18"/>
          <w:szCs w:val="18"/>
          <w:lang w:val="en-US"/>
        </w:rPr>
        <w:t xml:space="preserve"> </w:t>
      </w:r>
      <w:r w:rsidRPr="008F7FFD">
        <w:rPr>
          <w:rFonts w:cstheme="minorHAnsi"/>
          <w:sz w:val="18"/>
          <w:szCs w:val="18"/>
          <w:lang w:val="en-US"/>
        </w:rPr>
        <w:t>In other words, the rankings for both groups are on average in the middle of the scale.</w:t>
      </w:r>
    </w:p>
  </w:footnote>
  <w:footnote w:id="28">
    <w:p w14:paraId="1EDA8341" w14:textId="77777777" w:rsidR="003F2962" w:rsidRPr="008F7FFD" w:rsidRDefault="003F2962" w:rsidP="005B0C2D">
      <w:pPr>
        <w:spacing w:after="0" w:line="240" w:lineRule="auto"/>
        <w:rPr>
          <w:rFonts w:cstheme="minorHAnsi"/>
          <w:sz w:val="18"/>
          <w:szCs w:val="18"/>
          <w:lang w:val="en-US"/>
        </w:rPr>
      </w:pPr>
      <w:r w:rsidRPr="00193207">
        <w:rPr>
          <w:rFonts w:cstheme="minorHAnsi"/>
          <w:sz w:val="18"/>
          <w:szCs w:val="18"/>
          <w:vertAlign w:val="superscript"/>
        </w:rPr>
        <w:footnoteRef/>
      </w:r>
      <w:r w:rsidRPr="008F7FFD">
        <w:rPr>
          <w:rFonts w:cstheme="minorHAnsi"/>
          <w:sz w:val="18"/>
          <w:szCs w:val="18"/>
          <w:lang w:val="en-US"/>
        </w:rPr>
        <w:t xml:space="preserve"> Many methodologists recommend a minimum alpha coefficient between 0.65 and 0.8 (or more); those below 0.5 are usually considered as unacceptable. Source: XLSTAT handbook. Other scales: 0.6 to 0.7 = acceptable, 0.7 to 0.9 = good, 0.5 to 0.6 = poor, below 0.5 = unacceptable.</w:t>
      </w:r>
    </w:p>
  </w:footnote>
  <w:footnote w:id="29">
    <w:p w14:paraId="3FEA0C6F" w14:textId="72821E44" w:rsidR="003F2962" w:rsidRPr="008F7FFD" w:rsidRDefault="003F2962" w:rsidP="005B0C2D">
      <w:pPr>
        <w:spacing w:after="0" w:line="240" w:lineRule="auto"/>
        <w:rPr>
          <w:rFonts w:cstheme="minorHAnsi"/>
          <w:sz w:val="18"/>
          <w:szCs w:val="18"/>
          <w:lang w:val="en-US"/>
        </w:rPr>
      </w:pPr>
      <w:r w:rsidRPr="005D38A0">
        <w:rPr>
          <w:rFonts w:cstheme="minorHAnsi"/>
          <w:sz w:val="18"/>
          <w:szCs w:val="18"/>
        </w:rPr>
        <w:footnoteRef/>
      </w:r>
      <w:r w:rsidRPr="008F7FFD">
        <w:rPr>
          <w:rFonts w:cstheme="minorHAnsi"/>
          <w:sz w:val="18"/>
          <w:szCs w:val="18"/>
          <w:lang w:val="en-US"/>
        </w:rPr>
        <w:t xml:space="preserve"> See e.g. </w:t>
      </w:r>
      <w:hyperlink r:id="rId2" w:anchor="_i27" w:history="1">
        <w:r w:rsidR="00F01B91" w:rsidRPr="00C13A15">
          <w:rPr>
            <w:rStyle w:val="Hyperlink"/>
            <w:rFonts w:asciiTheme="minorHAnsi" w:hAnsiTheme="minorHAnsi" w:cstheme="minorHAnsi"/>
            <w:spacing w:val="0"/>
            <w:sz w:val="18"/>
            <w:szCs w:val="18"/>
            <w:lang w:val="en-US"/>
          </w:rPr>
          <w:t>https://www.lifescied.org/doi/full/10.1187/cbe.18-04-0064#_i27</w:t>
        </w:r>
      </w:hyperlink>
      <w:r w:rsidRPr="008F7FFD">
        <w:rPr>
          <w:rFonts w:cstheme="minorHAnsi"/>
          <w:sz w:val="18"/>
          <w:szCs w:val="18"/>
          <w:lang w:val="en-US"/>
        </w:rPr>
        <w:t xml:space="preserve">. </w:t>
      </w:r>
    </w:p>
  </w:footnote>
  <w:footnote w:id="30">
    <w:p w14:paraId="10EBE488" w14:textId="737677EE" w:rsidR="003F2962" w:rsidRPr="008F7FFD" w:rsidRDefault="003F2962" w:rsidP="005B0C2D">
      <w:pPr>
        <w:spacing w:after="0" w:line="240" w:lineRule="auto"/>
        <w:rPr>
          <w:rFonts w:cstheme="minorHAnsi"/>
          <w:sz w:val="18"/>
          <w:szCs w:val="18"/>
          <w:lang w:val="en-US"/>
        </w:rPr>
      </w:pPr>
      <w:r w:rsidRPr="005D38A0">
        <w:rPr>
          <w:rFonts w:cstheme="minorHAnsi"/>
          <w:sz w:val="18"/>
          <w:szCs w:val="18"/>
        </w:rPr>
        <w:footnoteRef/>
      </w:r>
      <w:r w:rsidRPr="008F7FFD">
        <w:rPr>
          <w:rFonts w:cstheme="minorHAnsi"/>
          <w:sz w:val="18"/>
          <w:szCs w:val="18"/>
          <w:lang w:val="en-US"/>
        </w:rPr>
        <w:t xml:space="preserve"> Source: Williams, B. Exploratory factor analysis: A five-step guide for novices</w:t>
      </w:r>
      <w:r w:rsidR="00773D3B">
        <w:rPr>
          <w:rFonts w:cstheme="minorHAnsi"/>
          <w:sz w:val="18"/>
          <w:szCs w:val="18"/>
          <w:lang w:val="en-US"/>
        </w:rPr>
        <w:t xml:space="preserve">. </w:t>
      </w:r>
      <w:hyperlink r:id="rId3" w:history="1">
        <w:r w:rsidR="00773D3B" w:rsidRPr="00773D3B">
          <w:rPr>
            <w:rFonts w:cstheme="minorHAnsi"/>
            <w:sz w:val="18"/>
            <w:szCs w:val="18"/>
            <w:lang w:val="en-US"/>
          </w:rPr>
          <w:t>https://ajp.paramedics.org/index.php/ajp/article/view/93</w:t>
        </w:r>
      </w:hyperlink>
    </w:p>
  </w:footnote>
  <w:footnote w:id="31">
    <w:p w14:paraId="44AADF97" w14:textId="070AE6A2" w:rsidR="003F2962" w:rsidRPr="008F7FFD" w:rsidRDefault="003F2962" w:rsidP="005B0C2D">
      <w:pPr>
        <w:spacing w:after="0" w:line="240" w:lineRule="auto"/>
        <w:rPr>
          <w:rFonts w:cstheme="minorHAnsi"/>
          <w:sz w:val="18"/>
          <w:szCs w:val="18"/>
          <w:lang w:val="en-US"/>
        </w:rPr>
      </w:pPr>
      <w:r w:rsidRPr="005D38A0">
        <w:rPr>
          <w:rFonts w:cstheme="minorHAnsi"/>
          <w:sz w:val="18"/>
          <w:szCs w:val="18"/>
        </w:rPr>
        <w:footnoteRef/>
      </w:r>
      <w:r w:rsidRPr="008F7FFD">
        <w:rPr>
          <w:rFonts w:cstheme="minorHAnsi"/>
          <w:sz w:val="18"/>
          <w:szCs w:val="18"/>
          <w:lang w:val="en-US"/>
        </w:rPr>
        <w:t xml:space="preserve"> Kaiser (1974) recommends not to accept a factor model if the KMO is less than 0.5. If the KMO is between 0.5 and 0.7 then the quality of the sample is mediocre, it is good for a KMO between 0.7 and 0.8, very good between 0.8 and 0.9 and excellent beyond (source: XLSTAT handbook). Then, it is recommended to inspect the correlation matrix (often termed Factorability of R) for correlation coefficients over 0.30. Hair et al. (1995) categorized these loadings using another rule of thumb as ±0.30=minimal, ±0.40=important, and ±.50=practically significant (source: Williams, B. Exploratory factor analysis). Inter-item correlations for items measuring the same construct should be moderate but not high, between 0.30-0.60 </w:t>
      </w:r>
    </w:p>
  </w:footnote>
  <w:footnote w:id="32">
    <w:p w14:paraId="6A5087CF" w14:textId="77777777" w:rsidR="003F2962" w:rsidRPr="008F7FFD" w:rsidRDefault="003F2962" w:rsidP="005B0C2D">
      <w:pPr>
        <w:spacing w:after="0" w:line="240" w:lineRule="auto"/>
        <w:rPr>
          <w:sz w:val="18"/>
          <w:szCs w:val="18"/>
          <w:lang w:val="en-US"/>
        </w:rPr>
      </w:pPr>
      <w:r w:rsidRPr="005D38A0">
        <w:rPr>
          <w:rFonts w:cstheme="minorHAnsi"/>
          <w:sz w:val="18"/>
          <w:szCs w:val="18"/>
        </w:rPr>
        <w:footnoteRef/>
      </w:r>
      <w:r w:rsidRPr="008F7FFD">
        <w:rPr>
          <w:rFonts w:cstheme="minorHAnsi"/>
          <w:sz w:val="18"/>
          <w:szCs w:val="18"/>
          <w:lang w:val="en-US"/>
        </w:rPr>
        <w:t xml:space="preserve"> </w:t>
      </w:r>
      <w:hyperlink r:id="rId4">
        <w:r w:rsidRPr="008F7FFD">
          <w:rPr>
            <w:rFonts w:cstheme="minorHAnsi"/>
            <w:sz w:val="18"/>
            <w:szCs w:val="18"/>
            <w:lang w:val="en-US"/>
          </w:rPr>
          <w:t>https://www.ncbi.nlm.nih.gov/pmc/articles/PMC6004510/</w:t>
        </w:r>
      </w:hyperlink>
      <w:r w:rsidRPr="008F7FFD">
        <w:rPr>
          <w:sz w:val="18"/>
          <w:szCs w:val="18"/>
          <w:lang w:val="en-US"/>
        </w:rPr>
        <w:t xml:space="preserve"> </w:t>
      </w:r>
    </w:p>
  </w:footnote>
  <w:footnote w:id="33">
    <w:p w14:paraId="2E76F5E1" w14:textId="654C5CCB" w:rsidR="003F2962" w:rsidRPr="008F7FFD" w:rsidRDefault="003F2962" w:rsidP="005B0C2D">
      <w:pPr>
        <w:spacing w:after="0" w:line="240" w:lineRule="auto"/>
        <w:rPr>
          <w:lang w:val="en-US"/>
        </w:rPr>
      </w:pPr>
      <w:r w:rsidRPr="005D38A0">
        <w:rPr>
          <w:rFonts w:cstheme="minorHAnsi"/>
          <w:sz w:val="18"/>
          <w:szCs w:val="18"/>
        </w:rPr>
        <w:footnoteRef/>
      </w:r>
      <w:r w:rsidR="00773D3B" w:rsidRPr="00773D3B">
        <w:rPr>
          <w:rFonts w:cstheme="minorHAnsi"/>
          <w:sz w:val="18"/>
          <w:szCs w:val="18"/>
          <w:lang w:val="en-US"/>
        </w:rPr>
        <w:t xml:space="preserve"> </w:t>
      </w:r>
      <w:hyperlink r:id="rId5">
        <w:r w:rsidR="00773D3B" w:rsidRPr="00773D3B">
          <w:rPr>
            <w:rStyle w:val="Hyperlink"/>
            <w:rFonts w:asciiTheme="minorHAnsi" w:hAnsiTheme="minorHAnsi" w:cstheme="minorHAnsi"/>
            <w:spacing w:val="0"/>
            <w:sz w:val="18"/>
            <w:szCs w:val="18"/>
            <w:lang w:val="en-US"/>
          </w:rPr>
          <w:t>https://natajournals.org/doi/pdf/10.4085/1947-380X-6.1.36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819009"/>
      <w:docPartObj>
        <w:docPartGallery w:val="Page Numbers (Bottom of Page)"/>
        <w:docPartUnique/>
      </w:docPartObj>
    </w:sdtPr>
    <w:sdtEndPr>
      <w:rPr>
        <w:noProof/>
      </w:rPr>
    </w:sdtEndPr>
    <w:sdtContent>
      <w:p w14:paraId="0339C9A6" w14:textId="379E13A1" w:rsidR="003F2962" w:rsidRDefault="00000000" w:rsidP="000E04D3">
        <w:pPr>
          <w:pStyle w:val="Fuzeile"/>
          <w:jc w:val="right"/>
        </w:pPr>
      </w:p>
    </w:sdtContent>
  </w:sdt>
  <w:p w14:paraId="5AF9A30B" w14:textId="77777777" w:rsidR="003F2962" w:rsidRDefault="003F296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09A"/>
    <w:multiLevelType w:val="hybridMultilevel"/>
    <w:tmpl w:val="2F52BA1E"/>
    <w:lvl w:ilvl="0" w:tplc="08090001">
      <w:start w:val="1"/>
      <w:numFmt w:val="bullet"/>
      <w:lvlText w:val=""/>
      <w:lvlJc w:val="left"/>
      <w:pPr>
        <w:ind w:left="2261" w:hanging="360"/>
      </w:pPr>
      <w:rPr>
        <w:rFonts w:ascii="Symbol" w:hAnsi="Symbol" w:hint="default"/>
      </w:rPr>
    </w:lvl>
    <w:lvl w:ilvl="1" w:tplc="08090003" w:tentative="1">
      <w:start w:val="1"/>
      <w:numFmt w:val="bullet"/>
      <w:lvlText w:val="o"/>
      <w:lvlJc w:val="left"/>
      <w:pPr>
        <w:ind w:left="2981" w:hanging="360"/>
      </w:pPr>
      <w:rPr>
        <w:rFonts w:ascii="Courier New" w:hAnsi="Courier New" w:cs="Courier New" w:hint="default"/>
      </w:rPr>
    </w:lvl>
    <w:lvl w:ilvl="2" w:tplc="08090005" w:tentative="1">
      <w:start w:val="1"/>
      <w:numFmt w:val="bullet"/>
      <w:lvlText w:val=""/>
      <w:lvlJc w:val="left"/>
      <w:pPr>
        <w:ind w:left="3701" w:hanging="360"/>
      </w:pPr>
      <w:rPr>
        <w:rFonts w:ascii="Wingdings" w:hAnsi="Wingdings" w:hint="default"/>
      </w:rPr>
    </w:lvl>
    <w:lvl w:ilvl="3" w:tplc="08090001" w:tentative="1">
      <w:start w:val="1"/>
      <w:numFmt w:val="bullet"/>
      <w:lvlText w:val=""/>
      <w:lvlJc w:val="left"/>
      <w:pPr>
        <w:ind w:left="4421" w:hanging="360"/>
      </w:pPr>
      <w:rPr>
        <w:rFonts w:ascii="Symbol" w:hAnsi="Symbol" w:hint="default"/>
      </w:rPr>
    </w:lvl>
    <w:lvl w:ilvl="4" w:tplc="08090003" w:tentative="1">
      <w:start w:val="1"/>
      <w:numFmt w:val="bullet"/>
      <w:lvlText w:val="o"/>
      <w:lvlJc w:val="left"/>
      <w:pPr>
        <w:ind w:left="5141" w:hanging="360"/>
      </w:pPr>
      <w:rPr>
        <w:rFonts w:ascii="Courier New" w:hAnsi="Courier New" w:cs="Courier New" w:hint="default"/>
      </w:rPr>
    </w:lvl>
    <w:lvl w:ilvl="5" w:tplc="08090005" w:tentative="1">
      <w:start w:val="1"/>
      <w:numFmt w:val="bullet"/>
      <w:lvlText w:val=""/>
      <w:lvlJc w:val="left"/>
      <w:pPr>
        <w:ind w:left="5861" w:hanging="360"/>
      </w:pPr>
      <w:rPr>
        <w:rFonts w:ascii="Wingdings" w:hAnsi="Wingdings" w:hint="default"/>
      </w:rPr>
    </w:lvl>
    <w:lvl w:ilvl="6" w:tplc="08090001" w:tentative="1">
      <w:start w:val="1"/>
      <w:numFmt w:val="bullet"/>
      <w:lvlText w:val=""/>
      <w:lvlJc w:val="left"/>
      <w:pPr>
        <w:ind w:left="6581" w:hanging="360"/>
      </w:pPr>
      <w:rPr>
        <w:rFonts w:ascii="Symbol" w:hAnsi="Symbol" w:hint="default"/>
      </w:rPr>
    </w:lvl>
    <w:lvl w:ilvl="7" w:tplc="08090003" w:tentative="1">
      <w:start w:val="1"/>
      <w:numFmt w:val="bullet"/>
      <w:lvlText w:val="o"/>
      <w:lvlJc w:val="left"/>
      <w:pPr>
        <w:ind w:left="7301" w:hanging="360"/>
      </w:pPr>
      <w:rPr>
        <w:rFonts w:ascii="Courier New" w:hAnsi="Courier New" w:cs="Courier New" w:hint="default"/>
      </w:rPr>
    </w:lvl>
    <w:lvl w:ilvl="8" w:tplc="08090005" w:tentative="1">
      <w:start w:val="1"/>
      <w:numFmt w:val="bullet"/>
      <w:lvlText w:val=""/>
      <w:lvlJc w:val="left"/>
      <w:pPr>
        <w:ind w:left="8021" w:hanging="360"/>
      </w:pPr>
      <w:rPr>
        <w:rFonts w:ascii="Wingdings" w:hAnsi="Wingdings" w:hint="default"/>
      </w:rPr>
    </w:lvl>
  </w:abstractNum>
  <w:abstractNum w:abstractNumId="1" w15:restartNumberingAfterBreak="0">
    <w:nsid w:val="07062E43"/>
    <w:multiLevelType w:val="hybridMultilevel"/>
    <w:tmpl w:val="BB9CE868"/>
    <w:lvl w:ilvl="0" w:tplc="F70404B4">
      <w:start w:val="6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903D95"/>
    <w:multiLevelType w:val="hybridMultilevel"/>
    <w:tmpl w:val="C59ECE18"/>
    <w:lvl w:ilvl="0" w:tplc="101C83D6">
      <w:start w:val="1"/>
      <w:numFmt w:val="decimal"/>
      <w:pStyle w:val="berschrift7"/>
      <w:lvlText w:val="Table %1:"/>
      <w:lvlJc w:val="left"/>
      <w:pPr>
        <w:ind w:left="1890" w:hanging="360"/>
      </w:pPr>
      <w:rPr>
        <w:sz w:val="20"/>
        <w:szCs w:val="20"/>
        <w:specVanish w:val="0"/>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15:restartNumberingAfterBreak="0">
    <w:nsid w:val="09D0124B"/>
    <w:multiLevelType w:val="multilevel"/>
    <w:tmpl w:val="94621BDA"/>
    <w:lvl w:ilvl="0">
      <w:start w:val="1"/>
      <w:numFmt w:val="decimal"/>
      <w:lvlText w:val="%1."/>
      <w:lvlJc w:val="left"/>
      <w:pPr>
        <w:ind w:left="720" w:hanging="360"/>
      </w:pPr>
      <w:rPr>
        <w:rFonts w:asciiTheme="majorHAnsi" w:hAnsiTheme="majorHAnsi" w:cstheme="majorHAnsi"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A256EEF"/>
    <w:multiLevelType w:val="hybridMultilevel"/>
    <w:tmpl w:val="49A0EB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73BDA"/>
    <w:multiLevelType w:val="hybridMultilevel"/>
    <w:tmpl w:val="AF40CF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2131BD0"/>
    <w:multiLevelType w:val="hybridMultilevel"/>
    <w:tmpl w:val="846E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90AFA"/>
    <w:multiLevelType w:val="hybridMultilevel"/>
    <w:tmpl w:val="A23EA3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005B50"/>
    <w:multiLevelType w:val="hybridMultilevel"/>
    <w:tmpl w:val="CCDE12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519742F"/>
    <w:multiLevelType w:val="hybridMultilevel"/>
    <w:tmpl w:val="5872A520"/>
    <w:lvl w:ilvl="0" w:tplc="CC64CA3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55C52"/>
    <w:multiLevelType w:val="hybridMultilevel"/>
    <w:tmpl w:val="170A5532"/>
    <w:lvl w:ilvl="0" w:tplc="DBBC3600">
      <w:start w:val="1"/>
      <w:numFmt w:val="bullet"/>
      <w:pStyle w:val="StyleManualCheckList"/>
      <w:lvlText w:val=""/>
      <w:lvlJc w:val="left"/>
      <w:pPr>
        <w:ind w:left="720" w:hanging="360"/>
      </w:pPr>
      <w:rPr>
        <w:rFonts w:ascii="Zapf Dingbats" w:hAnsi="Zapf Dingba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1FA0922"/>
    <w:multiLevelType w:val="multilevel"/>
    <w:tmpl w:val="94621BDA"/>
    <w:lvl w:ilvl="0">
      <w:start w:val="1"/>
      <w:numFmt w:val="decimal"/>
      <w:lvlText w:val="%1."/>
      <w:lvlJc w:val="left"/>
      <w:pPr>
        <w:ind w:left="360" w:hanging="360"/>
      </w:pPr>
      <w:rPr>
        <w:rFonts w:asciiTheme="majorHAnsi" w:hAnsiTheme="majorHAnsi" w:cstheme="majorHAnsi"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2" w15:restartNumberingAfterBreak="0">
    <w:nsid w:val="32620FC3"/>
    <w:multiLevelType w:val="multilevel"/>
    <w:tmpl w:val="AB4E85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C5018B9"/>
    <w:multiLevelType w:val="hybridMultilevel"/>
    <w:tmpl w:val="5526FC38"/>
    <w:lvl w:ilvl="0" w:tplc="08090001">
      <w:start w:val="1"/>
      <w:numFmt w:val="bullet"/>
      <w:lvlText w:val=""/>
      <w:lvlJc w:val="left"/>
      <w:pPr>
        <w:ind w:left="1069" w:hanging="360"/>
      </w:pPr>
      <w:rPr>
        <w:rFonts w:ascii="Symbol" w:hAnsi="Symbol" w:hint="default"/>
      </w:rPr>
    </w:lvl>
    <w:lvl w:ilvl="1" w:tplc="08090001">
      <w:start w:val="1"/>
      <w:numFmt w:val="bullet"/>
      <w:lvlText w:val=""/>
      <w:lvlJc w:val="left"/>
      <w:pPr>
        <w:ind w:left="1789" w:hanging="360"/>
      </w:pPr>
      <w:rPr>
        <w:rFonts w:ascii="Symbol" w:hAnsi="Symbol"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3CB767AE"/>
    <w:multiLevelType w:val="hybridMultilevel"/>
    <w:tmpl w:val="7A56A9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F0941"/>
    <w:multiLevelType w:val="hybridMultilevel"/>
    <w:tmpl w:val="8746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AD3385"/>
    <w:multiLevelType w:val="hybridMultilevel"/>
    <w:tmpl w:val="5E7E967A"/>
    <w:lvl w:ilvl="0" w:tplc="2332944A">
      <w:start w:val="1"/>
      <w:numFmt w:val="bullet"/>
      <w:pStyle w:val="StyleManu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4122BA3"/>
    <w:multiLevelType w:val="hybridMultilevel"/>
    <w:tmpl w:val="AC223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DA49DA"/>
    <w:multiLevelType w:val="hybridMultilevel"/>
    <w:tmpl w:val="CFF4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5712AB"/>
    <w:multiLevelType w:val="multilevel"/>
    <w:tmpl w:val="4B24318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FBB564A"/>
    <w:multiLevelType w:val="multilevel"/>
    <w:tmpl w:val="4CE0A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E92601"/>
    <w:multiLevelType w:val="hybridMultilevel"/>
    <w:tmpl w:val="FE302516"/>
    <w:lvl w:ilvl="0" w:tplc="3D926CA6">
      <w:start w:val="2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AF74613"/>
    <w:multiLevelType w:val="multilevel"/>
    <w:tmpl w:val="FC22325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3" w15:restartNumberingAfterBreak="0">
    <w:nsid w:val="6B0A3891"/>
    <w:multiLevelType w:val="hybridMultilevel"/>
    <w:tmpl w:val="BF5CCF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723576"/>
    <w:multiLevelType w:val="multilevel"/>
    <w:tmpl w:val="84145EF2"/>
    <w:lvl w:ilvl="0">
      <w:start w:val="1"/>
      <w:numFmt w:val="decimal"/>
      <w:lvlText w:val="%1."/>
      <w:lvlJc w:val="left"/>
      <w:pPr>
        <w:ind w:left="360" w:hanging="360"/>
      </w:pPr>
      <w:rPr>
        <w:rFonts w:hint="default"/>
      </w:rPr>
    </w:lvl>
    <w:lvl w:ilvl="1">
      <w:start w:val="1"/>
      <w:numFmt w:val="decimal"/>
      <w:pStyle w:val="heading"/>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1034301"/>
    <w:multiLevelType w:val="hybridMultilevel"/>
    <w:tmpl w:val="0572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68435E"/>
    <w:multiLevelType w:val="hybridMultilevel"/>
    <w:tmpl w:val="B4FA5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5157AB"/>
    <w:multiLevelType w:val="multilevel"/>
    <w:tmpl w:val="93A212C8"/>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432" w:hanging="432"/>
      </w:pPr>
      <w:rPr>
        <w:rFonts w:hint="default"/>
      </w:rPr>
    </w:lvl>
    <w:lvl w:ilvl="2">
      <w:start w:val="1"/>
      <w:numFmt w:val="decimal"/>
      <w:pStyle w:val="berschrift3"/>
      <w:lvlText w:val="%1.%2.%3."/>
      <w:lvlJc w:val="left"/>
      <w:pPr>
        <w:ind w:left="1224" w:hanging="504"/>
      </w:pPr>
      <w:rPr>
        <w:rFonts w:hint="default"/>
      </w:rPr>
    </w:lvl>
    <w:lvl w:ilvl="3">
      <w:start w:val="1"/>
      <w:numFmt w:val="decimal"/>
      <w:pStyle w:val="berschrift4"/>
      <w:lvlText w:val="%1.%2.%3.%4."/>
      <w:lvlJc w:val="left"/>
      <w:pPr>
        <w:ind w:left="1728" w:hanging="648"/>
      </w:pPr>
      <w:rPr>
        <w:rFonts w:hint="default"/>
      </w:rPr>
    </w:lvl>
    <w:lvl w:ilvl="4">
      <w:start w:val="1"/>
      <w:numFmt w:val="decimal"/>
      <w:pStyle w:val="berschrif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47609091">
    <w:abstractNumId w:val="24"/>
  </w:num>
  <w:num w:numId="2" w16cid:durableId="694430503">
    <w:abstractNumId w:val="17"/>
  </w:num>
  <w:num w:numId="3" w16cid:durableId="539630919">
    <w:abstractNumId w:val="13"/>
  </w:num>
  <w:num w:numId="4" w16cid:durableId="435951458">
    <w:abstractNumId w:val="0"/>
  </w:num>
  <w:num w:numId="5" w16cid:durableId="1828351818">
    <w:abstractNumId w:val="16"/>
  </w:num>
  <w:num w:numId="6" w16cid:durableId="1318924501">
    <w:abstractNumId w:val="10"/>
  </w:num>
  <w:num w:numId="7" w16cid:durableId="71122796">
    <w:abstractNumId w:val="3"/>
  </w:num>
  <w:num w:numId="8" w16cid:durableId="1095829304">
    <w:abstractNumId w:val="12"/>
  </w:num>
  <w:num w:numId="9" w16cid:durableId="825587187">
    <w:abstractNumId w:val="4"/>
  </w:num>
  <w:num w:numId="10" w16cid:durableId="1967661033">
    <w:abstractNumId w:val="23"/>
  </w:num>
  <w:num w:numId="11" w16cid:durableId="203906863">
    <w:abstractNumId w:val="18"/>
  </w:num>
  <w:num w:numId="12" w16cid:durableId="9809610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36765397">
    <w:abstractNumId w:val="20"/>
  </w:num>
  <w:num w:numId="14" w16cid:durableId="116799046">
    <w:abstractNumId w:val="9"/>
  </w:num>
  <w:num w:numId="15" w16cid:durableId="1056852889">
    <w:abstractNumId w:val="7"/>
  </w:num>
  <w:num w:numId="16" w16cid:durableId="601886160">
    <w:abstractNumId w:val="2"/>
  </w:num>
  <w:num w:numId="17" w16cid:durableId="1291979772">
    <w:abstractNumId w:val="27"/>
  </w:num>
  <w:num w:numId="18" w16cid:durableId="103569068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61123851">
    <w:abstractNumId w:val="25"/>
  </w:num>
  <w:num w:numId="20" w16cid:durableId="1899894479">
    <w:abstractNumId w:val="22"/>
  </w:num>
  <w:num w:numId="21" w16cid:durableId="907960756">
    <w:abstractNumId w:val="21"/>
  </w:num>
  <w:num w:numId="22" w16cid:durableId="1271202949">
    <w:abstractNumId w:val="14"/>
  </w:num>
  <w:num w:numId="23" w16cid:durableId="1089546018">
    <w:abstractNumId w:val="1"/>
  </w:num>
  <w:num w:numId="24" w16cid:durableId="1998605912">
    <w:abstractNumId w:val="15"/>
  </w:num>
  <w:num w:numId="25" w16cid:durableId="325863510">
    <w:abstractNumId w:val="6"/>
  </w:num>
  <w:num w:numId="26" w16cid:durableId="26108751">
    <w:abstractNumId w:val="11"/>
  </w:num>
  <w:num w:numId="27" w16cid:durableId="2077900346">
    <w:abstractNumId w:val="8"/>
  </w:num>
  <w:num w:numId="28" w16cid:durableId="589781272">
    <w:abstractNumId w:val="5"/>
  </w:num>
  <w:num w:numId="29" w16cid:durableId="151263242">
    <w:abstractNumId w:val="26"/>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son Goldhor">
    <w15:presenceInfo w15:providerId="AD" w15:userId="S::Alison.Goldhor@bethanygu.edu::bb3ea4fd-9ef4-4fcc-ab92-487cb942f773"/>
  </w15:person>
  <w15:person w15:author="D C">
    <w15:presenceInfo w15:providerId="Windows Live" w15:userId="2bdc2fb83d3fa3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defaultTabStop w:val="72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ytzCztDAwNTEyMDBW0lEKTi0uzszPAykwrQUA6KkP3CwAAAA="/>
  </w:docVars>
  <w:rsids>
    <w:rsidRoot w:val="00426729"/>
    <w:rsid w:val="00003D15"/>
    <w:rsid w:val="00004539"/>
    <w:rsid w:val="00007375"/>
    <w:rsid w:val="000107BA"/>
    <w:rsid w:val="0001222D"/>
    <w:rsid w:val="0001224A"/>
    <w:rsid w:val="00012725"/>
    <w:rsid w:val="000137E7"/>
    <w:rsid w:val="00015300"/>
    <w:rsid w:val="00023A0D"/>
    <w:rsid w:val="00023E86"/>
    <w:rsid w:val="00025142"/>
    <w:rsid w:val="0003021E"/>
    <w:rsid w:val="0003063A"/>
    <w:rsid w:val="000306CE"/>
    <w:rsid w:val="00033A41"/>
    <w:rsid w:val="00034E83"/>
    <w:rsid w:val="00037308"/>
    <w:rsid w:val="00037D3B"/>
    <w:rsid w:val="00040A37"/>
    <w:rsid w:val="0004594C"/>
    <w:rsid w:val="00053195"/>
    <w:rsid w:val="000533CE"/>
    <w:rsid w:val="000538EA"/>
    <w:rsid w:val="00056B1A"/>
    <w:rsid w:val="00061840"/>
    <w:rsid w:val="000621C8"/>
    <w:rsid w:val="00063724"/>
    <w:rsid w:val="00064A71"/>
    <w:rsid w:val="0006542D"/>
    <w:rsid w:val="00067777"/>
    <w:rsid w:val="00073824"/>
    <w:rsid w:val="00073959"/>
    <w:rsid w:val="00074E08"/>
    <w:rsid w:val="00081981"/>
    <w:rsid w:val="00082F93"/>
    <w:rsid w:val="00083D1C"/>
    <w:rsid w:val="0008495B"/>
    <w:rsid w:val="00085C32"/>
    <w:rsid w:val="0008644F"/>
    <w:rsid w:val="0009388C"/>
    <w:rsid w:val="00094A5A"/>
    <w:rsid w:val="00097D74"/>
    <w:rsid w:val="000A115F"/>
    <w:rsid w:val="000A38B5"/>
    <w:rsid w:val="000A5303"/>
    <w:rsid w:val="000A64B1"/>
    <w:rsid w:val="000A6A2F"/>
    <w:rsid w:val="000B1D94"/>
    <w:rsid w:val="000B214F"/>
    <w:rsid w:val="000B42A3"/>
    <w:rsid w:val="000B6ABF"/>
    <w:rsid w:val="000B6CFC"/>
    <w:rsid w:val="000C0A10"/>
    <w:rsid w:val="000C25D4"/>
    <w:rsid w:val="000C2BFF"/>
    <w:rsid w:val="000C382E"/>
    <w:rsid w:val="000C47A5"/>
    <w:rsid w:val="000C5D5D"/>
    <w:rsid w:val="000C675A"/>
    <w:rsid w:val="000D02B7"/>
    <w:rsid w:val="000D4AEA"/>
    <w:rsid w:val="000D6246"/>
    <w:rsid w:val="000D718F"/>
    <w:rsid w:val="000E04D3"/>
    <w:rsid w:val="000E11C5"/>
    <w:rsid w:val="000E61F0"/>
    <w:rsid w:val="000E68AB"/>
    <w:rsid w:val="000F0939"/>
    <w:rsid w:val="000F370B"/>
    <w:rsid w:val="000F45E8"/>
    <w:rsid w:val="0010013C"/>
    <w:rsid w:val="001002FD"/>
    <w:rsid w:val="0010166C"/>
    <w:rsid w:val="001016E9"/>
    <w:rsid w:val="00101F9C"/>
    <w:rsid w:val="001025AE"/>
    <w:rsid w:val="001051E9"/>
    <w:rsid w:val="0010773D"/>
    <w:rsid w:val="00107750"/>
    <w:rsid w:val="0011263E"/>
    <w:rsid w:val="00112A9E"/>
    <w:rsid w:val="00113F03"/>
    <w:rsid w:val="00114620"/>
    <w:rsid w:val="00114B11"/>
    <w:rsid w:val="00115057"/>
    <w:rsid w:val="0012105C"/>
    <w:rsid w:val="00123371"/>
    <w:rsid w:val="001234BA"/>
    <w:rsid w:val="00130E6C"/>
    <w:rsid w:val="001318BF"/>
    <w:rsid w:val="00133CC8"/>
    <w:rsid w:val="001366D6"/>
    <w:rsid w:val="00136B45"/>
    <w:rsid w:val="00136F6E"/>
    <w:rsid w:val="00137E31"/>
    <w:rsid w:val="00146E08"/>
    <w:rsid w:val="00147BC5"/>
    <w:rsid w:val="00151290"/>
    <w:rsid w:val="00154E59"/>
    <w:rsid w:val="00155E6C"/>
    <w:rsid w:val="00160CC8"/>
    <w:rsid w:val="001620F6"/>
    <w:rsid w:val="001624CE"/>
    <w:rsid w:val="0016310D"/>
    <w:rsid w:val="00163895"/>
    <w:rsid w:val="00167A13"/>
    <w:rsid w:val="00167D90"/>
    <w:rsid w:val="0017400A"/>
    <w:rsid w:val="0018157A"/>
    <w:rsid w:val="0018227F"/>
    <w:rsid w:val="0018410A"/>
    <w:rsid w:val="001848E8"/>
    <w:rsid w:val="00184F9D"/>
    <w:rsid w:val="00187B56"/>
    <w:rsid w:val="00191197"/>
    <w:rsid w:val="00193207"/>
    <w:rsid w:val="0019402F"/>
    <w:rsid w:val="00194DF8"/>
    <w:rsid w:val="00195CC4"/>
    <w:rsid w:val="00195D59"/>
    <w:rsid w:val="001976BE"/>
    <w:rsid w:val="001A02CA"/>
    <w:rsid w:val="001A5E68"/>
    <w:rsid w:val="001B0DE9"/>
    <w:rsid w:val="001B3B34"/>
    <w:rsid w:val="001B4B00"/>
    <w:rsid w:val="001B502D"/>
    <w:rsid w:val="001B7B0C"/>
    <w:rsid w:val="001C4956"/>
    <w:rsid w:val="001C5560"/>
    <w:rsid w:val="001C55F0"/>
    <w:rsid w:val="001C5886"/>
    <w:rsid w:val="001C75C2"/>
    <w:rsid w:val="001D13EC"/>
    <w:rsid w:val="001D1FD7"/>
    <w:rsid w:val="001D27FE"/>
    <w:rsid w:val="001E1DFF"/>
    <w:rsid w:val="001E245C"/>
    <w:rsid w:val="001E300B"/>
    <w:rsid w:val="001E36A9"/>
    <w:rsid w:val="001E3C90"/>
    <w:rsid w:val="001E5BB2"/>
    <w:rsid w:val="001E7FB0"/>
    <w:rsid w:val="001F2E9C"/>
    <w:rsid w:val="001F32D9"/>
    <w:rsid w:val="001F4709"/>
    <w:rsid w:val="001F49A4"/>
    <w:rsid w:val="001F5CA8"/>
    <w:rsid w:val="001F5D59"/>
    <w:rsid w:val="001F7D2A"/>
    <w:rsid w:val="0020007E"/>
    <w:rsid w:val="00202CCC"/>
    <w:rsid w:val="00203D99"/>
    <w:rsid w:val="00204B47"/>
    <w:rsid w:val="002065C3"/>
    <w:rsid w:val="00206779"/>
    <w:rsid w:val="00206C50"/>
    <w:rsid w:val="00207D16"/>
    <w:rsid w:val="002100E7"/>
    <w:rsid w:val="0021045B"/>
    <w:rsid w:val="00214D04"/>
    <w:rsid w:val="002152AB"/>
    <w:rsid w:val="002165D7"/>
    <w:rsid w:val="00217A16"/>
    <w:rsid w:val="002235D4"/>
    <w:rsid w:val="0022628D"/>
    <w:rsid w:val="00234237"/>
    <w:rsid w:val="00235400"/>
    <w:rsid w:val="0023678E"/>
    <w:rsid w:val="00237E7D"/>
    <w:rsid w:val="002416CD"/>
    <w:rsid w:val="0024220C"/>
    <w:rsid w:val="002426CE"/>
    <w:rsid w:val="0024539B"/>
    <w:rsid w:val="00245D78"/>
    <w:rsid w:val="00247514"/>
    <w:rsid w:val="00254892"/>
    <w:rsid w:val="00256E00"/>
    <w:rsid w:val="00257337"/>
    <w:rsid w:val="00260C5E"/>
    <w:rsid w:val="00261DF9"/>
    <w:rsid w:val="002659A0"/>
    <w:rsid w:val="002669C3"/>
    <w:rsid w:val="00267001"/>
    <w:rsid w:val="002700BB"/>
    <w:rsid w:val="00270D75"/>
    <w:rsid w:val="002771A0"/>
    <w:rsid w:val="0028025F"/>
    <w:rsid w:val="002840AF"/>
    <w:rsid w:val="002851F3"/>
    <w:rsid w:val="002851F5"/>
    <w:rsid w:val="00286D99"/>
    <w:rsid w:val="002905C4"/>
    <w:rsid w:val="00295E33"/>
    <w:rsid w:val="00297658"/>
    <w:rsid w:val="002A15FA"/>
    <w:rsid w:val="002A3B3F"/>
    <w:rsid w:val="002A42A6"/>
    <w:rsid w:val="002A6AA4"/>
    <w:rsid w:val="002A6E72"/>
    <w:rsid w:val="002B37CD"/>
    <w:rsid w:val="002B5ABE"/>
    <w:rsid w:val="002B7999"/>
    <w:rsid w:val="002C60A3"/>
    <w:rsid w:val="002C6F51"/>
    <w:rsid w:val="002C7275"/>
    <w:rsid w:val="002D0487"/>
    <w:rsid w:val="002D0C0E"/>
    <w:rsid w:val="002D3C6D"/>
    <w:rsid w:val="002D762C"/>
    <w:rsid w:val="002E103F"/>
    <w:rsid w:val="002E1E7C"/>
    <w:rsid w:val="002E3A43"/>
    <w:rsid w:val="002E5B58"/>
    <w:rsid w:val="002E5F0C"/>
    <w:rsid w:val="002E6D65"/>
    <w:rsid w:val="002E73DE"/>
    <w:rsid w:val="002E7853"/>
    <w:rsid w:val="002E7AF3"/>
    <w:rsid w:val="002F2A00"/>
    <w:rsid w:val="002F3B43"/>
    <w:rsid w:val="002F527D"/>
    <w:rsid w:val="003003E1"/>
    <w:rsid w:val="00301583"/>
    <w:rsid w:val="0030213B"/>
    <w:rsid w:val="003021CE"/>
    <w:rsid w:val="003022DA"/>
    <w:rsid w:val="00302662"/>
    <w:rsid w:val="003036B3"/>
    <w:rsid w:val="00305AB6"/>
    <w:rsid w:val="00306726"/>
    <w:rsid w:val="00307B94"/>
    <w:rsid w:val="00310527"/>
    <w:rsid w:val="00312ECF"/>
    <w:rsid w:val="00317647"/>
    <w:rsid w:val="00320096"/>
    <w:rsid w:val="0032105E"/>
    <w:rsid w:val="00321AC8"/>
    <w:rsid w:val="003247F1"/>
    <w:rsid w:val="00325CBD"/>
    <w:rsid w:val="003265DB"/>
    <w:rsid w:val="003278BF"/>
    <w:rsid w:val="00331536"/>
    <w:rsid w:val="00332A55"/>
    <w:rsid w:val="0033315A"/>
    <w:rsid w:val="003333F4"/>
    <w:rsid w:val="003335D8"/>
    <w:rsid w:val="00333A1B"/>
    <w:rsid w:val="003440E6"/>
    <w:rsid w:val="0034424B"/>
    <w:rsid w:val="00344472"/>
    <w:rsid w:val="003526EF"/>
    <w:rsid w:val="00352BFE"/>
    <w:rsid w:val="00352C4E"/>
    <w:rsid w:val="0035369E"/>
    <w:rsid w:val="003577A3"/>
    <w:rsid w:val="00357E61"/>
    <w:rsid w:val="00360526"/>
    <w:rsid w:val="00360F43"/>
    <w:rsid w:val="00361D0F"/>
    <w:rsid w:val="00363E19"/>
    <w:rsid w:val="00364A9E"/>
    <w:rsid w:val="00364F43"/>
    <w:rsid w:val="00372738"/>
    <w:rsid w:val="00372EB1"/>
    <w:rsid w:val="00374EFF"/>
    <w:rsid w:val="00377F4F"/>
    <w:rsid w:val="003819CD"/>
    <w:rsid w:val="00382454"/>
    <w:rsid w:val="00384BAB"/>
    <w:rsid w:val="00385811"/>
    <w:rsid w:val="00386FE5"/>
    <w:rsid w:val="00391B7D"/>
    <w:rsid w:val="00391DB1"/>
    <w:rsid w:val="003934B9"/>
    <w:rsid w:val="003969B5"/>
    <w:rsid w:val="003A2012"/>
    <w:rsid w:val="003A3536"/>
    <w:rsid w:val="003A4C91"/>
    <w:rsid w:val="003A644D"/>
    <w:rsid w:val="003B1175"/>
    <w:rsid w:val="003B2D36"/>
    <w:rsid w:val="003B39E4"/>
    <w:rsid w:val="003B3DFD"/>
    <w:rsid w:val="003B6193"/>
    <w:rsid w:val="003B708D"/>
    <w:rsid w:val="003B717B"/>
    <w:rsid w:val="003C0C46"/>
    <w:rsid w:val="003C2570"/>
    <w:rsid w:val="003C558C"/>
    <w:rsid w:val="003C6C15"/>
    <w:rsid w:val="003D159A"/>
    <w:rsid w:val="003D2677"/>
    <w:rsid w:val="003D2ADF"/>
    <w:rsid w:val="003D4501"/>
    <w:rsid w:val="003E1A4C"/>
    <w:rsid w:val="003E4779"/>
    <w:rsid w:val="003E664A"/>
    <w:rsid w:val="003E6B78"/>
    <w:rsid w:val="003F00E9"/>
    <w:rsid w:val="003F2447"/>
    <w:rsid w:val="003F2962"/>
    <w:rsid w:val="003F6496"/>
    <w:rsid w:val="003F64BD"/>
    <w:rsid w:val="003F6A3E"/>
    <w:rsid w:val="0040122A"/>
    <w:rsid w:val="004038CE"/>
    <w:rsid w:val="0040435D"/>
    <w:rsid w:val="0040475A"/>
    <w:rsid w:val="00405924"/>
    <w:rsid w:val="00416712"/>
    <w:rsid w:val="004171FF"/>
    <w:rsid w:val="00417B85"/>
    <w:rsid w:val="00420F08"/>
    <w:rsid w:val="00425C24"/>
    <w:rsid w:val="00426729"/>
    <w:rsid w:val="004303A8"/>
    <w:rsid w:val="004336B9"/>
    <w:rsid w:val="00437614"/>
    <w:rsid w:val="00441536"/>
    <w:rsid w:val="00444AFA"/>
    <w:rsid w:val="00445901"/>
    <w:rsid w:val="00452ADB"/>
    <w:rsid w:val="00453C00"/>
    <w:rsid w:val="004551C3"/>
    <w:rsid w:val="004554E4"/>
    <w:rsid w:val="00456DD7"/>
    <w:rsid w:val="00457CF3"/>
    <w:rsid w:val="0046079B"/>
    <w:rsid w:val="00462E35"/>
    <w:rsid w:val="00465E5E"/>
    <w:rsid w:val="00466870"/>
    <w:rsid w:val="00470C85"/>
    <w:rsid w:val="00470D86"/>
    <w:rsid w:val="00470E3B"/>
    <w:rsid w:val="00472697"/>
    <w:rsid w:val="00473842"/>
    <w:rsid w:val="00474560"/>
    <w:rsid w:val="00483FE8"/>
    <w:rsid w:val="00487561"/>
    <w:rsid w:val="004920C7"/>
    <w:rsid w:val="00494CBB"/>
    <w:rsid w:val="00495ED6"/>
    <w:rsid w:val="00497EFA"/>
    <w:rsid w:val="004A1793"/>
    <w:rsid w:val="004A3104"/>
    <w:rsid w:val="004A3B90"/>
    <w:rsid w:val="004A3B9B"/>
    <w:rsid w:val="004A6139"/>
    <w:rsid w:val="004B1B5B"/>
    <w:rsid w:val="004B3A85"/>
    <w:rsid w:val="004B5009"/>
    <w:rsid w:val="004B7800"/>
    <w:rsid w:val="004C161D"/>
    <w:rsid w:val="004C66E1"/>
    <w:rsid w:val="004D1CBB"/>
    <w:rsid w:val="004D3801"/>
    <w:rsid w:val="004D3E25"/>
    <w:rsid w:val="004D4E24"/>
    <w:rsid w:val="004E0350"/>
    <w:rsid w:val="004E1A71"/>
    <w:rsid w:val="004E2E81"/>
    <w:rsid w:val="004E3BB7"/>
    <w:rsid w:val="004E42BF"/>
    <w:rsid w:val="004E582C"/>
    <w:rsid w:val="004E6E88"/>
    <w:rsid w:val="004F2073"/>
    <w:rsid w:val="004F217A"/>
    <w:rsid w:val="004F22F4"/>
    <w:rsid w:val="004F37F3"/>
    <w:rsid w:val="004F563A"/>
    <w:rsid w:val="004F578E"/>
    <w:rsid w:val="005006D1"/>
    <w:rsid w:val="0050370C"/>
    <w:rsid w:val="00506416"/>
    <w:rsid w:val="00511356"/>
    <w:rsid w:val="00513954"/>
    <w:rsid w:val="0051421B"/>
    <w:rsid w:val="00514ADB"/>
    <w:rsid w:val="0051641F"/>
    <w:rsid w:val="00516D87"/>
    <w:rsid w:val="00521694"/>
    <w:rsid w:val="005227CB"/>
    <w:rsid w:val="0052788F"/>
    <w:rsid w:val="005279F4"/>
    <w:rsid w:val="00532D13"/>
    <w:rsid w:val="00533F7B"/>
    <w:rsid w:val="00535A15"/>
    <w:rsid w:val="00537721"/>
    <w:rsid w:val="0054066D"/>
    <w:rsid w:val="005409A0"/>
    <w:rsid w:val="00547632"/>
    <w:rsid w:val="005508F8"/>
    <w:rsid w:val="00550BE4"/>
    <w:rsid w:val="00550C99"/>
    <w:rsid w:val="00551209"/>
    <w:rsid w:val="005523F3"/>
    <w:rsid w:val="005532AD"/>
    <w:rsid w:val="00553BB8"/>
    <w:rsid w:val="0055565C"/>
    <w:rsid w:val="00555D97"/>
    <w:rsid w:val="00556FBE"/>
    <w:rsid w:val="00563671"/>
    <w:rsid w:val="0056774C"/>
    <w:rsid w:val="005701C7"/>
    <w:rsid w:val="00571300"/>
    <w:rsid w:val="0057148D"/>
    <w:rsid w:val="00574435"/>
    <w:rsid w:val="00576830"/>
    <w:rsid w:val="00580B13"/>
    <w:rsid w:val="0058123B"/>
    <w:rsid w:val="00581450"/>
    <w:rsid w:val="00582ED2"/>
    <w:rsid w:val="0058430E"/>
    <w:rsid w:val="00592BCD"/>
    <w:rsid w:val="0059411C"/>
    <w:rsid w:val="0059434A"/>
    <w:rsid w:val="005953EF"/>
    <w:rsid w:val="00596051"/>
    <w:rsid w:val="00596246"/>
    <w:rsid w:val="005A3508"/>
    <w:rsid w:val="005A4FE3"/>
    <w:rsid w:val="005A58D8"/>
    <w:rsid w:val="005B0C2D"/>
    <w:rsid w:val="005B121A"/>
    <w:rsid w:val="005B1F9E"/>
    <w:rsid w:val="005B25D1"/>
    <w:rsid w:val="005B4E7E"/>
    <w:rsid w:val="005B67D9"/>
    <w:rsid w:val="005C04F6"/>
    <w:rsid w:val="005C159B"/>
    <w:rsid w:val="005C273D"/>
    <w:rsid w:val="005C3ADF"/>
    <w:rsid w:val="005C5614"/>
    <w:rsid w:val="005D0B98"/>
    <w:rsid w:val="005D2396"/>
    <w:rsid w:val="005D343B"/>
    <w:rsid w:val="005D344B"/>
    <w:rsid w:val="005D38A0"/>
    <w:rsid w:val="005D40B8"/>
    <w:rsid w:val="005D5522"/>
    <w:rsid w:val="005D7715"/>
    <w:rsid w:val="005D7ADC"/>
    <w:rsid w:val="005E3E01"/>
    <w:rsid w:val="005E49F6"/>
    <w:rsid w:val="005E4B61"/>
    <w:rsid w:val="005E6BDE"/>
    <w:rsid w:val="005E6E8E"/>
    <w:rsid w:val="005F003F"/>
    <w:rsid w:val="005F385E"/>
    <w:rsid w:val="005F614B"/>
    <w:rsid w:val="005F65C1"/>
    <w:rsid w:val="005F7EF7"/>
    <w:rsid w:val="00600435"/>
    <w:rsid w:val="0060094D"/>
    <w:rsid w:val="00601A6D"/>
    <w:rsid w:val="00602225"/>
    <w:rsid w:val="006023E5"/>
    <w:rsid w:val="006024D4"/>
    <w:rsid w:val="006066D0"/>
    <w:rsid w:val="006104E8"/>
    <w:rsid w:val="006156BC"/>
    <w:rsid w:val="00617333"/>
    <w:rsid w:val="00617AB6"/>
    <w:rsid w:val="00623671"/>
    <w:rsid w:val="006236EC"/>
    <w:rsid w:val="00631887"/>
    <w:rsid w:val="0063298C"/>
    <w:rsid w:val="00632FB5"/>
    <w:rsid w:val="00634C82"/>
    <w:rsid w:val="00642E0E"/>
    <w:rsid w:val="00643854"/>
    <w:rsid w:val="00644864"/>
    <w:rsid w:val="00652B39"/>
    <w:rsid w:val="00660E86"/>
    <w:rsid w:val="00662EB0"/>
    <w:rsid w:val="006650FF"/>
    <w:rsid w:val="00666DC7"/>
    <w:rsid w:val="00671FD1"/>
    <w:rsid w:val="00672704"/>
    <w:rsid w:val="00675031"/>
    <w:rsid w:val="006756C5"/>
    <w:rsid w:val="00676133"/>
    <w:rsid w:val="00676153"/>
    <w:rsid w:val="006764BB"/>
    <w:rsid w:val="006807BB"/>
    <w:rsid w:val="00680C2F"/>
    <w:rsid w:val="00681A9C"/>
    <w:rsid w:val="006823D4"/>
    <w:rsid w:val="00686A33"/>
    <w:rsid w:val="00687C35"/>
    <w:rsid w:val="00693EE0"/>
    <w:rsid w:val="006964C3"/>
    <w:rsid w:val="00697499"/>
    <w:rsid w:val="006A0E83"/>
    <w:rsid w:val="006A4F22"/>
    <w:rsid w:val="006A71DD"/>
    <w:rsid w:val="006B0B3D"/>
    <w:rsid w:val="006B2428"/>
    <w:rsid w:val="006B297B"/>
    <w:rsid w:val="006B75F8"/>
    <w:rsid w:val="006C071B"/>
    <w:rsid w:val="006C16EF"/>
    <w:rsid w:val="006C3D41"/>
    <w:rsid w:val="006D00C1"/>
    <w:rsid w:val="006D209B"/>
    <w:rsid w:val="006D2B03"/>
    <w:rsid w:val="006D3375"/>
    <w:rsid w:val="006D3837"/>
    <w:rsid w:val="006D5A73"/>
    <w:rsid w:val="006D6252"/>
    <w:rsid w:val="006D7EDA"/>
    <w:rsid w:val="006E0F0F"/>
    <w:rsid w:val="006E6808"/>
    <w:rsid w:val="006F4CB7"/>
    <w:rsid w:val="006F698E"/>
    <w:rsid w:val="006F76A6"/>
    <w:rsid w:val="006F7DC8"/>
    <w:rsid w:val="0070085D"/>
    <w:rsid w:val="00703D5C"/>
    <w:rsid w:val="00704565"/>
    <w:rsid w:val="007064E5"/>
    <w:rsid w:val="00714D1F"/>
    <w:rsid w:val="00717764"/>
    <w:rsid w:val="00717996"/>
    <w:rsid w:val="00717B30"/>
    <w:rsid w:val="00723A99"/>
    <w:rsid w:val="007254BA"/>
    <w:rsid w:val="00725C97"/>
    <w:rsid w:val="0073470E"/>
    <w:rsid w:val="00741565"/>
    <w:rsid w:val="00741E25"/>
    <w:rsid w:val="007424AC"/>
    <w:rsid w:val="0074331B"/>
    <w:rsid w:val="00743C87"/>
    <w:rsid w:val="007443C8"/>
    <w:rsid w:val="00744557"/>
    <w:rsid w:val="007452B6"/>
    <w:rsid w:val="00747564"/>
    <w:rsid w:val="00747A0E"/>
    <w:rsid w:val="00751A2F"/>
    <w:rsid w:val="00752B51"/>
    <w:rsid w:val="00760236"/>
    <w:rsid w:val="00761D62"/>
    <w:rsid w:val="00761D9E"/>
    <w:rsid w:val="00763485"/>
    <w:rsid w:val="00765E51"/>
    <w:rsid w:val="00773D3B"/>
    <w:rsid w:val="00783486"/>
    <w:rsid w:val="00784232"/>
    <w:rsid w:val="00787918"/>
    <w:rsid w:val="007901CF"/>
    <w:rsid w:val="007915D8"/>
    <w:rsid w:val="00792485"/>
    <w:rsid w:val="007926B6"/>
    <w:rsid w:val="00792CBB"/>
    <w:rsid w:val="00794FCB"/>
    <w:rsid w:val="007964C2"/>
    <w:rsid w:val="007966B3"/>
    <w:rsid w:val="007A2873"/>
    <w:rsid w:val="007A5AA7"/>
    <w:rsid w:val="007A615E"/>
    <w:rsid w:val="007B0C47"/>
    <w:rsid w:val="007B0E5C"/>
    <w:rsid w:val="007B1860"/>
    <w:rsid w:val="007B230A"/>
    <w:rsid w:val="007B2B35"/>
    <w:rsid w:val="007B3197"/>
    <w:rsid w:val="007B641F"/>
    <w:rsid w:val="007B6B1B"/>
    <w:rsid w:val="007B6C64"/>
    <w:rsid w:val="007B71C7"/>
    <w:rsid w:val="007C22D7"/>
    <w:rsid w:val="007C3DB6"/>
    <w:rsid w:val="007C4BDD"/>
    <w:rsid w:val="007C544C"/>
    <w:rsid w:val="007D2D55"/>
    <w:rsid w:val="007D48A3"/>
    <w:rsid w:val="007D5C1D"/>
    <w:rsid w:val="007D65D1"/>
    <w:rsid w:val="007D6DF5"/>
    <w:rsid w:val="007D7985"/>
    <w:rsid w:val="007E12DA"/>
    <w:rsid w:val="007E2788"/>
    <w:rsid w:val="007E298C"/>
    <w:rsid w:val="007E5F49"/>
    <w:rsid w:val="007E6CDF"/>
    <w:rsid w:val="007E75EC"/>
    <w:rsid w:val="007F392F"/>
    <w:rsid w:val="007F6596"/>
    <w:rsid w:val="007F7B06"/>
    <w:rsid w:val="00802410"/>
    <w:rsid w:val="0080262E"/>
    <w:rsid w:val="00803647"/>
    <w:rsid w:val="00805670"/>
    <w:rsid w:val="00805E08"/>
    <w:rsid w:val="00806607"/>
    <w:rsid w:val="00806E4B"/>
    <w:rsid w:val="00810E56"/>
    <w:rsid w:val="00811C25"/>
    <w:rsid w:val="00811E24"/>
    <w:rsid w:val="00812F39"/>
    <w:rsid w:val="008149BA"/>
    <w:rsid w:val="00816136"/>
    <w:rsid w:val="0082133F"/>
    <w:rsid w:val="00822E37"/>
    <w:rsid w:val="008321F9"/>
    <w:rsid w:val="00835A0A"/>
    <w:rsid w:val="00835AFE"/>
    <w:rsid w:val="00835F00"/>
    <w:rsid w:val="00845310"/>
    <w:rsid w:val="00845A87"/>
    <w:rsid w:val="00850111"/>
    <w:rsid w:val="00851D85"/>
    <w:rsid w:val="00856DD4"/>
    <w:rsid w:val="008613BA"/>
    <w:rsid w:val="00861450"/>
    <w:rsid w:val="0086242A"/>
    <w:rsid w:val="008626B9"/>
    <w:rsid w:val="008744F4"/>
    <w:rsid w:val="00874565"/>
    <w:rsid w:val="008746CA"/>
    <w:rsid w:val="0087497A"/>
    <w:rsid w:val="0087506E"/>
    <w:rsid w:val="00875747"/>
    <w:rsid w:val="00880FB4"/>
    <w:rsid w:val="00882F31"/>
    <w:rsid w:val="0088315E"/>
    <w:rsid w:val="00885201"/>
    <w:rsid w:val="00885DB0"/>
    <w:rsid w:val="00886661"/>
    <w:rsid w:val="008869EE"/>
    <w:rsid w:val="008878D0"/>
    <w:rsid w:val="00887A7C"/>
    <w:rsid w:val="00893C74"/>
    <w:rsid w:val="00893D8B"/>
    <w:rsid w:val="008979E5"/>
    <w:rsid w:val="008A0BD9"/>
    <w:rsid w:val="008A1B6B"/>
    <w:rsid w:val="008A5B79"/>
    <w:rsid w:val="008A6E95"/>
    <w:rsid w:val="008B5E1D"/>
    <w:rsid w:val="008C0179"/>
    <w:rsid w:val="008C101A"/>
    <w:rsid w:val="008C668A"/>
    <w:rsid w:val="008D12F4"/>
    <w:rsid w:val="008D1B21"/>
    <w:rsid w:val="008D333B"/>
    <w:rsid w:val="008D60B5"/>
    <w:rsid w:val="008D7187"/>
    <w:rsid w:val="008D757D"/>
    <w:rsid w:val="008E0117"/>
    <w:rsid w:val="008E2820"/>
    <w:rsid w:val="008E446E"/>
    <w:rsid w:val="008E50E2"/>
    <w:rsid w:val="008E571E"/>
    <w:rsid w:val="008E577E"/>
    <w:rsid w:val="008E5EC7"/>
    <w:rsid w:val="008E78AD"/>
    <w:rsid w:val="008F13A3"/>
    <w:rsid w:val="008F19D0"/>
    <w:rsid w:val="008F1B58"/>
    <w:rsid w:val="008F2CB7"/>
    <w:rsid w:val="008F4AE2"/>
    <w:rsid w:val="008F7AFC"/>
    <w:rsid w:val="008F7FFD"/>
    <w:rsid w:val="00913D22"/>
    <w:rsid w:val="0091688F"/>
    <w:rsid w:val="00917440"/>
    <w:rsid w:val="00917E02"/>
    <w:rsid w:val="00920A4B"/>
    <w:rsid w:val="00921010"/>
    <w:rsid w:val="00922331"/>
    <w:rsid w:val="009278EE"/>
    <w:rsid w:val="009307F6"/>
    <w:rsid w:val="00935164"/>
    <w:rsid w:val="00944A6A"/>
    <w:rsid w:val="00946257"/>
    <w:rsid w:val="0095029E"/>
    <w:rsid w:val="009517CC"/>
    <w:rsid w:val="009566EA"/>
    <w:rsid w:val="00961651"/>
    <w:rsid w:val="00961A45"/>
    <w:rsid w:val="00961F85"/>
    <w:rsid w:val="009634ED"/>
    <w:rsid w:val="00965031"/>
    <w:rsid w:val="009654A6"/>
    <w:rsid w:val="00965ED6"/>
    <w:rsid w:val="00970A99"/>
    <w:rsid w:val="009735DB"/>
    <w:rsid w:val="009762B7"/>
    <w:rsid w:val="00980B1F"/>
    <w:rsid w:val="009837D6"/>
    <w:rsid w:val="0098777D"/>
    <w:rsid w:val="009A3408"/>
    <w:rsid w:val="009A5338"/>
    <w:rsid w:val="009A5E25"/>
    <w:rsid w:val="009A6E34"/>
    <w:rsid w:val="009B0523"/>
    <w:rsid w:val="009B2095"/>
    <w:rsid w:val="009B3555"/>
    <w:rsid w:val="009B37B2"/>
    <w:rsid w:val="009B5A6F"/>
    <w:rsid w:val="009B5C84"/>
    <w:rsid w:val="009C1AD2"/>
    <w:rsid w:val="009C20CC"/>
    <w:rsid w:val="009D1688"/>
    <w:rsid w:val="009D3C34"/>
    <w:rsid w:val="009D6367"/>
    <w:rsid w:val="009E10E4"/>
    <w:rsid w:val="009E1E73"/>
    <w:rsid w:val="009E2FCF"/>
    <w:rsid w:val="009E7473"/>
    <w:rsid w:val="009E7EDB"/>
    <w:rsid w:val="009F3115"/>
    <w:rsid w:val="009F576C"/>
    <w:rsid w:val="009F5E1B"/>
    <w:rsid w:val="009F6759"/>
    <w:rsid w:val="00A002FE"/>
    <w:rsid w:val="00A01A61"/>
    <w:rsid w:val="00A02600"/>
    <w:rsid w:val="00A04D5D"/>
    <w:rsid w:val="00A05775"/>
    <w:rsid w:val="00A137AC"/>
    <w:rsid w:val="00A149AB"/>
    <w:rsid w:val="00A16AE2"/>
    <w:rsid w:val="00A217D0"/>
    <w:rsid w:val="00A23B84"/>
    <w:rsid w:val="00A2442E"/>
    <w:rsid w:val="00A249D3"/>
    <w:rsid w:val="00A253EC"/>
    <w:rsid w:val="00A26982"/>
    <w:rsid w:val="00A306F6"/>
    <w:rsid w:val="00A31CE0"/>
    <w:rsid w:val="00A31DEE"/>
    <w:rsid w:val="00A33620"/>
    <w:rsid w:val="00A37BA9"/>
    <w:rsid w:val="00A40011"/>
    <w:rsid w:val="00A402BB"/>
    <w:rsid w:val="00A422B1"/>
    <w:rsid w:val="00A433B4"/>
    <w:rsid w:val="00A441E4"/>
    <w:rsid w:val="00A4686C"/>
    <w:rsid w:val="00A47985"/>
    <w:rsid w:val="00A51A40"/>
    <w:rsid w:val="00A52D49"/>
    <w:rsid w:val="00A54493"/>
    <w:rsid w:val="00A55788"/>
    <w:rsid w:val="00A57A82"/>
    <w:rsid w:val="00A57F7E"/>
    <w:rsid w:val="00A61DA3"/>
    <w:rsid w:val="00A65461"/>
    <w:rsid w:val="00A7070A"/>
    <w:rsid w:val="00A7141E"/>
    <w:rsid w:val="00A72469"/>
    <w:rsid w:val="00A72F53"/>
    <w:rsid w:val="00A75C24"/>
    <w:rsid w:val="00A75E52"/>
    <w:rsid w:val="00A769B2"/>
    <w:rsid w:val="00A80C95"/>
    <w:rsid w:val="00A82464"/>
    <w:rsid w:val="00A82EC8"/>
    <w:rsid w:val="00A83EEE"/>
    <w:rsid w:val="00A85B44"/>
    <w:rsid w:val="00A90984"/>
    <w:rsid w:val="00A923F0"/>
    <w:rsid w:val="00AA152D"/>
    <w:rsid w:val="00AA255D"/>
    <w:rsid w:val="00AA427C"/>
    <w:rsid w:val="00AB176C"/>
    <w:rsid w:val="00AB56B1"/>
    <w:rsid w:val="00AB5D04"/>
    <w:rsid w:val="00AB5E92"/>
    <w:rsid w:val="00AC19A0"/>
    <w:rsid w:val="00AC56DA"/>
    <w:rsid w:val="00AC77B3"/>
    <w:rsid w:val="00AD0B24"/>
    <w:rsid w:val="00AD4960"/>
    <w:rsid w:val="00AD5A5B"/>
    <w:rsid w:val="00AD6AF3"/>
    <w:rsid w:val="00AD7CF7"/>
    <w:rsid w:val="00AE11D3"/>
    <w:rsid w:val="00AE3718"/>
    <w:rsid w:val="00AE419A"/>
    <w:rsid w:val="00AE786B"/>
    <w:rsid w:val="00AF2BE1"/>
    <w:rsid w:val="00AF33EE"/>
    <w:rsid w:val="00AF3DCB"/>
    <w:rsid w:val="00AF549B"/>
    <w:rsid w:val="00AF7224"/>
    <w:rsid w:val="00AF7E21"/>
    <w:rsid w:val="00B00E99"/>
    <w:rsid w:val="00B01FB7"/>
    <w:rsid w:val="00B04469"/>
    <w:rsid w:val="00B064F0"/>
    <w:rsid w:val="00B123CE"/>
    <w:rsid w:val="00B1532C"/>
    <w:rsid w:val="00B1574D"/>
    <w:rsid w:val="00B174C3"/>
    <w:rsid w:val="00B17DFD"/>
    <w:rsid w:val="00B22F22"/>
    <w:rsid w:val="00B239C4"/>
    <w:rsid w:val="00B23EE3"/>
    <w:rsid w:val="00B2507F"/>
    <w:rsid w:val="00B250E7"/>
    <w:rsid w:val="00B3052E"/>
    <w:rsid w:val="00B369BE"/>
    <w:rsid w:val="00B36BA2"/>
    <w:rsid w:val="00B4118D"/>
    <w:rsid w:val="00B42664"/>
    <w:rsid w:val="00B43E51"/>
    <w:rsid w:val="00B455BB"/>
    <w:rsid w:val="00B4610A"/>
    <w:rsid w:val="00B46179"/>
    <w:rsid w:val="00B5269F"/>
    <w:rsid w:val="00B53575"/>
    <w:rsid w:val="00B60E91"/>
    <w:rsid w:val="00B60F4B"/>
    <w:rsid w:val="00B61EE0"/>
    <w:rsid w:val="00B62BC3"/>
    <w:rsid w:val="00B62CDA"/>
    <w:rsid w:val="00B65873"/>
    <w:rsid w:val="00B66A9C"/>
    <w:rsid w:val="00B70DD8"/>
    <w:rsid w:val="00B760A1"/>
    <w:rsid w:val="00B808A1"/>
    <w:rsid w:val="00B83D0B"/>
    <w:rsid w:val="00B844B8"/>
    <w:rsid w:val="00B84882"/>
    <w:rsid w:val="00B872D9"/>
    <w:rsid w:val="00B90A45"/>
    <w:rsid w:val="00B925D9"/>
    <w:rsid w:val="00B92B22"/>
    <w:rsid w:val="00B92D9C"/>
    <w:rsid w:val="00B9426A"/>
    <w:rsid w:val="00B96096"/>
    <w:rsid w:val="00BA166C"/>
    <w:rsid w:val="00BA23DB"/>
    <w:rsid w:val="00BA300B"/>
    <w:rsid w:val="00BA3CCD"/>
    <w:rsid w:val="00BA4A9A"/>
    <w:rsid w:val="00BA4CEB"/>
    <w:rsid w:val="00BA61CA"/>
    <w:rsid w:val="00BA7D1E"/>
    <w:rsid w:val="00BB0FE0"/>
    <w:rsid w:val="00BB1941"/>
    <w:rsid w:val="00BB4353"/>
    <w:rsid w:val="00BB4831"/>
    <w:rsid w:val="00BB54B4"/>
    <w:rsid w:val="00BB66E0"/>
    <w:rsid w:val="00BC04EA"/>
    <w:rsid w:val="00BC1E9A"/>
    <w:rsid w:val="00BC375D"/>
    <w:rsid w:val="00BC5B2E"/>
    <w:rsid w:val="00BD1828"/>
    <w:rsid w:val="00BD419E"/>
    <w:rsid w:val="00BD4BF2"/>
    <w:rsid w:val="00BE0B7F"/>
    <w:rsid w:val="00BF16A7"/>
    <w:rsid w:val="00BF7E75"/>
    <w:rsid w:val="00C02576"/>
    <w:rsid w:val="00C038D1"/>
    <w:rsid w:val="00C055F0"/>
    <w:rsid w:val="00C064A2"/>
    <w:rsid w:val="00C12449"/>
    <w:rsid w:val="00C12E45"/>
    <w:rsid w:val="00C159BD"/>
    <w:rsid w:val="00C2014D"/>
    <w:rsid w:val="00C2295D"/>
    <w:rsid w:val="00C26CA5"/>
    <w:rsid w:val="00C322B3"/>
    <w:rsid w:val="00C32B77"/>
    <w:rsid w:val="00C32FEB"/>
    <w:rsid w:val="00C34EFF"/>
    <w:rsid w:val="00C354EC"/>
    <w:rsid w:val="00C40208"/>
    <w:rsid w:val="00C4154B"/>
    <w:rsid w:val="00C419B5"/>
    <w:rsid w:val="00C50CF4"/>
    <w:rsid w:val="00C52E5C"/>
    <w:rsid w:val="00C54E2C"/>
    <w:rsid w:val="00C55724"/>
    <w:rsid w:val="00C57804"/>
    <w:rsid w:val="00C6207F"/>
    <w:rsid w:val="00C634F8"/>
    <w:rsid w:val="00C63EA4"/>
    <w:rsid w:val="00C6512E"/>
    <w:rsid w:val="00C66351"/>
    <w:rsid w:val="00C669BD"/>
    <w:rsid w:val="00C70AFF"/>
    <w:rsid w:val="00C71141"/>
    <w:rsid w:val="00C712AA"/>
    <w:rsid w:val="00C72347"/>
    <w:rsid w:val="00C7580E"/>
    <w:rsid w:val="00C77A8F"/>
    <w:rsid w:val="00C8033B"/>
    <w:rsid w:val="00C808B7"/>
    <w:rsid w:val="00C81262"/>
    <w:rsid w:val="00C818F8"/>
    <w:rsid w:val="00C83F89"/>
    <w:rsid w:val="00C8464E"/>
    <w:rsid w:val="00C846AA"/>
    <w:rsid w:val="00C85C64"/>
    <w:rsid w:val="00C8613E"/>
    <w:rsid w:val="00C87B6B"/>
    <w:rsid w:val="00C90819"/>
    <w:rsid w:val="00C90A66"/>
    <w:rsid w:val="00C97D2A"/>
    <w:rsid w:val="00CA34F3"/>
    <w:rsid w:val="00CB0E44"/>
    <w:rsid w:val="00CB4A6E"/>
    <w:rsid w:val="00CC0D03"/>
    <w:rsid w:val="00CC19D4"/>
    <w:rsid w:val="00CC1EA8"/>
    <w:rsid w:val="00CC27D8"/>
    <w:rsid w:val="00CC3385"/>
    <w:rsid w:val="00CC4129"/>
    <w:rsid w:val="00CC42CD"/>
    <w:rsid w:val="00CC4783"/>
    <w:rsid w:val="00CD1DA0"/>
    <w:rsid w:val="00CD2DE3"/>
    <w:rsid w:val="00CD5469"/>
    <w:rsid w:val="00CD6B39"/>
    <w:rsid w:val="00CE00C4"/>
    <w:rsid w:val="00CE18D4"/>
    <w:rsid w:val="00CE19AA"/>
    <w:rsid w:val="00CE27AC"/>
    <w:rsid w:val="00CE4EA4"/>
    <w:rsid w:val="00CE5D09"/>
    <w:rsid w:val="00CE6B25"/>
    <w:rsid w:val="00CF0826"/>
    <w:rsid w:val="00CF1F04"/>
    <w:rsid w:val="00CF2205"/>
    <w:rsid w:val="00D002AE"/>
    <w:rsid w:val="00D02397"/>
    <w:rsid w:val="00D03076"/>
    <w:rsid w:val="00D0691D"/>
    <w:rsid w:val="00D07ED3"/>
    <w:rsid w:val="00D1054D"/>
    <w:rsid w:val="00D142EF"/>
    <w:rsid w:val="00D171B7"/>
    <w:rsid w:val="00D30324"/>
    <w:rsid w:val="00D3241E"/>
    <w:rsid w:val="00D377DF"/>
    <w:rsid w:val="00D37FD6"/>
    <w:rsid w:val="00D411AD"/>
    <w:rsid w:val="00D42F51"/>
    <w:rsid w:val="00D43C79"/>
    <w:rsid w:val="00D47700"/>
    <w:rsid w:val="00D47FE6"/>
    <w:rsid w:val="00D50417"/>
    <w:rsid w:val="00D50F84"/>
    <w:rsid w:val="00D51201"/>
    <w:rsid w:val="00D54D7C"/>
    <w:rsid w:val="00D5622D"/>
    <w:rsid w:val="00D5752B"/>
    <w:rsid w:val="00D61AFC"/>
    <w:rsid w:val="00D7076B"/>
    <w:rsid w:val="00D70ECC"/>
    <w:rsid w:val="00D7226F"/>
    <w:rsid w:val="00D72562"/>
    <w:rsid w:val="00D741C1"/>
    <w:rsid w:val="00D75392"/>
    <w:rsid w:val="00D75A6D"/>
    <w:rsid w:val="00D75FAE"/>
    <w:rsid w:val="00D77138"/>
    <w:rsid w:val="00D778E2"/>
    <w:rsid w:val="00D77E23"/>
    <w:rsid w:val="00D815F0"/>
    <w:rsid w:val="00D8246F"/>
    <w:rsid w:val="00D860AC"/>
    <w:rsid w:val="00D9056B"/>
    <w:rsid w:val="00D92AAA"/>
    <w:rsid w:val="00D93119"/>
    <w:rsid w:val="00D938C9"/>
    <w:rsid w:val="00D93AD8"/>
    <w:rsid w:val="00D9470E"/>
    <w:rsid w:val="00D95124"/>
    <w:rsid w:val="00D954EA"/>
    <w:rsid w:val="00DA749A"/>
    <w:rsid w:val="00DB0389"/>
    <w:rsid w:val="00DB1FC1"/>
    <w:rsid w:val="00DB200B"/>
    <w:rsid w:val="00DB4AD4"/>
    <w:rsid w:val="00DC0C11"/>
    <w:rsid w:val="00DC0CDD"/>
    <w:rsid w:val="00DD146A"/>
    <w:rsid w:val="00DD2006"/>
    <w:rsid w:val="00DD3C9B"/>
    <w:rsid w:val="00DD4CAE"/>
    <w:rsid w:val="00DD5B11"/>
    <w:rsid w:val="00DD7325"/>
    <w:rsid w:val="00DD7393"/>
    <w:rsid w:val="00DE16F3"/>
    <w:rsid w:val="00DE2665"/>
    <w:rsid w:val="00DE3F67"/>
    <w:rsid w:val="00DE5C3D"/>
    <w:rsid w:val="00DE6E73"/>
    <w:rsid w:val="00DE7163"/>
    <w:rsid w:val="00DF0329"/>
    <w:rsid w:val="00DF0966"/>
    <w:rsid w:val="00DF227E"/>
    <w:rsid w:val="00DF2966"/>
    <w:rsid w:val="00DF2C6B"/>
    <w:rsid w:val="00DF3ABC"/>
    <w:rsid w:val="00DF4797"/>
    <w:rsid w:val="00DF7248"/>
    <w:rsid w:val="00DF7E98"/>
    <w:rsid w:val="00E01660"/>
    <w:rsid w:val="00E02C3F"/>
    <w:rsid w:val="00E02CCE"/>
    <w:rsid w:val="00E04141"/>
    <w:rsid w:val="00E0614E"/>
    <w:rsid w:val="00E07CBF"/>
    <w:rsid w:val="00E10161"/>
    <w:rsid w:val="00E10700"/>
    <w:rsid w:val="00E10FA1"/>
    <w:rsid w:val="00E14AB0"/>
    <w:rsid w:val="00E257E6"/>
    <w:rsid w:val="00E25E2E"/>
    <w:rsid w:val="00E26504"/>
    <w:rsid w:val="00E303CB"/>
    <w:rsid w:val="00E31B22"/>
    <w:rsid w:val="00E348AC"/>
    <w:rsid w:val="00E355AD"/>
    <w:rsid w:val="00E37BFD"/>
    <w:rsid w:val="00E37CFA"/>
    <w:rsid w:val="00E42D50"/>
    <w:rsid w:val="00E46F9A"/>
    <w:rsid w:val="00E50949"/>
    <w:rsid w:val="00E51828"/>
    <w:rsid w:val="00E51CBC"/>
    <w:rsid w:val="00E56B90"/>
    <w:rsid w:val="00E56FFA"/>
    <w:rsid w:val="00E61D36"/>
    <w:rsid w:val="00E62216"/>
    <w:rsid w:val="00E65AA5"/>
    <w:rsid w:val="00E678A5"/>
    <w:rsid w:val="00E678D0"/>
    <w:rsid w:val="00E704B9"/>
    <w:rsid w:val="00E70EB3"/>
    <w:rsid w:val="00E72620"/>
    <w:rsid w:val="00E72E82"/>
    <w:rsid w:val="00E73C3A"/>
    <w:rsid w:val="00E73F7F"/>
    <w:rsid w:val="00E74C1E"/>
    <w:rsid w:val="00E75780"/>
    <w:rsid w:val="00E77801"/>
    <w:rsid w:val="00E80A74"/>
    <w:rsid w:val="00E811E7"/>
    <w:rsid w:val="00E83F2A"/>
    <w:rsid w:val="00E841FC"/>
    <w:rsid w:val="00E87869"/>
    <w:rsid w:val="00E87CC4"/>
    <w:rsid w:val="00E9218A"/>
    <w:rsid w:val="00E936A2"/>
    <w:rsid w:val="00E94A2A"/>
    <w:rsid w:val="00E9741F"/>
    <w:rsid w:val="00EA0A26"/>
    <w:rsid w:val="00EA3A49"/>
    <w:rsid w:val="00EA3B76"/>
    <w:rsid w:val="00EA3D71"/>
    <w:rsid w:val="00EA6C89"/>
    <w:rsid w:val="00EB017C"/>
    <w:rsid w:val="00EB0BBF"/>
    <w:rsid w:val="00EB1BEB"/>
    <w:rsid w:val="00EB6380"/>
    <w:rsid w:val="00EB690C"/>
    <w:rsid w:val="00EB6C9E"/>
    <w:rsid w:val="00EB7CCD"/>
    <w:rsid w:val="00EC1331"/>
    <w:rsid w:val="00EC3571"/>
    <w:rsid w:val="00EC51E3"/>
    <w:rsid w:val="00EC5439"/>
    <w:rsid w:val="00ED3696"/>
    <w:rsid w:val="00ED49DE"/>
    <w:rsid w:val="00ED4DDB"/>
    <w:rsid w:val="00ED566C"/>
    <w:rsid w:val="00ED6566"/>
    <w:rsid w:val="00ED7024"/>
    <w:rsid w:val="00ED7E09"/>
    <w:rsid w:val="00EE1541"/>
    <w:rsid w:val="00EE372F"/>
    <w:rsid w:val="00EE3A5C"/>
    <w:rsid w:val="00EE4254"/>
    <w:rsid w:val="00EF103A"/>
    <w:rsid w:val="00EF1FED"/>
    <w:rsid w:val="00EF3DEA"/>
    <w:rsid w:val="00EF4934"/>
    <w:rsid w:val="00F01B91"/>
    <w:rsid w:val="00F03DFE"/>
    <w:rsid w:val="00F05808"/>
    <w:rsid w:val="00F067A9"/>
    <w:rsid w:val="00F1091A"/>
    <w:rsid w:val="00F11C1E"/>
    <w:rsid w:val="00F12B0C"/>
    <w:rsid w:val="00F130D1"/>
    <w:rsid w:val="00F1419F"/>
    <w:rsid w:val="00F141D7"/>
    <w:rsid w:val="00F1427E"/>
    <w:rsid w:val="00F20CDD"/>
    <w:rsid w:val="00F23ED9"/>
    <w:rsid w:val="00F242DB"/>
    <w:rsid w:val="00F26A6C"/>
    <w:rsid w:val="00F311F2"/>
    <w:rsid w:val="00F319EE"/>
    <w:rsid w:val="00F364FA"/>
    <w:rsid w:val="00F377A2"/>
    <w:rsid w:val="00F40BE9"/>
    <w:rsid w:val="00F41C9A"/>
    <w:rsid w:val="00F43358"/>
    <w:rsid w:val="00F446B8"/>
    <w:rsid w:val="00F451A4"/>
    <w:rsid w:val="00F460D4"/>
    <w:rsid w:val="00F466D7"/>
    <w:rsid w:val="00F46AD6"/>
    <w:rsid w:val="00F47973"/>
    <w:rsid w:val="00F54938"/>
    <w:rsid w:val="00F56F56"/>
    <w:rsid w:val="00F57A48"/>
    <w:rsid w:val="00F61202"/>
    <w:rsid w:val="00F61B1D"/>
    <w:rsid w:val="00F6345C"/>
    <w:rsid w:val="00F705AC"/>
    <w:rsid w:val="00F70BCF"/>
    <w:rsid w:val="00F80384"/>
    <w:rsid w:val="00F80B78"/>
    <w:rsid w:val="00F811C6"/>
    <w:rsid w:val="00F818BF"/>
    <w:rsid w:val="00F8591D"/>
    <w:rsid w:val="00F86341"/>
    <w:rsid w:val="00F90478"/>
    <w:rsid w:val="00F90928"/>
    <w:rsid w:val="00F91F0E"/>
    <w:rsid w:val="00F95CFA"/>
    <w:rsid w:val="00F97005"/>
    <w:rsid w:val="00F97797"/>
    <w:rsid w:val="00FA0E42"/>
    <w:rsid w:val="00FA4C4E"/>
    <w:rsid w:val="00FB06A4"/>
    <w:rsid w:val="00FB076E"/>
    <w:rsid w:val="00FB1008"/>
    <w:rsid w:val="00FB16FB"/>
    <w:rsid w:val="00FB50BE"/>
    <w:rsid w:val="00FB50C9"/>
    <w:rsid w:val="00FC3256"/>
    <w:rsid w:val="00FC6DB2"/>
    <w:rsid w:val="00FD0708"/>
    <w:rsid w:val="00FD0E80"/>
    <w:rsid w:val="00FD1EDF"/>
    <w:rsid w:val="00FD55FC"/>
    <w:rsid w:val="00FD62C4"/>
    <w:rsid w:val="00FD6A96"/>
    <w:rsid w:val="00FD7637"/>
    <w:rsid w:val="00FE12F1"/>
    <w:rsid w:val="00FE32F7"/>
    <w:rsid w:val="00FE4053"/>
    <w:rsid w:val="00FE40DC"/>
    <w:rsid w:val="00FE695B"/>
    <w:rsid w:val="00FF1538"/>
    <w:rsid w:val="00FF30A3"/>
    <w:rsid w:val="00FF3CE7"/>
    <w:rsid w:val="00FF6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5FABBD"/>
  <w15:docId w15:val="{E81B5D90-A1C7-456B-B349-BA817F330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7700"/>
    <w:rPr>
      <w:rFonts w:asciiTheme="minorHAnsi" w:hAnsiTheme="minorHAnsi"/>
      <w:sz w:val="22"/>
    </w:rPr>
  </w:style>
  <w:style w:type="paragraph" w:styleId="berschrift1">
    <w:name w:val="heading 1"/>
    <w:basedOn w:val="Standard"/>
    <w:next w:val="Standard"/>
    <w:link w:val="berschrift1Zchn"/>
    <w:qFormat/>
    <w:rsid w:val="00194DF8"/>
    <w:pPr>
      <w:keepNext/>
      <w:keepLines/>
      <w:numPr>
        <w:numId w:val="17"/>
      </w:numPr>
      <w:spacing w:before="240" w:after="0"/>
      <w:outlineLvl w:val="0"/>
    </w:pPr>
    <w:rPr>
      <w:rFonts w:ascii="Calibri" w:eastAsiaTheme="majorEastAsia" w:hAnsi="Calibri" w:cstheme="majorBidi"/>
      <w:sz w:val="56"/>
      <w:szCs w:val="32"/>
    </w:rPr>
  </w:style>
  <w:style w:type="paragraph" w:styleId="berschrift2">
    <w:name w:val="heading 2"/>
    <w:basedOn w:val="Standard"/>
    <w:next w:val="Standard"/>
    <w:link w:val="berschrift2Zchn"/>
    <w:qFormat/>
    <w:rsid w:val="00151290"/>
    <w:pPr>
      <w:keepNext/>
      <w:keepLines/>
      <w:numPr>
        <w:ilvl w:val="1"/>
        <w:numId w:val="17"/>
      </w:numPr>
      <w:tabs>
        <w:tab w:val="left" w:pos="720"/>
        <w:tab w:val="left" w:pos="1080"/>
      </w:tabs>
      <w:spacing w:before="40" w:after="120" w:line="240" w:lineRule="auto"/>
      <w:outlineLvl w:val="1"/>
    </w:pPr>
    <w:rPr>
      <w:rFonts w:ascii="Calibri" w:eastAsia="SimSun" w:hAnsi="Calibri" w:cstheme="majorBidi"/>
      <w:color w:val="365F91" w:themeColor="accent1" w:themeShade="BF"/>
      <w:sz w:val="32"/>
      <w:szCs w:val="26"/>
    </w:rPr>
  </w:style>
  <w:style w:type="paragraph" w:styleId="berschrift3">
    <w:name w:val="heading 3"/>
    <w:basedOn w:val="Standard"/>
    <w:next w:val="Standard"/>
    <w:link w:val="berschrift3Zchn"/>
    <w:uiPriority w:val="9"/>
    <w:qFormat/>
    <w:rsid w:val="00151290"/>
    <w:pPr>
      <w:keepNext/>
      <w:keepLines/>
      <w:numPr>
        <w:ilvl w:val="2"/>
        <w:numId w:val="17"/>
      </w:numPr>
      <w:tabs>
        <w:tab w:val="left" w:pos="900"/>
      </w:tabs>
      <w:spacing w:before="240" w:after="120"/>
      <w:outlineLvl w:val="2"/>
    </w:pPr>
    <w:rPr>
      <w:rFonts w:ascii="Calibri" w:eastAsia="SimSun" w:hAnsi="Calibri" w:cs="Times New Roman"/>
      <w:bCs/>
      <w:color w:val="365F91" w:themeColor="accent1" w:themeShade="BF"/>
      <w:sz w:val="26"/>
      <w:szCs w:val="28"/>
      <w:lang w:val="en-US"/>
    </w:rPr>
  </w:style>
  <w:style w:type="paragraph" w:styleId="berschrift4">
    <w:name w:val="heading 4"/>
    <w:basedOn w:val="berschrift3"/>
    <w:next w:val="Standard"/>
    <w:link w:val="berschrift4Zchn"/>
    <w:uiPriority w:val="9"/>
    <w:qFormat/>
    <w:rsid w:val="00151290"/>
    <w:pPr>
      <w:numPr>
        <w:ilvl w:val="3"/>
      </w:numPr>
      <w:tabs>
        <w:tab w:val="left" w:pos="990"/>
      </w:tabs>
      <w:ind w:left="630"/>
      <w:outlineLvl w:val="3"/>
    </w:pPr>
    <w:rPr>
      <w:sz w:val="24"/>
    </w:rPr>
  </w:style>
  <w:style w:type="paragraph" w:styleId="berschrift5">
    <w:name w:val="heading 5"/>
    <w:basedOn w:val="Standard"/>
    <w:next w:val="Standard"/>
    <w:link w:val="berschrift5Zchn"/>
    <w:uiPriority w:val="9"/>
    <w:unhideWhenUsed/>
    <w:qFormat/>
    <w:rsid w:val="00081981"/>
    <w:pPr>
      <w:keepNext/>
      <w:keepLines/>
      <w:numPr>
        <w:ilvl w:val="4"/>
        <w:numId w:val="17"/>
      </w:numPr>
      <w:spacing w:before="360" w:after="240" w:line="240" w:lineRule="auto"/>
      <w:jc w:val="center"/>
      <w:outlineLvl w:val="4"/>
    </w:pPr>
    <w:rPr>
      <w:rFonts w:ascii="Calibri" w:eastAsia="Times New Roman" w:hAnsi="Calibri" w:cs="Times New Roman"/>
      <w:b/>
      <w:bCs/>
      <w:lang w:val="en-US"/>
    </w:rPr>
  </w:style>
  <w:style w:type="paragraph" w:styleId="berschrift6">
    <w:name w:val="heading 6"/>
    <w:aliases w:val="H 3"/>
    <w:basedOn w:val="Standard"/>
    <w:next w:val="Standard"/>
    <w:link w:val="berschrift6Zchn"/>
    <w:unhideWhenUsed/>
    <w:qFormat/>
    <w:rsid w:val="00886661"/>
    <w:pPr>
      <w:keepNext/>
      <w:keepLines/>
      <w:spacing w:before="40" w:after="0"/>
      <w:outlineLvl w:val="5"/>
    </w:pPr>
    <w:rPr>
      <w:rFonts w:ascii="Calibri" w:eastAsia="Times New Roman" w:hAnsi="Calibri" w:cs="Times New Roman"/>
      <w:color w:val="365F91" w:themeColor="accent1" w:themeShade="BF"/>
      <w:sz w:val="26"/>
    </w:rPr>
  </w:style>
  <w:style w:type="paragraph" w:styleId="berschrift7">
    <w:name w:val="heading 7"/>
    <w:aliases w:val="Heading 3a"/>
    <w:basedOn w:val="Standard"/>
    <w:next w:val="Standard"/>
    <w:link w:val="berschrift7Zchn"/>
    <w:uiPriority w:val="9"/>
    <w:unhideWhenUsed/>
    <w:qFormat/>
    <w:rsid w:val="004A3B9B"/>
    <w:pPr>
      <w:numPr>
        <w:numId w:val="16"/>
      </w:numPr>
      <w:tabs>
        <w:tab w:val="left" w:pos="720"/>
      </w:tabs>
      <w:spacing w:before="240"/>
      <w:jc w:val="center"/>
      <w:outlineLvl w:val="6"/>
    </w:pPr>
    <w:rPr>
      <w:sz w:val="20"/>
      <w:u w:val="single"/>
      <w:lang w:val="en-US" w:eastAsia="en-GB"/>
    </w:rPr>
  </w:style>
  <w:style w:type="paragraph" w:styleId="berschrift8">
    <w:name w:val="heading 8"/>
    <w:basedOn w:val="Standard"/>
    <w:next w:val="Standard"/>
    <w:link w:val="berschrift8Zchn"/>
    <w:uiPriority w:val="9"/>
    <w:semiHidden/>
    <w:unhideWhenUsed/>
    <w:qFormat/>
    <w:rsid w:val="00194DF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94DF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6729"/>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426729"/>
  </w:style>
  <w:style w:type="paragraph" w:styleId="Fuzeile">
    <w:name w:val="footer"/>
    <w:basedOn w:val="Standard"/>
    <w:link w:val="FuzeileZchn"/>
    <w:uiPriority w:val="99"/>
    <w:unhideWhenUsed/>
    <w:rsid w:val="00426729"/>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426729"/>
  </w:style>
  <w:style w:type="character" w:customStyle="1" w:styleId="berschrift1Zchn">
    <w:name w:val="Überschrift 1 Zchn"/>
    <w:basedOn w:val="Absatz-Standardschriftart"/>
    <w:link w:val="berschrift1"/>
    <w:rsid w:val="00194DF8"/>
    <w:rPr>
      <w:rFonts w:ascii="Calibri" w:eastAsiaTheme="majorEastAsia" w:hAnsi="Calibri" w:cstheme="majorBidi"/>
      <w:sz w:val="56"/>
      <w:szCs w:val="32"/>
    </w:rPr>
  </w:style>
  <w:style w:type="paragraph" w:styleId="StandardWeb">
    <w:name w:val="Normal (Web)"/>
    <w:basedOn w:val="Standard"/>
    <w:uiPriority w:val="99"/>
    <w:unhideWhenUsed/>
    <w:rsid w:val="0003063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erschrift2Zchn">
    <w:name w:val="Überschrift 2 Zchn"/>
    <w:basedOn w:val="Absatz-Standardschriftart"/>
    <w:link w:val="berschrift2"/>
    <w:rsid w:val="00151290"/>
    <w:rPr>
      <w:rFonts w:ascii="Calibri" w:eastAsia="SimSun" w:hAnsi="Calibri" w:cstheme="majorBidi"/>
      <w:color w:val="365F91" w:themeColor="accent1" w:themeShade="BF"/>
      <w:sz w:val="32"/>
      <w:szCs w:val="26"/>
    </w:rPr>
  </w:style>
  <w:style w:type="paragraph" w:customStyle="1" w:styleId="Heading41">
    <w:name w:val="Heading 41"/>
    <w:basedOn w:val="berschrift1"/>
    <w:next w:val="Standard"/>
    <w:autoRedefine/>
    <w:uiPriority w:val="9"/>
    <w:unhideWhenUsed/>
    <w:qFormat/>
    <w:rsid w:val="00146E08"/>
    <w:pPr>
      <w:numPr>
        <w:numId w:val="0"/>
      </w:numPr>
      <w:ind w:left="360" w:hanging="360"/>
    </w:pPr>
  </w:style>
  <w:style w:type="character" w:customStyle="1" w:styleId="berschrift5Zchn">
    <w:name w:val="Überschrift 5 Zchn"/>
    <w:basedOn w:val="Absatz-Standardschriftart"/>
    <w:link w:val="berschrift5"/>
    <w:uiPriority w:val="9"/>
    <w:rsid w:val="00081981"/>
    <w:rPr>
      <w:rFonts w:ascii="Calibri" w:eastAsia="Times New Roman" w:hAnsi="Calibri" w:cs="Times New Roman"/>
      <w:b/>
      <w:bCs/>
      <w:sz w:val="22"/>
      <w:lang w:val="en-US"/>
    </w:rPr>
  </w:style>
  <w:style w:type="paragraph" w:customStyle="1" w:styleId="Heading61">
    <w:name w:val="Heading 61"/>
    <w:basedOn w:val="Standard"/>
    <w:next w:val="Standard"/>
    <w:unhideWhenUsed/>
    <w:qFormat/>
    <w:rsid w:val="0003063A"/>
    <w:pPr>
      <w:keepNext/>
      <w:keepLines/>
      <w:spacing w:before="40" w:after="0"/>
      <w:outlineLvl w:val="5"/>
    </w:pPr>
    <w:rPr>
      <w:rFonts w:ascii="Calibri Light" w:eastAsia="Times New Roman" w:hAnsi="Calibri Light" w:cs="Times New Roman"/>
      <w:color w:val="1F3763"/>
      <w:lang w:val="en-US"/>
    </w:rPr>
  </w:style>
  <w:style w:type="numbering" w:customStyle="1" w:styleId="NoList1">
    <w:name w:val="No List1"/>
    <w:next w:val="KeineListe"/>
    <w:uiPriority w:val="99"/>
    <w:semiHidden/>
    <w:unhideWhenUsed/>
    <w:rsid w:val="0003063A"/>
  </w:style>
  <w:style w:type="character" w:customStyle="1" w:styleId="berschrift3Zchn">
    <w:name w:val="Überschrift 3 Zchn"/>
    <w:basedOn w:val="Absatz-Standardschriftart"/>
    <w:link w:val="berschrift3"/>
    <w:uiPriority w:val="9"/>
    <w:rsid w:val="00151290"/>
    <w:rPr>
      <w:rFonts w:ascii="Calibri" w:eastAsia="SimSun" w:hAnsi="Calibri" w:cs="Times New Roman"/>
      <w:bCs/>
      <w:color w:val="365F91" w:themeColor="accent1" w:themeShade="BF"/>
      <w:sz w:val="26"/>
      <w:szCs w:val="28"/>
      <w:lang w:val="en-US"/>
    </w:rPr>
  </w:style>
  <w:style w:type="character" w:customStyle="1" w:styleId="berschrift4Zchn">
    <w:name w:val="Überschrift 4 Zchn"/>
    <w:basedOn w:val="Absatz-Standardschriftart"/>
    <w:link w:val="berschrift4"/>
    <w:uiPriority w:val="9"/>
    <w:rsid w:val="00151290"/>
    <w:rPr>
      <w:rFonts w:ascii="Calibri" w:eastAsia="SimSun" w:hAnsi="Calibri" w:cs="Times New Roman"/>
      <w:bCs/>
      <w:color w:val="365F91" w:themeColor="accent1" w:themeShade="BF"/>
      <w:sz w:val="24"/>
      <w:szCs w:val="28"/>
      <w:lang w:val="en-US"/>
    </w:rPr>
  </w:style>
  <w:style w:type="character" w:customStyle="1" w:styleId="berschrift6Zchn">
    <w:name w:val="Überschrift 6 Zchn"/>
    <w:aliases w:val="H 3 Zchn"/>
    <w:basedOn w:val="Absatz-Standardschriftart"/>
    <w:link w:val="berschrift6"/>
    <w:rsid w:val="00886661"/>
    <w:rPr>
      <w:rFonts w:ascii="Calibri" w:eastAsia="Times New Roman" w:hAnsi="Calibri" w:cs="Times New Roman"/>
      <w:color w:val="365F91" w:themeColor="accent1" w:themeShade="BF"/>
      <w:sz w:val="26"/>
    </w:rPr>
  </w:style>
  <w:style w:type="paragraph" w:customStyle="1" w:styleId="NoSpacing1">
    <w:name w:val="No Spacing1"/>
    <w:next w:val="KeinLeerraum"/>
    <w:link w:val="NoSpacingChar"/>
    <w:uiPriority w:val="1"/>
    <w:qFormat/>
    <w:rsid w:val="0003063A"/>
    <w:pPr>
      <w:spacing w:after="0" w:line="480" w:lineRule="auto"/>
      <w:ind w:firstLine="709"/>
    </w:pPr>
    <w:rPr>
      <w:rFonts w:ascii="Times New Roman" w:hAnsi="Times New Roman" w:cs="Times New Roman"/>
      <w:sz w:val="24"/>
      <w:szCs w:val="24"/>
      <w:lang w:val="en-US"/>
    </w:rPr>
  </w:style>
  <w:style w:type="character" w:customStyle="1" w:styleId="NoSpacingChar">
    <w:name w:val="No Spacing Char"/>
    <w:basedOn w:val="Absatz-Standardschriftart"/>
    <w:link w:val="NoSpacing1"/>
    <w:uiPriority w:val="1"/>
    <w:rsid w:val="0003063A"/>
    <w:rPr>
      <w:rFonts w:ascii="Times New Roman" w:hAnsi="Times New Roman" w:cs="Times New Roman"/>
      <w:sz w:val="24"/>
      <w:szCs w:val="24"/>
    </w:rPr>
  </w:style>
  <w:style w:type="paragraph" w:customStyle="1" w:styleId="Caption1">
    <w:name w:val="Caption1"/>
    <w:basedOn w:val="Standard"/>
    <w:next w:val="Standard"/>
    <w:uiPriority w:val="35"/>
    <w:unhideWhenUsed/>
    <w:qFormat/>
    <w:rsid w:val="0003063A"/>
    <w:pPr>
      <w:keepNext/>
      <w:spacing w:line="240" w:lineRule="auto"/>
    </w:pPr>
    <w:rPr>
      <w:rFonts w:ascii="Times New Roman" w:hAnsi="Times New Roman" w:cs="Times New Roman"/>
      <w:bCs/>
      <w:color w:val="000000"/>
      <w:sz w:val="24"/>
      <w:szCs w:val="24"/>
      <w:lang w:val="en-US"/>
    </w:rPr>
  </w:style>
  <w:style w:type="paragraph" w:customStyle="1" w:styleId="ZitatimText">
    <w:name w:val="Zitat im Text"/>
    <w:basedOn w:val="berschrift6"/>
    <w:link w:val="ZitatimTextZchn"/>
    <w:qFormat/>
    <w:rsid w:val="0003063A"/>
  </w:style>
  <w:style w:type="character" w:customStyle="1" w:styleId="ZitatimTextZchn">
    <w:name w:val="Zitat im Text Zchn"/>
    <w:basedOn w:val="berschrift6Zchn"/>
    <w:link w:val="ZitatimText"/>
    <w:rsid w:val="0003063A"/>
    <w:rPr>
      <w:rFonts w:ascii="Calibri" w:eastAsia="Times New Roman" w:hAnsi="Calibri" w:cs="Times New Roman"/>
      <w:color w:val="365F91" w:themeColor="accent1" w:themeShade="BF"/>
      <w:sz w:val="26"/>
    </w:rPr>
  </w:style>
  <w:style w:type="paragraph" w:customStyle="1" w:styleId="Title1">
    <w:name w:val="Title1"/>
    <w:basedOn w:val="Standard"/>
    <w:next w:val="Standard"/>
    <w:uiPriority w:val="10"/>
    <w:qFormat/>
    <w:rsid w:val="0003063A"/>
    <w:pPr>
      <w:pBdr>
        <w:bottom w:val="single" w:sz="8" w:space="4" w:color="4472C4"/>
      </w:pBdr>
      <w:spacing w:after="300" w:line="240" w:lineRule="auto"/>
      <w:contextualSpacing/>
    </w:pPr>
    <w:rPr>
      <w:rFonts w:ascii="Calibri Light" w:eastAsia="Times New Roman" w:hAnsi="Calibri Light" w:cs="Times New Roman"/>
      <w:color w:val="323E4F"/>
      <w:spacing w:val="5"/>
      <w:kern w:val="28"/>
      <w:sz w:val="52"/>
      <w:szCs w:val="52"/>
      <w:lang w:val="en-US"/>
    </w:rPr>
  </w:style>
  <w:style w:type="character" w:customStyle="1" w:styleId="TitelZchn">
    <w:name w:val="Titel Zchn"/>
    <w:basedOn w:val="Absatz-Standardschriftart"/>
    <w:link w:val="Titel"/>
    <w:uiPriority w:val="10"/>
    <w:rsid w:val="0003063A"/>
    <w:rPr>
      <w:rFonts w:ascii="Calibri Light" w:eastAsia="Times New Roman" w:hAnsi="Calibri Light" w:cs="Times New Roman"/>
      <w:color w:val="323E4F"/>
      <w:spacing w:val="5"/>
      <w:kern w:val="28"/>
      <w:sz w:val="52"/>
      <w:szCs w:val="52"/>
    </w:rPr>
  </w:style>
  <w:style w:type="paragraph" w:customStyle="1" w:styleId="ListParagraph1">
    <w:name w:val="List Paragraph1"/>
    <w:basedOn w:val="Standard"/>
    <w:next w:val="Listenabsatz"/>
    <w:uiPriority w:val="34"/>
    <w:qFormat/>
    <w:rsid w:val="0003063A"/>
    <w:pPr>
      <w:ind w:left="720"/>
      <w:contextualSpacing/>
    </w:pPr>
    <w:rPr>
      <w:rFonts w:ascii="Calibri" w:hAnsi="Calibri"/>
      <w:lang w:val="en-US"/>
    </w:rPr>
  </w:style>
  <w:style w:type="character" w:customStyle="1" w:styleId="Hyperlink1">
    <w:name w:val="Hyperlink1"/>
    <w:basedOn w:val="Absatz-Standardschriftart"/>
    <w:uiPriority w:val="99"/>
    <w:unhideWhenUsed/>
    <w:rsid w:val="0003063A"/>
    <w:rPr>
      <w:color w:val="0563C1"/>
      <w:u w:val="single"/>
    </w:rPr>
  </w:style>
  <w:style w:type="paragraph" w:customStyle="1" w:styleId="BalloonText1">
    <w:name w:val="Balloon Text1"/>
    <w:basedOn w:val="Standard"/>
    <w:next w:val="Sprechblasentext"/>
    <w:link w:val="BalloonTextChar"/>
    <w:uiPriority w:val="99"/>
    <w:semiHidden/>
    <w:unhideWhenUsed/>
    <w:rsid w:val="0003063A"/>
    <w:pPr>
      <w:spacing w:after="0" w:line="240" w:lineRule="auto"/>
    </w:pPr>
    <w:rPr>
      <w:rFonts w:ascii="Tahoma" w:hAnsi="Tahoma" w:cs="Tahoma"/>
      <w:sz w:val="16"/>
      <w:szCs w:val="16"/>
    </w:rPr>
  </w:style>
  <w:style w:type="character" w:customStyle="1" w:styleId="BalloonTextChar">
    <w:name w:val="Balloon Text Char"/>
    <w:basedOn w:val="Absatz-Standardschriftart"/>
    <w:link w:val="BalloonText1"/>
    <w:uiPriority w:val="99"/>
    <w:semiHidden/>
    <w:rsid w:val="0003063A"/>
    <w:rPr>
      <w:rFonts w:ascii="Tahoma" w:hAnsi="Tahoma" w:cs="Tahoma"/>
      <w:sz w:val="16"/>
      <w:szCs w:val="16"/>
    </w:rPr>
  </w:style>
  <w:style w:type="paragraph" w:customStyle="1" w:styleId="BodyText1">
    <w:name w:val="Body Text1"/>
    <w:basedOn w:val="Standard"/>
    <w:next w:val="Textkrper"/>
    <w:link w:val="BodyTextChar"/>
    <w:uiPriority w:val="99"/>
    <w:semiHidden/>
    <w:unhideWhenUsed/>
    <w:rsid w:val="0003063A"/>
    <w:pPr>
      <w:spacing w:after="120"/>
    </w:pPr>
  </w:style>
  <w:style w:type="character" w:customStyle="1" w:styleId="BodyTextChar">
    <w:name w:val="Body Text Char"/>
    <w:basedOn w:val="Absatz-Standardschriftart"/>
    <w:link w:val="BodyText1"/>
    <w:uiPriority w:val="99"/>
    <w:semiHidden/>
    <w:rsid w:val="0003063A"/>
  </w:style>
  <w:style w:type="character" w:styleId="Kommentarzeichen">
    <w:name w:val="annotation reference"/>
    <w:basedOn w:val="Absatz-Standardschriftart"/>
    <w:uiPriority w:val="99"/>
    <w:semiHidden/>
    <w:unhideWhenUsed/>
    <w:rsid w:val="0003063A"/>
    <w:rPr>
      <w:sz w:val="16"/>
      <w:szCs w:val="16"/>
    </w:rPr>
  </w:style>
  <w:style w:type="paragraph" w:customStyle="1" w:styleId="CommentText1">
    <w:name w:val="Comment Text1"/>
    <w:basedOn w:val="Standard"/>
    <w:next w:val="Kommentartext"/>
    <w:link w:val="CommentTextChar"/>
    <w:uiPriority w:val="99"/>
    <w:unhideWhenUsed/>
    <w:rsid w:val="0003063A"/>
    <w:pPr>
      <w:spacing w:line="240" w:lineRule="auto"/>
    </w:pPr>
  </w:style>
  <w:style w:type="character" w:customStyle="1" w:styleId="CommentTextChar">
    <w:name w:val="Comment Text Char"/>
    <w:basedOn w:val="Absatz-Standardschriftart"/>
    <w:link w:val="CommentText1"/>
    <w:uiPriority w:val="99"/>
    <w:rsid w:val="0003063A"/>
    <w:rPr>
      <w:sz w:val="20"/>
      <w:szCs w:val="20"/>
    </w:rPr>
  </w:style>
  <w:style w:type="paragraph" w:customStyle="1" w:styleId="CommentSubject1">
    <w:name w:val="Comment Subject1"/>
    <w:basedOn w:val="Kommentartext"/>
    <w:next w:val="Kommentartext"/>
    <w:uiPriority w:val="99"/>
    <w:semiHidden/>
    <w:unhideWhenUsed/>
    <w:rsid w:val="0003063A"/>
    <w:rPr>
      <w:rFonts w:ascii="Calibri" w:hAnsi="Calibri"/>
      <w:b/>
      <w:bCs/>
      <w:lang w:val="en-US"/>
    </w:rPr>
  </w:style>
  <w:style w:type="character" w:customStyle="1" w:styleId="KommentarthemaZchn">
    <w:name w:val="Kommentarthema Zchn"/>
    <w:basedOn w:val="CommentTextChar"/>
    <w:link w:val="Kommentarthema"/>
    <w:uiPriority w:val="99"/>
    <w:semiHidden/>
    <w:rsid w:val="0003063A"/>
    <w:rPr>
      <w:b/>
      <w:bCs/>
      <w:sz w:val="20"/>
      <w:szCs w:val="20"/>
    </w:rPr>
  </w:style>
  <w:style w:type="character" w:customStyle="1" w:styleId="usercontent">
    <w:name w:val="usercontent"/>
    <w:basedOn w:val="Absatz-Standardschriftart"/>
    <w:rsid w:val="0003063A"/>
  </w:style>
  <w:style w:type="paragraph" w:customStyle="1" w:styleId="FootnoteText1">
    <w:name w:val="Footnote Text1"/>
    <w:basedOn w:val="Standard"/>
    <w:next w:val="Funotentext"/>
    <w:link w:val="FootnoteTextChar"/>
    <w:uiPriority w:val="99"/>
    <w:unhideWhenUsed/>
    <w:rsid w:val="0003063A"/>
    <w:pPr>
      <w:spacing w:after="0" w:line="240" w:lineRule="auto"/>
    </w:pPr>
  </w:style>
  <w:style w:type="character" w:customStyle="1" w:styleId="FootnoteTextChar">
    <w:name w:val="Footnote Text Char"/>
    <w:basedOn w:val="Absatz-Standardschriftart"/>
    <w:link w:val="FootnoteText1"/>
    <w:uiPriority w:val="99"/>
    <w:rsid w:val="0003063A"/>
    <w:rPr>
      <w:sz w:val="20"/>
      <w:szCs w:val="20"/>
    </w:rPr>
  </w:style>
  <w:style w:type="character" w:styleId="Funotenzeichen">
    <w:name w:val="footnote reference"/>
    <w:basedOn w:val="Absatz-Standardschriftart"/>
    <w:uiPriority w:val="99"/>
    <w:semiHidden/>
    <w:unhideWhenUsed/>
    <w:rsid w:val="0003063A"/>
    <w:rPr>
      <w:vertAlign w:val="superscript"/>
    </w:rPr>
  </w:style>
  <w:style w:type="paragraph" w:customStyle="1" w:styleId="TOCHeading1">
    <w:name w:val="TOC Heading1"/>
    <w:basedOn w:val="berschrift1"/>
    <w:next w:val="Standard"/>
    <w:uiPriority w:val="39"/>
    <w:unhideWhenUsed/>
    <w:qFormat/>
    <w:rsid w:val="0003063A"/>
    <w:pPr>
      <w:pageBreakBefore/>
      <w:widowControl w:val="0"/>
      <w:spacing w:before="480"/>
      <w:outlineLvl w:val="9"/>
    </w:pPr>
    <w:rPr>
      <w:rFonts w:ascii="Calibri Light" w:hAnsi="Calibri Light"/>
      <w:b/>
      <w:color w:val="2F5496"/>
      <w:sz w:val="28"/>
      <w:szCs w:val="28"/>
      <w:lang w:val="de-DE" w:eastAsia="ja-JP"/>
    </w:rPr>
  </w:style>
  <w:style w:type="paragraph" w:customStyle="1" w:styleId="TOC31">
    <w:name w:val="TOC 31"/>
    <w:basedOn w:val="Standard"/>
    <w:next w:val="Standard"/>
    <w:autoRedefine/>
    <w:uiPriority w:val="39"/>
    <w:unhideWhenUsed/>
    <w:qFormat/>
    <w:rsid w:val="0003063A"/>
    <w:pPr>
      <w:tabs>
        <w:tab w:val="left" w:pos="1134"/>
        <w:tab w:val="right" w:leader="dot" w:pos="8301"/>
      </w:tabs>
      <w:spacing w:after="100"/>
      <w:ind w:left="1134" w:hanging="692"/>
    </w:pPr>
    <w:rPr>
      <w:rFonts w:ascii="Times New Roman" w:hAnsi="Times New Roman" w:cs="Times New Roman"/>
      <w:noProof/>
      <w:sz w:val="24"/>
      <w:szCs w:val="24"/>
      <w:lang w:val="en-GB"/>
    </w:rPr>
  </w:style>
  <w:style w:type="paragraph" w:customStyle="1" w:styleId="TOC21">
    <w:name w:val="TOC 21"/>
    <w:basedOn w:val="Standard"/>
    <w:next w:val="Standard"/>
    <w:autoRedefine/>
    <w:uiPriority w:val="39"/>
    <w:unhideWhenUsed/>
    <w:qFormat/>
    <w:rsid w:val="0003063A"/>
    <w:pPr>
      <w:tabs>
        <w:tab w:val="left" w:pos="851"/>
        <w:tab w:val="right" w:leader="dot" w:pos="8301"/>
      </w:tabs>
      <w:spacing w:after="100"/>
      <w:ind w:left="851" w:hanging="630"/>
    </w:pPr>
    <w:rPr>
      <w:rFonts w:ascii="Times New Roman" w:eastAsia="Times New Roman" w:hAnsi="Times New Roman" w:cs="Times New Roman"/>
      <w:noProof/>
      <w:sz w:val="24"/>
      <w:szCs w:val="24"/>
      <w:lang w:val="en-US" w:eastAsia="ja-JP"/>
    </w:rPr>
  </w:style>
  <w:style w:type="paragraph" w:customStyle="1" w:styleId="TOC11">
    <w:name w:val="TOC 11"/>
    <w:basedOn w:val="Standard"/>
    <w:next w:val="Standard"/>
    <w:autoRedefine/>
    <w:uiPriority w:val="39"/>
    <w:unhideWhenUsed/>
    <w:qFormat/>
    <w:rsid w:val="0003063A"/>
    <w:pPr>
      <w:tabs>
        <w:tab w:val="left" w:pos="440"/>
        <w:tab w:val="right" w:leader="dot" w:pos="8301"/>
      </w:tabs>
      <w:spacing w:after="100"/>
    </w:pPr>
    <w:rPr>
      <w:rFonts w:ascii="Calibri" w:eastAsia="Times New Roman" w:hAnsi="Calibri"/>
      <w:b/>
      <w:noProof/>
      <w:sz w:val="28"/>
      <w:szCs w:val="28"/>
      <w:lang w:val="en-US" w:eastAsia="ja-JP"/>
    </w:rPr>
  </w:style>
  <w:style w:type="table" w:customStyle="1" w:styleId="TableGrid1">
    <w:name w:val="Table Grid1"/>
    <w:basedOn w:val="NormaleTabelle"/>
    <w:next w:val="Tabellenraster"/>
    <w:uiPriority w:val="39"/>
    <w:rsid w:val="0003063A"/>
    <w:pPr>
      <w:spacing w:after="0" w:line="240" w:lineRule="auto"/>
    </w:pPr>
    <w:rPr>
      <w:rFonts w:ascii="Calibri" w:hAnsi="Calibri"/>
      <w:sz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berarbeitung"/>
    <w:hidden/>
    <w:uiPriority w:val="99"/>
    <w:semiHidden/>
    <w:rsid w:val="0003063A"/>
    <w:pPr>
      <w:spacing w:after="0" w:line="240" w:lineRule="auto"/>
    </w:pPr>
    <w:rPr>
      <w:rFonts w:ascii="Calibri" w:hAnsi="Calibri"/>
      <w:sz w:val="22"/>
      <w:lang w:val="en-US"/>
    </w:rPr>
  </w:style>
  <w:style w:type="character" w:customStyle="1" w:styleId="FollowedHyperlink1">
    <w:name w:val="FollowedHyperlink1"/>
    <w:basedOn w:val="Absatz-Standardschriftart"/>
    <w:uiPriority w:val="99"/>
    <w:semiHidden/>
    <w:unhideWhenUsed/>
    <w:rsid w:val="0003063A"/>
    <w:rPr>
      <w:color w:val="954F72"/>
      <w:u w:val="single"/>
    </w:rPr>
  </w:style>
  <w:style w:type="paragraph" w:customStyle="1" w:styleId="heading">
    <w:name w:val="heading"/>
    <w:basedOn w:val="KeinLeerraum"/>
    <w:link w:val="headingChar"/>
    <w:qFormat/>
    <w:rsid w:val="0003063A"/>
    <w:pPr>
      <w:numPr>
        <w:ilvl w:val="1"/>
        <w:numId w:val="1"/>
      </w:numPr>
      <w:spacing w:line="480" w:lineRule="auto"/>
      <w:ind w:right="-278"/>
    </w:pPr>
    <w:rPr>
      <w:rFonts w:ascii="Times New Roman" w:hAnsi="Times New Roman" w:cs="Times New Roman"/>
      <w:b/>
      <w:sz w:val="24"/>
      <w:szCs w:val="24"/>
      <w:lang w:val="en-GB"/>
    </w:rPr>
  </w:style>
  <w:style w:type="character" w:customStyle="1" w:styleId="headingChar">
    <w:name w:val="heading Char"/>
    <w:basedOn w:val="NoSpacingChar"/>
    <w:link w:val="heading"/>
    <w:rsid w:val="00741565"/>
    <w:rPr>
      <w:rFonts w:ascii="Times New Roman" w:hAnsi="Times New Roman" w:cs="Times New Roman"/>
      <w:b/>
      <w:sz w:val="24"/>
      <w:szCs w:val="24"/>
      <w:lang w:val="en-GB"/>
    </w:rPr>
  </w:style>
  <w:style w:type="character" w:customStyle="1" w:styleId="highlight">
    <w:name w:val="highlight"/>
    <w:basedOn w:val="Absatz-Standardschriftart"/>
    <w:rsid w:val="0003063A"/>
  </w:style>
  <w:style w:type="character" w:customStyle="1" w:styleId="greek">
    <w:name w:val="greek"/>
    <w:basedOn w:val="Absatz-Standardschriftart"/>
    <w:rsid w:val="0003063A"/>
  </w:style>
  <w:style w:type="character" w:customStyle="1" w:styleId="def">
    <w:name w:val="def"/>
    <w:rsid w:val="0003063A"/>
  </w:style>
  <w:style w:type="paragraph" w:customStyle="1" w:styleId="Default">
    <w:name w:val="Default"/>
    <w:rsid w:val="0003063A"/>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Platzhaltertext">
    <w:name w:val="Placeholder Text"/>
    <w:basedOn w:val="Absatz-Standardschriftart"/>
    <w:uiPriority w:val="99"/>
    <w:semiHidden/>
    <w:rsid w:val="0003063A"/>
    <w:rPr>
      <w:color w:val="808080"/>
    </w:rPr>
  </w:style>
  <w:style w:type="character" w:styleId="Fett">
    <w:name w:val="Strong"/>
    <w:uiPriority w:val="22"/>
    <w:qFormat/>
    <w:rsid w:val="0003063A"/>
    <w:rPr>
      <w:b/>
      <w:bCs/>
    </w:rPr>
  </w:style>
  <w:style w:type="paragraph" w:customStyle="1" w:styleId="TOC41">
    <w:name w:val="TOC 41"/>
    <w:basedOn w:val="Standard"/>
    <w:next w:val="Standard"/>
    <w:autoRedefine/>
    <w:uiPriority w:val="39"/>
    <w:unhideWhenUsed/>
    <w:rsid w:val="0003063A"/>
    <w:pPr>
      <w:spacing w:after="100"/>
      <w:ind w:left="660"/>
    </w:pPr>
    <w:rPr>
      <w:rFonts w:ascii="Calibri" w:eastAsia="Times New Roman" w:hAnsi="Calibri"/>
      <w:lang w:val="en-GB" w:eastAsia="en-GB"/>
    </w:rPr>
  </w:style>
  <w:style w:type="paragraph" w:customStyle="1" w:styleId="TOC51">
    <w:name w:val="TOC 51"/>
    <w:basedOn w:val="Standard"/>
    <w:next w:val="Standard"/>
    <w:autoRedefine/>
    <w:uiPriority w:val="39"/>
    <w:unhideWhenUsed/>
    <w:rsid w:val="0003063A"/>
    <w:pPr>
      <w:spacing w:after="100"/>
      <w:ind w:left="880"/>
    </w:pPr>
    <w:rPr>
      <w:rFonts w:ascii="Calibri" w:eastAsia="Times New Roman" w:hAnsi="Calibri"/>
      <w:lang w:val="en-GB" w:eastAsia="en-GB"/>
    </w:rPr>
  </w:style>
  <w:style w:type="paragraph" w:customStyle="1" w:styleId="TOC61">
    <w:name w:val="TOC 61"/>
    <w:basedOn w:val="Standard"/>
    <w:next w:val="Standard"/>
    <w:autoRedefine/>
    <w:uiPriority w:val="39"/>
    <w:unhideWhenUsed/>
    <w:rsid w:val="0003063A"/>
    <w:pPr>
      <w:spacing w:after="100"/>
      <w:ind w:left="1100"/>
    </w:pPr>
    <w:rPr>
      <w:rFonts w:ascii="Calibri" w:eastAsia="Times New Roman" w:hAnsi="Calibri"/>
      <w:lang w:val="en-GB" w:eastAsia="en-GB"/>
    </w:rPr>
  </w:style>
  <w:style w:type="paragraph" w:customStyle="1" w:styleId="TOC71">
    <w:name w:val="TOC 71"/>
    <w:basedOn w:val="Standard"/>
    <w:next w:val="Standard"/>
    <w:autoRedefine/>
    <w:uiPriority w:val="39"/>
    <w:unhideWhenUsed/>
    <w:rsid w:val="0003063A"/>
    <w:pPr>
      <w:spacing w:after="100"/>
      <w:ind w:left="1320"/>
    </w:pPr>
    <w:rPr>
      <w:rFonts w:ascii="Calibri" w:eastAsia="Times New Roman" w:hAnsi="Calibri"/>
      <w:lang w:val="en-GB" w:eastAsia="en-GB"/>
    </w:rPr>
  </w:style>
  <w:style w:type="paragraph" w:customStyle="1" w:styleId="TOC81">
    <w:name w:val="TOC 81"/>
    <w:basedOn w:val="Standard"/>
    <w:next w:val="Standard"/>
    <w:autoRedefine/>
    <w:uiPriority w:val="39"/>
    <w:unhideWhenUsed/>
    <w:rsid w:val="0003063A"/>
    <w:pPr>
      <w:spacing w:after="100"/>
      <w:ind w:left="1540"/>
    </w:pPr>
    <w:rPr>
      <w:rFonts w:ascii="Calibri" w:eastAsia="Times New Roman" w:hAnsi="Calibri"/>
      <w:lang w:val="en-GB" w:eastAsia="en-GB"/>
    </w:rPr>
  </w:style>
  <w:style w:type="paragraph" w:customStyle="1" w:styleId="TOC91">
    <w:name w:val="TOC 91"/>
    <w:basedOn w:val="Standard"/>
    <w:next w:val="Standard"/>
    <w:autoRedefine/>
    <w:uiPriority w:val="39"/>
    <w:unhideWhenUsed/>
    <w:rsid w:val="0003063A"/>
    <w:pPr>
      <w:spacing w:after="100"/>
      <w:ind w:left="1760"/>
    </w:pPr>
    <w:rPr>
      <w:rFonts w:ascii="Calibri" w:eastAsia="Times New Roman" w:hAnsi="Calibri"/>
      <w:lang w:val="en-GB" w:eastAsia="en-GB"/>
    </w:rPr>
  </w:style>
  <w:style w:type="paragraph" w:customStyle="1" w:styleId="Normal1">
    <w:name w:val="Normal 1"/>
    <w:basedOn w:val="Standard"/>
    <w:link w:val="Normal1Zchn"/>
    <w:qFormat/>
    <w:rsid w:val="0003063A"/>
    <w:pPr>
      <w:widowControl w:val="0"/>
      <w:spacing w:after="0" w:line="480" w:lineRule="auto"/>
      <w:ind w:firstLine="706"/>
    </w:pPr>
    <w:rPr>
      <w:rFonts w:ascii="Times New Roman" w:eastAsia="MS ??" w:hAnsi="Times New Roman" w:cs="Times New Roman"/>
      <w:sz w:val="24"/>
      <w:lang w:val="en-GB" w:eastAsia="ja-JP"/>
    </w:rPr>
  </w:style>
  <w:style w:type="character" w:customStyle="1" w:styleId="Normal1Zchn">
    <w:name w:val="Normal 1 Zchn"/>
    <w:basedOn w:val="Absatz-Standardschriftart"/>
    <w:link w:val="Normal1"/>
    <w:rsid w:val="0003063A"/>
    <w:rPr>
      <w:rFonts w:ascii="Times New Roman" w:eastAsia="MS ??" w:hAnsi="Times New Roman" w:cs="Times New Roman"/>
      <w:sz w:val="24"/>
      <w:lang w:val="en-GB" w:eastAsia="ja-JP"/>
    </w:rPr>
  </w:style>
  <w:style w:type="paragraph" w:customStyle="1" w:styleId="H2">
    <w:name w:val="H 2"/>
    <w:basedOn w:val="berschrift3"/>
    <w:link w:val="H2Char"/>
    <w:semiHidden/>
    <w:qFormat/>
    <w:rsid w:val="00803647"/>
    <w:rPr>
      <w:rFonts w:eastAsia="MS ??"/>
    </w:rPr>
  </w:style>
  <w:style w:type="paragraph" w:customStyle="1" w:styleId="Fragebogen3">
    <w:name w:val="Fragebogen 3"/>
    <w:basedOn w:val="Standard"/>
    <w:link w:val="Fragebogen3Zchn"/>
    <w:qFormat/>
    <w:rsid w:val="0003063A"/>
    <w:pPr>
      <w:spacing w:after="0"/>
    </w:pPr>
    <w:rPr>
      <w:rFonts w:ascii="Times New Roman" w:hAnsi="Times New Roman" w:cs="Times New Roman"/>
      <w:lang w:val="en-US"/>
    </w:rPr>
  </w:style>
  <w:style w:type="character" w:customStyle="1" w:styleId="H2Char">
    <w:name w:val="H 2 Char"/>
    <w:basedOn w:val="Absatz-Standardschriftart"/>
    <w:link w:val="H2"/>
    <w:semiHidden/>
    <w:rsid w:val="00741565"/>
    <w:rPr>
      <w:rFonts w:ascii="Calibri" w:eastAsia="MS ??" w:hAnsi="Calibri" w:cs="Times New Roman"/>
      <w:bCs/>
      <w:color w:val="365F91" w:themeColor="accent1" w:themeShade="BF"/>
      <w:sz w:val="26"/>
      <w:szCs w:val="28"/>
      <w:lang w:val="en-US"/>
    </w:rPr>
  </w:style>
  <w:style w:type="paragraph" w:customStyle="1" w:styleId="TableofFigures1">
    <w:name w:val="Table of Figures1"/>
    <w:basedOn w:val="Standard"/>
    <w:next w:val="Standard"/>
    <w:uiPriority w:val="99"/>
    <w:unhideWhenUsed/>
    <w:rsid w:val="0003063A"/>
    <w:pPr>
      <w:spacing w:after="0"/>
    </w:pPr>
    <w:rPr>
      <w:rFonts w:ascii="Calibri" w:hAnsi="Calibri"/>
      <w:lang w:val="en-US"/>
    </w:rPr>
  </w:style>
  <w:style w:type="character" w:customStyle="1" w:styleId="Fragebogen3Zchn">
    <w:name w:val="Fragebogen 3 Zchn"/>
    <w:basedOn w:val="Absatz-Standardschriftart"/>
    <w:link w:val="Fragebogen3"/>
    <w:rsid w:val="00741565"/>
    <w:rPr>
      <w:rFonts w:ascii="Times New Roman" w:hAnsi="Times New Roman" w:cs="Times New Roman"/>
      <w:sz w:val="22"/>
      <w:lang w:val="en-US"/>
    </w:rPr>
  </w:style>
  <w:style w:type="character" w:customStyle="1" w:styleId="nospacingchar0">
    <w:name w:val="nospacingchar"/>
    <w:basedOn w:val="Absatz-Standardschriftart"/>
    <w:rsid w:val="0003063A"/>
  </w:style>
  <w:style w:type="paragraph" w:styleId="Zitat">
    <w:name w:val="Quote"/>
    <w:basedOn w:val="Standard"/>
    <w:next w:val="Standard"/>
    <w:link w:val="ZitatZchn"/>
    <w:uiPriority w:val="29"/>
    <w:qFormat/>
    <w:rsid w:val="0003063A"/>
    <w:rPr>
      <w:rFonts w:ascii="Calibri" w:eastAsia="Calibri" w:hAnsi="Calibri" w:cs="Times New Roman"/>
      <w:i/>
      <w:iCs/>
      <w:color w:val="000000"/>
      <w:lang w:val="en-US"/>
    </w:rPr>
  </w:style>
  <w:style w:type="character" w:customStyle="1" w:styleId="ZitatZchn">
    <w:name w:val="Zitat Zchn"/>
    <w:basedOn w:val="Absatz-Standardschriftart"/>
    <w:link w:val="Zitat"/>
    <w:uiPriority w:val="29"/>
    <w:rsid w:val="0003063A"/>
    <w:rPr>
      <w:rFonts w:ascii="Calibri" w:eastAsia="Calibri" w:hAnsi="Calibri" w:cs="Times New Roman"/>
      <w:i/>
      <w:iCs/>
      <w:color w:val="000000"/>
      <w:sz w:val="22"/>
      <w:lang w:val="en-US"/>
    </w:rPr>
  </w:style>
  <w:style w:type="character" w:customStyle="1" w:styleId="NichtaufgelsteErwhnung1">
    <w:name w:val="Nicht aufgelöste Erwähnung1"/>
    <w:basedOn w:val="Absatz-Standardschriftart"/>
    <w:uiPriority w:val="99"/>
    <w:semiHidden/>
    <w:unhideWhenUsed/>
    <w:rsid w:val="0003063A"/>
    <w:rPr>
      <w:color w:val="605E5C"/>
      <w:shd w:val="clear" w:color="auto" w:fill="E1DFDD"/>
    </w:rPr>
  </w:style>
  <w:style w:type="paragraph" w:customStyle="1" w:styleId="StyleManualBulletList">
    <w:name w:val="StyleManualBulletList"/>
    <w:basedOn w:val="Standard"/>
    <w:qFormat/>
    <w:rsid w:val="0003063A"/>
    <w:pPr>
      <w:numPr>
        <w:numId w:val="5"/>
      </w:numPr>
      <w:tabs>
        <w:tab w:val="left" w:pos="2700"/>
        <w:tab w:val="left" w:pos="5760"/>
      </w:tabs>
      <w:spacing w:after="0" w:line="240" w:lineRule="auto"/>
    </w:pPr>
    <w:rPr>
      <w:rFonts w:ascii="Times New Roman" w:eastAsia="Times New Roman" w:hAnsi="Times New Roman" w:cs="Times New Roman"/>
      <w:sz w:val="24"/>
      <w:lang w:val="en-US"/>
    </w:rPr>
  </w:style>
  <w:style w:type="character" w:customStyle="1" w:styleId="WordFeatures">
    <w:name w:val="Word Features"/>
    <w:basedOn w:val="Absatz-Standardschriftart"/>
    <w:uiPriority w:val="1"/>
    <w:qFormat/>
    <w:rsid w:val="0003063A"/>
    <w:rPr>
      <w:strike w:val="0"/>
      <w:dstrike w:val="0"/>
      <w:color w:val="4472C4"/>
      <w:u w:val="none"/>
      <w:effect w:val="none"/>
    </w:rPr>
  </w:style>
  <w:style w:type="paragraph" w:customStyle="1" w:styleId="StyleManualCheckList">
    <w:name w:val="StyleManualCheckList"/>
    <w:basedOn w:val="StyleManualBulletList"/>
    <w:qFormat/>
    <w:rsid w:val="0003063A"/>
    <w:pPr>
      <w:numPr>
        <w:numId w:val="6"/>
      </w:numPr>
    </w:pPr>
  </w:style>
  <w:style w:type="character" w:customStyle="1" w:styleId="il">
    <w:name w:val="il"/>
    <w:basedOn w:val="Absatz-Standardschriftart"/>
    <w:semiHidden/>
    <w:rsid w:val="0003063A"/>
  </w:style>
  <w:style w:type="character" w:customStyle="1" w:styleId="luna-label">
    <w:name w:val="luna-label"/>
    <w:basedOn w:val="Absatz-Standardschriftart"/>
    <w:rsid w:val="0003063A"/>
  </w:style>
  <w:style w:type="character" w:customStyle="1" w:styleId="luna-form">
    <w:name w:val="luna-form"/>
    <w:basedOn w:val="Absatz-Standardschriftart"/>
    <w:rsid w:val="0003063A"/>
  </w:style>
  <w:style w:type="character" w:styleId="Hervorhebung">
    <w:name w:val="Emphasis"/>
    <w:basedOn w:val="Absatz-Standardschriftart"/>
    <w:uiPriority w:val="20"/>
    <w:qFormat/>
    <w:rsid w:val="0003063A"/>
    <w:rPr>
      <w:i/>
      <w:iCs/>
    </w:rPr>
  </w:style>
  <w:style w:type="paragraph" w:customStyle="1" w:styleId="q">
    <w:name w:val="q"/>
    <w:basedOn w:val="Standard"/>
    <w:rsid w:val="0003063A"/>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customStyle="1" w:styleId="qlabel">
    <w:name w:val="q_label"/>
    <w:basedOn w:val="Absatz-Standardschriftart"/>
    <w:rsid w:val="0003063A"/>
  </w:style>
  <w:style w:type="paragraph" w:customStyle="1" w:styleId="a">
    <w:name w:val="a"/>
    <w:basedOn w:val="Standard"/>
    <w:semiHidden/>
    <w:rsid w:val="0003063A"/>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customStyle="1" w:styleId="alabel">
    <w:name w:val="a_label"/>
    <w:basedOn w:val="Absatz-Standardschriftart"/>
    <w:semiHidden/>
    <w:rsid w:val="0003063A"/>
  </w:style>
  <w:style w:type="character" w:customStyle="1" w:styleId="UnresolvedMention1">
    <w:name w:val="Unresolved Mention1"/>
    <w:basedOn w:val="Absatz-Standardschriftart"/>
    <w:uiPriority w:val="99"/>
    <w:semiHidden/>
    <w:unhideWhenUsed/>
    <w:rsid w:val="0003063A"/>
    <w:rPr>
      <w:color w:val="605E5C"/>
      <w:shd w:val="clear" w:color="auto" w:fill="E1DFDD"/>
    </w:rPr>
  </w:style>
  <w:style w:type="character" w:customStyle="1" w:styleId="Heading3Char1">
    <w:name w:val="Heading 3 Char1"/>
    <w:basedOn w:val="Absatz-Standardschriftart"/>
    <w:uiPriority w:val="9"/>
    <w:semiHidden/>
    <w:rsid w:val="0003063A"/>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Absatz-Standardschriftart"/>
    <w:uiPriority w:val="9"/>
    <w:semiHidden/>
    <w:rsid w:val="0003063A"/>
    <w:rPr>
      <w:rFonts w:asciiTheme="majorHAnsi" w:eastAsiaTheme="majorEastAsia" w:hAnsiTheme="majorHAnsi" w:cstheme="majorBidi"/>
      <w:i/>
      <w:iCs/>
      <w:color w:val="365F91" w:themeColor="accent1" w:themeShade="BF"/>
    </w:rPr>
  </w:style>
  <w:style w:type="character" w:customStyle="1" w:styleId="Heading6Char1">
    <w:name w:val="Heading 6 Char1"/>
    <w:basedOn w:val="Absatz-Standardschriftart"/>
    <w:uiPriority w:val="9"/>
    <w:semiHidden/>
    <w:rsid w:val="0003063A"/>
    <w:rPr>
      <w:rFonts w:asciiTheme="majorHAnsi" w:eastAsiaTheme="majorEastAsia" w:hAnsiTheme="majorHAnsi" w:cstheme="majorBidi"/>
      <w:color w:val="243F60" w:themeColor="accent1" w:themeShade="7F"/>
    </w:rPr>
  </w:style>
  <w:style w:type="paragraph" w:styleId="KeinLeerraum">
    <w:name w:val="No Spacing"/>
    <w:uiPriority w:val="1"/>
    <w:qFormat/>
    <w:rsid w:val="0003063A"/>
    <w:pPr>
      <w:spacing w:after="0" w:line="240" w:lineRule="auto"/>
    </w:pPr>
  </w:style>
  <w:style w:type="paragraph" w:styleId="Titel">
    <w:name w:val="Title"/>
    <w:basedOn w:val="Standard"/>
    <w:next w:val="Standard"/>
    <w:link w:val="TitelZchn"/>
    <w:uiPriority w:val="10"/>
    <w:qFormat/>
    <w:rsid w:val="0003063A"/>
    <w:pPr>
      <w:spacing w:after="0" w:line="240" w:lineRule="auto"/>
      <w:contextualSpacing/>
    </w:pPr>
    <w:rPr>
      <w:rFonts w:ascii="Calibri Light" w:eastAsia="Times New Roman" w:hAnsi="Calibri Light" w:cs="Times New Roman"/>
      <w:color w:val="323E4F"/>
      <w:spacing w:val="5"/>
      <w:kern w:val="28"/>
      <w:sz w:val="52"/>
      <w:szCs w:val="52"/>
    </w:rPr>
  </w:style>
  <w:style w:type="character" w:customStyle="1" w:styleId="TitleChar1">
    <w:name w:val="Title Char1"/>
    <w:basedOn w:val="Absatz-Standardschriftart"/>
    <w:uiPriority w:val="10"/>
    <w:rsid w:val="0003063A"/>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03063A"/>
    <w:pPr>
      <w:ind w:left="720"/>
      <w:contextualSpacing/>
    </w:pPr>
  </w:style>
  <w:style w:type="character" w:styleId="Hyperlink">
    <w:name w:val="Hyperlink"/>
    <w:basedOn w:val="Absatz-Standardschriftart"/>
    <w:uiPriority w:val="99"/>
    <w:unhideWhenUsed/>
    <w:rsid w:val="00DF7248"/>
    <w:rPr>
      <w:rFonts w:ascii="Calibri" w:hAnsi="Calibri"/>
      <w:color w:val="auto"/>
      <w:spacing w:val="-16"/>
      <w:sz w:val="20"/>
      <w:u w:val="single"/>
    </w:rPr>
  </w:style>
  <w:style w:type="paragraph" w:styleId="Sprechblasentext">
    <w:name w:val="Balloon Text"/>
    <w:basedOn w:val="Standard"/>
    <w:link w:val="SprechblasentextZchn"/>
    <w:uiPriority w:val="99"/>
    <w:semiHidden/>
    <w:unhideWhenUsed/>
    <w:rsid w:val="0003063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063A"/>
    <w:rPr>
      <w:rFonts w:ascii="Segoe UI" w:hAnsi="Segoe UI" w:cs="Segoe UI"/>
      <w:sz w:val="18"/>
      <w:szCs w:val="18"/>
    </w:rPr>
  </w:style>
  <w:style w:type="paragraph" w:styleId="Textkrper">
    <w:name w:val="Body Text"/>
    <w:basedOn w:val="Standard"/>
    <w:link w:val="TextkrperZchn"/>
    <w:uiPriority w:val="99"/>
    <w:semiHidden/>
    <w:unhideWhenUsed/>
    <w:rsid w:val="0003063A"/>
    <w:pPr>
      <w:spacing w:after="120"/>
    </w:pPr>
  </w:style>
  <w:style w:type="character" w:customStyle="1" w:styleId="TextkrperZchn">
    <w:name w:val="Textkörper Zchn"/>
    <w:basedOn w:val="Absatz-Standardschriftart"/>
    <w:link w:val="Textkrper"/>
    <w:uiPriority w:val="99"/>
    <w:semiHidden/>
    <w:rsid w:val="0003063A"/>
  </w:style>
  <w:style w:type="paragraph" w:styleId="Kommentartext">
    <w:name w:val="annotation text"/>
    <w:basedOn w:val="Standard"/>
    <w:link w:val="KommentartextZchn"/>
    <w:uiPriority w:val="99"/>
    <w:unhideWhenUsed/>
    <w:rsid w:val="0003063A"/>
    <w:pPr>
      <w:spacing w:line="240" w:lineRule="auto"/>
    </w:pPr>
  </w:style>
  <w:style w:type="character" w:customStyle="1" w:styleId="KommentartextZchn">
    <w:name w:val="Kommentartext Zchn"/>
    <w:basedOn w:val="Absatz-Standardschriftart"/>
    <w:link w:val="Kommentartext"/>
    <w:uiPriority w:val="99"/>
    <w:rsid w:val="0003063A"/>
    <w:rPr>
      <w:szCs w:val="20"/>
    </w:rPr>
  </w:style>
  <w:style w:type="paragraph" w:styleId="Kommentarthema">
    <w:name w:val="annotation subject"/>
    <w:basedOn w:val="Kommentartext"/>
    <w:next w:val="Kommentartext"/>
    <w:link w:val="KommentarthemaZchn"/>
    <w:uiPriority w:val="99"/>
    <w:semiHidden/>
    <w:unhideWhenUsed/>
    <w:rsid w:val="0003063A"/>
    <w:rPr>
      <w:b/>
      <w:bCs/>
    </w:rPr>
  </w:style>
  <w:style w:type="character" w:customStyle="1" w:styleId="CommentSubjectChar1">
    <w:name w:val="Comment Subject Char1"/>
    <w:basedOn w:val="KommentartextZchn"/>
    <w:uiPriority w:val="99"/>
    <w:semiHidden/>
    <w:rsid w:val="0003063A"/>
    <w:rPr>
      <w:b/>
      <w:bCs/>
      <w:szCs w:val="20"/>
    </w:rPr>
  </w:style>
  <w:style w:type="paragraph" w:styleId="Funotentext">
    <w:name w:val="footnote text"/>
    <w:basedOn w:val="Standard"/>
    <w:link w:val="FunotentextZchn"/>
    <w:uiPriority w:val="99"/>
    <w:unhideWhenUsed/>
    <w:rsid w:val="0003063A"/>
    <w:pPr>
      <w:spacing w:after="0" w:line="240" w:lineRule="auto"/>
    </w:pPr>
  </w:style>
  <w:style w:type="character" w:customStyle="1" w:styleId="FunotentextZchn">
    <w:name w:val="Fußnotentext Zchn"/>
    <w:basedOn w:val="Absatz-Standardschriftart"/>
    <w:link w:val="Funotentext"/>
    <w:uiPriority w:val="99"/>
    <w:rsid w:val="0003063A"/>
    <w:rPr>
      <w:szCs w:val="20"/>
    </w:rPr>
  </w:style>
  <w:style w:type="table" w:styleId="Tabellenraster">
    <w:name w:val="Table Grid"/>
    <w:basedOn w:val="NormaleTabelle"/>
    <w:uiPriority w:val="39"/>
    <w:rsid w:val="00030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3063A"/>
    <w:pPr>
      <w:spacing w:after="0" w:line="240" w:lineRule="auto"/>
    </w:pPr>
  </w:style>
  <w:style w:type="character" w:styleId="BesuchterLink">
    <w:name w:val="FollowedHyperlink"/>
    <w:basedOn w:val="Absatz-Standardschriftart"/>
    <w:uiPriority w:val="99"/>
    <w:semiHidden/>
    <w:unhideWhenUsed/>
    <w:rsid w:val="0003063A"/>
    <w:rPr>
      <w:color w:val="800080" w:themeColor="followedHyperlink"/>
      <w:u w:val="single"/>
    </w:rPr>
  </w:style>
  <w:style w:type="paragraph" w:styleId="Inhaltsverzeichnisberschrift">
    <w:name w:val="TOC Heading"/>
    <w:basedOn w:val="berschrift1"/>
    <w:next w:val="Standard"/>
    <w:uiPriority w:val="39"/>
    <w:unhideWhenUsed/>
    <w:qFormat/>
    <w:rsid w:val="000E04D3"/>
    <w:pPr>
      <w:pageBreakBefore/>
      <w:widowControl w:val="0"/>
      <w:spacing w:before="480"/>
      <w:outlineLvl w:val="9"/>
    </w:pPr>
    <w:rPr>
      <w:rFonts w:asciiTheme="majorHAnsi" w:hAnsiTheme="majorHAnsi"/>
      <w:b/>
      <w:color w:val="365F91" w:themeColor="accent1" w:themeShade="BF"/>
      <w:sz w:val="28"/>
      <w:szCs w:val="28"/>
      <w:lang w:val="de-DE" w:eastAsia="ja-JP"/>
    </w:rPr>
  </w:style>
  <w:style w:type="paragraph" w:styleId="Verzeichnis3">
    <w:name w:val="toc 3"/>
    <w:basedOn w:val="Standard"/>
    <w:next w:val="Standard"/>
    <w:autoRedefine/>
    <w:uiPriority w:val="39"/>
    <w:unhideWhenUsed/>
    <w:qFormat/>
    <w:rsid w:val="00AE419A"/>
    <w:pPr>
      <w:tabs>
        <w:tab w:val="left" w:pos="1134"/>
        <w:tab w:val="right" w:leader="dot" w:pos="8301"/>
      </w:tabs>
      <w:spacing w:after="0" w:line="240" w:lineRule="auto"/>
      <w:ind w:left="1137" w:hanging="691"/>
    </w:pPr>
    <w:rPr>
      <w:rFonts w:ascii="Times New Roman" w:hAnsi="Times New Roman" w:cs="Times New Roman"/>
      <w:noProof/>
      <w:sz w:val="24"/>
      <w:szCs w:val="24"/>
      <w:lang w:val="en-GB"/>
    </w:rPr>
  </w:style>
  <w:style w:type="paragraph" w:styleId="Verzeichnis2">
    <w:name w:val="toc 2"/>
    <w:basedOn w:val="Standard"/>
    <w:next w:val="Standard"/>
    <w:autoRedefine/>
    <w:uiPriority w:val="39"/>
    <w:unhideWhenUsed/>
    <w:qFormat/>
    <w:rsid w:val="006A71DD"/>
    <w:pPr>
      <w:tabs>
        <w:tab w:val="left" w:pos="851"/>
        <w:tab w:val="right" w:leader="dot" w:pos="8301"/>
      </w:tabs>
      <w:spacing w:after="0"/>
      <w:ind w:left="850" w:hanging="634"/>
    </w:pPr>
    <w:rPr>
      <w:rFonts w:ascii="Times New Roman" w:eastAsiaTheme="minorEastAsia" w:hAnsi="Times New Roman" w:cs="Times New Roman"/>
      <w:noProof/>
      <w:sz w:val="24"/>
      <w:szCs w:val="24"/>
      <w:lang w:val="en-US" w:eastAsia="ja-JP"/>
    </w:rPr>
  </w:style>
  <w:style w:type="paragraph" w:styleId="Verzeichnis1">
    <w:name w:val="toc 1"/>
    <w:basedOn w:val="Standard"/>
    <w:next w:val="Standard"/>
    <w:autoRedefine/>
    <w:uiPriority w:val="39"/>
    <w:unhideWhenUsed/>
    <w:qFormat/>
    <w:rsid w:val="000E04D3"/>
    <w:pPr>
      <w:tabs>
        <w:tab w:val="left" w:pos="440"/>
        <w:tab w:val="right" w:leader="dot" w:pos="8301"/>
      </w:tabs>
      <w:spacing w:after="100"/>
    </w:pPr>
    <w:rPr>
      <w:rFonts w:eastAsiaTheme="minorEastAsia"/>
      <w:b/>
      <w:noProof/>
      <w:sz w:val="28"/>
      <w:szCs w:val="28"/>
      <w:lang w:val="en-US" w:eastAsia="ja-JP"/>
    </w:rPr>
  </w:style>
  <w:style w:type="paragraph" w:styleId="Verzeichnis4">
    <w:name w:val="toc 4"/>
    <w:basedOn w:val="Standard"/>
    <w:next w:val="Standard"/>
    <w:autoRedefine/>
    <w:uiPriority w:val="39"/>
    <w:unhideWhenUsed/>
    <w:rsid w:val="000E04D3"/>
    <w:pPr>
      <w:spacing w:after="100"/>
      <w:ind w:left="660"/>
    </w:pPr>
    <w:rPr>
      <w:rFonts w:eastAsiaTheme="minorEastAsia"/>
      <w:lang w:val="en-GB" w:eastAsia="en-GB"/>
    </w:rPr>
  </w:style>
  <w:style w:type="paragraph" w:styleId="Verzeichnis5">
    <w:name w:val="toc 5"/>
    <w:basedOn w:val="Standard"/>
    <w:next w:val="Standard"/>
    <w:autoRedefine/>
    <w:uiPriority w:val="39"/>
    <w:unhideWhenUsed/>
    <w:rsid w:val="000E04D3"/>
    <w:pPr>
      <w:spacing w:after="100"/>
      <w:ind w:left="880"/>
    </w:pPr>
    <w:rPr>
      <w:rFonts w:eastAsiaTheme="minorEastAsia"/>
      <w:lang w:val="en-GB" w:eastAsia="en-GB"/>
    </w:rPr>
  </w:style>
  <w:style w:type="paragraph" w:styleId="Verzeichnis6">
    <w:name w:val="toc 6"/>
    <w:basedOn w:val="Standard"/>
    <w:next w:val="Standard"/>
    <w:autoRedefine/>
    <w:uiPriority w:val="39"/>
    <w:unhideWhenUsed/>
    <w:rsid w:val="000E04D3"/>
    <w:pPr>
      <w:spacing w:after="100"/>
      <w:ind w:left="1100"/>
    </w:pPr>
    <w:rPr>
      <w:rFonts w:eastAsiaTheme="minorEastAsia"/>
      <w:lang w:val="en-GB" w:eastAsia="en-GB"/>
    </w:rPr>
  </w:style>
  <w:style w:type="paragraph" w:styleId="Verzeichnis7">
    <w:name w:val="toc 7"/>
    <w:basedOn w:val="Standard"/>
    <w:next w:val="Standard"/>
    <w:autoRedefine/>
    <w:uiPriority w:val="39"/>
    <w:unhideWhenUsed/>
    <w:rsid w:val="000E04D3"/>
    <w:pPr>
      <w:spacing w:after="100"/>
      <w:ind w:left="1320"/>
    </w:pPr>
    <w:rPr>
      <w:rFonts w:eastAsiaTheme="minorEastAsia"/>
      <w:lang w:val="en-GB" w:eastAsia="en-GB"/>
    </w:rPr>
  </w:style>
  <w:style w:type="paragraph" w:styleId="Verzeichnis8">
    <w:name w:val="toc 8"/>
    <w:basedOn w:val="Standard"/>
    <w:next w:val="Standard"/>
    <w:autoRedefine/>
    <w:uiPriority w:val="39"/>
    <w:unhideWhenUsed/>
    <w:rsid w:val="000E04D3"/>
    <w:pPr>
      <w:spacing w:after="100"/>
      <w:ind w:left="1540"/>
    </w:pPr>
    <w:rPr>
      <w:rFonts w:eastAsiaTheme="minorEastAsia"/>
      <w:lang w:val="en-GB" w:eastAsia="en-GB"/>
    </w:rPr>
  </w:style>
  <w:style w:type="paragraph" w:styleId="Verzeichnis9">
    <w:name w:val="toc 9"/>
    <w:basedOn w:val="Standard"/>
    <w:next w:val="Standard"/>
    <w:autoRedefine/>
    <w:uiPriority w:val="39"/>
    <w:unhideWhenUsed/>
    <w:rsid w:val="000E04D3"/>
    <w:pPr>
      <w:spacing w:after="100"/>
      <w:ind w:left="1760"/>
    </w:pPr>
    <w:rPr>
      <w:rFonts w:eastAsiaTheme="minorEastAsia"/>
      <w:lang w:val="en-GB" w:eastAsia="en-GB"/>
    </w:rPr>
  </w:style>
  <w:style w:type="paragraph" w:styleId="Beschriftung">
    <w:name w:val="caption"/>
    <w:basedOn w:val="Standard"/>
    <w:next w:val="Standard"/>
    <w:uiPriority w:val="35"/>
    <w:unhideWhenUsed/>
    <w:qFormat/>
    <w:rsid w:val="000E04D3"/>
    <w:pPr>
      <w:keepNext/>
      <w:spacing w:line="240" w:lineRule="auto"/>
    </w:pPr>
    <w:rPr>
      <w:rFonts w:ascii="Times New Roman" w:hAnsi="Times New Roman" w:cs="Times New Roman"/>
      <w:bCs/>
      <w:color w:val="000000" w:themeColor="text1"/>
      <w:sz w:val="24"/>
      <w:szCs w:val="24"/>
      <w:lang w:val="en-US"/>
    </w:rPr>
  </w:style>
  <w:style w:type="paragraph" w:styleId="Abbildungsverzeichnis">
    <w:name w:val="table of figures"/>
    <w:basedOn w:val="Standard"/>
    <w:next w:val="Standard"/>
    <w:uiPriority w:val="99"/>
    <w:unhideWhenUsed/>
    <w:rsid w:val="000E04D3"/>
    <w:pPr>
      <w:spacing w:after="0"/>
    </w:pPr>
    <w:rPr>
      <w:lang w:val="en-US"/>
    </w:rPr>
  </w:style>
  <w:style w:type="paragraph" w:styleId="Endnotentext">
    <w:name w:val="endnote text"/>
    <w:basedOn w:val="Standard"/>
    <w:link w:val="EndnotentextZchn"/>
    <w:uiPriority w:val="99"/>
    <w:semiHidden/>
    <w:unhideWhenUsed/>
    <w:rsid w:val="000E04D3"/>
    <w:pPr>
      <w:spacing w:after="0" w:line="240" w:lineRule="auto"/>
    </w:pPr>
    <w:rPr>
      <w:lang w:val="en-US"/>
    </w:rPr>
  </w:style>
  <w:style w:type="character" w:customStyle="1" w:styleId="EndnotentextZchn">
    <w:name w:val="Endnotentext Zchn"/>
    <w:basedOn w:val="Absatz-Standardschriftart"/>
    <w:link w:val="Endnotentext"/>
    <w:uiPriority w:val="99"/>
    <w:semiHidden/>
    <w:rsid w:val="000E04D3"/>
    <w:rPr>
      <w:rFonts w:asciiTheme="minorHAnsi" w:hAnsiTheme="minorHAnsi"/>
      <w:szCs w:val="20"/>
      <w:lang w:val="en-US"/>
    </w:rPr>
  </w:style>
  <w:style w:type="character" w:styleId="Endnotenzeichen">
    <w:name w:val="endnote reference"/>
    <w:basedOn w:val="Absatz-Standardschriftart"/>
    <w:uiPriority w:val="99"/>
    <w:semiHidden/>
    <w:unhideWhenUsed/>
    <w:rsid w:val="000E04D3"/>
    <w:rPr>
      <w:vertAlign w:val="superscript"/>
    </w:rPr>
  </w:style>
  <w:style w:type="table" w:customStyle="1" w:styleId="TableGrid2">
    <w:name w:val="Table Grid2"/>
    <w:basedOn w:val="NormaleTabelle"/>
    <w:next w:val="Tabellenraster"/>
    <w:uiPriority w:val="39"/>
    <w:rsid w:val="00DC0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7Zchn">
    <w:name w:val="Überschrift 7 Zchn"/>
    <w:aliases w:val="Heading 3a Zchn"/>
    <w:basedOn w:val="Absatz-Standardschriftart"/>
    <w:link w:val="berschrift7"/>
    <w:uiPriority w:val="9"/>
    <w:rsid w:val="004A3B9B"/>
    <w:rPr>
      <w:rFonts w:asciiTheme="minorHAnsi" w:hAnsiTheme="minorHAnsi"/>
      <w:u w:val="single"/>
      <w:lang w:val="en-US" w:eastAsia="en-GB"/>
    </w:rPr>
  </w:style>
  <w:style w:type="character" w:customStyle="1" w:styleId="berschrift8Zchn">
    <w:name w:val="Überschrift 8 Zchn"/>
    <w:basedOn w:val="Absatz-Standardschriftart"/>
    <w:link w:val="berschrift8"/>
    <w:uiPriority w:val="9"/>
    <w:semiHidden/>
    <w:rsid w:val="00194DF8"/>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94DF8"/>
    <w:rPr>
      <w:rFonts w:asciiTheme="majorHAnsi" w:eastAsiaTheme="majorEastAsia" w:hAnsiTheme="majorHAnsi" w:cstheme="majorBidi"/>
      <w:i/>
      <w:iCs/>
      <w:color w:val="272727" w:themeColor="text1" w:themeTint="D8"/>
      <w:sz w:val="21"/>
      <w:szCs w:val="21"/>
    </w:rPr>
  </w:style>
  <w:style w:type="paragraph" w:styleId="IntensivesZitat">
    <w:name w:val="Intense Quote"/>
    <w:basedOn w:val="Standard"/>
    <w:next w:val="Standard"/>
    <w:link w:val="IntensivesZitatZchn"/>
    <w:uiPriority w:val="9"/>
    <w:qFormat/>
    <w:rsid w:val="00AF3DCB"/>
    <w:pPr>
      <w:spacing w:before="120" w:after="120" w:line="240" w:lineRule="auto"/>
      <w:ind w:left="706" w:right="562"/>
      <w:outlineLvl w:val="5"/>
    </w:pPr>
    <w:rPr>
      <w:rFonts w:ascii="Calibri" w:eastAsia="Times New Roman" w:hAnsi="Calibri" w:cs="Lucida Sans Unicode"/>
      <w:lang w:val="en-US" w:eastAsia="ja-JP"/>
    </w:rPr>
  </w:style>
  <w:style w:type="character" w:customStyle="1" w:styleId="IntensivesZitatZchn">
    <w:name w:val="Intensives Zitat Zchn"/>
    <w:basedOn w:val="Absatz-Standardschriftart"/>
    <w:link w:val="IntensivesZitat"/>
    <w:uiPriority w:val="9"/>
    <w:rsid w:val="00AF3DCB"/>
    <w:rPr>
      <w:rFonts w:ascii="Calibri" w:eastAsia="Times New Roman" w:hAnsi="Calibri" w:cs="Lucida Sans Unicode"/>
      <w:sz w:val="22"/>
      <w:lang w:val="en-US" w:eastAsia="ja-JP"/>
    </w:rPr>
  </w:style>
  <w:style w:type="paragraph" w:customStyle="1" w:styleId="msonormal0">
    <w:name w:val="msonormal"/>
    <w:basedOn w:val="Standard"/>
    <w:rsid w:val="00B4617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agebogen2">
    <w:name w:val="Fragebogen 2"/>
    <w:basedOn w:val="Standard"/>
    <w:link w:val="Fragebogen2Zchn"/>
    <w:qFormat/>
    <w:rsid w:val="0024539B"/>
    <w:pPr>
      <w:spacing w:after="120"/>
    </w:pPr>
    <w:rPr>
      <w:rFonts w:ascii="Times New Roman" w:hAnsi="Times New Roman"/>
      <w:szCs w:val="22"/>
      <w:lang w:val="en-US"/>
    </w:rPr>
  </w:style>
  <w:style w:type="character" w:customStyle="1" w:styleId="Fragebogen2Zchn">
    <w:name w:val="Fragebogen 2 Zchn"/>
    <w:basedOn w:val="Absatz-Standardschriftart"/>
    <w:link w:val="Fragebogen2"/>
    <w:rsid w:val="0024539B"/>
    <w:rPr>
      <w:rFonts w:ascii="Times New Roman" w:hAnsi="Times New Roman"/>
      <w:sz w:val="22"/>
      <w:szCs w:val="22"/>
      <w:lang w:val="en-US"/>
    </w:rPr>
  </w:style>
  <w:style w:type="paragraph" w:styleId="Untertitel">
    <w:name w:val="Subtitle"/>
    <w:basedOn w:val="Standard"/>
    <w:next w:val="Standard"/>
    <w:link w:val="UntertitelZchn"/>
    <w:uiPriority w:val="11"/>
    <w:qFormat/>
    <w:rsid w:val="001F7D2A"/>
    <w:pPr>
      <w:keepNext/>
      <w:keepLines/>
      <w:spacing w:before="360" w:after="80" w:line="240" w:lineRule="auto"/>
    </w:pPr>
    <w:rPr>
      <w:rFonts w:ascii="Georgia" w:eastAsia="Georgia" w:hAnsi="Georgia" w:cs="Georgia"/>
      <w:i/>
      <w:color w:val="666666"/>
      <w:sz w:val="48"/>
      <w:szCs w:val="48"/>
      <w:lang w:val="en-US"/>
    </w:rPr>
  </w:style>
  <w:style w:type="character" w:customStyle="1" w:styleId="UntertitelZchn">
    <w:name w:val="Untertitel Zchn"/>
    <w:basedOn w:val="Absatz-Standardschriftart"/>
    <w:link w:val="Untertitel"/>
    <w:uiPriority w:val="11"/>
    <w:rsid w:val="001F7D2A"/>
    <w:rPr>
      <w:rFonts w:ascii="Georgia" w:eastAsia="Georgia" w:hAnsi="Georgia" w:cs="Georgia"/>
      <w:i/>
      <w:color w:val="666666"/>
      <w:sz w:val="48"/>
      <w:szCs w:val="48"/>
      <w:lang w:val="en-US"/>
    </w:rPr>
  </w:style>
  <w:style w:type="table" w:customStyle="1" w:styleId="TableGrid3">
    <w:name w:val="Table Grid3"/>
    <w:basedOn w:val="NormaleTabelle"/>
    <w:next w:val="Tabellenraster"/>
    <w:uiPriority w:val="39"/>
    <w:rsid w:val="001F7D2A"/>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eTabelle"/>
    <w:next w:val="Tabellenraster"/>
    <w:uiPriority w:val="39"/>
    <w:rsid w:val="001F7D2A"/>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NormaleTabelle"/>
    <w:next w:val="Tabellenraster"/>
    <w:uiPriority w:val="39"/>
    <w:rsid w:val="001F7D2A"/>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NormaleTabelle"/>
    <w:next w:val="Tabellenraster"/>
    <w:uiPriority w:val="39"/>
    <w:rsid w:val="001F7D2A"/>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NormaleTabelle"/>
    <w:next w:val="Tabellenraster"/>
    <w:uiPriority w:val="39"/>
    <w:rsid w:val="001F7D2A"/>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NormaleTabelle"/>
    <w:next w:val="Tabellenraster"/>
    <w:uiPriority w:val="39"/>
    <w:rsid w:val="001F7D2A"/>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NormaleTabelle"/>
    <w:next w:val="Tabellenraster"/>
    <w:uiPriority w:val="39"/>
    <w:rsid w:val="001F7D2A"/>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eek3">
    <w:name w:val="greek3"/>
    <w:rsid w:val="006D6252"/>
  </w:style>
  <w:style w:type="character" w:customStyle="1" w:styleId="gsctg2">
    <w:name w:val="gs_ctg2"/>
    <w:basedOn w:val="Absatz-Standardschriftart"/>
    <w:rsid w:val="009E1E73"/>
  </w:style>
  <w:style w:type="character" w:styleId="NichtaufgelsteErwhnung">
    <w:name w:val="Unresolved Mention"/>
    <w:basedOn w:val="Absatz-Standardschriftart"/>
    <w:uiPriority w:val="99"/>
    <w:semiHidden/>
    <w:unhideWhenUsed/>
    <w:rsid w:val="009E1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1877">
      <w:bodyDiv w:val="1"/>
      <w:marLeft w:val="0"/>
      <w:marRight w:val="0"/>
      <w:marTop w:val="0"/>
      <w:marBottom w:val="0"/>
      <w:divBdr>
        <w:top w:val="none" w:sz="0" w:space="0" w:color="auto"/>
        <w:left w:val="none" w:sz="0" w:space="0" w:color="auto"/>
        <w:bottom w:val="none" w:sz="0" w:space="0" w:color="auto"/>
        <w:right w:val="none" w:sz="0" w:space="0" w:color="auto"/>
      </w:divBdr>
      <w:divsChild>
        <w:div w:id="294485349">
          <w:marLeft w:val="-100"/>
          <w:marRight w:val="0"/>
          <w:marTop w:val="0"/>
          <w:marBottom w:val="0"/>
          <w:divBdr>
            <w:top w:val="none" w:sz="0" w:space="0" w:color="auto"/>
            <w:left w:val="none" w:sz="0" w:space="0" w:color="auto"/>
            <w:bottom w:val="none" w:sz="0" w:space="0" w:color="auto"/>
            <w:right w:val="none" w:sz="0" w:space="0" w:color="auto"/>
          </w:divBdr>
        </w:div>
        <w:div w:id="678389614">
          <w:marLeft w:val="-100"/>
          <w:marRight w:val="0"/>
          <w:marTop w:val="0"/>
          <w:marBottom w:val="0"/>
          <w:divBdr>
            <w:top w:val="none" w:sz="0" w:space="0" w:color="auto"/>
            <w:left w:val="none" w:sz="0" w:space="0" w:color="auto"/>
            <w:bottom w:val="none" w:sz="0" w:space="0" w:color="auto"/>
            <w:right w:val="none" w:sz="0" w:space="0" w:color="auto"/>
          </w:divBdr>
        </w:div>
      </w:divsChild>
    </w:div>
    <w:div w:id="25523002">
      <w:bodyDiv w:val="1"/>
      <w:marLeft w:val="0"/>
      <w:marRight w:val="0"/>
      <w:marTop w:val="0"/>
      <w:marBottom w:val="0"/>
      <w:divBdr>
        <w:top w:val="none" w:sz="0" w:space="0" w:color="auto"/>
        <w:left w:val="none" w:sz="0" w:space="0" w:color="auto"/>
        <w:bottom w:val="none" w:sz="0" w:space="0" w:color="auto"/>
        <w:right w:val="none" w:sz="0" w:space="0" w:color="auto"/>
      </w:divBdr>
    </w:div>
    <w:div w:id="86580516">
      <w:bodyDiv w:val="1"/>
      <w:marLeft w:val="0"/>
      <w:marRight w:val="0"/>
      <w:marTop w:val="0"/>
      <w:marBottom w:val="0"/>
      <w:divBdr>
        <w:top w:val="none" w:sz="0" w:space="0" w:color="auto"/>
        <w:left w:val="none" w:sz="0" w:space="0" w:color="auto"/>
        <w:bottom w:val="none" w:sz="0" w:space="0" w:color="auto"/>
        <w:right w:val="none" w:sz="0" w:space="0" w:color="auto"/>
      </w:divBdr>
      <w:divsChild>
        <w:div w:id="938371800">
          <w:marLeft w:val="-100"/>
          <w:marRight w:val="0"/>
          <w:marTop w:val="0"/>
          <w:marBottom w:val="0"/>
          <w:divBdr>
            <w:top w:val="none" w:sz="0" w:space="0" w:color="auto"/>
            <w:left w:val="none" w:sz="0" w:space="0" w:color="auto"/>
            <w:bottom w:val="none" w:sz="0" w:space="0" w:color="auto"/>
            <w:right w:val="none" w:sz="0" w:space="0" w:color="auto"/>
          </w:divBdr>
        </w:div>
      </w:divsChild>
    </w:div>
    <w:div w:id="102652977">
      <w:bodyDiv w:val="1"/>
      <w:marLeft w:val="0"/>
      <w:marRight w:val="0"/>
      <w:marTop w:val="0"/>
      <w:marBottom w:val="0"/>
      <w:divBdr>
        <w:top w:val="none" w:sz="0" w:space="0" w:color="auto"/>
        <w:left w:val="none" w:sz="0" w:space="0" w:color="auto"/>
        <w:bottom w:val="none" w:sz="0" w:space="0" w:color="auto"/>
        <w:right w:val="none" w:sz="0" w:space="0" w:color="auto"/>
      </w:divBdr>
    </w:div>
    <w:div w:id="162938678">
      <w:bodyDiv w:val="1"/>
      <w:marLeft w:val="0"/>
      <w:marRight w:val="0"/>
      <w:marTop w:val="0"/>
      <w:marBottom w:val="0"/>
      <w:divBdr>
        <w:top w:val="none" w:sz="0" w:space="0" w:color="auto"/>
        <w:left w:val="none" w:sz="0" w:space="0" w:color="auto"/>
        <w:bottom w:val="none" w:sz="0" w:space="0" w:color="auto"/>
        <w:right w:val="none" w:sz="0" w:space="0" w:color="auto"/>
      </w:divBdr>
    </w:div>
    <w:div w:id="167870075">
      <w:bodyDiv w:val="1"/>
      <w:marLeft w:val="0"/>
      <w:marRight w:val="0"/>
      <w:marTop w:val="0"/>
      <w:marBottom w:val="0"/>
      <w:divBdr>
        <w:top w:val="none" w:sz="0" w:space="0" w:color="auto"/>
        <w:left w:val="none" w:sz="0" w:space="0" w:color="auto"/>
        <w:bottom w:val="none" w:sz="0" w:space="0" w:color="auto"/>
        <w:right w:val="none" w:sz="0" w:space="0" w:color="auto"/>
      </w:divBdr>
    </w:div>
    <w:div w:id="271477325">
      <w:bodyDiv w:val="1"/>
      <w:marLeft w:val="0"/>
      <w:marRight w:val="0"/>
      <w:marTop w:val="0"/>
      <w:marBottom w:val="0"/>
      <w:divBdr>
        <w:top w:val="none" w:sz="0" w:space="0" w:color="auto"/>
        <w:left w:val="none" w:sz="0" w:space="0" w:color="auto"/>
        <w:bottom w:val="none" w:sz="0" w:space="0" w:color="auto"/>
        <w:right w:val="none" w:sz="0" w:space="0" w:color="auto"/>
      </w:divBdr>
    </w:div>
    <w:div w:id="312176228">
      <w:bodyDiv w:val="1"/>
      <w:marLeft w:val="0"/>
      <w:marRight w:val="0"/>
      <w:marTop w:val="0"/>
      <w:marBottom w:val="0"/>
      <w:divBdr>
        <w:top w:val="none" w:sz="0" w:space="0" w:color="auto"/>
        <w:left w:val="none" w:sz="0" w:space="0" w:color="auto"/>
        <w:bottom w:val="none" w:sz="0" w:space="0" w:color="auto"/>
        <w:right w:val="none" w:sz="0" w:space="0" w:color="auto"/>
      </w:divBdr>
      <w:divsChild>
        <w:div w:id="211889826">
          <w:marLeft w:val="-100"/>
          <w:marRight w:val="0"/>
          <w:marTop w:val="0"/>
          <w:marBottom w:val="0"/>
          <w:divBdr>
            <w:top w:val="none" w:sz="0" w:space="0" w:color="auto"/>
            <w:left w:val="none" w:sz="0" w:space="0" w:color="auto"/>
            <w:bottom w:val="none" w:sz="0" w:space="0" w:color="auto"/>
            <w:right w:val="none" w:sz="0" w:space="0" w:color="auto"/>
          </w:divBdr>
        </w:div>
      </w:divsChild>
    </w:div>
    <w:div w:id="315695590">
      <w:bodyDiv w:val="1"/>
      <w:marLeft w:val="0"/>
      <w:marRight w:val="0"/>
      <w:marTop w:val="0"/>
      <w:marBottom w:val="0"/>
      <w:divBdr>
        <w:top w:val="none" w:sz="0" w:space="0" w:color="auto"/>
        <w:left w:val="none" w:sz="0" w:space="0" w:color="auto"/>
        <w:bottom w:val="none" w:sz="0" w:space="0" w:color="auto"/>
        <w:right w:val="none" w:sz="0" w:space="0" w:color="auto"/>
      </w:divBdr>
    </w:div>
    <w:div w:id="327758064">
      <w:bodyDiv w:val="1"/>
      <w:marLeft w:val="0"/>
      <w:marRight w:val="0"/>
      <w:marTop w:val="0"/>
      <w:marBottom w:val="0"/>
      <w:divBdr>
        <w:top w:val="none" w:sz="0" w:space="0" w:color="auto"/>
        <w:left w:val="none" w:sz="0" w:space="0" w:color="auto"/>
        <w:bottom w:val="none" w:sz="0" w:space="0" w:color="auto"/>
        <w:right w:val="none" w:sz="0" w:space="0" w:color="auto"/>
      </w:divBdr>
      <w:divsChild>
        <w:div w:id="1662269101">
          <w:marLeft w:val="-100"/>
          <w:marRight w:val="0"/>
          <w:marTop w:val="0"/>
          <w:marBottom w:val="0"/>
          <w:divBdr>
            <w:top w:val="none" w:sz="0" w:space="0" w:color="auto"/>
            <w:left w:val="none" w:sz="0" w:space="0" w:color="auto"/>
            <w:bottom w:val="none" w:sz="0" w:space="0" w:color="auto"/>
            <w:right w:val="none" w:sz="0" w:space="0" w:color="auto"/>
          </w:divBdr>
        </w:div>
      </w:divsChild>
    </w:div>
    <w:div w:id="361907791">
      <w:bodyDiv w:val="1"/>
      <w:marLeft w:val="0"/>
      <w:marRight w:val="0"/>
      <w:marTop w:val="0"/>
      <w:marBottom w:val="0"/>
      <w:divBdr>
        <w:top w:val="none" w:sz="0" w:space="0" w:color="auto"/>
        <w:left w:val="none" w:sz="0" w:space="0" w:color="auto"/>
        <w:bottom w:val="none" w:sz="0" w:space="0" w:color="auto"/>
        <w:right w:val="none" w:sz="0" w:space="0" w:color="auto"/>
      </w:divBdr>
    </w:div>
    <w:div w:id="398019748">
      <w:bodyDiv w:val="1"/>
      <w:marLeft w:val="0"/>
      <w:marRight w:val="0"/>
      <w:marTop w:val="0"/>
      <w:marBottom w:val="0"/>
      <w:divBdr>
        <w:top w:val="none" w:sz="0" w:space="0" w:color="auto"/>
        <w:left w:val="none" w:sz="0" w:space="0" w:color="auto"/>
        <w:bottom w:val="none" w:sz="0" w:space="0" w:color="auto"/>
        <w:right w:val="none" w:sz="0" w:space="0" w:color="auto"/>
      </w:divBdr>
      <w:divsChild>
        <w:div w:id="419134415">
          <w:marLeft w:val="-110"/>
          <w:marRight w:val="0"/>
          <w:marTop w:val="0"/>
          <w:marBottom w:val="0"/>
          <w:divBdr>
            <w:top w:val="none" w:sz="0" w:space="0" w:color="auto"/>
            <w:left w:val="none" w:sz="0" w:space="0" w:color="auto"/>
            <w:bottom w:val="none" w:sz="0" w:space="0" w:color="auto"/>
            <w:right w:val="none" w:sz="0" w:space="0" w:color="auto"/>
          </w:divBdr>
        </w:div>
      </w:divsChild>
    </w:div>
    <w:div w:id="446508893">
      <w:bodyDiv w:val="1"/>
      <w:marLeft w:val="0"/>
      <w:marRight w:val="0"/>
      <w:marTop w:val="0"/>
      <w:marBottom w:val="0"/>
      <w:divBdr>
        <w:top w:val="none" w:sz="0" w:space="0" w:color="auto"/>
        <w:left w:val="none" w:sz="0" w:space="0" w:color="auto"/>
        <w:bottom w:val="none" w:sz="0" w:space="0" w:color="auto"/>
        <w:right w:val="none" w:sz="0" w:space="0" w:color="auto"/>
      </w:divBdr>
    </w:div>
    <w:div w:id="456411774">
      <w:bodyDiv w:val="1"/>
      <w:marLeft w:val="0"/>
      <w:marRight w:val="0"/>
      <w:marTop w:val="0"/>
      <w:marBottom w:val="0"/>
      <w:divBdr>
        <w:top w:val="none" w:sz="0" w:space="0" w:color="auto"/>
        <w:left w:val="none" w:sz="0" w:space="0" w:color="auto"/>
        <w:bottom w:val="none" w:sz="0" w:space="0" w:color="auto"/>
        <w:right w:val="none" w:sz="0" w:space="0" w:color="auto"/>
      </w:divBdr>
    </w:div>
    <w:div w:id="574782645">
      <w:bodyDiv w:val="1"/>
      <w:marLeft w:val="0"/>
      <w:marRight w:val="0"/>
      <w:marTop w:val="0"/>
      <w:marBottom w:val="0"/>
      <w:divBdr>
        <w:top w:val="none" w:sz="0" w:space="0" w:color="auto"/>
        <w:left w:val="none" w:sz="0" w:space="0" w:color="auto"/>
        <w:bottom w:val="none" w:sz="0" w:space="0" w:color="auto"/>
        <w:right w:val="none" w:sz="0" w:space="0" w:color="auto"/>
      </w:divBdr>
    </w:div>
    <w:div w:id="614024833">
      <w:bodyDiv w:val="1"/>
      <w:marLeft w:val="0"/>
      <w:marRight w:val="0"/>
      <w:marTop w:val="0"/>
      <w:marBottom w:val="0"/>
      <w:divBdr>
        <w:top w:val="none" w:sz="0" w:space="0" w:color="auto"/>
        <w:left w:val="none" w:sz="0" w:space="0" w:color="auto"/>
        <w:bottom w:val="none" w:sz="0" w:space="0" w:color="auto"/>
        <w:right w:val="none" w:sz="0" w:space="0" w:color="auto"/>
      </w:divBdr>
    </w:div>
    <w:div w:id="639729070">
      <w:bodyDiv w:val="1"/>
      <w:marLeft w:val="0"/>
      <w:marRight w:val="0"/>
      <w:marTop w:val="0"/>
      <w:marBottom w:val="0"/>
      <w:divBdr>
        <w:top w:val="none" w:sz="0" w:space="0" w:color="auto"/>
        <w:left w:val="none" w:sz="0" w:space="0" w:color="auto"/>
        <w:bottom w:val="none" w:sz="0" w:space="0" w:color="auto"/>
        <w:right w:val="none" w:sz="0" w:space="0" w:color="auto"/>
      </w:divBdr>
    </w:div>
    <w:div w:id="655308044">
      <w:bodyDiv w:val="1"/>
      <w:marLeft w:val="0"/>
      <w:marRight w:val="0"/>
      <w:marTop w:val="0"/>
      <w:marBottom w:val="0"/>
      <w:divBdr>
        <w:top w:val="none" w:sz="0" w:space="0" w:color="auto"/>
        <w:left w:val="none" w:sz="0" w:space="0" w:color="auto"/>
        <w:bottom w:val="none" w:sz="0" w:space="0" w:color="auto"/>
        <w:right w:val="none" w:sz="0" w:space="0" w:color="auto"/>
      </w:divBdr>
    </w:div>
    <w:div w:id="682903155">
      <w:bodyDiv w:val="1"/>
      <w:marLeft w:val="0"/>
      <w:marRight w:val="0"/>
      <w:marTop w:val="0"/>
      <w:marBottom w:val="0"/>
      <w:divBdr>
        <w:top w:val="none" w:sz="0" w:space="0" w:color="auto"/>
        <w:left w:val="none" w:sz="0" w:space="0" w:color="auto"/>
        <w:bottom w:val="none" w:sz="0" w:space="0" w:color="auto"/>
        <w:right w:val="none" w:sz="0" w:space="0" w:color="auto"/>
      </w:divBdr>
    </w:div>
    <w:div w:id="697240571">
      <w:bodyDiv w:val="1"/>
      <w:marLeft w:val="0"/>
      <w:marRight w:val="0"/>
      <w:marTop w:val="0"/>
      <w:marBottom w:val="0"/>
      <w:divBdr>
        <w:top w:val="none" w:sz="0" w:space="0" w:color="auto"/>
        <w:left w:val="none" w:sz="0" w:space="0" w:color="auto"/>
        <w:bottom w:val="none" w:sz="0" w:space="0" w:color="auto"/>
        <w:right w:val="none" w:sz="0" w:space="0" w:color="auto"/>
      </w:divBdr>
    </w:div>
    <w:div w:id="790247293">
      <w:bodyDiv w:val="1"/>
      <w:marLeft w:val="0"/>
      <w:marRight w:val="0"/>
      <w:marTop w:val="0"/>
      <w:marBottom w:val="0"/>
      <w:divBdr>
        <w:top w:val="none" w:sz="0" w:space="0" w:color="auto"/>
        <w:left w:val="none" w:sz="0" w:space="0" w:color="auto"/>
        <w:bottom w:val="none" w:sz="0" w:space="0" w:color="auto"/>
        <w:right w:val="none" w:sz="0" w:space="0" w:color="auto"/>
      </w:divBdr>
      <w:divsChild>
        <w:div w:id="1629584037">
          <w:marLeft w:val="-100"/>
          <w:marRight w:val="0"/>
          <w:marTop w:val="0"/>
          <w:marBottom w:val="0"/>
          <w:divBdr>
            <w:top w:val="none" w:sz="0" w:space="0" w:color="auto"/>
            <w:left w:val="none" w:sz="0" w:space="0" w:color="auto"/>
            <w:bottom w:val="none" w:sz="0" w:space="0" w:color="auto"/>
            <w:right w:val="none" w:sz="0" w:space="0" w:color="auto"/>
          </w:divBdr>
        </w:div>
      </w:divsChild>
    </w:div>
    <w:div w:id="800001736">
      <w:bodyDiv w:val="1"/>
      <w:marLeft w:val="0"/>
      <w:marRight w:val="0"/>
      <w:marTop w:val="0"/>
      <w:marBottom w:val="0"/>
      <w:divBdr>
        <w:top w:val="none" w:sz="0" w:space="0" w:color="auto"/>
        <w:left w:val="none" w:sz="0" w:space="0" w:color="auto"/>
        <w:bottom w:val="none" w:sz="0" w:space="0" w:color="auto"/>
        <w:right w:val="none" w:sz="0" w:space="0" w:color="auto"/>
      </w:divBdr>
      <w:divsChild>
        <w:div w:id="1671323225">
          <w:marLeft w:val="-100"/>
          <w:marRight w:val="0"/>
          <w:marTop w:val="0"/>
          <w:marBottom w:val="0"/>
          <w:divBdr>
            <w:top w:val="none" w:sz="0" w:space="0" w:color="auto"/>
            <w:left w:val="none" w:sz="0" w:space="0" w:color="auto"/>
            <w:bottom w:val="none" w:sz="0" w:space="0" w:color="auto"/>
            <w:right w:val="none" w:sz="0" w:space="0" w:color="auto"/>
          </w:divBdr>
        </w:div>
        <w:div w:id="168645382">
          <w:marLeft w:val="-100"/>
          <w:marRight w:val="0"/>
          <w:marTop w:val="0"/>
          <w:marBottom w:val="0"/>
          <w:divBdr>
            <w:top w:val="none" w:sz="0" w:space="0" w:color="auto"/>
            <w:left w:val="none" w:sz="0" w:space="0" w:color="auto"/>
            <w:bottom w:val="none" w:sz="0" w:space="0" w:color="auto"/>
            <w:right w:val="none" w:sz="0" w:space="0" w:color="auto"/>
          </w:divBdr>
        </w:div>
      </w:divsChild>
    </w:div>
    <w:div w:id="837043569">
      <w:bodyDiv w:val="1"/>
      <w:marLeft w:val="0"/>
      <w:marRight w:val="0"/>
      <w:marTop w:val="0"/>
      <w:marBottom w:val="0"/>
      <w:divBdr>
        <w:top w:val="none" w:sz="0" w:space="0" w:color="auto"/>
        <w:left w:val="none" w:sz="0" w:space="0" w:color="auto"/>
        <w:bottom w:val="none" w:sz="0" w:space="0" w:color="auto"/>
        <w:right w:val="none" w:sz="0" w:space="0" w:color="auto"/>
      </w:divBdr>
    </w:div>
    <w:div w:id="837958551">
      <w:bodyDiv w:val="1"/>
      <w:marLeft w:val="0"/>
      <w:marRight w:val="0"/>
      <w:marTop w:val="0"/>
      <w:marBottom w:val="0"/>
      <w:divBdr>
        <w:top w:val="none" w:sz="0" w:space="0" w:color="auto"/>
        <w:left w:val="none" w:sz="0" w:space="0" w:color="auto"/>
        <w:bottom w:val="none" w:sz="0" w:space="0" w:color="auto"/>
        <w:right w:val="none" w:sz="0" w:space="0" w:color="auto"/>
      </w:divBdr>
    </w:div>
    <w:div w:id="872421239">
      <w:bodyDiv w:val="1"/>
      <w:marLeft w:val="0"/>
      <w:marRight w:val="0"/>
      <w:marTop w:val="0"/>
      <w:marBottom w:val="0"/>
      <w:divBdr>
        <w:top w:val="none" w:sz="0" w:space="0" w:color="auto"/>
        <w:left w:val="none" w:sz="0" w:space="0" w:color="auto"/>
        <w:bottom w:val="none" w:sz="0" w:space="0" w:color="auto"/>
        <w:right w:val="none" w:sz="0" w:space="0" w:color="auto"/>
      </w:divBdr>
    </w:div>
    <w:div w:id="886066454">
      <w:bodyDiv w:val="1"/>
      <w:marLeft w:val="0"/>
      <w:marRight w:val="0"/>
      <w:marTop w:val="0"/>
      <w:marBottom w:val="0"/>
      <w:divBdr>
        <w:top w:val="none" w:sz="0" w:space="0" w:color="auto"/>
        <w:left w:val="none" w:sz="0" w:space="0" w:color="auto"/>
        <w:bottom w:val="none" w:sz="0" w:space="0" w:color="auto"/>
        <w:right w:val="none" w:sz="0" w:space="0" w:color="auto"/>
      </w:divBdr>
    </w:div>
    <w:div w:id="902719768">
      <w:bodyDiv w:val="1"/>
      <w:marLeft w:val="0"/>
      <w:marRight w:val="0"/>
      <w:marTop w:val="0"/>
      <w:marBottom w:val="0"/>
      <w:divBdr>
        <w:top w:val="none" w:sz="0" w:space="0" w:color="auto"/>
        <w:left w:val="none" w:sz="0" w:space="0" w:color="auto"/>
        <w:bottom w:val="none" w:sz="0" w:space="0" w:color="auto"/>
        <w:right w:val="none" w:sz="0" w:space="0" w:color="auto"/>
      </w:divBdr>
    </w:div>
    <w:div w:id="909387573">
      <w:bodyDiv w:val="1"/>
      <w:marLeft w:val="0"/>
      <w:marRight w:val="0"/>
      <w:marTop w:val="0"/>
      <w:marBottom w:val="0"/>
      <w:divBdr>
        <w:top w:val="none" w:sz="0" w:space="0" w:color="auto"/>
        <w:left w:val="none" w:sz="0" w:space="0" w:color="auto"/>
        <w:bottom w:val="none" w:sz="0" w:space="0" w:color="auto"/>
        <w:right w:val="none" w:sz="0" w:space="0" w:color="auto"/>
      </w:divBdr>
    </w:div>
    <w:div w:id="915089412">
      <w:bodyDiv w:val="1"/>
      <w:marLeft w:val="0"/>
      <w:marRight w:val="0"/>
      <w:marTop w:val="0"/>
      <w:marBottom w:val="0"/>
      <w:divBdr>
        <w:top w:val="none" w:sz="0" w:space="0" w:color="auto"/>
        <w:left w:val="none" w:sz="0" w:space="0" w:color="auto"/>
        <w:bottom w:val="none" w:sz="0" w:space="0" w:color="auto"/>
        <w:right w:val="none" w:sz="0" w:space="0" w:color="auto"/>
      </w:divBdr>
    </w:div>
    <w:div w:id="917052919">
      <w:bodyDiv w:val="1"/>
      <w:marLeft w:val="0"/>
      <w:marRight w:val="0"/>
      <w:marTop w:val="0"/>
      <w:marBottom w:val="0"/>
      <w:divBdr>
        <w:top w:val="none" w:sz="0" w:space="0" w:color="auto"/>
        <w:left w:val="none" w:sz="0" w:space="0" w:color="auto"/>
        <w:bottom w:val="none" w:sz="0" w:space="0" w:color="auto"/>
        <w:right w:val="none" w:sz="0" w:space="0" w:color="auto"/>
      </w:divBdr>
      <w:divsChild>
        <w:div w:id="935595619">
          <w:marLeft w:val="-110"/>
          <w:marRight w:val="0"/>
          <w:marTop w:val="0"/>
          <w:marBottom w:val="0"/>
          <w:divBdr>
            <w:top w:val="none" w:sz="0" w:space="0" w:color="auto"/>
            <w:left w:val="none" w:sz="0" w:space="0" w:color="auto"/>
            <w:bottom w:val="none" w:sz="0" w:space="0" w:color="auto"/>
            <w:right w:val="none" w:sz="0" w:space="0" w:color="auto"/>
          </w:divBdr>
        </w:div>
        <w:div w:id="1575428310">
          <w:marLeft w:val="-110"/>
          <w:marRight w:val="0"/>
          <w:marTop w:val="0"/>
          <w:marBottom w:val="0"/>
          <w:divBdr>
            <w:top w:val="none" w:sz="0" w:space="0" w:color="auto"/>
            <w:left w:val="none" w:sz="0" w:space="0" w:color="auto"/>
            <w:bottom w:val="none" w:sz="0" w:space="0" w:color="auto"/>
            <w:right w:val="none" w:sz="0" w:space="0" w:color="auto"/>
          </w:divBdr>
        </w:div>
        <w:div w:id="1122531925">
          <w:marLeft w:val="-110"/>
          <w:marRight w:val="0"/>
          <w:marTop w:val="0"/>
          <w:marBottom w:val="0"/>
          <w:divBdr>
            <w:top w:val="none" w:sz="0" w:space="0" w:color="auto"/>
            <w:left w:val="none" w:sz="0" w:space="0" w:color="auto"/>
            <w:bottom w:val="none" w:sz="0" w:space="0" w:color="auto"/>
            <w:right w:val="none" w:sz="0" w:space="0" w:color="auto"/>
          </w:divBdr>
        </w:div>
      </w:divsChild>
    </w:div>
    <w:div w:id="953708469">
      <w:bodyDiv w:val="1"/>
      <w:marLeft w:val="0"/>
      <w:marRight w:val="0"/>
      <w:marTop w:val="0"/>
      <w:marBottom w:val="0"/>
      <w:divBdr>
        <w:top w:val="none" w:sz="0" w:space="0" w:color="auto"/>
        <w:left w:val="none" w:sz="0" w:space="0" w:color="auto"/>
        <w:bottom w:val="none" w:sz="0" w:space="0" w:color="auto"/>
        <w:right w:val="none" w:sz="0" w:space="0" w:color="auto"/>
      </w:divBdr>
    </w:div>
    <w:div w:id="985159607">
      <w:bodyDiv w:val="1"/>
      <w:marLeft w:val="0"/>
      <w:marRight w:val="0"/>
      <w:marTop w:val="0"/>
      <w:marBottom w:val="0"/>
      <w:divBdr>
        <w:top w:val="none" w:sz="0" w:space="0" w:color="auto"/>
        <w:left w:val="none" w:sz="0" w:space="0" w:color="auto"/>
        <w:bottom w:val="none" w:sz="0" w:space="0" w:color="auto"/>
        <w:right w:val="none" w:sz="0" w:space="0" w:color="auto"/>
      </w:divBdr>
    </w:div>
    <w:div w:id="1178543815">
      <w:bodyDiv w:val="1"/>
      <w:marLeft w:val="0"/>
      <w:marRight w:val="0"/>
      <w:marTop w:val="0"/>
      <w:marBottom w:val="0"/>
      <w:divBdr>
        <w:top w:val="none" w:sz="0" w:space="0" w:color="auto"/>
        <w:left w:val="none" w:sz="0" w:space="0" w:color="auto"/>
        <w:bottom w:val="none" w:sz="0" w:space="0" w:color="auto"/>
        <w:right w:val="none" w:sz="0" w:space="0" w:color="auto"/>
      </w:divBdr>
    </w:div>
    <w:div w:id="1180120971">
      <w:bodyDiv w:val="1"/>
      <w:marLeft w:val="0"/>
      <w:marRight w:val="0"/>
      <w:marTop w:val="0"/>
      <w:marBottom w:val="0"/>
      <w:divBdr>
        <w:top w:val="none" w:sz="0" w:space="0" w:color="auto"/>
        <w:left w:val="none" w:sz="0" w:space="0" w:color="auto"/>
        <w:bottom w:val="none" w:sz="0" w:space="0" w:color="auto"/>
        <w:right w:val="none" w:sz="0" w:space="0" w:color="auto"/>
      </w:divBdr>
    </w:div>
    <w:div w:id="1225218197">
      <w:bodyDiv w:val="1"/>
      <w:marLeft w:val="0"/>
      <w:marRight w:val="0"/>
      <w:marTop w:val="0"/>
      <w:marBottom w:val="0"/>
      <w:divBdr>
        <w:top w:val="none" w:sz="0" w:space="0" w:color="auto"/>
        <w:left w:val="none" w:sz="0" w:space="0" w:color="auto"/>
        <w:bottom w:val="none" w:sz="0" w:space="0" w:color="auto"/>
        <w:right w:val="none" w:sz="0" w:space="0" w:color="auto"/>
      </w:divBdr>
    </w:div>
    <w:div w:id="1252281531">
      <w:bodyDiv w:val="1"/>
      <w:marLeft w:val="0"/>
      <w:marRight w:val="0"/>
      <w:marTop w:val="0"/>
      <w:marBottom w:val="0"/>
      <w:divBdr>
        <w:top w:val="none" w:sz="0" w:space="0" w:color="auto"/>
        <w:left w:val="none" w:sz="0" w:space="0" w:color="auto"/>
        <w:bottom w:val="none" w:sz="0" w:space="0" w:color="auto"/>
        <w:right w:val="none" w:sz="0" w:space="0" w:color="auto"/>
      </w:divBdr>
      <w:divsChild>
        <w:div w:id="1677883889">
          <w:marLeft w:val="-100"/>
          <w:marRight w:val="0"/>
          <w:marTop w:val="0"/>
          <w:marBottom w:val="0"/>
          <w:divBdr>
            <w:top w:val="none" w:sz="0" w:space="0" w:color="auto"/>
            <w:left w:val="none" w:sz="0" w:space="0" w:color="auto"/>
            <w:bottom w:val="none" w:sz="0" w:space="0" w:color="auto"/>
            <w:right w:val="none" w:sz="0" w:space="0" w:color="auto"/>
          </w:divBdr>
        </w:div>
      </w:divsChild>
    </w:div>
    <w:div w:id="1324426853">
      <w:bodyDiv w:val="1"/>
      <w:marLeft w:val="0"/>
      <w:marRight w:val="0"/>
      <w:marTop w:val="0"/>
      <w:marBottom w:val="0"/>
      <w:divBdr>
        <w:top w:val="none" w:sz="0" w:space="0" w:color="auto"/>
        <w:left w:val="none" w:sz="0" w:space="0" w:color="auto"/>
        <w:bottom w:val="none" w:sz="0" w:space="0" w:color="auto"/>
        <w:right w:val="none" w:sz="0" w:space="0" w:color="auto"/>
      </w:divBdr>
    </w:div>
    <w:div w:id="1332685502">
      <w:bodyDiv w:val="1"/>
      <w:marLeft w:val="0"/>
      <w:marRight w:val="0"/>
      <w:marTop w:val="0"/>
      <w:marBottom w:val="0"/>
      <w:divBdr>
        <w:top w:val="none" w:sz="0" w:space="0" w:color="auto"/>
        <w:left w:val="none" w:sz="0" w:space="0" w:color="auto"/>
        <w:bottom w:val="none" w:sz="0" w:space="0" w:color="auto"/>
        <w:right w:val="none" w:sz="0" w:space="0" w:color="auto"/>
      </w:divBdr>
    </w:div>
    <w:div w:id="1347295115">
      <w:bodyDiv w:val="1"/>
      <w:marLeft w:val="0"/>
      <w:marRight w:val="0"/>
      <w:marTop w:val="0"/>
      <w:marBottom w:val="0"/>
      <w:divBdr>
        <w:top w:val="none" w:sz="0" w:space="0" w:color="auto"/>
        <w:left w:val="none" w:sz="0" w:space="0" w:color="auto"/>
        <w:bottom w:val="none" w:sz="0" w:space="0" w:color="auto"/>
        <w:right w:val="none" w:sz="0" w:space="0" w:color="auto"/>
      </w:divBdr>
    </w:div>
    <w:div w:id="1349718485">
      <w:bodyDiv w:val="1"/>
      <w:marLeft w:val="0"/>
      <w:marRight w:val="0"/>
      <w:marTop w:val="0"/>
      <w:marBottom w:val="0"/>
      <w:divBdr>
        <w:top w:val="none" w:sz="0" w:space="0" w:color="auto"/>
        <w:left w:val="none" w:sz="0" w:space="0" w:color="auto"/>
        <w:bottom w:val="none" w:sz="0" w:space="0" w:color="auto"/>
        <w:right w:val="none" w:sz="0" w:space="0" w:color="auto"/>
      </w:divBdr>
    </w:div>
    <w:div w:id="1399740310">
      <w:bodyDiv w:val="1"/>
      <w:marLeft w:val="0"/>
      <w:marRight w:val="0"/>
      <w:marTop w:val="0"/>
      <w:marBottom w:val="0"/>
      <w:divBdr>
        <w:top w:val="none" w:sz="0" w:space="0" w:color="auto"/>
        <w:left w:val="none" w:sz="0" w:space="0" w:color="auto"/>
        <w:bottom w:val="none" w:sz="0" w:space="0" w:color="auto"/>
        <w:right w:val="none" w:sz="0" w:space="0" w:color="auto"/>
      </w:divBdr>
    </w:div>
    <w:div w:id="1404982900">
      <w:bodyDiv w:val="1"/>
      <w:marLeft w:val="0"/>
      <w:marRight w:val="0"/>
      <w:marTop w:val="0"/>
      <w:marBottom w:val="0"/>
      <w:divBdr>
        <w:top w:val="none" w:sz="0" w:space="0" w:color="auto"/>
        <w:left w:val="none" w:sz="0" w:space="0" w:color="auto"/>
        <w:bottom w:val="none" w:sz="0" w:space="0" w:color="auto"/>
        <w:right w:val="none" w:sz="0" w:space="0" w:color="auto"/>
      </w:divBdr>
    </w:div>
    <w:div w:id="1405640794">
      <w:bodyDiv w:val="1"/>
      <w:marLeft w:val="0"/>
      <w:marRight w:val="0"/>
      <w:marTop w:val="0"/>
      <w:marBottom w:val="0"/>
      <w:divBdr>
        <w:top w:val="none" w:sz="0" w:space="0" w:color="auto"/>
        <w:left w:val="none" w:sz="0" w:space="0" w:color="auto"/>
        <w:bottom w:val="none" w:sz="0" w:space="0" w:color="auto"/>
        <w:right w:val="none" w:sz="0" w:space="0" w:color="auto"/>
      </w:divBdr>
      <w:divsChild>
        <w:div w:id="382562748">
          <w:marLeft w:val="-100"/>
          <w:marRight w:val="0"/>
          <w:marTop w:val="0"/>
          <w:marBottom w:val="0"/>
          <w:divBdr>
            <w:top w:val="none" w:sz="0" w:space="0" w:color="auto"/>
            <w:left w:val="none" w:sz="0" w:space="0" w:color="auto"/>
            <w:bottom w:val="none" w:sz="0" w:space="0" w:color="auto"/>
            <w:right w:val="none" w:sz="0" w:space="0" w:color="auto"/>
          </w:divBdr>
        </w:div>
        <w:div w:id="595330166">
          <w:marLeft w:val="-110"/>
          <w:marRight w:val="0"/>
          <w:marTop w:val="0"/>
          <w:marBottom w:val="0"/>
          <w:divBdr>
            <w:top w:val="none" w:sz="0" w:space="0" w:color="auto"/>
            <w:left w:val="none" w:sz="0" w:space="0" w:color="auto"/>
            <w:bottom w:val="none" w:sz="0" w:space="0" w:color="auto"/>
            <w:right w:val="none" w:sz="0" w:space="0" w:color="auto"/>
          </w:divBdr>
        </w:div>
        <w:div w:id="220678371">
          <w:marLeft w:val="-110"/>
          <w:marRight w:val="0"/>
          <w:marTop w:val="0"/>
          <w:marBottom w:val="0"/>
          <w:divBdr>
            <w:top w:val="none" w:sz="0" w:space="0" w:color="auto"/>
            <w:left w:val="none" w:sz="0" w:space="0" w:color="auto"/>
            <w:bottom w:val="none" w:sz="0" w:space="0" w:color="auto"/>
            <w:right w:val="none" w:sz="0" w:space="0" w:color="auto"/>
          </w:divBdr>
        </w:div>
      </w:divsChild>
    </w:div>
    <w:div w:id="1419718026">
      <w:bodyDiv w:val="1"/>
      <w:marLeft w:val="0"/>
      <w:marRight w:val="0"/>
      <w:marTop w:val="0"/>
      <w:marBottom w:val="0"/>
      <w:divBdr>
        <w:top w:val="none" w:sz="0" w:space="0" w:color="auto"/>
        <w:left w:val="none" w:sz="0" w:space="0" w:color="auto"/>
        <w:bottom w:val="none" w:sz="0" w:space="0" w:color="auto"/>
        <w:right w:val="none" w:sz="0" w:space="0" w:color="auto"/>
      </w:divBdr>
    </w:div>
    <w:div w:id="1514763031">
      <w:bodyDiv w:val="1"/>
      <w:marLeft w:val="0"/>
      <w:marRight w:val="0"/>
      <w:marTop w:val="0"/>
      <w:marBottom w:val="0"/>
      <w:divBdr>
        <w:top w:val="none" w:sz="0" w:space="0" w:color="auto"/>
        <w:left w:val="none" w:sz="0" w:space="0" w:color="auto"/>
        <w:bottom w:val="none" w:sz="0" w:space="0" w:color="auto"/>
        <w:right w:val="none" w:sz="0" w:space="0" w:color="auto"/>
      </w:divBdr>
      <w:divsChild>
        <w:div w:id="1751807547">
          <w:marLeft w:val="-100"/>
          <w:marRight w:val="0"/>
          <w:marTop w:val="0"/>
          <w:marBottom w:val="0"/>
          <w:divBdr>
            <w:top w:val="none" w:sz="0" w:space="0" w:color="auto"/>
            <w:left w:val="none" w:sz="0" w:space="0" w:color="auto"/>
            <w:bottom w:val="none" w:sz="0" w:space="0" w:color="auto"/>
            <w:right w:val="none" w:sz="0" w:space="0" w:color="auto"/>
          </w:divBdr>
        </w:div>
      </w:divsChild>
    </w:div>
    <w:div w:id="1535849956">
      <w:bodyDiv w:val="1"/>
      <w:marLeft w:val="0"/>
      <w:marRight w:val="0"/>
      <w:marTop w:val="0"/>
      <w:marBottom w:val="0"/>
      <w:divBdr>
        <w:top w:val="none" w:sz="0" w:space="0" w:color="auto"/>
        <w:left w:val="none" w:sz="0" w:space="0" w:color="auto"/>
        <w:bottom w:val="none" w:sz="0" w:space="0" w:color="auto"/>
        <w:right w:val="none" w:sz="0" w:space="0" w:color="auto"/>
      </w:divBdr>
    </w:div>
    <w:div w:id="1605528649">
      <w:bodyDiv w:val="1"/>
      <w:marLeft w:val="0"/>
      <w:marRight w:val="0"/>
      <w:marTop w:val="0"/>
      <w:marBottom w:val="0"/>
      <w:divBdr>
        <w:top w:val="none" w:sz="0" w:space="0" w:color="auto"/>
        <w:left w:val="none" w:sz="0" w:space="0" w:color="auto"/>
        <w:bottom w:val="none" w:sz="0" w:space="0" w:color="auto"/>
        <w:right w:val="none" w:sz="0" w:space="0" w:color="auto"/>
      </w:divBdr>
    </w:div>
    <w:div w:id="1612735491">
      <w:bodyDiv w:val="1"/>
      <w:marLeft w:val="0"/>
      <w:marRight w:val="0"/>
      <w:marTop w:val="0"/>
      <w:marBottom w:val="0"/>
      <w:divBdr>
        <w:top w:val="none" w:sz="0" w:space="0" w:color="auto"/>
        <w:left w:val="none" w:sz="0" w:space="0" w:color="auto"/>
        <w:bottom w:val="none" w:sz="0" w:space="0" w:color="auto"/>
        <w:right w:val="none" w:sz="0" w:space="0" w:color="auto"/>
      </w:divBdr>
      <w:divsChild>
        <w:div w:id="1312103385">
          <w:marLeft w:val="-100"/>
          <w:marRight w:val="0"/>
          <w:marTop w:val="0"/>
          <w:marBottom w:val="0"/>
          <w:divBdr>
            <w:top w:val="none" w:sz="0" w:space="0" w:color="auto"/>
            <w:left w:val="none" w:sz="0" w:space="0" w:color="auto"/>
            <w:bottom w:val="none" w:sz="0" w:space="0" w:color="auto"/>
            <w:right w:val="none" w:sz="0" w:space="0" w:color="auto"/>
          </w:divBdr>
        </w:div>
      </w:divsChild>
    </w:div>
    <w:div w:id="1619726838">
      <w:bodyDiv w:val="1"/>
      <w:marLeft w:val="0"/>
      <w:marRight w:val="0"/>
      <w:marTop w:val="0"/>
      <w:marBottom w:val="0"/>
      <w:divBdr>
        <w:top w:val="none" w:sz="0" w:space="0" w:color="auto"/>
        <w:left w:val="none" w:sz="0" w:space="0" w:color="auto"/>
        <w:bottom w:val="none" w:sz="0" w:space="0" w:color="auto"/>
        <w:right w:val="none" w:sz="0" w:space="0" w:color="auto"/>
      </w:divBdr>
    </w:div>
    <w:div w:id="1699163718">
      <w:bodyDiv w:val="1"/>
      <w:marLeft w:val="0"/>
      <w:marRight w:val="0"/>
      <w:marTop w:val="0"/>
      <w:marBottom w:val="0"/>
      <w:divBdr>
        <w:top w:val="none" w:sz="0" w:space="0" w:color="auto"/>
        <w:left w:val="none" w:sz="0" w:space="0" w:color="auto"/>
        <w:bottom w:val="none" w:sz="0" w:space="0" w:color="auto"/>
        <w:right w:val="none" w:sz="0" w:space="0" w:color="auto"/>
      </w:divBdr>
      <w:divsChild>
        <w:div w:id="1433356797">
          <w:marLeft w:val="-100"/>
          <w:marRight w:val="0"/>
          <w:marTop w:val="0"/>
          <w:marBottom w:val="0"/>
          <w:divBdr>
            <w:top w:val="none" w:sz="0" w:space="0" w:color="auto"/>
            <w:left w:val="none" w:sz="0" w:space="0" w:color="auto"/>
            <w:bottom w:val="none" w:sz="0" w:space="0" w:color="auto"/>
            <w:right w:val="none" w:sz="0" w:space="0" w:color="auto"/>
          </w:divBdr>
        </w:div>
        <w:div w:id="492836851">
          <w:marLeft w:val="-100"/>
          <w:marRight w:val="0"/>
          <w:marTop w:val="0"/>
          <w:marBottom w:val="0"/>
          <w:divBdr>
            <w:top w:val="none" w:sz="0" w:space="0" w:color="auto"/>
            <w:left w:val="none" w:sz="0" w:space="0" w:color="auto"/>
            <w:bottom w:val="none" w:sz="0" w:space="0" w:color="auto"/>
            <w:right w:val="none" w:sz="0" w:space="0" w:color="auto"/>
          </w:divBdr>
        </w:div>
      </w:divsChild>
    </w:div>
    <w:div w:id="1866140357">
      <w:bodyDiv w:val="1"/>
      <w:marLeft w:val="0"/>
      <w:marRight w:val="0"/>
      <w:marTop w:val="0"/>
      <w:marBottom w:val="0"/>
      <w:divBdr>
        <w:top w:val="none" w:sz="0" w:space="0" w:color="auto"/>
        <w:left w:val="none" w:sz="0" w:space="0" w:color="auto"/>
        <w:bottom w:val="none" w:sz="0" w:space="0" w:color="auto"/>
        <w:right w:val="none" w:sz="0" w:space="0" w:color="auto"/>
      </w:divBdr>
    </w:div>
    <w:div w:id="1926062731">
      <w:bodyDiv w:val="1"/>
      <w:marLeft w:val="0"/>
      <w:marRight w:val="0"/>
      <w:marTop w:val="0"/>
      <w:marBottom w:val="0"/>
      <w:divBdr>
        <w:top w:val="none" w:sz="0" w:space="0" w:color="auto"/>
        <w:left w:val="none" w:sz="0" w:space="0" w:color="auto"/>
        <w:bottom w:val="none" w:sz="0" w:space="0" w:color="auto"/>
        <w:right w:val="none" w:sz="0" w:space="0" w:color="auto"/>
      </w:divBdr>
      <w:divsChild>
        <w:div w:id="1369449886">
          <w:marLeft w:val="360"/>
          <w:marRight w:val="0"/>
          <w:marTop w:val="0"/>
          <w:marBottom w:val="0"/>
          <w:divBdr>
            <w:top w:val="none" w:sz="0" w:space="0" w:color="auto"/>
            <w:left w:val="none" w:sz="0" w:space="0" w:color="auto"/>
            <w:bottom w:val="none" w:sz="0" w:space="0" w:color="auto"/>
            <w:right w:val="none" w:sz="0" w:space="0" w:color="auto"/>
          </w:divBdr>
          <w:divsChild>
            <w:div w:id="336228278">
              <w:marLeft w:val="0"/>
              <w:marRight w:val="0"/>
              <w:marTop w:val="0"/>
              <w:marBottom w:val="0"/>
              <w:divBdr>
                <w:top w:val="none" w:sz="0" w:space="0" w:color="auto"/>
                <w:left w:val="none" w:sz="0" w:space="0" w:color="auto"/>
                <w:bottom w:val="none" w:sz="0" w:space="0" w:color="auto"/>
                <w:right w:val="none" w:sz="0" w:space="0" w:color="auto"/>
              </w:divBdr>
              <w:divsChild>
                <w:div w:id="72387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969010">
          <w:marLeft w:val="0"/>
          <w:marRight w:val="0"/>
          <w:marTop w:val="0"/>
          <w:marBottom w:val="0"/>
          <w:divBdr>
            <w:top w:val="none" w:sz="0" w:space="0" w:color="auto"/>
            <w:left w:val="none" w:sz="0" w:space="0" w:color="auto"/>
            <w:bottom w:val="none" w:sz="0" w:space="0" w:color="auto"/>
            <w:right w:val="none" w:sz="0" w:space="0" w:color="auto"/>
          </w:divBdr>
          <w:divsChild>
            <w:div w:id="10684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6614">
      <w:bodyDiv w:val="1"/>
      <w:marLeft w:val="0"/>
      <w:marRight w:val="0"/>
      <w:marTop w:val="0"/>
      <w:marBottom w:val="0"/>
      <w:divBdr>
        <w:top w:val="none" w:sz="0" w:space="0" w:color="auto"/>
        <w:left w:val="none" w:sz="0" w:space="0" w:color="auto"/>
        <w:bottom w:val="none" w:sz="0" w:space="0" w:color="auto"/>
        <w:right w:val="none" w:sz="0" w:space="0" w:color="auto"/>
      </w:divBdr>
    </w:div>
    <w:div w:id="1937907971">
      <w:bodyDiv w:val="1"/>
      <w:marLeft w:val="0"/>
      <w:marRight w:val="0"/>
      <w:marTop w:val="0"/>
      <w:marBottom w:val="0"/>
      <w:divBdr>
        <w:top w:val="none" w:sz="0" w:space="0" w:color="auto"/>
        <w:left w:val="none" w:sz="0" w:space="0" w:color="auto"/>
        <w:bottom w:val="none" w:sz="0" w:space="0" w:color="auto"/>
        <w:right w:val="none" w:sz="0" w:space="0" w:color="auto"/>
      </w:divBdr>
      <w:divsChild>
        <w:div w:id="28339547">
          <w:marLeft w:val="-100"/>
          <w:marRight w:val="0"/>
          <w:marTop w:val="0"/>
          <w:marBottom w:val="0"/>
          <w:divBdr>
            <w:top w:val="none" w:sz="0" w:space="0" w:color="auto"/>
            <w:left w:val="none" w:sz="0" w:space="0" w:color="auto"/>
            <w:bottom w:val="none" w:sz="0" w:space="0" w:color="auto"/>
            <w:right w:val="none" w:sz="0" w:space="0" w:color="auto"/>
          </w:divBdr>
        </w:div>
      </w:divsChild>
    </w:div>
    <w:div w:id="1956518707">
      <w:bodyDiv w:val="1"/>
      <w:marLeft w:val="0"/>
      <w:marRight w:val="0"/>
      <w:marTop w:val="0"/>
      <w:marBottom w:val="0"/>
      <w:divBdr>
        <w:top w:val="none" w:sz="0" w:space="0" w:color="auto"/>
        <w:left w:val="none" w:sz="0" w:space="0" w:color="auto"/>
        <w:bottom w:val="none" w:sz="0" w:space="0" w:color="auto"/>
        <w:right w:val="none" w:sz="0" w:space="0" w:color="auto"/>
      </w:divBdr>
    </w:div>
    <w:div w:id="2003894747">
      <w:bodyDiv w:val="1"/>
      <w:marLeft w:val="0"/>
      <w:marRight w:val="0"/>
      <w:marTop w:val="0"/>
      <w:marBottom w:val="0"/>
      <w:divBdr>
        <w:top w:val="none" w:sz="0" w:space="0" w:color="auto"/>
        <w:left w:val="none" w:sz="0" w:space="0" w:color="auto"/>
        <w:bottom w:val="none" w:sz="0" w:space="0" w:color="auto"/>
        <w:right w:val="none" w:sz="0" w:space="0" w:color="auto"/>
      </w:divBdr>
    </w:div>
    <w:div w:id="2053193819">
      <w:bodyDiv w:val="1"/>
      <w:marLeft w:val="0"/>
      <w:marRight w:val="0"/>
      <w:marTop w:val="0"/>
      <w:marBottom w:val="0"/>
      <w:divBdr>
        <w:top w:val="none" w:sz="0" w:space="0" w:color="auto"/>
        <w:left w:val="none" w:sz="0" w:space="0" w:color="auto"/>
        <w:bottom w:val="none" w:sz="0" w:space="0" w:color="auto"/>
        <w:right w:val="none" w:sz="0" w:space="0" w:color="auto"/>
      </w:divBdr>
    </w:div>
    <w:div w:id="2053727344">
      <w:bodyDiv w:val="1"/>
      <w:marLeft w:val="0"/>
      <w:marRight w:val="0"/>
      <w:marTop w:val="0"/>
      <w:marBottom w:val="0"/>
      <w:divBdr>
        <w:top w:val="none" w:sz="0" w:space="0" w:color="auto"/>
        <w:left w:val="none" w:sz="0" w:space="0" w:color="auto"/>
        <w:bottom w:val="none" w:sz="0" w:space="0" w:color="auto"/>
        <w:right w:val="none" w:sz="0" w:space="0" w:color="auto"/>
      </w:divBdr>
      <w:divsChild>
        <w:div w:id="1767189877">
          <w:marLeft w:val="-110"/>
          <w:marRight w:val="0"/>
          <w:marTop w:val="0"/>
          <w:marBottom w:val="0"/>
          <w:divBdr>
            <w:top w:val="none" w:sz="0" w:space="0" w:color="auto"/>
            <w:left w:val="none" w:sz="0" w:space="0" w:color="auto"/>
            <w:bottom w:val="none" w:sz="0" w:space="0" w:color="auto"/>
            <w:right w:val="none" w:sz="0" w:space="0" w:color="auto"/>
          </w:divBdr>
        </w:div>
      </w:divsChild>
    </w:div>
    <w:div w:id="2096900080">
      <w:bodyDiv w:val="1"/>
      <w:marLeft w:val="0"/>
      <w:marRight w:val="0"/>
      <w:marTop w:val="0"/>
      <w:marBottom w:val="0"/>
      <w:divBdr>
        <w:top w:val="none" w:sz="0" w:space="0" w:color="auto"/>
        <w:left w:val="none" w:sz="0" w:space="0" w:color="auto"/>
        <w:bottom w:val="none" w:sz="0" w:space="0" w:color="auto"/>
        <w:right w:val="none" w:sz="0" w:space="0" w:color="auto"/>
      </w:divBdr>
      <w:divsChild>
        <w:div w:id="928192636">
          <w:marLeft w:val="-100"/>
          <w:marRight w:val="0"/>
          <w:marTop w:val="0"/>
          <w:marBottom w:val="0"/>
          <w:divBdr>
            <w:top w:val="none" w:sz="0" w:space="0" w:color="auto"/>
            <w:left w:val="none" w:sz="0" w:space="0" w:color="auto"/>
            <w:bottom w:val="none" w:sz="0" w:space="0" w:color="auto"/>
            <w:right w:val="none" w:sz="0" w:space="0" w:color="auto"/>
          </w:divBdr>
        </w:div>
        <w:div w:id="271209851">
          <w:marLeft w:val="-110"/>
          <w:marRight w:val="0"/>
          <w:marTop w:val="0"/>
          <w:marBottom w:val="0"/>
          <w:divBdr>
            <w:top w:val="none" w:sz="0" w:space="0" w:color="auto"/>
            <w:left w:val="none" w:sz="0" w:space="0" w:color="auto"/>
            <w:bottom w:val="none" w:sz="0" w:space="0" w:color="auto"/>
            <w:right w:val="none" w:sz="0" w:space="0" w:color="auto"/>
          </w:divBdr>
        </w:div>
      </w:divsChild>
    </w:div>
    <w:div w:id="2107265506">
      <w:bodyDiv w:val="1"/>
      <w:marLeft w:val="0"/>
      <w:marRight w:val="0"/>
      <w:marTop w:val="0"/>
      <w:marBottom w:val="0"/>
      <w:divBdr>
        <w:top w:val="none" w:sz="0" w:space="0" w:color="auto"/>
        <w:left w:val="none" w:sz="0" w:space="0" w:color="auto"/>
        <w:bottom w:val="none" w:sz="0" w:space="0" w:color="auto"/>
        <w:right w:val="none" w:sz="0" w:space="0" w:color="auto"/>
      </w:divBdr>
    </w:div>
    <w:div w:id="214122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en.wikipedia.org/wiki/Discipline" TargetMode="External"/><Relationship Id="rId26" Type="http://schemas.openxmlformats.org/officeDocument/2006/relationships/chart" Target="charts/chart2.xml"/><Relationship Id="rId3" Type="http://schemas.openxmlformats.org/officeDocument/2006/relationships/customXml" Target="../customXml/item3.xml"/><Relationship Id="rId21" Type="http://schemas.openxmlformats.org/officeDocument/2006/relationships/hyperlink" Target="https://www.statisticshowto.com/factor-analysi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microsoft.com/office/2018/08/relationships/commentsExtensible" Target="commentsExtensible.xml"/><Relationship Id="rId25" Type="http://schemas.openxmlformats.org/officeDocument/2006/relationships/chart" Target="charts/chart1.xml"/><Relationship Id="rId33" Type="http://schemas.openxmlformats.org/officeDocument/2006/relationships/footer" Target="footer3.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s://www.statisticshowto.com/likert-scale-definition-and-examples/" TargetMode="Externa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yperlink" Target="https://zume.training/about/" TargetMode="Externa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image" Target="media/image2.png"/><Relationship Id="rId28" Type="http://schemas.openxmlformats.org/officeDocument/2006/relationships/chart" Target="charts/chart4.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n.wikipedia.org/wiki/Coping_(psychology)" TargetMode="External"/><Relationship Id="rId31" Type="http://schemas.openxmlformats.org/officeDocument/2006/relationships/hyperlink" Target="file:///C:\Users\alisogol\Desktop\BRI\Control%20Group%20study\DCLresearch@bethanygu.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image" Target="media/image1.png"/><Relationship Id="rId27" Type="http://schemas.openxmlformats.org/officeDocument/2006/relationships/chart" Target="charts/chart3.xml"/><Relationship Id="rId30" Type="http://schemas.openxmlformats.org/officeDocument/2006/relationships/hyperlink" Target="http://www.dmmdna.com/" TargetMode="External"/><Relationship Id="rId35" Type="http://schemas.microsoft.com/office/2011/relationships/people" Target="peop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ajp.paramedics.org/index.php/ajp/article/view/93" TargetMode="External"/><Relationship Id="rId2" Type="http://schemas.openxmlformats.org/officeDocument/2006/relationships/hyperlink" Target="https://www.lifescied.org/doi/full/10.1187/cbe.18-04-0064" TargetMode="External"/><Relationship Id="rId1" Type="http://schemas.openxmlformats.org/officeDocument/2006/relationships/hyperlink" Target="https://www.opendoorsuk.org/persecution/world-watch-list/" TargetMode="External"/><Relationship Id="rId5" Type="http://schemas.openxmlformats.org/officeDocument/2006/relationships/hyperlink" Target="https://natajournals.org/doi/pdf/10.4085/1947-380X-6.1.36" TargetMode="External"/><Relationship Id="rId4" Type="http://schemas.openxmlformats.org/officeDocument/2006/relationships/hyperlink" Target="https://www.ncbi.nlm.nih.gov/pmc/articles/PMC600451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CER\Documents\Recent%20files\Bethany\Analysis\Version%201\Q%205%20cluster%20comparison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CER\Documents\Recent%20files\Bethany\Analysis\Version%201\Q%205%20cluster%20comparison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CER\Documents\Recent%20files\Bethany\Analysis\Version%201\Q%205%20cluster%20comparison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CER\Documents\Recent%20files\Bethany\Analysis\Version%201\Q%205%20cluster%20comparison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CER\Documents\Recent%20files\Bethany\Analysis\Version%201\Q%205%20cluster%20compariso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Sheet1!$O$40</c:f>
              <c:strCache>
                <c:ptCount val="1"/>
                <c:pt idx="0">
                  <c:v>Effective catalysts (%)</c:v>
                </c:pt>
              </c:strCache>
            </c:strRef>
          </c:tx>
          <c:invertIfNegative val="0"/>
          <c:cat>
            <c:strRef>
              <c:f>Sheet1!$N$41:$N$45</c:f>
              <c:strCache>
                <c:ptCount val="5"/>
                <c:pt idx="0">
                  <c:v>Little or no prayer</c:v>
                </c:pt>
                <c:pt idx="1">
                  <c:v>Monthly</c:v>
                </c:pt>
                <c:pt idx="2">
                  <c:v>Weekly</c:v>
                </c:pt>
                <c:pt idx="3">
                  <c:v>Daily</c:v>
                </c:pt>
                <c:pt idx="4">
                  <c:v>Fasting</c:v>
                </c:pt>
              </c:strCache>
            </c:strRef>
          </c:cat>
          <c:val>
            <c:numRef>
              <c:f>Sheet1!$O$41:$O$45</c:f>
              <c:numCache>
                <c:formatCode>General</c:formatCode>
                <c:ptCount val="5"/>
                <c:pt idx="0">
                  <c:v>0</c:v>
                </c:pt>
                <c:pt idx="1">
                  <c:v>7</c:v>
                </c:pt>
                <c:pt idx="2">
                  <c:v>27</c:v>
                </c:pt>
                <c:pt idx="3">
                  <c:v>33</c:v>
                </c:pt>
                <c:pt idx="4">
                  <c:v>27</c:v>
                </c:pt>
              </c:numCache>
            </c:numRef>
          </c:val>
          <c:extLst>
            <c:ext xmlns:c16="http://schemas.microsoft.com/office/drawing/2014/chart" uri="{C3380CC4-5D6E-409C-BE32-E72D297353CC}">
              <c16:uniqueId val="{00000000-711C-44B4-A095-C9DB924C5E63}"/>
            </c:ext>
          </c:extLst>
        </c:ser>
        <c:ser>
          <c:idx val="1"/>
          <c:order val="1"/>
          <c:tx>
            <c:strRef>
              <c:f>Sheet1!$P$40</c:f>
              <c:strCache>
                <c:ptCount val="1"/>
                <c:pt idx="0">
                  <c:v>Control group (%)</c:v>
                </c:pt>
              </c:strCache>
            </c:strRef>
          </c:tx>
          <c:invertIfNegative val="0"/>
          <c:cat>
            <c:strRef>
              <c:f>Sheet1!$N$41:$N$45</c:f>
              <c:strCache>
                <c:ptCount val="5"/>
                <c:pt idx="0">
                  <c:v>Little or no prayer</c:v>
                </c:pt>
                <c:pt idx="1">
                  <c:v>Monthly</c:v>
                </c:pt>
                <c:pt idx="2">
                  <c:v>Weekly</c:v>
                </c:pt>
                <c:pt idx="3">
                  <c:v>Daily</c:v>
                </c:pt>
                <c:pt idx="4">
                  <c:v>Fasting</c:v>
                </c:pt>
              </c:strCache>
            </c:strRef>
          </c:cat>
          <c:val>
            <c:numRef>
              <c:f>Sheet1!$P$41:$P$45</c:f>
              <c:numCache>
                <c:formatCode>General</c:formatCode>
                <c:ptCount val="5"/>
                <c:pt idx="0">
                  <c:v>13</c:v>
                </c:pt>
                <c:pt idx="1">
                  <c:v>13</c:v>
                </c:pt>
                <c:pt idx="2">
                  <c:v>17</c:v>
                </c:pt>
                <c:pt idx="3">
                  <c:v>33</c:v>
                </c:pt>
                <c:pt idx="4">
                  <c:v>17</c:v>
                </c:pt>
              </c:numCache>
            </c:numRef>
          </c:val>
          <c:extLst>
            <c:ext xmlns:c16="http://schemas.microsoft.com/office/drawing/2014/chart" uri="{C3380CC4-5D6E-409C-BE32-E72D297353CC}">
              <c16:uniqueId val="{00000001-711C-44B4-A095-C9DB924C5E63}"/>
            </c:ext>
          </c:extLst>
        </c:ser>
        <c:dLbls>
          <c:showLegendKey val="0"/>
          <c:showVal val="0"/>
          <c:showCatName val="0"/>
          <c:showSerName val="0"/>
          <c:showPercent val="0"/>
          <c:showBubbleSize val="0"/>
        </c:dLbls>
        <c:gapWidth val="150"/>
        <c:axId val="724660224"/>
        <c:axId val="150338880"/>
      </c:barChart>
      <c:catAx>
        <c:axId val="724660224"/>
        <c:scaling>
          <c:orientation val="minMax"/>
        </c:scaling>
        <c:delete val="0"/>
        <c:axPos val="b"/>
        <c:numFmt formatCode="General" sourceLinked="0"/>
        <c:majorTickMark val="out"/>
        <c:minorTickMark val="none"/>
        <c:tickLblPos val="nextTo"/>
        <c:crossAx val="150338880"/>
        <c:crosses val="autoZero"/>
        <c:auto val="1"/>
        <c:lblAlgn val="ctr"/>
        <c:lblOffset val="100"/>
        <c:noMultiLvlLbl val="0"/>
      </c:catAx>
      <c:valAx>
        <c:axId val="150338880"/>
        <c:scaling>
          <c:orientation val="minMax"/>
        </c:scaling>
        <c:delete val="0"/>
        <c:axPos val="l"/>
        <c:majorGridlines/>
        <c:numFmt formatCode="General" sourceLinked="1"/>
        <c:majorTickMark val="out"/>
        <c:minorTickMark val="none"/>
        <c:tickLblPos val="nextTo"/>
        <c:crossAx val="72466022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Sheet1!$F$75</c:f>
              <c:strCache>
                <c:ptCount val="1"/>
                <c:pt idx="0">
                  <c:v>Effective catalysts (%)</c:v>
                </c:pt>
              </c:strCache>
            </c:strRef>
          </c:tx>
          <c:invertIfNegative val="0"/>
          <c:cat>
            <c:strRef>
              <c:f>Sheet1!$D$76:$E$80</c:f>
              <c:strCache>
                <c:ptCount val="5"/>
                <c:pt idx="0">
                  <c:v>Not at all</c:v>
                </c:pt>
                <c:pt idx="1">
                  <c:v>Once or twice</c:v>
                </c:pt>
                <c:pt idx="2">
                  <c:v>Occasionally</c:v>
                </c:pt>
                <c:pt idx="3">
                  <c:v>Several times</c:v>
                </c:pt>
                <c:pt idx="4">
                  <c:v>Frequently</c:v>
                </c:pt>
              </c:strCache>
            </c:strRef>
          </c:cat>
          <c:val>
            <c:numRef>
              <c:f>Sheet1!$F$76:$F$80</c:f>
              <c:numCache>
                <c:formatCode>General</c:formatCode>
                <c:ptCount val="5"/>
                <c:pt idx="0">
                  <c:v>7</c:v>
                </c:pt>
                <c:pt idx="1">
                  <c:v>13</c:v>
                </c:pt>
                <c:pt idx="2">
                  <c:v>13</c:v>
                </c:pt>
                <c:pt idx="3">
                  <c:v>7</c:v>
                </c:pt>
                <c:pt idx="4">
                  <c:v>60</c:v>
                </c:pt>
              </c:numCache>
            </c:numRef>
          </c:val>
          <c:extLst>
            <c:ext xmlns:c16="http://schemas.microsoft.com/office/drawing/2014/chart" uri="{C3380CC4-5D6E-409C-BE32-E72D297353CC}">
              <c16:uniqueId val="{00000000-DB55-4446-8AE8-6850E626A9CF}"/>
            </c:ext>
          </c:extLst>
        </c:ser>
        <c:ser>
          <c:idx val="1"/>
          <c:order val="1"/>
          <c:tx>
            <c:strRef>
              <c:f>Sheet1!$G$75</c:f>
              <c:strCache>
                <c:ptCount val="1"/>
                <c:pt idx="0">
                  <c:v>Control group (%)</c:v>
                </c:pt>
              </c:strCache>
            </c:strRef>
          </c:tx>
          <c:invertIfNegative val="0"/>
          <c:cat>
            <c:strRef>
              <c:f>Sheet1!$D$76:$E$80</c:f>
              <c:strCache>
                <c:ptCount val="5"/>
                <c:pt idx="0">
                  <c:v>Not at all</c:v>
                </c:pt>
                <c:pt idx="1">
                  <c:v>Once or twice</c:v>
                </c:pt>
                <c:pt idx="2">
                  <c:v>Occasionally</c:v>
                </c:pt>
                <c:pt idx="3">
                  <c:v>Several times</c:v>
                </c:pt>
                <c:pt idx="4">
                  <c:v>Frequently</c:v>
                </c:pt>
              </c:strCache>
            </c:strRef>
          </c:cat>
          <c:val>
            <c:numRef>
              <c:f>Sheet1!$G$76:$G$80</c:f>
              <c:numCache>
                <c:formatCode>General</c:formatCode>
                <c:ptCount val="5"/>
                <c:pt idx="0">
                  <c:v>7</c:v>
                </c:pt>
                <c:pt idx="1">
                  <c:v>27</c:v>
                </c:pt>
                <c:pt idx="2">
                  <c:v>20</c:v>
                </c:pt>
                <c:pt idx="3">
                  <c:v>20</c:v>
                </c:pt>
                <c:pt idx="4">
                  <c:v>27</c:v>
                </c:pt>
              </c:numCache>
            </c:numRef>
          </c:val>
          <c:extLst>
            <c:ext xmlns:c16="http://schemas.microsoft.com/office/drawing/2014/chart" uri="{C3380CC4-5D6E-409C-BE32-E72D297353CC}">
              <c16:uniqueId val="{00000001-DB55-4446-8AE8-6850E626A9CF}"/>
            </c:ext>
          </c:extLst>
        </c:ser>
        <c:dLbls>
          <c:showLegendKey val="0"/>
          <c:showVal val="0"/>
          <c:showCatName val="0"/>
          <c:showSerName val="0"/>
          <c:showPercent val="0"/>
          <c:showBubbleSize val="0"/>
        </c:dLbls>
        <c:gapWidth val="150"/>
        <c:axId val="724660736"/>
        <c:axId val="660698176"/>
      </c:barChart>
      <c:catAx>
        <c:axId val="724660736"/>
        <c:scaling>
          <c:orientation val="minMax"/>
        </c:scaling>
        <c:delete val="0"/>
        <c:axPos val="b"/>
        <c:numFmt formatCode="General" sourceLinked="0"/>
        <c:majorTickMark val="out"/>
        <c:minorTickMark val="none"/>
        <c:tickLblPos val="nextTo"/>
        <c:crossAx val="660698176"/>
        <c:crosses val="autoZero"/>
        <c:auto val="1"/>
        <c:lblAlgn val="ctr"/>
        <c:lblOffset val="100"/>
        <c:noMultiLvlLbl val="0"/>
      </c:catAx>
      <c:valAx>
        <c:axId val="660698176"/>
        <c:scaling>
          <c:orientation val="minMax"/>
        </c:scaling>
        <c:delete val="0"/>
        <c:axPos val="l"/>
        <c:majorGridlines/>
        <c:numFmt formatCode="General" sourceLinked="1"/>
        <c:majorTickMark val="out"/>
        <c:minorTickMark val="none"/>
        <c:tickLblPos val="nextTo"/>
        <c:crossAx val="72466073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Sheet1!$F$98</c:f>
              <c:strCache>
                <c:ptCount val="1"/>
                <c:pt idx="0">
                  <c:v>Effective catalysts (%)</c:v>
                </c:pt>
              </c:strCache>
            </c:strRef>
          </c:tx>
          <c:invertIfNegative val="0"/>
          <c:cat>
            <c:strRef>
              <c:f>Sheet1!$D$99:$E$102</c:f>
              <c:strCache>
                <c:ptCount val="4"/>
                <c:pt idx="0">
                  <c:v>Once or twice</c:v>
                </c:pt>
                <c:pt idx="1">
                  <c:v>Occasionally</c:v>
                </c:pt>
                <c:pt idx="2">
                  <c:v>Several times</c:v>
                </c:pt>
                <c:pt idx="3">
                  <c:v>Frequently</c:v>
                </c:pt>
              </c:strCache>
            </c:strRef>
          </c:cat>
          <c:val>
            <c:numRef>
              <c:f>Sheet1!$F$99:$F$102</c:f>
              <c:numCache>
                <c:formatCode>General</c:formatCode>
                <c:ptCount val="4"/>
                <c:pt idx="0">
                  <c:v>0</c:v>
                </c:pt>
                <c:pt idx="1">
                  <c:v>13</c:v>
                </c:pt>
                <c:pt idx="2">
                  <c:v>7</c:v>
                </c:pt>
                <c:pt idx="3">
                  <c:v>47</c:v>
                </c:pt>
              </c:numCache>
            </c:numRef>
          </c:val>
          <c:extLst>
            <c:ext xmlns:c16="http://schemas.microsoft.com/office/drawing/2014/chart" uri="{C3380CC4-5D6E-409C-BE32-E72D297353CC}">
              <c16:uniqueId val="{00000000-A08B-4100-823A-91716266FBF7}"/>
            </c:ext>
          </c:extLst>
        </c:ser>
        <c:ser>
          <c:idx val="1"/>
          <c:order val="1"/>
          <c:tx>
            <c:strRef>
              <c:f>Sheet1!$G$98</c:f>
              <c:strCache>
                <c:ptCount val="1"/>
                <c:pt idx="0">
                  <c:v>Control group (%)</c:v>
                </c:pt>
              </c:strCache>
            </c:strRef>
          </c:tx>
          <c:invertIfNegative val="0"/>
          <c:cat>
            <c:strRef>
              <c:f>Sheet1!$D$99:$E$102</c:f>
              <c:strCache>
                <c:ptCount val="4"/>
                <c:pt idx="0">
                  <c:v>Once or twice</c:v>
                </c:pt>
                <c:pt idx="1">
                  <c:v>Occasionally</c:v>
                </c:pt>
                <c:pt idx="2">
                  <c:v>Several times</c:v>
                </c:pt>
                <c:pt idx="3">
                  <c:v>Frequently</c:v>
                </c:pt>
              </c:strCache>
            </c:strRef>
          </c:cat>
          <c:val>
            <c:numRef>
              <c:f>Sheet1!$G$99:$G$102</c:f>
              <c:numCache>
                <c:formatCode>General</c:formatCode>
                <c:ptCount val="4"/>
                <c:pt idx="0">
                  <c:v>7</c:v>
                </c:pt>
                <c:pt idx="1">
                  <c:v>17</c:v>
                </c:pt>
                <c:pt idx="2">
                  <c:v>13</c:v>
                </c:pt>
                <c:pt idx="3">
                  <c:v>17</c:v>
                </c:pt>
              </c:numCache>
            </c:numRef>
          </c:val>
          <c:extLst>
            <c:ext xmlns:c16="http://schemas.microsoft.com/office/drawing/2014/chart" uri="{C3380CC4-5D6E-409C-BE32-E72D297353CC}">
              <c16:uniqueId val="{00000001-A08B-4100-823A-91716266FBF7}"/>
            </c:ext>
          </c:extLst>
        </c:ser>
        <c:dLbls>
          <c:showLegendKey val="0"/>
          <c:showVal val="0"/>
          <c:showCatName val="0"/>
          <c:showSerName val="0"/>
          <c:showPercent val="0"/>
          <c:showBubbleSize val="0"/>
        </c:dLbls>
        <c:gapWidth val="150"/>
        <c:axId val="791813120"/>
        <c:axId val="660700480"/>
      </c:barChart>
      <c:catAx>
        <c:axId val="791813120"/>
        <c:scaling>
          <c:orientation val="minMax"/>
        </c:scaling>
        <c:delete val="0"/>
        <c:axPos val="b"/>
        <c:numFmt formatCode="General" sourceLinked="0"/>
        <c:majorTickMark val="out"/>
        <c:minorTickMark val="none"/>
        <c:tickLblPos val="nextTo"/>
        <c:crossAx val="660700480"/>
        <c:crosses val="autoZero"/>
        <c:auto val="1"/>
        <c:lblAlgn val="ctr"/>
        <c:lblOffset val="100"/>
        <c:noMultiLvlLbl val="0"/>
      </c:catAx>
      <c:valAx>
        <c:axId val="660700480"/>
        <c:scaling>
          <c:orientation val="minMax"/>
        </c:scaling>
        <c:delete val="0"/>
        <c:axPos val="l"/>
        <c:majorGridlines/>
        <c:numFmt formatCode="General" sourceLinked="1"/>
        <c:majorTickMark val="out"/>
        <c:minorTickMark val="none"/>
        <c:tickLblPos val="nextTo"/>
        <c:crossAx val="79181312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Sheet1!$F$146</c:f>
              <c:strCache>
                <c:ptCount val="1"/>
                <c:pt idx="0">
                  <c:v>Effective catalysts (%)</c:v>
                </c:pt>
              </c:strCache>
            </c:strRef>
          </c:tx>
          <c:invertIfNegative val="0"/>
          <c:cat>
            <c:strRef>
              <c:f>Sheet1!$D$147:$E$150</c:f>
              <c:strCache>
                <c:ptCount val="4"/>
                <c:pt idx="0">
                  <c:v>Once or twice</c:v>
                </c:pt>
                <c:pt idx="1">
                  <c:v>Occasionally</c:v>
                </c:pt>
                <c:pt idx="2">
                  <c:v>Several times</c:v>
                </c:pt>
                <c:pt idx="3">
                  <c:v>Frequently</c:v>
                </c:pt>
              </c:strCache>
            </c:strRef>
          </c:cat>
          <c:val>
            <c:numRef>
              <c:f>Sheet1!$F$147:$F$150</c:f>
              <c:numCache>
                <c:formatCode>General</c:formatCode>
                <c:ptCount val="4"/>
                <c:pt idx="0">
                  <c:v>13</c:v>
                </c:pt>
                <c:pt idx="1">
                  <c:v>0</c:v>
                </c:pt>
                <c:pt idx="2">
                  <c:v>0</c:v>
                </c:pt>
                <c:pt idx="3">
                  <c:v>13</c:v>
                </c:pt>
              </c:numCache>
            </c:numRef>
          </c:val>
          <c:extLst>
            <c:ext xmlns:c16="http://schemas.microsoft.com/office/drawing/2014/chart" uri="{C3380CC4-5D6E-409C-BE32-E72D297353CC}">
              <c16:uniqueId val="{00000000-81B5-45AD-8F80-B0C939A4D9C8}"/>
            </c:ext>
          </c:extLst>
        </c:ser>
        <c:ser>
          <c:idx val="1"/>
          <c:order val="1"/>
          <c:tx>
            <c:strRef>
              <c:f>Sheet1!$G$146</c:f>
              <c:strCache>
                <c:ptCount val="1"/>
                <c:pt idx="0">
                  <c:v>Control group (%)</c:v>
                </c:pt>
              </c:strCache>
            </c:strRef>
          </c:tx>
          <c:invertIfNegative val="0"/>
          <c:cat>
            <c:strRef>
              <c:f>Sheet1!$D$147:$E$150</c:f>
              <c:strCache>
                <c:ptCount val="4"/>
                <c:pt idx="0">
                  <c:v>Once or twice</c:v>
                </c:pt>
                <c:pt idx="1">
                  <c:v>Occasionally</c:v>
                </c:pt>
                <c:pt idx="2">
                  <c:v>Several times</c:v>
                </c:pt>
                <c:pt idx="3">
                  <c:v>Frequently</c:v>
                </c:pt>
              </c:strCache>
            </c:strRef>
          </c:cat>
          <c:val>
            <c:numRef>
              <c:f>Sheet1!$G$147:$G$150</c:f>
              <c:numCache>
                <c:formatCode>General</c:formatCode>
                <c:ptCount val="4"/>
                <c:pt idx="0">
                  <c:v>20</c:v>
                </c:pt>
                <c:pt idx="1">
                  <c:v>3</c:v>
                </c:pt>
                <c:pt idx="2">
                  <c:v>7</c:v>
                </c:pt>
                <c:pt idx="3">
                  <c:v>10</c:v>
                </c:pt>
              </c:numCache>
            </c:numRef>
          </c:val>
          <c:extLst>
            <c:ext xmlns:c16="http://schemas.microsoft.com/office/drawing/2014/chart" uri="{C3380CC4-5D6E-409C-BE32-E72D297353CC}">
              <c16:uniqueId val="{00000001-81B5-45AD-8F80-B0C939A4D9C8}"/>
            </c:ext>
          </c:extLst>
        </c:ser>
        <c:dLbls>
          <c:showLegendKey val="0"/>
          <c:showVal val="0"/>
          <c:showCatName val="0"/>
          <c:showSerName val="0"/>
          <c:showPercent val="0"/>
          <c:showBubbleSize val="0"/>
        </c:dLbls>
        <c:gapWidth val="150"/>
        <c:axId val="724661248"/>
        <c:axId val="660702336"/>
      </c:barChart>
      <c:catAx>
        <c:axId val="724661248"/>
        <c:scaling>
          <c:orientation val="minMax"/>
        </c:scaling>
        <c:delete val="0"/>
        <c:axPos val="b"/>
        <c:numFmt formatCode="General" sourceLinked="0"/>
        <c:majorTickMark val="out"/>
        <c:minorTickMark val="none"/>
        <c:tickLblPos val="nextTo"/>
        <c:crossAx val="660702336"/>
        <c:crosses val="autoZero"/>
        <c:auto val="1"/>
        <c:lblAlgn val="ctr"/>
        <c:lblOffset val="100"/>
        <c:noMultiLvlLbl val="0"/>
      </c:catAx>
      <c:valAx>
        <c:axId val="660702336"/>
        <c:scaling>
          <c:orientation val="minMax"/>
        </c:scaling>
        <c:delete val="0"/>
        <c:axPos val="l"/>
        <c:majorGridlines/>
        <c:numFmt formatCode="General" sourceLinked="1"/>
        <c:majorTickMark val="out"/>
        <c:minorTickMark val="none"/>
        <c:tickLblPos val="nextTo"/>
        <c:crossAx val="72466124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099518810148737E-2"/>
          <c:y val="5.1400554097404488E-2"/>
          <c:w val="0.63790330556506525"/>
          <c:h val="0.7992629046369204"/>
        </c:manualLayout>
      </c:layout>
      <c:barChart>
        <c:barDir val="col"/>
        <c:grouping val="clustered"/>
        <c:varyColors val="0"/>
        <c:ser>
          <c:idx val="0"/>
          <c:order val="0"/>
          <c:tx>
            <c:strRef>
              <c:f>Sheet1!$F$206</c:f>
              <c:strCache>
                <c:ptCount val="1"/>
                <c:pt idx="0">
                  <c:v>Effective catalysts (%)</c:v>
                </c:pt>
              </c:strCache>
            </c:strRef>
          </c:tx>
          <c:invertIfNegative val="0"/>
          <c:cat>
            <c:strRef>
              <c:f>Sheet1!$G$205:$I$205</c:f>
              <c:strCache>
                <c:ptCount val="2"/>
                <c:pt idx="0">
                  <c:v>Individual or family impacted</c:v>
                </c:pt>
                <c:pt idx="1">
                  <c:v>Community impacted</c:v>
                </c:pt>
              </c:strCache>
            </c:strRef>
          </c:cat>
          <c:val>
            <c:numRef>
              <c:f>Sheet1!$G$206:$I$206</c:f>
              <c:numCache>
                <c:formatCode>General</c:formatCode>
                <c:ptCount val="3"/>
                <c:pt idx="0">
                  <c:v>33</c:v>
                </c:pt>
                <c:pt idx="1">
                  <c:v>40</c:v>
                </c:pt>
              </c:numCache>
            </c:numRef>
          </c:val>
          <c:extLst>
            <c:ext xmlns:c16="http://schemas.microsoft.com/office/drawing/2014/chart" uri="{C3380CC4-5D6E-409C-BE32-E72D297353CC}">
              <c16:uniqueId val="{00000000-138C-4292-B3E0-F7B1B799FB8C}"/>
            </c:ext>
          </c:extLst>
        </c:ser>
        <c:ser>
          <c:idx val="1"/>
          <c:order val="1"/>
          <c:tx>
            <c:strRef>
              <c:f>Sheet1!$F$207</c:f>
              <c:strCache>
                <c:ptCount val="1"/>
                <c:pt idx="0">
                  <c:v>Control group (%)</c:v>
                </c:pt>
              </c:strCache>
            </c:strRef>
          </c:tx>
          <c:invertIfNegative val="0"/>
          <c:cat>
            <c:strRef>
              <c:f>Sheet1!$G$205:$I$205</c:f>
              <c:strCache>
                <c:ptCount val="2"/>
                <c:pt idx="0">
                  <c:v>Individual or family impacted</c:v>
                </c:pt>
                <c:pt idx="1">
                  <c:v>Community impacted</c:v>
                </c:pt>
              </c:strCache>
            </c:strRef>
          </c:cat>
          <c:val>
            <c:numRef>
              <c:f>Sheet1!$G$207:$I$207</c:f>
              <c:numCache>
                <c:formatCode>General</c:formatCode>
                <c:ptCount val="3"/>
                <c:pt idx="0">
                  <c:v>53</c:v>
                </c:pt>
                <c:pt idx="1">
                  <c:v>20</c:v>
                </c:pt>
              </c:numCache>
            </c:numRef>
          </c:val>
          <c:extLst>
            <c:ext xmlns:c16="http://schemas.microsoft.com/office/drawing/2014/chart" uri="{C3380CC4-5D6E-409C-BE32-E72D297353CC}">
              <c16:uniqueId val="{00000001-138C-4292-B3E0-F7B1B799FB8C}"/>
            </c:ext>
          </c:extLst>
        </c:ser>
        <c:dLbls>
          <c:showLegendKey val="0"/>
          <c:showVal val="0"/>
          <c:showCatName val="0"/>
          <c:showSerName val="0"/>
          <c:showPercent val="0"/>
          <c:showBubbleSize val="0"/>
        </c:dLbls>
        <c:gapWidth val="150"/>
        <c:axId val="724663808"/>
        <c:axId val="660721600"/>
      </c:barChart>
      <c:catAx>
        <c:axId val="724663808"/>
        <c:scaling>
          <c:orientation val="minMax"/>
        </c:scaling>
        <c:delete val="0"/>
        <c:axPos val="b"/>
        <c:numFmt formatCode="General" sourceLinked="0"/>
        <c:majorTickMark val="out"/>
        <c:minorTickMark val="none"/>
        <c:tickLblPos val="nextTo"/>
        <c:crossAx val="660721600"/>
        <c:crosses val="autoZero"/>
        <c:auto val="1"/>
        <c:lblAlgn val="ctr"/>
        <c:lblOffset val="100"/>
        <c:noMultiLvlLbl val="0"/>
      </c:catAx>
      <c:valAx>
        <c:axId val="660721600"/>
        <c:scaling>
          <c:orientation val="minMax"/>
        </c:scaling>
        <c:delete val="0"/>
        <c:axPos val="l"/>
        <c:majorGridlines/>
        <c:numFmt formatCode="General" sourceLinked="1"/>
        <c:majorTickMark val="out"/>
        <c:minorTickMark val="none"/>
        <c:tickLblPos val="nextTo"/>
        <c:crossAx val="724663808"/>
        <c:crosses val="autoZero"/>
        <c:crossBetween val="between"/>
      </c:valAx>
    </c:plotArea>
    <c:legend>
      <c:legendPos val="r"/>
      <c:layout>
        <c:manualLayout>
          <c:xMode val="edge"/>
          <c:yMode val="edge"/>
          <c:x val="0.57391304347826089"/>
          <c:y val="0.2784890582944648"/>
          <c:w val="0.4067632850241546"/>
          <c:h val="0.28590935687179231"/>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58404914DFD2B489E835025277A5413" ma:contentTypeVersion="34" ma:contentTypeDescription="Create a new document." ma:contentTypeScope="" ma:versionID="e60a39df086e7d6cfd1483078587790e">
  <xsd:schema xmlns:xsd="http://www.w3.org/2001/XMLSchema" xmlns:xs="http://www.w3.org/2001/XMLSchema" xmlns:p="http://schemas.microsoft.com/office/2006/metadata/properties" xmlns:ns3="7fc9e48c-303f-4794-8dc2-f4cd8ce3b107" xmlns:ns4="20abc340-73a4-4709-8fa1-9493297ca837" targetNamespace="http://schemas.microsoft.com/office/2006/metadata/properties" ma:root="true" ma:fieldsID="6d0058c287a4e476d8c06ab4acbdceaf" ns3:_="" ns4:_="">
    <xsd:import namespace="7fc9e48c-303f-4794-8dc2-f4cd8ce3b107"/>
    <xsd:import namespace="20abc340-73a4-4709-8fa1-9493297ca8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9e48c-303f-4794-8dc2-f4cd8ce3b10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abc340-73a4-4709-8fa1-9493297ca83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ath_Settings xmlns="7fc9e48c-303f-4794-8dc2-f4cd8ce3b107" xsi:nil="true"/>
    <Self_Registration_Enabled xmlns="7fc9e48c-303f-4794-8dc2-f4cd8ce3b107" xsi:nil="true"/>
    <Distribution_Groups xmlns="7fc9e48c-303f-4794-8dc2-f4cd8ce3b107" xsi:nil="true"/>
    <Invited_Students xmlns="7fc9e48c-303f-4794-8dc2-f4cd8ce3b107" xsi:nil="true"/>
    <Is_Collaboration_Space_Locked xmlns="7fc9e48c-303f-4794-8dc2-f4cd8ce3b107" xsi:nil="true"/>
    <Invited_Teachers xmlns="7fc9e48c-303f-4794-8dc2-f4cd8ce3b107" xsi:nil="true"/>
    <DefaultSectionNames xmlns="7fc9e48c-303f-4794-8dc2-f4cd8ce3b107" xsi:nil="true"/>
    <CultureName xmlns="7fc9e48c-303f-4794-8dc2-f4cd8ce3b107" xsi:nil="true"/>
    <Students xmlns="7fc9e48c-303f-4794-8dc2-f4cd8ce3b107">
      <UserInfo>
        <DisplayName/>
        <AccountId xsi:nil="true"/>
        <AccountType/>
      </UserInfo>
    </Students>
    <Student_Groups xmlns="7fc9e48c-303f-4794-8dc2-f4cd8ce3b107">
      <UserInfo>
        <DisplayName/>
        <AccountId xsi:nil="true"/>
        <AccountType/>
      </UserInfo>
    </Student_Groups>
    <Owner xmlns="7fc9e48c-303f-4794-8dc2-f4cd8ce3b107">
      <UserInfo>
        <DisplayName/>
        <AccountId xsi:nil="true"/>
        <AccountType/>
      </UserInfo>
    </Owner>
    <LMS_Mappings xmlns="7fc9e48c-303f-4794-8dc2-f4cd8ce3b107" xsi:nil="true"/>
    <IsNotebookLocked xmlns="7fc9e48c-303f-4794-8dc2-f4cd8ce3b107" xsi:nil="true"/>
    <Teams_Channel_Section_Location xmlns="7fc9e48c-303f-4794-8dc2-f4cd8ce3b107" xsi:nil="true"/>
    <Templates xmlns="7fc9e48c-303f-4794-8dc2-f4cd8ce3b107" xsi:nil="true"/>
    <Has_Teacher_Only_SectionGroup xmlns="7fc9e48c-303f-4794-8dc2-f4cd8ce3b107" xsi:nil="true"/>
    <NotebookType xmlns="7fc9e48c-303f-4794-8dc2-f4cd8ce3b107" xsi:nil="true"/>
    <FolderType xmlns="7fc9e48c-303f-4794-8dc2-f4cd8ce3b107" xsi:nil="true"/>
    <Teachers xmlns="7fc9e48c-303f-4794-8dc2-f4cd8ce3b107">
      <UserInfo>
        <DisplayName/>
        <AccountId xsi:nil="true"/>
        <AccountType/>
      </UserInfo>
    </Teachers>
    <AppVersion xmlns="7fc9e48c-303f-4794-8dc2-f4cd8ce3b107" xsi:nil="true"/>
    <TeamsChannelId xmlns="7fc9e48c-303f-4794-8dc2-f4cd8ce3b10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0888AB-F35D-4A32-B61E-29C42DFBBA1A}">
  <ds:schemaRefs>
    <ds:schemaRef ds:uri="http://schemas.openxmlformats.org/officeDocument/2006/bibliography"/>
  </ds:schemaRefs>
</ds:datastoreItem>
</file>

<file path=customXml/itemProps2.xml><?xml version="1.0" encoding="utf-8"?>
<ds:datastoreItem xmlns:ds="http://schemas.openxmlformats.org/officeDocument/2006/customXml" ds:itemID="{2B16C9AF-86FA-466D-B3AD-23C1E0E21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9e48c-303f-4794-8dc2-f4cd8ce3b107"/>
    <ds:schemaRef ds:uri="20abc340-73a4-4709-8fa1-9493297ca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8339E5-A1AF-4744-A2B4-CCB45C454104}">
  <ds:schemaRefs>
    <ds:schemaRef ds:uri="http://schemas.microsoft.com/office/2006/metadata/properties"/>
    <ds:schemaRef ds:uri="http://schemas.microsoft.com/office/infopath/2007/PartnerControls"/>
    <ds:schemaRef ds:uri="7fc9e48c-303f-4794-8dc2-f4cd8ce3b107"/>
  </ds:schemaRefs>
</ds:datastoreItem>
</file>

<file path=customXml/itemProps4.xml><?xml version="1.0" encoding="utf-8"?>
<ds:datastoreItem xmlns:ds="http://schemas.openxmlformats.org/officeDocument/2006/customXml" ds:itemID="{A6DAB94E-627F-4E7F-B2EC-B97C0A6961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161</Pages>
  <Words>74165</Words>
  <Characters>384175</Characters>
  <Application>Microsoft Office Word</Application>
  <DocSecurity>0</DocSecurity>
  <Lines>15367</Lines>
  <Paragraphs>7513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Goldhor</dc:creator>
  <cp:lastModifiedBy>Emanuel Prinz</cp:lastModifiedBy>
  <cp:revision>6</cp:revision>
  <cp:lastPrinted>2021-07-23T22:09:00Z</cp:lastPrinted>
  <dcterms:created xsi:type="dcterms:W3CDTF">2023-07-10T11:20:00Z</dcterms:created>
  <dcterms:modified xsi:type="dcterms:W3CDTF">2023-11-13T12:38:00Z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0x010100458404914DFD2B489E835025277A5413</vt:lpwstr>
  </property>
  <property fmtid="{D5CDD505-2E9C-101B-9397-08002B2CF9AE}" pid="3" name="GrammarlyDocumentId">
    <vt:lpwstr>095b6901f25b192b2968d6a3dddf2f43967f9033e8fdedfe213bad5a6df11130</vt:lpwstr>
  </property>
</Properties>
</file>